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10343" w14:textId="77777777" w:rsidR="00022E17" w:rsidRDefault="00022E17" w:rsidP="00D03872">
      <w:pPr>
        <w:widowControl/>
        <w:spacing w:after="200" w:line="276" w:lineRule="auto"/>
        <w:rPr>
          <w:b/>
          <w:bCs/>
        </w:rPr>
      </w:pPr>
    </w:p>
    <w:p w14:paraId="17B4C4D5" w14:textId="77777777" w:rsidR="009307D2" w:rsidRDefault="009307D2" w:rsidP="00D03872">
      <w:pPr>
        <w:widowControl/>
        <w:spacing w:after="200" w:line="276" w:lineRule="auto"/>
        <w:rPr>
          <w:b/>
          <w:bCs/>
        </w:rPr>
      </w:pPr>
      <w:r w:rsidRPr="009307D2">
        <w:rPr>
          <w:b/>
          <w:bCs/>
        </w:rPr>
        <w:t>Cervical dystonia: normal auditory mismatch negativity and abnormal somatosensory mismatch negativity</w:t>
      </w:r>
      <w:r w:rsidRPr="009307D2" w:rsidDel="009307D2">
        <w:rPr>
          <w:b/>
          <w:bCs/>
        </w:rPr>
        <w:t xml:space="preserve"> </w:t>
      </w:r>
    </w:p>
    <w:p w14:paraId="6B196375" w14:textId="77777777" w:rsidR="009307D2" w:rsidRDefault="009307D2" w:rsidP="00D03872">
      <w:pPr>
        <w:widowControl/>
        <w:spacing w:after="200" w:line="276" w:lineRule="auto"/>
        <w:rPr>
          <w:b/>
          <w:bCs/>
        </w:rPr>
      </w:pPr>
    </w:p>
    <w:p w14:paraId="448B2750" w14:textId="77777777" w:rsidR="008C581C" w:rsidRPr="002E000F" w:rsidRDefault="008C581C" w:rsidP="00D03872">
      <w:pPr>
        <w:widowControl/>
        <w:spacing w:after="200" w:line="276" w:lineRule="auto"/>
        <w:rPr>
          <w:b/>
          <w:bCs/>
        </w:rPr>
      </w:pPr>
    </w:p>
    <w:p w14:paraId="29700892" w14:textId="0EFB8E6E" w:rsidR="0017108B" w:rsidRDefault="007A1C88" w:rsidP="00D03872">
      <w:pPr>
        <w:widowControl/>
        <w:spacing w:after="200" w:line="276" w:lineRule="auto"/>
        <w:rPr>
          <w:bCs/>
          <w:vertAlign w:val="superscript"/>
        </w:rPr>
      </w:pPr>
      <w:proofErr w:type="spellStart"/>
      <w:r w:rsidRPr="002E000F">
        <w:rPr>
          <w:bCs/>
        </w:rPr>
        <w:t>Jui</w:t>
      </w:r>
      <w:proofErr w:type="spellEnd"/>
      <w:r w:rsidRPr="002E000F">
        <w:rPr>
          <w:bCs/>
        </w:rPr>
        <w:t>-Cheng Chen</w:t>
      </w:r>
      <w:r w:rsidR="00C63787" w:rsidRPr="002E000F">
        <w:rPr>
          <w:bCs/>
        </w:rPr>
        <w:t xml:space="preserve">, </w:t>
      </w:r>
      <w:r w:rsidR="00C63787" w:rsidRPr="002E000F">
        <w:rPr>
          <w:bCs/>
          <w:vertAlign w:val="superscript"/>
        </w:rPr>
        <w:t xml:space="preserve">1, </w:t>
      </w:r>
      <w:r w:rsidR="0017108B" w:rsidRPr="002E000F">
        <w:rPr>
          <w:bCs/>
          <w:vertAlign w:val="superscript"/>
        </w:rPr>
        <w:t>2,</w:t>
      </w:r>
      <w:r w:rsidR="00C63787" w:rsidRPr="002E000F">
        <w:rPr>
          <w:bCs/>
          <w:vertAlign w:val="superscript"/>
        </w:rPr>
        <w:t xml:space="preserve"> </w:t>
      </w:r>
      <w:r w:rsidR="0017108B" w:rsidRPr="002E000F">
        <w:rPr>
          <w:bCs/>
          <w:vertAlign w:val="superscript"/>
        </w:rPr>
        <w:t>3</w:t>
      </w:r>
      <w:r w:rsidR="00D764FD">
        <w:rPr>
          <w:bCs/>
          <w:vertAlign w:val="superscript"/>
        </w:rPr>
        <w:t>*</w:t>
      </w:r>
      <w:r w:rsidR="002E000F" w:rsidRPr="002E000F">
        <w:rPr>
          <w:bCs/>
        </w:rPr>
        <w:t xml:space="preserve"> </w:t>
      </w:r>
      <w:r w:rsidR="000C7EF8" w:rsidRPr="002E000F">
        <w:rPr>
          <w:rFonts w:hint="eastAsia"/>
          <w:bCs/>
        </w:rPr>
        <w:t>Antonella</w:t>
      </w:r>
      <w:r w:rsidR="00C63787" w:rsidRPr="002E000F">
        <w:rPr>
          <w:bCs/>
        </w:rPr>
        <w:t xml:space="preserve"> Macerollo</w:t>
      </w:r>
      <w:r w:rsidR="00EC51F2">
        <w:rPr>
          <w:bCs/>
        </w:rPr>
        <w:t xml:space="preserve">, </w:t>
      </w:r>
      <w:r w:rsidR="00C63787" w:rsidRPr="002E000F">
        <w:rPr>
          <w:bCs/>
          <w:vertAlign w:val="superscript"/>
        </w:rPr>
        <w:t>1</w:t>
      </w:r>
      <w:r w:rsidR="00D764FD">
        <w:rPr>
          <w:bCs/>
          <w:vertAlign w:val="superscript"/>
        </w:rPr>
        <w:t>*</w:t>
      </w:r>
      <w:r w:rsidR="002E0BF9" w:rsidRPr="002E000F">
        <w:rPr>
          <w:rFonts w:hint="eastAsia"/>
          <w:bCs/>
        </w:rPr>
        <w:t xml:space="preserve"> </w:t>
      </w:r>
      <w:r w:rsidR="00460522">
        <w:rPr>
          <w:bCs/>
        </w:rPr>
        <w:t>Anna Sadnicka</w:t>
      </w:r>
      <w:r w:rsidR="00F713CD">
        <w:rPr>
          <w:bCs/>
          <w:vertAlign w:val="superscript"/>
        </w:rPr>
        <w:t>1</w:t>
      </w:r>
      <w:r w:rsidR="00460522">
        <w:rPr>
          <w:bCs/>
        </w:rPr>
        <w:t>,</w:t>
      </w:r>
      <w:r w:rsidR="00F713CD" w:rsidRPr="00F713CD">
        <w:rPr>
          <w:bCs/>
        </w:rPr>
        <w:t xml:space="preserve"> </w:t>
      </w:r>
      <w:r w:rsidR="00F713CD">
        <w:rPr>
          <w:bCs/>
        </w:rPr>
        <w:t>Min-</w:t>
      </w:r>
      <w:proofErr w:type="spellStart"/>
      <w:r w:rsidR="00F713CD">
        <w:rPr>
          <w:bCs/>
        </w:rPr>
        <w:t>Ku</w:t>
      </w:r>
      <w:r w:rsidR="00DC1D7C">
        <w:rPr>
          <w:bCs/>
        </w:rPr>
        <w:t>e</w:t>
      </w:r>
      <w:r w:rsidR="00F713CD">
        <w:rPr>
          <w:bCs/>
        </w:rPr>
        <w:t>i</w:t>
      </w:r>
      <w:proofErr w:type="spellEnd"/>
      <w:r w:rsidR="00F713CD">
        <w:rPr>
          <w:bCs/>
        </w:rPr>
        <w:t xml:space="preserve"> Lu</w:t>
      </w:r>
      <w:r w:rsidR="00F713CD">
        <w:rPr>
          <w:bCs/>
          <w:vertAlign w:val="superscript"/>
        </w:rPr>
        <w:t>2,3</w:t>
      </w:r>
      <w:r w:rsidR="00F713CD">
        <w:rPr>
          <w:bCs/>
        </w:rPr>
        <w:t xml:space="preserve">, </w:t>
      </w:r>
      <w:r w:rsidR="00F713CD" w:rsidRPr="00F713CD">
        <w:rPr>
          <w:bCs/>
        </w:rPr>
        <w:t>Chon-Haw Tsai</w:t>
      </w:r>
      <w:r w:rsidR="00F713CD" w:rsidRPr="00F713CD">
        <w:rPr>
          <w:bCs/>
          <w:vertAlign w:val="superscript"/>
        </w:rPr>
        <w:t>2,3</w:t>
      </w:r>
      <w:r w:rsidR="00F713CD" w:rsidRPr="00F713CD">
        <w:rPr>
          <w:bCs/>
        </w:rPr>
        <w:t>, Prasad Korlipara</w:t>
      </w:r>
      <w:r w:rsidR="00F713CD">
        <w:rPr>
          <w:rFonts w:hint="eastAsia"/>
          <w:bCs/>
          <w:vertAlign w:val="superscript"/>
        </w:rPr>
        <w:t>1</w:t>
      </w:r>
      <w:r w:rsidR="00F713CD" w:rsidRPr="00F713CD">
        <w:rPr>
          <w:bCs/>
        </w:rPr>
        <w:t>, Kailash Bhatia</w:t>
      </w:r>
      <w:r w:rsidR="00F713CD" w:rsidRPr="00F713CD">
        <w:rPr>
          <w:bCs/>
          <w:vertAlign w:val="superscript"/>
        </w:rPr>
        <w:t>1</w:t>
      </w:r>
      <w:r w:rsidR="00F713CD" w:rsidRPr="00F713CD">
        <w:rPr>
          <w:bCs/>
        </w:rPr>
        <w:t>,</w:t>
      </w:r>
      <w:r w:rsidR="00460522">
        <w:rPr>
          <w:bCs/>
        </w:rPr>
        <w:t xml:space="preserve"> </w:t>
      </w:r>
      <w:r w:rsidR="00460522" w:rsidRPr="002E000F">
        <w:rPr>
          <w:bCs/>
          <w:vertAlign w:val="superscript"/>
        </w:rPr>
        <w:t>1</w:t>
      </w:r>
      <w:r w:rsidR="00460522">
        <w:rPr>
          <w:bCs/>
          <w:vertAlign w:val="superscript"/>
        </w:rPr>
        <w:t xml:space="preserve"> </w:t>
      </w:r>
      <w:r w:rsidRPr="002E000F">
        <w:rPr>
          <w:bCs/>
        </w:rPr>
        <w:t xml:space="preserve">John </w:t>
      </w:r>
      <w:r w:rsidR="00F35436" w:rsidRPr="002E000F">
        <w:rPr>
          <w:bCs/>
        </w:rPr>
        <w:t xml:space="preserve">C </w:t>
      </w:r>
      <w:r w:rsidRPr="002E000F">
        <w:rPr>
          <w:bCs/>
        </w:rPr>
        <w:t>Rothwell</w:t>
      </w:r>
      <w:r w:rsidR="00C63787" w:rsidRPr="002E000F">
        <w:rPr>
          <w:bCs/>
        </w:rPr>
        <w:t>,</w:t>
      </w:r>
      <w:r w:rsidR="002E000F">
        <w:rPr>
          <w:bCs/>
        </w:rPr>
        <w:t xml:space="preserve"> </w:t>
      </w:r>
      <w:r w:rsidR="0067525F" w:rsidRPr="002E000F">
        <w:rPr>
          <w:bCs/>
          <w:vertAlign w:val="superscript"/>
        </w:rPr>
        <w:t>1</w:t>
      </w:r>
      <w:r w:rsidR="00C63787" w:rsidRPr="002E000F">
        <w:rPr>
          <w:bCs/>
        </w:rPr>
        <w:t xml:space="preserve"> </w:t>
      </w:r>
      <w:r w:rsidRPr="002E000F">
        <w:rPr>
          <w:bCs/>
        </w:rPr>
        <w:t>Mark</w:t>
      </w:r>
      <w:r w:rsidR="00F35436" w:rsidRPr="002E000F">
        <w:rPr>
          <w:bCs/>
        </w:rPr>
        <w:t xml:space="preserve"> J</w:t>
      </w:r>
      <w:r w:rsidRPr="002E000F">
        <w:rPr>
          <w:bCs/>
        </w:rPr>
        <w:t xml:space="preserve"> Edwards</w:t>
      </w:r>
      <w:r w:rsidR="00C63787" w:rsidRPr="002E000F">
        <w:rPr>
          <w:bCs/>
        </w:rPr>
        <w:t xml:space="preserve"> </w:t>
      </w:r>
      <w:r w:rsidR="00F713CD">
        <w:rPr>
          <w:bCs/>
          <w:vertAlign w:val="superscript"/>
        </w:rPr>
        <w:t>5</w:t>
      </w:r>
    </w:p>
    <w:p w14:paraId="4A05A114" w14:textId="77777777" w:rsidR="008C581C" w:rsidRPr="002E000F" w:rsidRDefault="008C581C" w:rsidP="00D03872">
      <w:pPr>
        <w:widowControl/>
        <w:spacing w:after="200" w:line="276" w:lineRule="auto"/>
        <w:rPr>
          <w:bCs/>
          <w:vertAlign w:val="superscript"/>
        </w:rPr>
      </w:pPr>
    </w:p>
    <w:p w14:paraId="55016683" w14:textId="53A5E05D" w:rsidR="00D764FD" w:rsidRPr="008C581C" w:rsidRDefault="00D764FD" w:rsidP="00D764FD">
      <w:pPr>
        <w:rPr>
          <w:bCs/>
          <w:sz w:val="20"/>
          <w:szCs w:val="20"/>
        </w:rPr>
      </w:pPr>
      <w:r w:rsidRPr="008C581C">
        <w:rPr>
          <w:bCs/>
          <w:sz w:val="20"/>
          <w:szCs w:val="20"/>
        </w:rPr>
        <w:t xml:space="preserve">*These authors </w:t>
      </w:r>
      <w:r w:rsidR="00F41706">
        <w:rPr>
          <w:bCs/>
          <w:sz w:val="20"/>
          <w:szCs w:val="20"/>
        </w:rPr>
        <w:t>share</w:t>
      </w:r>
      <w:r w:rsidRPr="008C581C">
        <w:rPr>
          <w:rFonts w:hint="eastAsia"/>
          <w:bCs/>
          <w:sz w:val="20"/>
          <w:szCs w:val="20"/>
        </w:rPr>
        <w:t xml:space="preserve"> first </w:t>
      </w:r>
      <w:r w:rsidRPr="008C581C">
        <w:rPr>
          <w:bCs/>
          <w:sz w:val="20"/>
          <w:szCs w:val="20"/>
        </w:rPr>
        <w:t>authorship</w:t>
      </w:r>
      <w:r w:rsidRPr="008C581C">
        <w:rPr>
          <w:rFonts w:hint="eastAsia"/>
          <w:bCs/>
          <w:sz w:val="20"/>
          <w:szCs w:val="20"/>
        </w:rPr>
        <w:t>.</w:t>
      </w:r>
    </w:p>
    <w:p w14:paraId="31C69F29" w14:textId="77777777" w:rsidR="002E000F" w:rsidRPr="002E000F" w:rsidRDefault="002E000F" w:rsidP="00D03872">
      <w:pPr>
        <w:widowControl/>
        <w:spacing w:after="200" w:line="276" w:lineRule="auto"/>
        <w:rPr>
          <w:bCs/>
        </w:rPr>
      </w:pPr>
    </w:p>
    <w:p w14:paraId="2BD4AD21" w14:textId="77777777" w:rsidR="00C63787" w:rsidRPr="002E000F" w:rsidRDefault="0017108B" w:rsidP="00D16A1D">
      <w:pPr>
        <w:spacing w:line="480" w:lineRule="auto"/>
        <w:rPr>
          <w:bCs/>
        </w:rPr>
      </w:pPr>
      <w:r w:rsidRPr="002E000F">
        <w:rPr>
          <w:bCs/>
        </w:rPr>
        <w:t xml:space="preserve">1. </w:t>
      </w:r>
      <w:proofErr w:type="spellStart"/>
      <w:r w:rsidRPr="002E000F">
        <w:rPr>
          <w:bCs/>
        </w:rPr>
        <w:t>Sobell</w:t>
      </w:r>
      <w:proofErr w:type="spellEnd"/>
      <w:r w:rsidRPr="002E000F">
        <w:rPr>
          <w:bCs/>
        </w:rPr>
        <w:t xml:space="preserve"> Department of Motor Neuroscience and Movement Disorders, UCL Institute of Neurology, Queen Square, London WC1N 3BG, UK; </w:t>
      </w:r>
    </w:p>
    <w:p w14:paraId="19029E89" w14:textId="77777777" w:rsidR="008C581C" w:rsidRDefault="0017108B" w:rsidP="00D16A1D">
      <w:pPr>
        <w:spacing w:line="480" w:lineRule="auto"/>
        <w:rPr>
          <w:bCs/>
        </w:rPr>
      </w:pPr>
      <w:r w:rsidRPr="002E000F">
        <w:rPr>
          <w:bCs/>
        </w:rPr>
        <w:t xml:space="preserve">2.Neuroscience Laboratory, Department of Neurology, China Medical University Hospital, Taichung, Taiwan; </w:t>
      </w:r>
    </w:p>
    <w:p w14:paraId="1488B58E" w14:textId="6BB739D5" w:rsidR="00C63787" w:rsidRDefault="0017108B" w:rsidP="00D16A1D">
      <w:pPr>
        <w:spacing w:line="480" w:lineRule="auto"/>
        <w:rPr>
          <w:bCs/>
        </w:rPr>
      </w:pPr>
      <w:r w:rsidRPr="002E000F">
        <w:rPr>
          <w:bCs/>
        </w:rPr>
        <w:t>3.School of Medicine, China Medical University, Taichung, Taiwan</w:t>
      </w:r>
      <w:r w:rsidR="00544DE2" w:rsidRPr="002E000F">
        <w:rPr>
          <w:bCs/>
        </w:rPr>
        <w:t xml:space="preserve">; </w:t>
      </w:r>
    </w:p>
    <w:p w14:paraId="6F328CF3" w14:textId="23CF22B2" w:rsidR="00F713CD" w:rsidRPr="002E000F" w:rsidRDefault="00F713CD" w:rsidP="00D16A1D">
      <w:pPr>
        <w:spacing w:line="480" w:lineRule="auto"/>
        <w:rPr>
          <w:bCs/>
        </w:rPr>
      </w:pPr>
      <w:r>
        <w:rPr>
          <w:bCs/>
        </w:rPr>
        <w:t>4.BDRC, China Medical University, Taichung, Taiwan</w:t>
      </w:r>
    </w:p>
    <w:p w14:paraId="5BA9BC83" w14:textId="128AB5C8" w:rsidR="0017108B" w:rsidRPr="002E000F" w:rsidRDefault="00F713CD" w:rsidP="00D16A1D">
      <w:pPr>
        <w:spacing w:line="480" w:lineRule="auto"/>
        <w:rPr>
          <w:rFonts w:eastAsiaTheme="minorEastAsia"/>
          <w:bCs/>
        </w:rPr>
      </w:pPr>
      <w:r>
        <w:rPr>
          <w:rFonts w:eastAsiaTheme="minorEastAsia"/>
          <w:bCs/>
        </w:rPr>
        <w:t>5</w:t>
      </w:r>
      <w:r w:rsidR="00325265" w:rsidRPr="002E000F">
        <w:rPr>
          <w:rFonts w:eastAsiaTheme="minorEastAsia" w:hint="eastAsia"/>
          <w:bCs/>
        </w:rPr>
        <w:t>.</w:t>
      </w:r>
      <w:r w:rsidR="00325265" w:rsidRPr="002E000F">
        <w:rPr>
          <w:rFonts w:ascii="TimesNewRomanPSMT" w:eastAsiaTheme="minorEastAsia" w:hAnsi="TimesNewRomanPSMT" w:cs="TimesNewRomanPSMT"/>
          <w:kern w:val="0"/>
          <w:lang w:val="en-US"/>
        </w:rPr>
        <w:t xml:space="preserve"> </w:t>
      </w:r>
      <w:r w:rsidR="00F41706">
        <w:rPr>
          <w:rFonts w:eastAsiaTheme="minorEastAsia"/>
          <w:bCs/>
          <w:lang w:val="en-US"/>
        </w:rPr>
        <w:t>Department of Molecular and Clinical Sciences</w:t>
      </w:r>
      <w:r w:rsidR="00325265" w:rsidRPr="002E000F">
        <w:rPr>
          <w:rFonts w:eastAsiaTheme="minorEastAsia" w:hint="eastAsia"/>
          <w:bCs/>
          <w:lang w:val="en-US"/>
        </w:rPr>
        <w:t>, S</w:t>
      </w:r>
      <w:r w:rsidR="00325265" w:rsidRPr="002E000F">
        <w:rPr>
          <w:rFonts w:eastAsiaTheme="minorEastAsia"/>
          <w:bCs/>
          <w:lang w:val="en-US"/>
        </w:rPr>
        <w:t xml:space="preserve">t George’s University of London, </w:t>
      </w:r>
      <w:r w:rsidR="00D16A1D" w:rsidRPr="002E000F">
        <w:rPr>
          <w:rFonts w:eastAsiaTheme="minorEastAsia" w:hint="eastAsia"/>
          <w:bCs/>
          <w:lang w:val="en-US"/>
        </w:rPr>
        <w:t>Lo</w:t>
      </w:r>
      <w:r w:rsidR="00E95EDD">
        <w:rPr>
          <w:rFonts w:eastAsiaTheme="minorEastAsia"/>
          <w:bCs/>
          <w:lang w:val="en-US"/>
        </w:rPr>
        <w:t>n</w:t>
      </w:r>
      <w:r w:rsidR="00D16A1D" w:rsidRPr="002E000F">
        <w:rPr>
          <w:rFonts w:eastAsiaTheme="minorEastAsia" w:hint="eastAsia"/>
          <w:bCs/>
          <w:lang w:val="en-US"/>
        </w:rPr>
        <w:t>don.</w:t>
      </w:r>
    </w:p>
    <w:p w14:paraId="538780C8" w14:textId="77777777" w:rsidR="0017108B" w:rsidRPr="002E000F" w:rsidRDefault="0017108B" w:rsidP="00D03872">
      <w:pPr>
        <w:spacing w:line="480" w:lineRule="auto"/>
        <w:rPr>
          <w:bCs/>
        </w:rPr>
      </w:pPr>
      <w:r w:rsidRPr="002E000F">
        <w:rPr>
          <w:b/>
          <w:bCs/>
        </w:rPr>
        <w:t>Correspondence:</w:t>
      </w:r>
      <w:r w:rsidRPr="002E000F">
        <w:rPr>
          <w:bCs/>
        </w:rPr>
        <w:t xml:space="preserve"> </w:t>
      </w:r>
      <w:proofErr w:type="spellStart"/>
      <w:r w:rsidR="00C63787" w:rsidRPr="002E000F">
        <w:rPr>
          <w:bCs/>
        </w:rPr>
        <w:t>Jui</w:t>
      </w:r>
      <w:proofErr w:type="spellEnd"/>
      <w:r w:rsidR="00C63787" w:rsidRPr="002E000F">
        <w:rPr>
          <w:bCs/>
        </w:rPr>
        <w:t>-Cheng Chen</w:t>
      </w:r>
    </w:p>
    <w:p w14:paraId="725653F9" w14:textId="1783C0A4" w:rsidR="0017108B" w:rsidRPr="00E8264C" w:rsidRDefault="00C63787" w:rsidP="00E8264C">
      <w:pPr>
        <w:spacing w:line="480" w:lineRule="auto"/>
        <w:rPr>
          <w:bCs/>
          <w:lang w:val="en-US"/>
        </w:rPr>
      </w:pPr>
      <w:r w:rsidRPr="002E000F">
        <w:rPr>
          <w:bCs/>
          <w:lang w:val="en-US"/>
        </w:rPr>
        <w:t>Neuroscience Laboratory, Department of Neurology, China Medical Univer</w:t>
      </w:r>
      <w:r w:rsidR="002E000F">
        <w:rPr>
          <w:bCs/>
          <w:lang w:val="en-US"/>
        </w:rPr>
        <w:t xml:space="preserve">sity Hospital, Taichung, Taiwan. </w:t>
      </w:r>
      <w:r w:rsidR="0017108B" w:rsidRPr="002E000F">
        <w:rPr>
          <w:bCs/>
        </w:rPr>
        <w:t xml:space="preserve">E-mail: </w:t>
      </w:r>
      <w:r w:rsidRPr="002E000F">
        <w:rPr>
          <w:bCs/>
          <w:lang w:val="en-US"/>
        </w:rPr>
        <w:t>andrewtw717@gmail.com</w:t>
      </w:r>
    </w:p>
    <w:p w14:paraId="74E06141" w14:textId="77777777" w:rsidR="00C63787" w:rsidRPr="002E000F" w:rsidRDefault="00A56A88" w:rsidP="00A56A88">
      <w:pPr>
        <w:rPr>
          <w:b/>
          <w:bCs/>
        </w:rPr>
      </w:pPr>
      <w:r w:rsidRPr="002E000F">
        <w:rPr>
          <w:b/>
          <w:bCs/>
        </w:rPr>
        <w:t>Acknowledgements</w:t>
      </w:r>
    </w:p>
    <w:p w14:paraId="1A439856" w14:textId="3482130B" w:rsidR="002E000F" w:rsidRPr="00E8264C" w:rsidRDefault="00D16A1D" w:rsidP="00E8264C">
      <w:r w:rsidRPr="002E000F">
        <w:rPr>
          <w:rFonts w:hint="eastAsia"/>
        </w:rPr>
        <w:t xml:space="preserve">This project is supported by MOST </w:t>
      </w:r>
      <w:r w:rsidRPr="002E000F">
        <w:t>105-2911-I-039 -501</w:t>
      </w:r>
      <w:r w:rsidR="00A429FE" w:rsidRPr="002E000F">
        <w:rPr>
          <w:rFonts w:hint="eastAsia"/>
        </w:rPr>
        <w:t xml:space="preserve">, </w:t>
      </w:r>
      <w:r w:rsidR="00A429FE" w:rsidRPr="002E000F">
        <w:t>105-2911-I-039-505</w:t>
      </w:r>
      <w:r w:rsidR="00A429FE" w:rsidRPr="002E000F">
        <w:rPr>
          <w:rFonts w:hint="eastAsia"/>
        </w:rPr>
        <w:t xml:space="preserve">, </w:t>
      </w:r>
      <w:r w:rsidR="00A429FE" w:rsidRPr="002E000F">
        <w:t>DMR-105-181</w:t>
      </w:r>
      <w:r w:rsidR="00A429FE" w:rsidRPr="002E000F">
        <w:rPr>
          <w:rFonts w:hint="eastAsia"/>
        </w:rPr>
        <w:t xml:space="preserve">, </w:t>
      </w:r>
      <w:r w:rsidR="00A429FE" w:rsidRPr="002E000F">
        <w:t>MOST 105-2632-B-039-003-</w:t>
      </w:r>
      <w:r w:rsidR="00A429FE" w:rsidRPr="002E000F">
        <w:rPr>
          <w:rFonts w:hint="eastAsia"/>
        </w:rPr>
        <w:t xml:space="preserve">, </w:t>
      </w:r>
      <w:r w:rsidR="00A429FE" w:rsidRPr="002E000F">
        <w:t>MOST 105-2314-B-039-005-MY2</w:t>
      </w:r>
      <w:r w:rsidR="00A429FE" w:rsidRPr="002E000F">
        <w:rPr>
          <w:rFonts w:hint="eastAsia"/>
        </w:rPr>
        <w:t xml:space="preserve"> </w:t>
      </w:r>
      <w:r w:rsidRPr="002E000F">
        <w:rPr>
          <w:rFonts w:hint="eastAsia"/>
        </w:rPr>
        <w:t xml:space="preserve">and </w:t>
      </w:r>
      <w:r w:rsidRPr="002E000F">
        <w:t>CMU104-N-12</w:t>
      </w:r>
      <w:r w:rsidR="00E051DB" w:rsidRPr="002E000F">
        <w:rPr>
          <w:rFonts w:hint="eastAsia"/>
        </w:rPr>
        <w:t>.</w:t>
      </w:r>
    </w:p>
    <w:p w14:paraId="37DE702B" w14:textId="77777777" w:rsidR="008C581C" w:rsidRPr="008C581C" w:rsidRDefault="008C581C" w:rsidP="008C581C">
      <w:pPr>
        <w:rPr>
          <w:bCs/>
        </w:rPr>
      </w:pPr>
    </w:p>
    <w:p w14:paraId="6B81F850" w14:textId="77777777" w:rsidR="000B0F36" w:rsidRPr="002E000F" w:rsidRDefault="000B0F36" w:rsidP="008C581C">
      <w:pPr>
        <w:rPr>
          <w:bCs/>
        </w:rPr>
      </w:pPr>
      <w:r w:rsidRPr="002E000F">
        <w:rPr>
          <w:b/>
          <w:bCs/>
        </w:rPr>
        <w:t>Conflicts of Interest</w:t>
      </w:r>
      <w:r w:rsidRPr="002E000F">
        <w:rPr>
          <w:rFonts w:hint="eastAsia"/>
          <w:b/>
          <w:bCs/>
        </w:rPr>
        <w:t>:</w:t>
      </w:r>
      <w:r w:rsidRPr="002E000F">
        <w:rPr>
          <w:bCs/>
        </w:rPr>
        <w:t xml:space="preserve"> </w:t>
      </w:r>
      <w:r w:rsidRPr="002E000F">
        <w:rPr>
          <w:rFonts w:hint="eastAsia"/>
          <w:bCs/>
        </w:rPr>
        <w:t>nothing to report.</w:t>
      </w:r>
    </w:p>
    <w:p w14:paraId="741FF4F8" w14:textId="0335B037" w:rsidR="00C63787" w:rsidRPr="00EC51F2" w:rsidRDefault="00C63787" w:rsidP="008C581C">
      <w:pPr>
        <w:rPr>
          <w:b/>
          <w:bCs/>
        </w:rPr>
      </w:pPr>
      <w:r w:rsidRPr="00EC51F2">
        <w:rPr>
          <w:b/>
          <w:bCs/>
        </w:rPr>
        <w:t>Number of words in the abstract:</w:t>
      </w:r>
      <w:r w:rsidR="00417785" w:rsidRPr="00EC51F2">
        <w:rPr>
          <w:b/>
          <w:bCs/>
        </w:rPr>
        <w:t xml:space="preserve"> </w:t>
      </w:r>
      <w:r w:rsidR="00022E17">
        <w:rPr>
          <w:bCs/>
        </w:rPr>
        <w:t>212</w:t>
      </w:r>
    </w:p>
    <w:p w14:paraId="0905BB1E" w14:textId="243E9F74" w:rsidR="00C63787" w:rsidRPr="00C422BA" w:rsidRDefault="00C63787" w:rsidP="008C581C">
      <w:pPr>
        <w:rPr>
          <w:b/>
          <w:bCs/>
        </w:rPr>
      </w:pPr>
      <w:r w:rsidRPr="00C422BA">
        <w:rPr>
          <w:b/>
          <w:bCs/>
        </w:rPr>
        <w:t>Number of words in the manuscript:</w:t>
      </w:r>
      <w:r w:rsidR="00C422BA" w:rsidRPr="00C422BA">
        <w:rPr>
          <w:b/>
          <w:bCs/>
        </w:rPr>
        <w:t xml:space="preserve"> </w:t>
      </w:r>
      <w:r w:rsidR="00C422BA" w:rsidRPr="00C422BA">
        <w:rPr>
          <w:bCs/>
        </w:rPr>
        <w:t>41</w:t>
      </w:r>
      <w:r w:rsidR="00022E17">
        <w:rPr>
          <w:bCs/>
        </w:rPr>
        <w:t>83</w:t>
      </w:r>
    </w:p>
    <w:p w14:paraId="3BE82C77" w14:textId="537EFBD3" w:rsidR="00C63787" w:rsidRPr="00A057B3" w:rsidRDefault="00C63787" w:rsidP="008C581C">
      <w:pPr>
        <w:rPr>
          <w:bCs/>
        </w:rPr>
      </w:pPr>
      <w:r w:rsidRPr="00A057B3">
        <w:rPr>
          <w:b/>
          <w:bCs/>
        </w:rPr>
        <w:t>References:</w:t>
      </w:r>
      <w:r w:rsidR="00A057B3" w:rsidRPr="00A057B3">
        <w:rPr>
          <w:b/>
          <w:bCs/>
        </w:rPr>
        <w:t xml:space="preserve"> </w:t>
      </w:r>
      <w:r w:rsidR="001A6C85">
        <w:rPr>
          <w:bCs/>
        </w:rPr>
        <w:t>54</w:t>
      </w:r>
    </w:p>
    <w:p w14:paraId="54FE9E68" w14:textId="0D556AEB" w:rsidR="00C63787" w:rsidRPr="002E000F" w:rsidRDefault="00C63787" w:rsidP="008C581C">
      <w:pPr>
        <w:rPr>
          <w:bCs/>
        </w:rPr>
      </w:pPr>
      <w:r w:rsidRPr="008910F1">
        <w:rPr>
          <w:b/>
          <w:bCs/>
        </w:rPr>
        <w:t xml:space="preserve">Tables/Figure: </w:t>
      </w:r>
      <w:r w:rsidR="00146563">
        <w:rPr>
          <w:bCs/>
        </w:rPr>
        <w:t>5</w:t>
      </w:r>
      <w:r w:rsidR="00CD62D4" w:rsidRPr="008910F1">
        <w:rPr>
          <w:bCs/>
        </w:rPr>
        <w:t xml:space="preserve"> </w:t>
      </w:r>
    </w:p>
    <w:p w14:paraId="470FD911" w14:textId="77777777" w:rsidR="004B13F6" w:rsidRPr="000F78E4" w:rsidRDefault="004B13F6" w:rsidP="00D03872">
      <w:pPr>
        <w:spacing w:line="480" w:lineRule="auto"/>
        <w:rPr>
          <w:b/>
          <w:bCs/>
          <w:sz w:val="28"/>
          <w:szCs w:val="28"/>
        </w:rPr>
      </w:pPr>
    </w:p>
    <w:p w14:paraId="4607407C" w14:textId="77777777" w:rsidR="004B13F6" w:rsidRPr="000F78E4" w:rsidRDefault="004B13F6" w:rsidP="00D03872">
      <w:pPr>
        <w:spacing w:line="480" w:lineRule="auto"/>
        <w:rPr>
          <w:b/>
          <w:bCs/>
          <w:sz w:val="28"/>
          <w:szCs w:val="28"/>
        </w:rPr>
        <w:sectPr w:rsidR="004B13F6" w:rsidRPr="000F78E4" w:rsidSect="00F96C28">
          <w:footerReference w:type="default" r:id="rId8"/>
          <w:pgSz w:w="11906" w:h="16838"/>
          <w:pgMar w:top="1440" w:right="1440" w:bottom="1440" w:left="1440" w:header="708" w:footer="708" w:gutter="0"/>
          <w:cols w:space="708"/>
          <w:docGrid w:linePitch="360"/>
        </w:sectPr>
      </w:pPr>
    </w:p>
    <w:p w14:paraId="3E0CE849" w14:textId="77777777" w:rsidR="00741FBE" w:rsidRPr="00741FBE" w:rsidRDefault="00741FBE" w:rsidP="00741FBE">
      <w:pPr>
        <w:spacing w:line="480" w:lineRule="auto"/>
        <w:rPr>
          <w:i/>
          <w:color w:val="505050"/>
          <w:sz w:val="28"/>
          <w:szCs w:val="28"/>
          <w:lang w:val="en"/>
        </w:rPr>
      </w:pPr>
      <w:bookmarkStart w:id="0" w:name="_Hlk514224614"/>
      <w:r w:rsidRPr="00741FBE">
        <w:rPr>
          <w:rStyle w:val="Emphasis"/>
          <w:b/>
          <w:bCs/>
          <w:i w:val="0"/>
          <w:color w:val="000000" w:themeColor="text1"/>
          <w:sz w:val="28"/>
          <w:szCs w:val="28"/>
          <w:lang w:val="en"/>
        </w:rPr>
        <w:lastRenderedPageBreak/>
        <w:t>Highlights</w:t>
      </w:r>
      <w:r w:rsidRPr="00741FBE">
        <w:rPr>
          <w:i/>
          <w:color w:val="505050"/>
          <w:sz w:val="28"/>
          <w:szCs w:val="28"/>
          <w:lang w:val="en"/>
        </w:rPr>
        <w:t xml:space="preserve"> </w:t>
      </w:r>
      <w:r w:rsidRPr="00741FBE">
        <w:rPr>
          <w:i/>
          <w:color w:val="505050"/>
          <w:sz w:val="28"/>
          <w:szCs w:val="28"/>
          <w:lang w:val="en"/>
        </w:rPr>
        <w:br/>
      </w:r>
    </w:p>
    <w:p w14:paraId="10380553" w14:textId="77777777" w:rsidR="00741FBE" w:rsidRPr="0042441C" w:rsidRDefault="00741FBE" w:rsidP="00741FBE">
      <w:pPr>
        <w:pStyle w:val="ListParagraph"/>
        <w:widowControl/>
        <w:numPr>
          <w:ilvl w:val="0"/>
          <w:numId w:val="2"/>
        </w:numPr>
        <w:spacing w:after="160" w:line="480" w:lineRule="auto"/>
      </w:pPr>
      <w:r w:rsidRPr="0042441C">
        <w:t>Failures in sensorimotor integration and pure sensory abnormalities are of relevance in the pathophysiology of dystonia.</w:t>
      </w:r>
    </w:p>
    <w:p w14:paraId="5030FB99" w14:textId="1275AF84" w:rsidR="00741FBE" w:rsidRPr="0042441C" w:rsidRDefault="00741FBE" w:rsidP="00741FBE">
      <w:pPr>
        <w:pStyle w:val="ListParagraph"/>
        <w:widowControl/>
        <w:numPr>
          <w:ilvl w:val="0"/>
          <w:numId w:val="2"/>
        </w:numPr>
        <w:spacing w:after="160" w:line="480" w:lineRule="auto"/>
      </w:pPr>
      <w:r w:rsidRPr="0042441C">
        <w:rPr>
          <w:bCs/>
        </w:rPr>
        <w:t xml:space="preserve">Mismatch negativity is </w:t>
      </w:r>
      <w:proofErr w:type="gramStart"/>
      <w:r w:rsidR="00C65E1A">
        <w:rPr>
          <w:bCs/>
        </w:rPr>
        <w:t>a</w:t>
      </w:r>
      <w:r w:rsidRPr="0042441C">
        <w:rPr>
          <w:bCs/>
        </w:rPr>
        <w:t xml:space="preserve"> neurophysiological </w:t>
      </w:r>
      <w:proofErr w:type="spellStart"/>
      <w:r w:rsidRPr="0042441C">
        <w:rPr>
          <w:bCs/>
        </w:rPr>
        <w:t>phenomena</w:t>
      </w:r>
      <w:proofErr w:type="spellEnd"/>
      <w:proofErr w:type="gramEnd"/>
      <w:r w:rsidRPr="0042441C">
        <w:rPr>
          <w:bCs/>
        </w:rPr>
        <w:t xml:space="preserve"> correlated </w:t>
      </w:r>
      <w:r w:rsidR="00C65E1A">
        <w:rPr>
          <w:bCs/>
        </w:rPr>
        <w:t>with</w:t>
      </w:r>
      <w:r w:rsidRPr="0042441C">
        <w:rPr>
          <w:bCs/>
        </w:rPr>
        <w:t xml:space="preserve"> involuntary biasing of attention towards an unpredictable change in a sensory sequence.</w:t>
      </w:r>
    </w:p>
    <w:p w14:paraId="38F69D0B" w14:textId="77777777" w:rsidR="00C65E1A" w:rsidRDefault="00741FBE" w:rsidP="00741FBE">
      <w:pPr>
        <w:pStyle w:val="ListParagraph"/>
        <w:widowControl/>
        <w:numPr>
          <w:ilvl w:val="0"/>
          <w:numId w:val="2"/>
        </w:numPr>
        <w:spacing w:after="160" w:line="480" w:lineRule="auto"/>
      </w:pPr>
      <w:r w:rsidRPr="0042441C">
        <w:t xml:space="preserve">Pre-attentive somatosensory error/deviant detection is abnormal in patients with cervical </w:t>
      </w:r>
      <w:proofErr w:type="gramStart"/>
      <w:r w:rsidRPr="0042441C">
        <w:t>dystonia</w:t>
      </w:r>
      <w:r w:rsidR="00C65E1A">
        <w:t>, but</w:t>
      </w:r>
      <w:proofErr w:type="gramEnd"/>
      <w:r w:rsidR="00C65E1A">
        <w:t xml:space="preserve"> is normal in the auditory domain.</w:t>
      </w:r>
    </w:p>
    <w:bookmarkEnd w:id="0"/>
    <w:p w14:paraId="6136901E" w14:textId="77777777" w:rsidR="00BC7FCE" w:rsidRPr="00741FBE" w:rsidRDefault="00BC7FCE" w:rsidP="00D03872">
      <w:pPr>
        <w:spacing w:line="480" w:lineRule="auto"/>
        <w:rPr>
          <w:bCs/>
        </w:rPr>
      </w:pPr>
    </w:p>
    <w:p w14:paraId="0543C92F" w14:textId="77777777" w:rsidR="0017108B" w:rsidRPr="000F78E4" w:rsidRDefault="0017108B" w:rsidP="00D03872">
      <w:pPr>
        <w:spacing w:line="480" w:lineRule="auto"/>
        <w:rPr>
          <w:b/>
          <w:bCs/>
          <w:sz w:val="28"/>
          <w:szCs w:val="28"/>
        </w:rPr>
      </w:pPr>
      <w:r w:rsidRPr="000F78E4">
        <w:rPr>
          <w:b/>
          <w:bCs/>
          <w:sz w:val="28"/>
          <w:szCs w:val="28"/>
        </w:rPr>
        <w:t>Key words</w:t>
      </w:r>
    </w:p>
    <w:p w14:paraId="1489D456" w14:textId="77777777" w:rsidR="0017108B" w:rsidRPr="000F78E4" w:rsidRDefault="0017108B" w:rsidP="00D03872">
      <w:pPr>
        <w:spacing w:line="480" w:lineRule="auto"/>
        <w:rPr>
          <w:bCs/>
        </w:rPr>
      </w:pPr>
      <w:r w:rsidRPr="000F78E4">
        <w:rPr>
          <w:bCs/>
        </w:rPr>
        <w:t>Mismatch negativity</w:t>
      </w:r>
      <w:r w:rsidR="003123FB" w:rsidRPr="000F78E4">
        <w:rPr>
          <w:bCs/>
        </w:rPr>
        <w:t xml:space="preserve"> </w:t>
      </w:r>
      <w:r w:rsidRPr="000F78E4">
        <w:rPr>
          <w:bCs/>
        </w:rPr>
        <w:t xml:space="preserve">(MMN); </w:t>
      </w:r>
      <w:r w:rsidR="002F529F" w:rsidRPr="000F78E4">
        <w:rPr>
          <w:bCs/>
        </w:rPr>
        <w:t xml:space="preserve">Dystonia; </w:t>
      </w:r>
      <w:r w:rsidR="00E95EDD">
        <w:rPr>
          <w:bCs/>
        </w:rPr>
        <w:t>Somatosensory integration.</w:t>
      </w:r>
    </w:p>
    <w:p w14:paraId="06A3ACEE" w14:textId="4146D4A7" w:rsidR="009C4011" w:rsidRDefault="009C4011" w:rsidP="00D03872">
      <w:pPr>
        <w:autoSpaceDE w:val="0"/>
        <w:autoSpaceDN w:val="0"/>
        <w:adjustRightInd w:val="0"/>
        <w:spacing w:line="480" w:lineRule="auto"/>
        <w:rPr>
          <w:b/>
          <w:bCs/>
        </w:rPr>
      </w:pPr>
    </w:p>
    <w:p w14:paraId="5558D6F2" w14:textId="4C3AD84E" w:rsidR="00EC67B9" w:rsidRDefault="00EC67B9" w:rsidP="00D03872">
      <w:pPr>
        <w:autoSpaceDE w:val="0"/>
        <w:autoSpaceDN w:val="0"/>
        <w:adjustRightInd w:val="0"/>
        <w:spacing w:line="480" w:lineRule="auto"/>
        <w:rPr>
          <w:b/>
          <w:bCs/>
        </w:rPr>
      </w:pPr>
    </w:p>
    <w:p w14:paraId="088912BD" w14:textId="0DA08D71" w:rsidR="00EC67B9" w:rsidRDefault="00EC67B9" w:rsidP="00D03872">
      <w:pPr>
        <w:autoSpaceDE w:val="0"/>
        <w:autoSpaceDN w:val="0"/>
        <w:adjustRightInd w:val="0"/>
        <w:spacing w:line="480" w:lineRule="auto"/>
        <w:rPr>
          <w:b/>
          <w:bCs/>
        </w:rPr>
      </w:pPr>
    </w:p>
    <w:p w14:paraId="635EE50A" w14:textId="4A85AB4A" w:rsidR="00EC67B9" w:rsidRDefault="00EC67B9" w:rsidP="00D03872">
      <w:pPr>
        <w:autoSpaceDE w:val="0"/>
        <w:autoSpaceDN w:val="0"/>
        <w:adjustRightInd w:val="0"/>
        <w:spacing w:line="480" w:lineRule="auto"/>
        <w:rPr>
          <w:b/>
          <w:bCs/>
        </w:rPr>
      </w:pPr>
    </w:p>
    <w:p w14:paraId="05091CFD" w14:textId="49A9C6FD" w:rsidR="00EC67B9" w:rsidRDefault="00EC67B9" w:rsidP="00D03872">
      <w:pPr>
        <w:autoSpaceDE w:val="0"/>
        <w:autoSpaceDN w:val="0"/>
        <w:adjustRightInd w:val="0"/>
        <w:spacing w:line="480" w:lineRule="auto"/>
        <w:rPr>
          <w:b/>
          <w:bCs/>
        </w:rPr>
      </w:pPr>
    </w:p>
    <w:p w14:paraId="1143B0C7" w14:textId="6CE1861A" w:rsidR="00EC67B9" w:rsidRDefault="00EC67B9" w:rsidP="00D03872">
      <w:pPr>
        <w:autoSpaceDE w:val="0"/>
        <w:autoSpaceDN w:val="0"/>
        <w:adjustRightInd w:val="0"/>
        <w:spacing w:line="480" w:lineRule="auto"/>
        <w:rPr>
          <w:b/>
          <w:bCs/>
        </w:rPr>
      </w:pPr>
    </w:p>
    <w:p w14:paraId="22E27C0C" w14:textId="65BDA1B6" w:rsidR="00EC67B9" w:rsidRDefault="00EC67B9" w:rsidP="00D03872">
      <w:pPr>
        <w:autoSpaceDE w:val="0"/>
        <w:autoSpaceDN w:val="0"/>
        <w:adjustRightInd w:val="0"/>
        <w:spacing w:line="480" w:lineRule="auto"/>
        <w:rPr>
          <w:b/>
          <w:bCs/>
        </w:rPr>
      </w:pPr>
    </w:p>
    <w:p w14:paraId="36F1BCA7" w14:textId="72DF1DF8" w:rsidR="00EC67B9" w:rsidRDefault="00EC67B9" w:rsidP="00D03872">
      <w:pPr>
        <w:autoSpaceDE w:val="0"/>
        <w:autoSpaceDN w:val="0"/>
        <w:adjustRightInd w:val="0"/>
        <w:spacing w:line="480" w:lineRule="auto"/>
        <w:rPr>
          <w:b/>
          <w:bCs/>
        </w:rPr>
      </w:pPr>
    </w:p>
    <w:p w14:paraId="748DA1FC" w14:textId="31E8E4FC" w:rsidR="00EC67B9" w:rsidRDefault="00EC67B9" w:rsidP="00D03872">
      <w:pPr>
        <w:autoSpaceDE w:val="0"/>
        <w:autoSpaceDN w:val="0"/>
        <w:adjustRightInd w:val="0"/>
        <w:spacing w:line="480" w:lineRule="auto"/>
        <w:rPr>
          <w:b/>
          <w:bCs/>
        </w:rPr>
      </w:pPr>
    </w:p>
    <w:p w14:paraId="4EA56F10" w14:textId="77777777" w:rsidR="00EC67B9" w:rsidRDefault="00EC67B9" w:rsidP="00D03872">
      <w:pPr>
        <w:autoSpaceDE w:val="0"/>
        <w:autoSpaceDN w:val="0"/>
        <w:adjustRightInd w:val="0"/>
        <w:spacing w:line="480" w:lineRule="auto"/>
        <w:rPr>
          <w:b/>
          <w:bCs/>
        </w:rPr>
      </w:pPr>
    </w:p>
    <w:p w14:paraId="2006D5DA" w14:textId="77777777" w:rsidR="00EC67B9" w:rsidRPr="000F78E4" w:rsidRDefault="00EC67B9" w:rsidP="00D03872">
      <w:pPr>
        <w:autoSpaceDE w:val="0"/>
        <w:autoSpaceDN w:val="0"/>
        <w:adjustRightInd w:val="0"/>
        <w:spacing w:line="480" w:lineRule="auto"/>
        <w:rPr>
          <w:b/>
          <w:bCs/>
        </w:rPr>
      </w:pPr>
    </w:p>
    <w:p w14:paraId="02722D6E" w14:textId="77777777" w:rsidR="00EC67B9" w:rsidRDefault="00EC67B9" w:rsidP="00EC67B9">
      <w:pPr>
        <w:spacing w:line="480" w:lineRule="auto"/>
        <w:rPr>
          <w:b/>
          <w:bCs/>
          <w:sz w:val="28"/>
          <w:szCs w:val="28"/>
        </w:rPr>
      </w:pPr>
      <w:r>
        <w:rPr>
          <w:b/>
          <w:bCs/>
          <w:sz w:val="28"/>
          <w:szCs w:val="28"/>
        </w:rPr>
        <w:t>Abstract</w:t>
      </w:r>
    </w:p>
    <w:p w14:paraId="71458A28" w14:textId="77777777" w:rsidR="00EC67B9" w:rsidRDefault="00EC67B9" w:rsidP="00EC67B9">
      <w:pPr>
        <w:spacing w:line="480" w:lineRule="auto"/>
        <w:rPr>
          <w:b/>
          <w:bCs/>
          <w:sz w:val="28"/>
          <w:szCs w:val="28"/>
        </w:rPr>
      </w:pPr>
    </w:p>
    <w:p w14:paraId="13D21F64" w14:textId="77777777" w:rsidR="00EC67B9" w:rsidRDefault="00EC67B9" w:rsidP="00EC67B9">
      <w:pPr>
        <w:spacing w:line="480" w:lineRule="auto"/>
        <w:jc w:val="both"/>
        <w:rPr>
          <w:bCs/>
        </w:rPr>
      </w:pPr>
      <w:r>
        <w:rPr>
          <w:bCs/>
          <w:i/>
        </w:rPr>
        <w:lastRenderedPageBreak/>
        <w:t>Objective:</w:t>
      </w:r>
      <w:r>
        <w:rPr>
          <w:bCs/>
        </w:rPr>
        <w:t xml:space="preserve"> Previous electrophysiological and psychophysical tests have suggested that somatosensory integration is abnormal in dystonia. Here, we hypothesised that this abnormality could relate to a more general deficit in pre-attentive error/deviant detection in patients with dystonia. We therefore tested patients with dystonia and healthy subjects using a mismatch negativity paradigm (MMN), where evoked potentials generated in response to a standard repeated stimulus are subtracted from the responses to a rare “odd ball” stimulus. </w:t>
      </w:r>
    </w:p>
    <w:p w14:paraId="7F0AF74C" w14:textId="77777777" w:rsidR="00EC67B9" w:rsidRDefault="00EC67B9" w:rsidP="00EC67B9">
      <w:pPr>
        <w:spacing w:line="480" w:lineRule="auto"/>
        <w:jc w:val="both"/>
        <w:rPr>
          <w:bCs/>
        </w:rPr>
      </w:pPr>
      <w:r>
        <w:rPr>
          <w:bCs/>
          <w:i/>
        </w:rPr>
        <w:t>Methods</w:t>
      </w:r>
      <w:r>
        <w:rPr>
          <w:bCs/>
        </w:rPr>
        <w:t xml:space="preserve">: We assessed MMN for somatosensory and auditory stimuli in patients with cervical dystonia and healthy age matched controls. </w:t>
      </w:r>
    </w:p>
    <w:p w14:paraId="62BE12BF" w14:textId="77777777" w:rsidR="00EC67B9" w:rsidRDefault="00EC67B9" w:rsidP="00EC67B9">
      <w:pPr>
        <w:spacing w:line="480" w:lineRule="auto"/>
        <w:jc w:val="both"/>
        <w:rPr>
          <w:rFonts w:eastAsia="DFKai-SB"/>
          <w:color w:val="000000"/>
          <w:lang w:val="de-DE"/>
        </w:rPr>
      </w:pPr>
      <w:r>
        <w:rPr>
          <w:bCs/>
          <w:i/>
        </w:rPr>
        <w:t>Results</w:t>
      </w:r>
      <w:r>
        <w:rPr>
          <w:bCs/>
        </w:rPr>
        <w:t xml:space="preserve">: We found </w:t>
      </w:r>
      <w:r>
        <w:rPr>
          <w:rFonts w:eastAsia="DFKai-SB"/>
          <w:color w:val="000000"/>
          <w:lang w:val="en-US"/>
        </w:rPr>
        <w:t xml:space="preserve">a significant group*oddball type interaction effect (F (1, 34) = 4.5, p = 0.04, </w:t>
      </w:r>
      <w:r>
        <w:rPr>
          <w:rFonts w:ascii="Symbol" w:hAnsi="Symbol"/>
        </w:rPr>
        <w:t></w:t>
      </w:r>
      <w:r>
        <w:rPr>
          <w:i/>
          <w:iCs/>
          <w:vertAlign w:val="subscript"/>
        </w:rPr>
        <w:t xml:space="preserve">I </w:t>
      </w:r>
      <w:r>
        <w:rPr>
          <w:rFonts w:eastAsia="DFKai-SB"/>
          <w:i/>
          <w:iCs/>
          <w:color w:val="000000"/>
          <w:lang w:val="en-US"/>
        </w:rPr>
        <w:t xml:space="preserve">= </w:t>
      </w:r>
      <w:r>
        <w:rPr>
          <w:rFonts w:eastAsia="DFKai-SB"/>
          <w:iCs/>
          <w:color w:val="000000"/>
          <w:lang w:val="en-US"/>
        </w:rPr>
        <w:t>0.63</w:t>
      </w:r>
      <w:r>
        <w:rPr>
          <w:rFonts w:eastAsia="DFKai-SB"/>
          <w:color w:val="000000"/>
          <w:lang w:val="en-US"/>
        </w:rPr>
        <w:t xml:space="preserve">). A follow up independent t-test for </w:t>
      </w:r>
      <w:proofErr w:type="spellStart"/>
      <w:r>
        <w:rPr>
          <w:rFonts w:eastAsia="DFKai-SB"/>
          <w:color w:val="000000"/>
          <w:lang w:val="en-US"/>
        </w:rPr>
        <w:t>sMMN</w:t>
      </w:r>
      <w:proofErr w:type="spellEnd"/>
      <w:r>
        <w:rPr>
          <w:rFonts w:eastAsia="DFKai-SB"/>
          <w:color w:val="000000"/>
          <w:lang w:val="en-US"/>
        </w:rPr>
        <w:t xml:space="preserve"> data, showed a smaller </w:t>
      </w:r>
      <w:proofErr w:type="spellStart"/>
      <w:r>
        <w:rPr>
          <w:rFonts w:eastAsia="DFKai-SB"/>
          <w:color w:val="000000"/>
          <w:lang w:val="en-US"/>
        </w:rPr>
        <w:t>sMMN</w:t>
      </w:r>
      <w:proofErr w:type="spellEnd"/>
      <w:r>
        <w:rPr>
          <w:rFonts w:eastAsia="DFKai-SB"/>
          <w:color w:val="000000"/>
          <w:lang w:val="en-US"/>
        </w:rPr>
        <w:t xml:space="preserve"> amplitude in dystonic patients compared to controls (</w:t>
      </w:r>
      <w:r>
        <w:rPr>
          <w:rFonts w:eastAsia="DFKai-SB"/>
          <w:color w:val="000000"/>
          <w:lang w:val="de-DE"/>
        </w:rPr>
        <w:t>mean difference control-dystonia: -1.0 µV ± 0.3, p &lt; 0.00, t = -3.1). However the amplitude of aMMN did not differ between groups</w:t>
      </w:r>
      <w:r>
        <w:rPr>
          <w:rFonts w:eastAsia="DFKai-SB"/>
          <w:color w:val="000000"/>
          <w:lang w:val="en-US"/>
        </w:rPr>
        <w:t xml:space="preserve"> (</w:t>
      </w:r>
      <w:r>
        <w:rPr>
          <w:rFonts w:eastAsia="DFKai-SB"/>
          <w:color w:val="000000"/>
          <w:lang w:val="de-DE"/>
        </w:rPr>
        <w:t xml:space="preserve">mean difference control-dystonia: -0.2 µV ± 0.2, p = 0.24, t = -1.2). </w:t>
      </w:r>
      <w:r>
        <w:rPr>
          <w:bCs/>
        </w:rPr>
        <w:t>We found a positive correlation between somatosensory MMN and somatosensory temporal discrimination threshold.</w:t>
      </w:r>
    </w:p>
    <w:p w14:paraId="30E21835" w14:textId="77777777" w:rsidR="00EC67B9" w:rsidRDefault="00EC67B9" w:rsidP="00EC67B9">
      <w:pPr>
        <w:spacing w:line="480" w:lineRule="auto"/>
        <w:jc w:val="both"/>
        <w:rPr>
          <w:bCs/>
        </w:rPr>
      </w:pPr>
      <w:r>
        <w:rPr>
          <w:rFonts w:eastAsia="DFKai-SB"/>
          <w:color w:val="000000"/>
          <w:lang w:val="en-US"/>
        </w:rPr>
        <w:t xml:space="preserve"> </w:t>
      </w:r>
      <w:r>
        <w:rPr>
          <w:bCs/>
          <w:i/>
        </w:rPr>
        <w:t>Conclusion</w:t>
      </w:r>
      <w:r>
        <w:rPr>
          <w:bCs/>
        </w:rPr>
        <w:t xml:space="preserve">: These results suggest that pre-attentive error/deviant detection, specifically in the somatosensory domain, is abnormal in dystonia. This could underlie some previously reported electrophysiological and psychophysical abnormalities of somatosensory integration in dystonia. </w:t>
      </w:r>
    </w:p>
    <w:p w14:paraId="6CC77587" w14:textId="77777777" w:rsidR="00EC67B9" w:rsidRDefault="00EC67B9" w:rsidP="00EC67B9">
      <w:pPr>
        <w:spacing w:line="480" w:lineRule="auto"/>
        <w:jc w:val="both"/>
        <w:rPr>
          <w:bCs/>
          <w:i/>
        </w:rPr>
      </w:pPr>
      <w:r>
        <w:rPr>
          <w:bCs/>
          <w:i/>
        </w:rPr>
        <w:t>Significance:</w:t>
      </w:r>
      <w:r>
        <w:rPr>
          <w:bCs/>
          <w:lang w:val="en-US"/>
        </w:rPr>
        <w:t xml:space="preserve"> One could hypothesize a deficit in pre-conscious orientation towards potentially salient signals might lead to a more conservative threshold for decision-making in dystonia.</w:t>
      </w:r>
    </w:p>
    <w:p w14:paraId="3AF4B8CD" w14:textId="77777777" w:rsidR="00EC67B9" w:rsidRDefault="00EC67B9" w:rsidP="00EC67B9">
      <w:pPr>
        <w:rPr>
          <w:rFonts w:asciiTheme="minorHAnsi" w:eastAsiaTheme="minorEastAsia" w:hAnsiTheme="minorHAnsi" w:cstheme="minorBidi"/>
          <w:kern w:val="0"/>
          <w:sz w:val="22"/>
          <w:szCs w:val="22"/>
          <w:lang w:eastAsia="en-US"/>
        </w:rPr>
      </w:pPr>
    </w:p>
    <w:p w14:paraId="17D92429" w14:textId="7F11E84C" w:rsidR="00022E17" w:rsidRPr="000F78E4" w:rsidRDefault="00022E17" w:rsidP="00D03872">
      <w:pPr>
        <w:autoSpaceDE w:val="0"/>
        <w:autoSpaceDN w:val="0"/>
        <w:adjustRightInd w:val="0"/>
        <w:spacing w:line="480" w:lineRule="auto"/>
        <w:rPr>
          <w:b/>
          <w:bCs/>
          <w:sz w:val="28"/>
          <w:szCs w:val="28"/>
        </w:rPr>
        <w:sectPr w:rsidR="00022E17" w:rsidRPr="000F78E4" w:rsidSect="00F96C28">
          <w:pgSz w:w="11906" w:h="16838"/>
          <w:pgMar w:top="1440" w:right="1440" w:bottom="1440" w:left="1440" w:header="708" w:footer="708" w:gutter="0"/>
          <w:cols w:space="708"/>
          <w:docGrid w:linePitch="360"/>
        </w:sectPr>
      </w:pPr>
    </w:p>
    <w:p w14:paraId="7CEEC51F" w14:textId="77777777" w:rsidR="00022E17" w:rsidRDefault="00022E17" w:rsidP="00D03872">
      <w:pPr>
        <w:autoSpaceDE w:val="0"/>
        <w:autoSpaceDN w:val="0"/>
        <w:adjustRightInd w:val="0"/>
        <w:spacing w:line="480" w:lineRule="auto"/>
        <w:rPr>
          <w:b/>
          <w:bCs/>
          <w:sz w:val="28"/>
          <w:szCs w:val="28"/>
        </w:rPr>
      </w:pPr>
    </w:p>
    <w:p w14:paraId="1CD21596" w14:textId="00028D2E" w:rsidR="0017108B" w:rsidRPr="009E370E" w:rsidRDefault="0017108B" w:rsidP="00D03872">
      <w:pPr>
        <w:autoSpaceDE w:val="0"/>
        <w:autoSpaceDN w:val="0"/>
        <w:adjustRightInd w:val="0"/>
        <w:spacing w:line="480" w:lineRule="auto"/>
        <w:rPr>
          <w:b/>
          <w:bCs/>
          <w:sz w:val="28"/>
          <w:szCs w:val="28"/>
        </w:rPr>
      </w:pPr>
      <w:r w:rsidRPr="009E370E">
        <w:rPr>
          <w:b/>
          <w:bCs/>
          <w:sz w:val="28"/>
          <w:szCs w:val="28"/>
        </w:rPr>
        <w:t>Introduction</w:t>
      </w:r>
    </w:p>
    <w:p w14:paraId="4292D39D" w14:textId="77777777" w:rsidR="00DD546D" w:rsidRPr="009E370E" w:rsidRDefault="00DD546D" w:rsidP="006D1C0F">
      <w:pPr>
        <w:autoSpaceDE w:val="0"/>
        <w:autoSpaceDN w:val="0"/>
        <w:adjustRightInd w:val="0"/>
        <w:spacing w:line="480" w:lineRule="auto"/>
        <w:jc w:val="both"/>
        <w:rPr>
          <w:b/>
          <w:bCs/>
          <w:sz w:val="28"/>
          <w:szCs w:val="28"/>
        </w:rPr>
      </w:pPr>
    </w:p>
    <w:p w14:paraId="15CD09C0" w14:textId="5FE5D1FE" w:rsidR="00DD546D" w:rsidRPr="009E370E" w:rsidRDefault="00361053" w:rsidP="006D1C0F">
      <w:pPr>
        <w:autoSpaceDE w:val="0"/>
        <w:autoSpaceDN w:val="0"/>
        <w:adjustRightInd w:val="0"/>
        <w:spacing w:line="480" w:lineRule="auto"/>
        <w:jc w:val="both"/>
        <w:rPr>
          <w:bCs/>
        </w:rPr>
      </w:pPr>
      <w:r w:rsidRPr="009E370E">
        <w:rPr>
          <w:bCs/>
        </w:rPr>
        <w:t>D</w:t>
      </w:r>
      <w:r w:rsidR="00DD546D" w:rsidRPr="009E370E">
        <w:rPr>
          <w:bCs/>
        </w:rPr>
        <w:t>ystonia is characterized by abnormal postures of the affected body part (Marsden, 1976). This motor dysfunction is the visible part of dystonia, but there is a significant body of evidence suggesting that failures in s</w:t>
      </w:r>
      <w:r w:rsidR="003F2AC9" w:rsidRPr="009E370E">
        <w:rPr>
          <w:bCs/>
        </w:rPr>
        <w:t xml:space="preserve">ensorimotor integration and </w:t>
      </w:r>
      <w:r w:rsidR="003F2AC9" w:rsidRPr="009E370E">
        <w:rPr>
          <w:rFonts w:hint="eastAsia"/>
          <w:bCs/>
        </w:rPr>
        <w:t>pure</w:t>
      </w:r>
      <w:r w:rsidR="00DD546D" w:rsidRPr="009E370E">
        <w:rPr>
          <w:bCs/>
        </w:rPr>
        <w:t xml:space="preserve"> sensory abnormalities</w:t>
      </w:r>
    </w:p>
    <w:p w14:paraId="2DC3B15F" w14:textId="16C20B2A" w:rsidR="000B7E8E" w:rsidRPr="009E370E" w:rsidRDefault="00DD546D" w:rsidP="003F2AC9">
      <w:pPr>
        <w:autoSpaceDE w:val="0"/>
        <w:autoSpaceDN w:val="0"/>
        <w:adjustRightInd w:val="0"/>
        <w:spacing w:line="480" w:lineRule="auto"/>
        <w:jc w:val="both"/>
      </w:pPr>
      <w:r w:rsidRPr="009E370E">
        <w:rPr>
          <w:bCs/>
        </w:rPr>
        <w:t xml:space="preserve">are also of relevance in the pathophysiology of dystonia </w:t>
      </w:r>
      <w:r w:rsidR="006D1C0F" w:rsidRPr="009E370E">
        <w:rPr>
          <w:bCs/>
        </w:rPr>
        <w:t>(</w:t>
      </w:r>
      <w:proofErr w:type="spellStart"/>
      <w:r w:rsidR="006D1C0F" w:rsidRPr="009E370E">
        <w:rPr>
          <w:bCs/>
        </w:rPr>
        <w:t>Odergren</w:t>
      </w:r>
      <w:proofErr w:type="spellEnd"/>
      <w:r w:rsidRPr="009E370E">
        <w:rPr>
          <w:bCs/>
        </w:rPr>
        <w:t xml:space="preserve"> et al., 1996; </w:t>
      </w:r>
      <w:r w:rsidR="006D1C0F" w:rsidRPr="009E370E">
        <w:rPr>
          <w:bCs/>
        </w:rPr>
        <w:t>Hallett, 1995</w:t>
      </w:r>
      <w:r w:rsidR="000B489E" w:rsidRPr="009E370E">
        <w:rPr>
          <w:bCs/>
        </w:rPr>
        <w:t xml:space="preserve">; </w:t>
      </w:r>
      <w:proofErr w:type="spellStart"/>
      <w:r w:rsidR="000B489E" w:rsidRPr="009E370E">
        <w:rPr>
          <w:bCs/>
        </w:rPr>
        <w:t>Stamelou</w:t>
      </w:r>
      <w:proofErr w:type="spellEnd"/>
      <w:r w:rsidR="000B489E" w:rsidRPr="009E370E">
        <w:rPr>
          <w:bCs/>
        </w:rPr>
        <w:t xml:space="preserve"> et al. 2011</w:t>
      </w:r>
      <w:r w:rsidR="006D1C0F" w:rsidRPr="009E370E">
        <w:rPr>
          <w:bCs/>
        </w:rPr>
        <w:t>)</w:t>
      </w:r>
      <w:r w:rsidRPr="009E370E">
        <w:rPr>
          <w:bCs/>
        </w:rPr>
        <w:t>.</w:t>
      </w:r>
      <w:r w:rsidR="00B9468D" w:rsidRPr="009E370E">
        <w:rPr>
          <w:bCs/>
        </w:rPr>
        <w:t xml:space="preserve"> </w:t>
      </w:r>
    </w:p>
    <w:p w14:paraId="73B7056F" w14:textId="29813D94" w:rsidR="008455B6" w:rsidRPr="009E370E" w:rsidRDefault="000B7E8E" w:rsidP="00555C10">
      <w:pPr>
        <w:autoSpaceDE w:val="0"/>
        <w:autoSpaceDN w:val="0"/>
        <w:adjustRightInd w:val="0"/>
        <w:spacing w:line="480" w:lineRule="auto"/>
        <w:jc w:val="both"/>
        <w:rPr>
          <w:color w:val="FF0000"/>
        </w:rPr>
      </w:pPr>
      <w:r w:rsidRPr="009E370E">
        <w:rPr>
          <w:bCs/>
        </w:rPr>
        <w:t xml:space="preserve">Psychophysical investigation of sensory function in dystonia has shown that the somatosensory temporal discrimination threshold (STDT), the minimum time between two peripheral sensory stimuli where they can be detected as being separate stimuli, is robustly abnormal in </w:t>
      </w:r>
      <w:r w:rsidR="00E8264C" w:rsidRPr="009E370E">
        <w:t xml:space="preserve">people with cervical dystonia and 50% </w:t>
      </w:r>
      <w:r w:rsidRPr="009E370E">
        <w:t xml:space="preserve">of their </w:t>
      </w:r>
      <w:r w:rsidR="000B489E" w:rsidRPr="009E370E">
        <w:t>first-degree</w:t>
      </w:r>
      <w:r w:rsidRPr="009E370E">
        <w:t xml:space="preserve"> relatives</w:t>
      </w:r>
      <w:r w:rsidRPr="009E370E">
        <w:rPr>
          <w:rFonts w:hint="eastAsia"/>
        </w:rPr>
        <w:t xml:space="preserve"> (</w:t>
      </w:r>
      <w:proofErr w:type="spellStart"/>
      <w:r w:rsidR="000B489E" w:rsidRPr="009E370E">
        <w:t>Tinazzi</w:t>
      </w:r>
      <w:proofErr w:type="spellEnd"/>
      <w:r w:rsidR="000B489E" w:rsidRPr="009E370E">
        <w:t xml:space="preserve"> et al., 1999</w:t>
      </w:r>
      <w:r w:rsidRPr="009E370E">
        <w:rPr>
          <w:rFonts w:hint="eastAsia"/>
        </w:rPr>
        <w:t xml:space="preserve">). </w:t>
      </w:r>
      <w:r w:rsidR="00006C6F" w:rsidRPr="009E370E">
        <w:t>Simple sensory evoked potentials are normal, but an abnormally large amplitude of SEP from paired peripheral nerve stimulation has been interpreted as indicating i</w:t>
      </w:r>
      <w:r w:rsidR="00555C10" w:rsidRPr="009E370E">
        <w:rPr>
          <w:rFonts w:hint="eastAsia"/>
        </w:rPr>
        <w:t xml:space="preserve">mpaired </w:t>
      </w:r>
      <w:r w:rsidR="00006C6F" w:rsidRPr="009E370E">
        <w:t xml:space="preserve">sensory </w:t>
      </w:r>
      <w:r w:rsidR="00555C10" w:rsidRPr="009E370E">
        <w:rPr>
          <w:rFonts w:hint="eastAsia"/>
        </w:rPr>
        <w:t>inhibition in the spinal cord or cortical level</w:t>
      </w:r>
      <w:r w:rsidR="000B489E" w:rsidRPr="009E370E">
        <w:t xml:space="preserve"> (</w:t>
      </w:r>
      <w:proofErr w:type="spellStart"/>
      <w:r w:rsidR="000B489E" w:rsidRPr="009E370E">
        <w:t>Frasson</w:t>
      </w:r>
      <w:proofErr w:type="spellEnd"/>
      <w:r w:rsidR="000B489E" w:rsidRPr="009E370E">
        <w:t xml:space="preserve"> et al., 2001). </w:t>
      </w:r>
      <w:r w:rsidR="00555C10" w:rsidRPr="009E370E">
        <w:rPr>
          <w:rFonts w:hint="eastAsia"/>
          <w:bCs/>
        </w:rPr>
        <w:t>Further</w:t>
      </w:r>
      <w:r w:rsidR="00B9468D" w:rsidRPr="009E370E">
        <w:rPr>
          <w:bCs/>
        </w:rPr>
        <w:t xml:space="preserve">, </w:t>
      </w:r>
      <w:r w:rsidR="00B9468D" w:rsidRPr="009E370E">
        <w:rPr>
          <w:rFonts w:hint="eastAsia"/>
          <w:bCs/>
        </w:rPr>
        <w:t>w</w:t>
      </w:r>
      <w:r w:rsidR="00AF75A8" w:rsidRPr="009E370E">
        <w:rPr>
          <w:rFonts w:hint="eastAsia"/>
          <w:bCs/>
        </w:rPr>
        <w:t>e have</w:t>
      </w:r>
      <w:r w:rsidR="00B9468D" w:rsidRPr="009E370E">
        <w:rPr>
          <w:bCs/>
        </w:rPr>
        <w:t xml:space="preserve"> recently</w:t>
      </w:r>
      <w:r w:rsidR="00AF75A8" w:rsidRPr="009E370E">
        <w:rPr>
          <w:rFonts w:hint="eastAsia"/>
          <w:bCs/>
        </w:rPr>
        <w:t xml:space="preserve"> show</w:t>
      </w:r>
      <w:r w:rsidR="007955B6" w:rsidRPr="009E370E">
        <w:rPr>
          <w:bCs/>
        </w:rPr>
        <w:t>n</w:t>
      </w:r>
      <w:r w:rsidR="00AF75A8" w:rsidRPr="009E370E">
        <w:rPr>
          <w:rFonts w:hint="eastAsia"/>
          <w:bCs/>
        </w:rPr>
        <w:t xml:space="preserve"> that </w:t>
      </w:r>
      <w:r w:rsidR="00B9468D" w:rsidRPr="009E370E">
        <w:rPr>
          <w:bCs/>
        </w:rPr>
        <w:t xml:space="preserve">gating or suppression of sensory evoked potentials (SEPs) around the onset of a voluntary movement </w:t>
      </w:r>
      <w:r w:rsidR="00AF75A8" w:rsidRPr="009E370E">
        <w:rPr>
          <w:rFonts w:hint="eastAsia"/>
          <w:bCs/>
        </w:rPr>
        <w:t xml:space="preserve">is abnormal in </w:t>
      </w:r>
      <w:r w:rsidR="00955A2C" w:rsidRPr="009E370E">
        <w:rPr>
          <w:bCs/>
        </w:rPr>
        <w:t>focal</w:t>
      </w:r>
      <w:r w:rsidR="00B9468D" w:rsidRPr="009E370E">
        <w:rPr>
          <w:bCs/>
        </w:rPr>
        <w:t xml:space="preserve"> </w:t>
      </w:r>
      <w:r w:rsidR="00AF75A8" w:rsidRPr="009E370E">
        <w:rPr>
          <w:rFonts w:hint="eastAsia"/>
          <w:bCs/>
        </w:rPr>
        <w:t>dystonia</w:t>
      </w:r>
      <w:r w:rsidR="008C581C" w:rsidRPr="009E370E">
        <w:rPr>
          <w:bCs/>
        </w:rPr>
        <w:t xml:space="preserve"> (Macerollo et al., 2016)</w:t>
      </w:r>
      <w:r w:rsidR="00AF75A8" w:rsidRPr="009E370E">
        <w:rPr>
          <w:rFonts w:hint="eastAsia"/>
          <w:bCs/>
        </w:rPr>
        <w:t>.</w:t>
      </w:r>
      <w:r w:rsidR="00B9468D" w:rsidRPr="009E370E">
        <w:rPr>
          <w:bCs/>
        </w:rPr>
        <w:t xml:space="preserve"> </w:t>
      </w:r>
      <w:r w:rsidR="00DA05BD" w:rsidRPr="009E370E">
        <w:rPr>
          <w:bCs/>
        </w:rPr>
        <w:t>This phenomenon</w:t>
      </w:r>
      <w:r w:rsidR="00B9468D" w:rsidRPr="009E370E">
        <w:rPr>
          <w:bCs/>
        </w:rPr>
        <w:t xml:space="preserve"> is called sensory attenuation (Rushton et al., 1981), which is an important component of voluntary movements relating to ‘top down’ suppression of a</w:t>
      </w:r>
      <w:r w:rsidR="00B9468D" w:rsidRPr="009E370E">
        <w:rPr>
          <w:rFonts w:ascii="Cambria Math" w:hAnsi="Cambria Math" w:cs="Cambria Math"/>
          <w:bCs/>
        </w:rPr>
        <w:t>ﬀ</w:t>
      </w:r>
      <w:r w:rsidR="00B9468D" w:rsidRPr="009E370E">
        <w:rPr>
          <w:bCs/>
        </w:rPr>
        <w:t xml:space="preserve">erents via the motor cortex (Seki et al., 2012). </w:t>
      </w:r>
      <w:r w:rsidR="007B15DB" w:rsidRPr="009E370E">
        <w:rPr>
          <w:bCs/>
        </w:rPr>
        <w:t>Macerollo et al. (2016) found that N20 and N30 were not attenuated at movement onset in patients with dystonia and this di</w:t>
      </w:r>
      <w:r w:rsidR="007B15DB" w:rsidRPr="009E370E">
        <w:rPr>
          <w:rFonts w:ascii="Cambria Math" w:hAnsi="Cambria Math" w:cs="Cambria Math"/>
          <w:bCs/>
        </w:rPr>
        <w:t>ﬀ</w:t>
      </w:r>
      <w:r w:rsidR="007B15DB" w:rsidRPr="009E370E">
        <w:rPr>
          <w:bCs/>
        </w:rPr>
        <w:t xml:space="preserve">ered from healthy controls. In addition, </w:t>
      </w:r>
      <w:proofErr w:type="spellStart"/>
      <w:r w:rsidR="007B15DB" w:rsidRPr="009E370E">
        <w:rPr>
          <w:bCs/>
        </w:rPr>
        <w:t>Murase</w:t>
      </w:r>
      <w:proofErr w:type="spellEnd"/>
      <w:r w:rsidR="007B15DB" w:rsidRPr="009E370E">
        <w:rPr>
          <w:bCs/>
        </w:rPr>
        <w:t xml:space="preserve"> et al. found an abnormal loss of SEP suppression whilst patients with writer’s cramp were preparing a movement and were waiting for a cue to move but no abnormality during movement</w:t>
      </w:r>
      <w:r w:rsidR="00876EF2" w:rsidRPr="009E370E">
        <w:rPr>
          <w:bCs/>
        </w:rPr>
        <w:t xml:space="preserve"> (</w:t>
      </w:r>
      <w:proofErr w:type="spellStart"/>
      <w:r w:rsidR="00876EF2" w:rsidRPr="009E370E">
        <w:rPr>
          <w:bCs/>
        </w:rPr>
        <w:t>Murase</w:t>
      </w:r>
      <w:proofErr w:type="spellEnd"/>
      <w:r w:rsidR="00876EF2" w:rsidRPr="009E370E">
        <w:rPr>
          <w:bCs/>
        </w:rPr>
        <w:t xml:space="preserve"> et al., 2000).</w:t>
      </w:r>
      <w:r w:rsidR="007474A8" w:rsidRPr="009E370E">
        <w:rPr>
          <w:bCs/>
        </w:rPr>
        <w:t xml:space="preserve"> </w:t>
      </w:r>
    </w:p>
    <w:p w14:paraId="2B69FE5F" w14:textId="43321E99" w:rsidR="00205BD5" w:rsidRPr="009E370E" w:rsidRDefault="001A54FC" w:rsidP="00205BD5">
      <w:pPr>
        <w:autoSpaceDE w:val="0"/>
        <w:autoSpaceDN w:val="0"/>
        <w:adjustRightInd w:val="0"/>
        <w:spacing w:line="480" w:lineRule="auto"/>
        <w:jc w:val="both"/>
        <w:rPr>
          <w:bCs/>
        </w:rPr>
      </w:pPr>
      <w:r w:rsidRPr="009E370E">
        <w:rPr>
          <w:bCs/>
        </w:rPr>
        <w:t xml:space="preserve">It is unknown how such sensory abnormalities relate to the pathophysiology of dystonia. In </w:t>
      </w:r>
      <w:r w:rsidRPr="009E370E">
        <w:rPr>
          <w:bCs/>
        </w:rPr>
        <w:lastRenderedPageBreak/>
        <w:t xml:space="preserve">addition, it is possible that rather diverse sensory/sensorimotor integration abnormalities might be related to </w:t>
      </w:r>
      <w:r w:rsidR="00554E8F" w:rsidRPr="009E370E">
        <w:rPr>
          <w:bCs/>
        </w:rPr>
        <w:t>fewer,</w:t>
      </w:r>
      <w:r w:rsidRPr="009E370E">
        <w:rPr>
          <w:bCs/>
        </w:rPr>
        <w:t xml:space="preserve"> more fundamental deficits</w:t>
      </w:r>
      <w:r w:rsidR="00554E8F" w:rsidRPr="009E370E">
        <w:rPr>
          <w:bCs/>
        </w:rPr>
        <w:t>.</w:t>
      </w:r>
      <w:r w:rsidRPr="009E370E">
        <w:rPr>
          <w:bCs/>
        </w:rPr>
        <w:t xml:space="preserve"> </w:t>
      </w:r>
      <w:bookmarkStart w:id="1" w:name="_Hlk509423844"/>
      <w:r w:rsidRPr="009E370E">
        <w:rPr>
          <w:bCs/>
        </w:rPr>
        <w:t>For example, we have recently suggested that temporal discrimination abnormalities might relate to a more general deficit in criterion setting rather than abnormal perception of millisecond timing</w:t>
      </w:r>
      <w:r w:rsidR="005F439F" w:rsidRPr="009E370E">
        <w:rPr>
          <w:bCs/>
        </w:rPr>
        <w:t xml:space="preserve"> (</w:t>
      </w:r>
      <w:proofErr w:type="spellStart"/>
      <w:r w:rsidR="005F439F" w:rsidRPr="009E370E">
        <w:rPr>
          <w:bCs/>
        </w:rPr>
        <w:t>Sadnicka</w:t>
      </w:r>
      <w:proofErr w:type="spellEnd"/>
      <w:r w:rsidR="005F439F" w:rsidRPr="009E370E">
        <w:rPr>
          <w:bCs/>
        </w:rPr>
        <w:t xml:space="preserve"> et al., 2017)</w:t>
      </w:r>
      <w:r w:rsidRPr="009E370E">
        <w:rPr>
          <w:bCs/>
        </w:rPr>
        <w:t>.</w:t>
      </w:r>
      <w:r w:rsidR="00E8264C" w:rsidRPr="009E370E">
        <w:rPr>
          <w:bCs/>
        </w:rPr>
        <w:t xml:space="preserve"> </w:t>
      </w:r>
      <w:r w:rsidR="00C65E1A" w:rsidRPr="009E370E">
        <w:rPr>
          <w:bCs/>
        </w:rPr>
        <w:t>Given that STDT might therefore reflect an abnormality in error detection/processing, we wanted to assess the integrity of an error detection mechanism that involuntarily biases</w:t>
      </w:r>
      <w:r w:rsidR="00361053" w:rsidRPr="009E370E">
        <w:rPr>
          <w:bCs/>
        </w:rPr>
        <w:t xml:space="preserve"> attention to an </w:t>
      </w:r>
      <w:r w:rsidR="00995CE3" w:rsidRPr="009E370E">
        <w:rPr>
          <w:bCs/>
        </w:rPr>
        <w:t xml:space="preserve">unpredictable change in a sensory </w:t>
      </w:r>
      <w:r w:rsidR="00205BD5" w:rsidRPr="009E370E">
        <w:rPr>
          <w:bCs/>
        </w:rPr>
        <w:t>sequence of signals</w:t>
      </w:r>
      <w:r w:rsidR="00361053" w:rsidRPr="009E370E">
        <w:rPr>
          <w:bCs/>
        </w:rPr>
        <w:t>: mismatch negativity (MMN)</w:t>
      </w:r>
      <w:r w:rsidR="00995CE3" w:rsidRPr="009E370E">
        <w:rPr>
          <w:bCs/>
        </w:rPr>
        <w:t>.</w:t>
      </w:r>
      <w:r w:rsidR="00205BD5" w:rsidRPr="009E370E">
        <w:rPr>
          <w:bCs/>
        </w:rPr>
        <w:t xml:space="preserve"> </w:t>
      </w:r>
      <w:bookmarkEnd w:id="1"/>
      <w:r w:rsidR="00361053" w:rsidRPr="009E370E">
        <w:rPr>
          <w:bCs/>
        </w:rPr>
        <w:t>This is</w:t>
      </w:r>
      <w:r w:rsidR="00B767AC" w:rsidRPr="009E370E">
        <w:rPr>
          <w:bCs/>
        </w:rPr>
        <w:t xml:space="preserve"> a negative component of the event related potential (ERP) (Garrido et al., 2009) occurring at about 150-250ms</w:t>
      </w:r>
      <w:hyperlink w:anchor="_ENREF_7" w:tooltip="Sams, 1985 #134" w:history="1"/>
      <w:r w:rsidR="00B767AC" w:rsidRPr="009E370E">
        <w:rPr>
          <w:bCs/>
        </w:rPr>
        <w:t xml:space="preserve"> </w:t>
      </w:r>
      <w:r w:rsidR="00361053" w:rsidRPr="009E370E">
        <w:rPr>
          <w:bCs/>
        </w:rPr>
        <w:t xml:space="preserve">following a stimulus </w:t>
      </w:r>
      <w:r w:rsidR="00B767AC" w:rsidRPr="009E370E">
        <w:rPr>
          <w:bCs/>
        </w:rPr>
        <w:t>(</w:t>
      </w:r>
      <w:proofErr w:type="spellStart"/>
      <w:r w:rsidR="00B767AC" w:rsidRPr="009E370E">
        <w:rPr>
          <w:bCs/>
        </w:rPr>
        <w:t>Sams</w:t>
      </w:r>
      <w:proofErr w:type="spellEnd"/>
      <w:r w:rsidR="00B767AC" w:rsidRPr="009E370E">
        <w:rPr>
          <w:bCs/>
        </w:rPr>
        <w:t xml:space="preserve"> et al., 1985) and is calculated by subtracting the ERP from a standard repeated stimulus from that produced by a rare “oddball” stimulus</w:t>
      </w:r>
      <w:hyperlink w:anchor="_ENREF_8" w:tooltip="Naatanen, 2007 #22" w:history="1"/>
      <w:r w:rsidR="00B767AC" w:rsidRPr="009E370E">
        <w:rPr>
          <w:bCs/>
        </w:rPr>
        <w:t xml:space="preserve"> (</w:t>
      </w:r>
      <w:proofErr w:type="spellStart"/>
      <w:r w:rsidR="00B767AC" w:rsidRPr="009E370E">
        <w:t>Naatanen</w:t>
      </w:r>
      <w:proofErr w:type="spellEnd"/>
      <w:r w:rsidR="00B767AC" w:rsidRPr="009E370E">
        <w:t xml:space="preserve"> et al., 2007)</w:t>
      </w:r>
      <w:r w:rsidR="00B767AC" w:rsidRPr="009E370E">
        <w:rPr>
          <w:bCs/>
        </w:rPr>
        <w:t xml:space="preserve">. Error or deviation detection which this task probes </w:t>
      </w:r>
      <w:proofErr w:type="gramStart"/>
      <w:r w:rsidR="00554E8F" w:rsidRPr="009E370E">
        <w:rPr>
          <w:bCs/>
        </w:rPr>
        <w:t>is</w:t>
      </w:r>
      <w:proofErr w:type="gramEnd"/>
      <w:r w:rsidR="00554E8F" w:rsidRPr="009E370E">
        <w:rPr>
          <w:bCs/>
        </w:rPr>
        <w:t xml:space="preserve"> </w:t>
      </w:r>
      <w:r w:rsidR="00B767AC" w:rsidRPr="009E370E">
        <w:rPr>
          <w:bCs/>
        </w:rPr>
        <w:t>likely to be of fundamental evolutionary importance</w:t>
      </w:r>
      <w:r w:rsidR="00B767AC" w:rsidRPr="009E370E">
        <w:t xml:space="preserve"> (Garrido et al., 2009)</w:t>
      </w:r>
      <w:r w:rsidR="00B767AC" w:rsidRPr="009E370E">
        <w:rPr>
          <w:bCs/>
        </w:rPr>
        <w:t xml:space="preserve">. There are an enormous number of stimuli competing for our limited conscious resources at any one time. It would thus seem highly beneficial to have a system that is at a pre-attentive stage capable of detecting salient change in the environment and biasing attentional focus towards this change (Garrido et al., 2009; Todd et al., 2012). </w:t>
      </w:r>
      <w:r w:rsidR="00B767AC" w:rsidRPr="009E370E">
        <w:rPr>
          <w:rFonts w:hint="eastAsia"/>
          <w:bCs/>
        </w:rPr>
        <w:t xml:space="preserve"> </w:t>
      </w:r>
    </w:p>
    <w:p w14:paraId="13E9BE6C" w14:textId="77777777" w:rsidR="00361053" w:rsidRPr="009E370E" w:rsidRDefault="00361053" w:rsidP="00205BD5">
      <w:pPr>
        <w:autoSpaceDE w:val="0"/>
        <w:autoSpaceDN w:val="0"/>
        <w:adjustRightInd w:val="0"/>
        <w:spacing w:line="480" w:lineRule="auto"/>
        <w:jc w:val="both"/>
        <w:rPr>
          <w:bCs/>
        </w:rPr>
      </w:pPr>
    </w:p>
    <w:p w14:paraId="51E386E7" w14:textId="6571AB9E" w:rsidR="009B7D3F" w:rsidRPr="009E370E" w:rsidRDefault="00361053">
      <w:pPr>
        <w:autoSpaceDE w:val="0"/>
        <w:autoSpaceDN w:val="0"/>
        <w:adjustRightInd w:val="0"/>
        <w:spacing w:line="480" w:lineRule="auto"/>
        <w:jc w:val="both"/>
        <w:rPr>
          <w:bCs/>
          <w:lang w:val="en-US"/>
        </w:rPr>
      </w:pPr>
      <w:r w:rsidRPr="009E370E">
        <w:rPr>
          <w:bCs/>
        </w:rPr>
        <w:t xml:space="preserve">MMN has been </w:t>
      </w:r>
      <w:r w:rsidR="00205BD5" w:rsidRPr="009E370E">
        <w:rPr>
          <w:bCs/>
        </w:rPr>
        <w:t>most studied in the auditory domain</w:t>
      </w:r>
      <w:r w:rsidRPr="009E370E">
        <w:rPr>
          <w:bCs/>
        </w:rPr>
        <w:t xml:space="preserve">. </w:t>
      </w:r>
      <w:r w:rsidR="00F038C1" w:rsidRPr="009E370E">
        <w:rPr>
          <w:bCs/>
          <w:lang w:val="en-US"/>
        </w:rPr>
        <w:t>It has been proposed that auditory MMN</w:t>
      </w:r>
      <w:r w:rsidR="00130962" w:rsidRPr="009E370E">
        <w:rPr>
          <w:bCs/>
          <w:lang w:val="en-US"/>
        </w:rPr>
        <w:t xml:space="preserve"> (</w:t>
      </w:r>
      <w:proofErr w:type="spellStart"/>
      <w:r w:rsidR="00130962" w:rsidRPr="009E370E">
        <w:rPr>
          <w:bCs/>
          <w:lang w:val="en-US"/>
        </w:rPr>
        <w:t>aMMN</w:t>
      </w:r>
      <w:proofErr w:type="spellEnd"/>
      <w:r w:rsidR="00130962" w:rsidRPr="009E370E">
        <w:rPr>
          <w:bCs/>
          <w:lang w:val="en-US"/>
        </w:rPr>
        <w:t>)</w:t>
      </w:r>
      <w:r w:rsidR="00F038C1" w:rsidRPr="009E370E">
        <w:rPr>
          <w:bCs/>
          <w:lang w:val="en-US"/>
        </w:rPr>
        <w:t xml:space="preserve"> originates from a neuronal network involving connections </w:t>
      </w:r>
      <w:r w:rsidRPr="009E370E">
        <w:rPr>
          <w:bCs/>
          <w:lang w:val="en-US"/>
        </w:rPr>
        <w:t xml:space="preserve">between </w:t>
      </w:r>
      <w:r w:rsidR="00F038C1" w:rsidRPr="009E370E">
        <w:rPr>
          <w:bCs/>
          <w:lang w:val="en-US"/>
        </w:rPr>
        <w:t>the superior temporal gyrus and the inferior and medial frontal gyrus (Friston et al, 2005; Garrido et al., 2007,</w:t>
      </w:r>
      <w:r w:rsidR="00D1778B" w:rsidRPr="009E370E">
        <w:rPr>
          <w:bCs/>
          <w:lang w:val="en-US"/>
        </w:rPr>
        <w:t xml:space="preserve"> 2009; </w:t>
      </w:r>
      <w:r w:rsidR="00F038C1" w:rsidRPr="009E370E">
        <w:rPr>
          <w:bCs/>
          <w:lang w:val="en-US"/>
        </w:rPr>
        <w:t>Friston et al. 2003; Garrido et al. 2008).</w:t>
      </w:r>
    </w:p>
    <w:p w14:paraId="3CBF8FFC" w14:textId="1E603A50" w:rsidR="0035203D" w:rsidRPr="009E370E" w:rsidRDefault="0035203D" w:rsidP="00545208">
      <w:pPr>
        <w:autoSpaceDE w:val="0"/>
        <w:autoSpaceDN w:val="0"/>
        <w:adjustRightInd w:val="0"/>
        <w:spacing w:line="480" w:lineRule="auto"/>
        <w:jc w:val="both"/>
        <w:rPr>
          <w:bCs/>
          <w:lang w:val="en-US"/>
        </w:rPr>
      </w:pPr>
      <w:r w:rsidRPr="009E370E">
        <w:rPr>
          <w:bCs/>
          <w:lang w:val="en-US"/>
        </w:rPr>
        <w:t xml:space="preserve">MMN has been also studied in the somatosensory domain </w:t>
      </w:r>
      <w:r w:rsidR="001F55B4" w:rsidRPr="009E370E">
        <w:rPr>
          <w:bCs/>
          <w:lang w:val="en-US"/>
        </w:rPr>
        <w:t xml:space="preserve">using vibrotactile sensation </w:t>
      </w:r>
      <w:r w:rsidRPr="009E370E">
        <w:rPr>
          <w:bCs/>
          <w:lang w:val="en-US"/>
        </w:rPr>
        <w:t>(</w:t>
      </w:r>
      <w:proofErr w:type="spellStart"/>
      <w:r w:rsidRPr="009E370E">
        <w:rPr>
          <w:bCs/>
          <w:lang w:val="en-US"/>
        </w:rPr>
        <w:t>Alho</w:t>
      </w:r>
      <w:proofErr w:type="spellEnd"/>
      <w:r w:rsidRPr="009E370E">
        <w:rPr>
          <w:bCs/>
          <w:lang w:val="en-US"/>
        </w:rPr>
        <w:t xml:space="preserve"> et al. 1992; </w:t>
      </w:r>
      <w:proofErr w:type="spellStart"/>
      <w:r w:rsidRPr="009E370E">
        <w:rPr>
          <w:bCs/>
          <w:lang w:val="en-US"/>
        </w:rPr>
        <w:t>Kekoni</w:t>
      </w:r>
      <w:proofErr w:type="spellEnd"/>
      <w:r w:rsidRPr="009E370E">
        <w:rPr>
          <w:bCs/>
          <w:lang w:val="en-US"/>
        </w:rPr>
        <w:t xml:space="preserve"> et al. 1997; Shinozaki et al. 1998; </w:t>
      </w:r>
      <w:proofErr w:type="spellStart"/>
      <w:r w:rsidRPr="009E370E">
        <w:rPr>
          <w:bCs/>
          <w:lang w:val="en-US"/>
        </w:rPr>
        <w:t>Akatsuka</w:t>
      </w:r>
      <w:proofErr w:type="spellEnd"/>
      <w:r w:rsidRPr="009E370E">
        <w:rPr>
          <w:bCs/>
          <w:lang w:val="en-US"/>
        </w:rPr>
        <w:t xml:space="preserve"> et al. 2005; Spackman et al. 2007, 2010; Butler et al. 2011,</w:t>
      </w:r>
      <w:r w:rsidR="001F55B4" w:rsidRPr="009E370E">
        <w:rPr>
          <w:bCs/>
          <w:lang w:val="en-US"/>
        </w:rPr>
        <w:t xml:space="preserve"> 2012). Vibrotactile stimulus was used at different durations of or different frequencies for stand</w:t>
      </w:r>
      <w:r w:rsidR="00223658" w:rsidRPr="009E370E">
        <w:rPr>
          <w:bCs/>
          <w:lang w:val="en-US"/>
        </w:rPr>
        <w:t>ard and oddball stimuli (</w:t>
      </w:r>
      <w:proofErr w:type="spellStart"/>
      <w:r w:rsidR="001F55B4" w:rsidRPr="009E370E">
        <w:rPr>
          <w:bCs/>
          <w:lang w:val="en-US"/>
        </w:rPr>
        <w:t>Kekoni</w:t>
      </w:r>
      <w:proofErr w:type="spellEnd"/>
      <w:r w:rsidR="001F55B4" w:rsidRPr="009E370E">
        <w:rPr>
          <w:bCs/>
          <w:lang w:val="en-US"/>
        </w:rPr>
        <w:t xml:space="preserve"> et al. 1997; Spackman et al. </w:t>
      </w:r>
      <w:r w:rsidR="001F55B4" w:rsidRPr="009E370E">
        <w:rPr>
          <w:bCs/>
          <w:lang w:val="en-US"/>
        </w:rPr>
        <w:lastRenderedPageBreak/>
        <w:t>2007, 2010; Butler et al. 2011). Other protocols used electrical stimulus delivered to the index finger or little finger (</w:t>
      </w:r>
      <w:proofErr w:type="spellStart"/>
      <w:r w:rsidR="001F55B4" w:rsidRPr="009E370E">
        <w:rPr>
          <w:bCs/>
          <w:lang w:val="en-US"/>
        </w:rPr>
        <w:t>Akatsuka</w:t>
      </w:r>
      <w:proofErr w:type="spellEnd"/>
      <w:r w:rsidR="001F55B4" w:rsidRPr="009E370E">
        <w:rPr>
          <w:bCs/>
          <w:lang w:val="en-US"/>
        </w:rPr>
        <w:t xml:space="preserve"> et al. 2005; </w:t>
      </w:r>
      <w:proofErr w:type="spellStart"/>
      <w:r w:rsidR="001F55B4" w:rsidRPr="009E370E">
        <w:rPr>
          <w:bCs/>
          <w:lang w:val="en-US"/>
        </w:rPr>
        <w:t>Restuccia</w:t>
      </w:r>
      <w:proofErr w:type="spellEnd"/>
      <w:r w:rsidR="001F55B4" w:rsidRPr="009E370E">
        <w:rPr>
          <w:bCs/>
          <w:lang w:val="en-US"/>
        </w:rPr>
        <w:t xml:space="preserve"> et al. 2007, 2009).</w:t>
      </w:r>
      <w:r w:rsidR="006B1AAC" w:rsidRPr="009E370E">
        <w:rPr>
          <w:bCs/>
          <w:lang w:val="en-US"/>
        </w:rPr>
        <w:t xml:space="preserve"> </w:t>
      </w:r>
      <w:r w:rsidR="00C65E1A" w:rsidRPr="009E370E">
        <w:rPr>
          <w:bCs/>
          <w:lang w:val="en-US"/>
        </w:rPr>
        <w:t>T</w:t>
      </w:r>
      <w:r w:rsidR="006E074C" w:rsidRPr="009E370E">
        <w:rPr>
          <w:bCs/>
          <w:lang w:val="en-US"/>
        </w:rPr>
        <w:t xml:space="preserve">he anatomical network </w:t>
      </w:r>
      <w:r w:rsidR="001F55B4" w:rsidRPr="009E370E">
        <w:rPr>
          <w:bCs/>
          <w:lang w:val="en-US"/>
        </w:rPr>
        <w:t>involv</w:t>
      </w:r>
      <w:r w:rsidR="006E074C" w:rsidRPr="009E370E">
        <w:rPr>
          <w:bCs/>
          <w:lang w:val="en-US"/>
        </w:rPr>
        <w:t xml:space="preserve">ed in the production of sensory </w:t>
      </w:r>
      <w:r w:rsidR="001F55B4" w:rsidRPr="009E370E">
        <w:rPr>
          <w:bCs/>
          <w:lang w:val="en-US"/>
        </w:rPr>
        <w:t>MMN</w:t>
      </w:r>
      <w:r w:rsidR="00130962" w:rsidRPr="009E370E">
        <w:rPr>
          <w:bCs/>
          <w:lang w:val="en-US"/>
        </w:rPr>
        <w:t xml:space="preserve"> (</w:t>
      </w:r>
      <w:proofErr w:type="spellStart"/>
      <w:r w:rsidR="00130962" w:rsidRPr="009E370E">
        <w:rPr>
          <w:bCs/>
          <w:lang w:val="en-US"/>
        </w:rPr>
        <w:t>sMMN</w:t>
      </w:r>
      <w:proofErr w:type="spellEnd"/>
      <w:r w:rsidR="00130962" w:rsidRPr="009E370E">
        <w:rPr>
          <w:bCs/>
          <w:lang w:val="en-US"/>
        </w:rPr>
        <w:t>)</w:t>
      </w:r>
      <w:r w:rsidR="006E074C" w:rsidRPr="009E370E">
        <w:rPr>
          <w:bCs/>
          <w:lang w:val="en-US"/>
        </w:rPr>
        <w:t xml:space="preserve"> </w:t>
      </w:r>
      <w:r w:rsidR="00361053" w:rsidRPr="009E370E">
        <w:rPr>
          <w:bCs/>
          <w:lang w:val="en-US"/>
        </w:rPr>
        <w:t>remains poorly defined.</w:t>
      </w:r>
    </w:p>
    <w:p w14:paraId="51340C68" w14:textId="77777777" w:rsidR="00361053" w:rsidRPr="009E370E" w:rsidRDefault="00361053" w:rsidP="00D53378">
      <w:pPr>
        <w:autoSpaceDE w:val="0"/>
        <w:autoSpaceDN w:val="0"/>
        <w:adjustRightInd w:val="0"/>
        <w:spacing w:line="480" w:lineRule="auto"/>
        <w:jc w:val="both"/>
        <w:rPr>
          <w:bCs/>
          <w:lang w:val="en-US"/>
        </w:rPr>
      </w:pPr>
    </w:p>
    <w:p w14:paraId="18ED7C41" w14:textId="10C30165" w:rsidR="00D53378" w:rsidRDefault="00EE7B35" w:rsidP="00D53378">
      <w:pPr>
        <w:autoSpaceDE w:val="0"/>
        <w:autoSpaceDN w:val="0"/>
        <w:adjustRightInd w:val="0"/>
        <w:spacing w:line="480" w:lineRule="auto"/>
        <w:jc w:val="both"/>
        <w:rPr>
          <w:bCs/>
        </w:rPr>
      </w:pPr>
      <w:r w:rsidRPr="009E370E">
        <w:rPr>
          <w:bCs/>
        </w:rPr>
        <w:t xml:space="preserve">Here, </w:t>
      </w:r>
      <w:r w:rsidR="00D53378" w:rsidRPr="009E370E">
        <w:rPr>
          <w:bCs/>
        </w:rPr>
        <w:t xml:space="preserve">we </w:t>
      </w:r>
      <w:r w:rsidRPr="009E370E">
        <w:rPr>
          <w:bCs/>
        </w:rPr>
        <w:t>tested the hypothesis</w:t>
      </w:r>
      <w:r w:rsidR="00D53378" w:rsidRPr="009E370E">
        <w:rPr>
          <w:bCs/>
        </w:rPr>
        <w:t xml:space="preserve"> that patients with cervica</w:t>
      </w:r>
      <w:r w:rsidRPr="009E370E">
        <w:rPr>
          <w:bCs/>
        </w:rPr>
        <w:t>l dystonia would have abnormal (</w:t>
      </w:r>
      <w:r w:rsidR="00D53378" w:rsidRPr="009E370E">
        <w:rPr>
          <w:bCs/>
        </w:rPr>
        <w:t>reduced</w:t>
      </w:r>
      <w:r w:rsidRPr="009E370E">
        <w:rPr>
          <w:bCs/>
        </w:rPr>
        <w:t>)</w:t>
      </w:r>
      <w:r w:rsidR="00D53378" w:rsidRPr="009E370E">
        <w:rPr>
          <w:bCs/>
        </w:rPr>
        <w:t xml:space="preserve"> somatosensory MMN</w:t>
      </w:r>
      <w:r w:rsidR="00D53378" w:rsidRPr="009E370E">
        <w:rPr>
          <w:rFonts w:hint="eastAsia"/>
          <w:bCs/>
        </w:rPr>
        <w:t>.</w:t>
      </w:r>
      <w:r w:rsidRPr="009E370E">
        <w:rPr>
          <w:bCs/>
        </w:rPr>
        <w:t xml:space="preserve"> </w:t>
      </w:r>
      <w:r w:rsidR="00361053" w:rsidRPr="009E370E">
        <w:rPr>
          <w:bCs/>
        </w:rPr>
        <w:t xml:space="preserve">We expected that this deficit would be restricted to somatosensory MMN, and therefore that auditory MMN would be normal in dystonia.  </w:t>
      </w:r>
    </w:p>
    <w:p w14:paraId="24192C5A" w14:textId="4EF9CB17" w:rsidR="009307D2" w:rsidRPr="001330DE" w:rsidRDefault="009307D2" w:rsidP="00D53378">
      <w:pPr>
        <w:autoSpaceDE w:val="0"/>
        <w:autoSpaceDN w:val="0"/>
        <w:adjustRightInd w:val="0"/>
        <w:spacing w:line="480" w:lineRule="auto"/>
        <w:jc w:val="both"/>
        <w:rPr>
          <w:bCs/>
        </w:rPr>
      </w:pPr>
      <w:r w:rsidRPr="001330DE">
        <w:rPr>
          <w:rFonts w:ascii="Arial" w:hAnsi="Arial" w:cs="Arial"/>
          <w:lang w:val="en-US"/>
        </w:rPr>
        <w:t xml:space="preserve">The rationale of testing somatosensory processing of the hand in cervical dystonia is the same as that used to justify TMS (for example) studies in cervical dystonia where abnormalities in electrophysiological measures such as intracortical inhibition, </w:t>
      </w:r>
      <w:proofErr w:type="spellStart"/>
      <w:r w:rsidRPr="001330DE">
        <w:rPr>
          <w:rFonts w:ascii="Arial" w:hAnsi="Arial" w:cs="Arial"/>
          <w:lang w:val="en-US"/>
        </w:rPr>
        <w:t>rTMS</w:t>
      </w:r>
      <w:proofErr w:type="spellEnd"/>
      <w:r w:rsidRPr="001330DE">
        <w:rPr>
          <w:rFonts w:ascii="Arial" w:hAnsi="Arial" w:cs="Arial"/>
          <w:lang w:val="en-US"/>
        </w:rPr>
        <w:t xml:space="preserve"> plasticity protocols and paired associative stimulation protocols have all shown abnormalities recorded from the clinically unaffected hands of people with cervical dystonia. Here we were probing what we believe to be a general deficit in somatosensory error detection and felt testing in the hand was reasonable</w:t>
      </w:r>
    </w:p>
    <w:p w14:paraId="40DC29D1" w14:textId="50D048E1" w:rsidR="00787FCC" w:rsidRPr="009E370E" w:rsidRDefault="00787FCC" w:rsidP="00D03872">
      <w:pPr>
        <w:autoSpaceDE w:val="0"/>
        <w:autoSpaceDN w:val="0"/>
        <w:adjustRightInd w:val="0"/>
        <w:spacing w:line="480" w:lineRule="auto"/>
        <w:rPr>
          <w:bCs/>
        </w:rPr>
      </w:pPr>
    </w:p>
    <w:p w14:paraId="593D01EE" w14:textId="77777777" w:rsidR="00FB32EE" w:rsidRPr="009E370E" w:rsidRDefault="00EC51F2" w:rsidP="00D03872">
      <w:pPr>
        <w:autoSpaceDE w:val="0"/>
        <w:autoSpaceDN w:val="0"/>
        <w:adjustRightInd w:val="0"/>
        <w:spacing w:line="480" w:lineRule="auto"/>
        <w:rPr>
          <w:b/>
          <w:sz w:val="28"/>
          <w:szCs w:val="28"/>
        </w:rPr>
      </w:pPr>
      <w:r w:rsidRPr="009E370E">
        <w:rPr>
          <w:b/>
          <w:sz w:val="28"/>
          <w:szCs w:val="28"/>
        </w:rPr>
        <w:t>Materials and Methods</w:t>
      </w:r>
    </w:p>
    <w:p w14:paraId="147FDA7C" w14:textId="77777777" w:rsidR="00E6404A" w:rsidRPr="009E370E" w:rsidRDefault="00E6404A" w:rsidP="00D03872">
      <w:pPr>
        <w:autoSpaceDE w:val="0"/>
        <w:autoSpaceDN w:val="0"/>
        <w:adjustRightInd w:val="0"/>
        <w:spacing w:line="480" w:lineRule="auto"/>
        <w:rPr>
          <w:b/>
          <w:sz w:val="28"/>
          <w:szCs w:val="28"/>
        </w:rPr>
      </w:pPr>
    </w:p>
    <w:p w14:paraId="07ED846B" w14:textId="264AAF0A" w:rsidR="00E54B58" w:rsidRPr="009E370E" w:rsidRDefault="00361053" w:rsidP="00EC51F2">
      <w:pPr>
        <w:autoSpaceDE w:val="0"/>
        <w:autoSpaceDN w:val="0"/>
        <w:adjustRightInd w:val="0"/>
        <w:spacing w:line="480" w:lineRule="auto"/>
        <w:jc w:val="both"/>
        <w:rPr>
          <w:i/>
          <w:sz w:val="26"/>
          <w:szCs w:val="26"/>
        </w:rPr>
      </w:pPr>
      <w:r w:rsidRPr="009E370E">
        <w:rPr>
          <w:i/>
          <w:sz w:val="26"/>
          <w:szCs w:val="26"/>
        </w:rPr>
        <w:t>Participants</w:t>
      </w:r>
    </w:p>
    <w:p w14:paraId="3DFDA748" w14:textId="4CFB8E1B" w:rsidR="00FB32EE" w:rsidRPr="009E370E" w:rsidRDefault="005145A2" w:rsidP="001F1DB3">
      <w:pPr>
        <w:widowControl/>
        <w:autoSpaceDE w:val="0"/>
        <w:autoSpaceDN w:val="0"/>
        <w:adjustRightInd w:val="0"/>
        <w:spacing w:line="480" w:lineRule="auto"/>
        <w:jc w:val="both"/>
      </w:pPr>
      <w:r w:rsidRPr="009E370E">
        <w:t>Eighteen</w:t>
      </w:r>
      <w:r w:rsidR="009F573D" w:rsidRPr="009E370E">
        <w:t xml:space="preserve"> patients with adult</w:t>
      </w:r>
      <w:r w:rsidR="00B41E36" w:rsidRPr="009E370E">
        <w:t>-</w:t>
      </w:r>
      <w:r w:rsidR="009F573D" w:rsidRPr="009E370E">
        <w:t xml:space="preserve">onset </w:t>
      </w:r>
      <w:r w:rsidR="00361053" w:rsidRPr="009E370E">
        <w:t xml:space="preserve">isolated </w:t>
      </w:r>
      <w:r w:rsidR="009F573D" w:rsidRPr="009E370E">
        <w:t xml:space="preserve">cervical dystonia were recruited. </w:t>
      </w:r>
      <w:r w:rsidR="00575CDD" w:rsidRPr="009E370E">
        <w:t xml:space="preserve">All </w:t>
      </w:r>
      <w:r w:rsidR="00B41E36" w:rsidRPr="009E370E">
        <w:t xml:space="preserve">patients were treated regularly with </w:t>
      </w:r>
      <w:r w:rsidR="00575CDD" w:rsidRPr="009E370E">
        <w:t>botulinum toxin</w:t>
      </w:r>
      <w:r w:rsidR="00EC51F2" w:rsidRPr="009E370E">
        <w:t xml:space="preserve"> </w:t>
      </w:r>
      <w:r w:rsidR="00F769DE" w:rsidRPr="009E370E">
        <w:rPr>
          <w:rFonts w:eastAsiaTheme="minorEastAsia" w:hint="eastAsia"/>
        </w:rPr>
        <w:t>(</w:t>
      </w:r>
      <w:proofErr w:type="spellStart"/>
      <w:r w:rsidR="00AE5F8B" w:rsidRPr="009E370E">
        <w:rPr>
          <w:rFonts w:eastAsiaTheme="minorEastAsia"/>
        </w:rPr>
        <w:t>Dysport</w:t>
      </w:r>
      <w:proofErr w:type="spellEnd"/>
      <w:r w:rsidR="00AE5F8B" w:rsidRPr="009E370E">
        <w:rPr>
          <w:rFonts w:eastAsiaTheme="minorEastAsia"/>
        </w:rPr>
        <w:t>®</w:t>
      </w:r>
      <w:r w:rsidR="00F769DE" w:rsidRPr="009E370E">
        <w:rPr>
          <w:rFonts w:eastAsiaTheme="minorEastAsia" w:hint="eastAsia"/>
        </w:rPr>
        <w:t>)</w:t>
      </w:r>
      <w:r w:rsidR="00575CDD" w:rsidRPr="009E370E">
        <w:t xml:space="preserve"> injection</w:t>
      </w:r>
      <w:r w:rsidR="00B41E36" w:rsidRPr="009E370E">
        <w:t>s</w:t>
      </w:r>
      <w:r w:rsidR="00575CDD" w:rsidRPr="009E370E">
        <w:t xml:space="preserve"> and </w:t>
      </w:r>
      <w:r w:rsidR="00B41E36" w:rsidRPr="009E370E">
        <w:t xml:space="preserve">the </w:t>
      </w:r>
      <w:r w:rsidR="00575CDD" w:rsidRPr="009E370E">
        <w:rPr>
          <w:rFonts w:eastAsiaTheme="minorEastAsia"/>
          <w:kern w:val="0"/>
        </w:rPr>
        <w:t xml:space="preserve">last injection </w:t>
      </w:r>
      <w:r w:rsidR="00B41E36" w:rsidRPr="009E370E">
        <w:rPr>
          <w:rFonts w:eastAsiaTheme="minorEastAsia"/>
          <w:kern w:val="0"/>
        </w:rPr>
        <w:t>wa</w:t>
      </w:r>
      <w:r w:rsidR="00575CDD" w:rsidRPr="009E370E">
        <w:rPr>
          <w:rFonts w:eastAsiaTheme="minorEastAsia"/>
          <w:kern w:val="0"/>
        </w:rPr>
        <w:t>s at least 3 months prior to the study.</w:t>
      </w:r>
      <w:r w:rsidR="000C4C56" w:rsidRPr="009E370E">
        <w:rPr>
          <w:rFonts w:eastAsiaTheme="minorEastAsia"/>
          <w:kern w:val="0"/>
        </w:rPr>
        <w:t xml:space="preserve"> </w:t>
      </w:r>
      <w:r w:rsidR="00341636" w:rsidRPr="009E370E">
        <w:t xml:space="preserve">Patient details are summarised in Table 1. Eighteen healthy age and gender </w:t>
      </w:r>
      <w:r w:rsidR="00CB28D9" w:rsidRPr="009E370E">
        <w:t>matched controls were also examined</w:t>
      </w:r>
      <w:r w:rsidR="000C4C56" w:rsidRPr="009E370E">
        <w:t xml:space="preserve"> </w:t>
      </w:r>
      <w:r w:rsidR="00976864" w:rsidRPr="009E370E">
        <w:t>(Patient: 6 men and 12 women, mean age 58.8 ±11.7 years; Control: 7 men and 11 women, mean age 55.2</w:t>
      </w:r>
      <w:r w:rsidR="001F1DB3" w:rsidRPr="009E370E">
        <w:t xml:space="preserve"> </w:t>
      </w:r>
      <w:r w:rsidR="00976864" w:rsidRPr="009E370E">
        <w:t>± 10.9 years)</w:t>
      </w:r>
      <w:r w:rsidR="00B12885" w:rsidRPr="009E370E">
        <w:t>.</w:t>
      </w:r>
      <w:r w:rsidR="001F1DB3" w:rsidRPr="009E370E">
        <w:t xml:space="preserve"> </w:t>
      </w:r>
      <w:r w:rsidR="00341636" w:rsidRPr="009E370E">
        <w:t xml:space="preserve">A neurological examination was performed on all </w:t>
      </w:r>
      <w:r w:rsidR="00361053" w:rsidRPr="009E370E">
        <w:t xml:space="preserve">participants </w:t>
      </w:r>
      <w:r w:rsidR="00CB28D9" w:rsidRPr="009E370E">
        <w:t xml:space="preserve">and was negative for significant </w:t>
      </w:r>
      <w:r w:rsidR="00341636" w:rsidRPr="009E370E">
        <w:t>cogniti</w:t>
      </w:r>
      <w:r w:rsidR="00CB28D9" w:rsidRPr="009E370E">
        <w:t>ve problems</w:t>
      </w:r>
      <w:r w:rsidR="00341636" w:rsidRPr="009E370E">
        <w:t xml:space="preserve">, sensory signs or hearing loss. </w:t>
      </w:r>
      <w:r w:rsidR="009F573D" w:rsidRPr="009E370E">
        <w:t>All participants</w:t>
      </w:r>
      <w:r w:rsidR="00FE07C4" w:rsidRPr="009E370E">
        <w:t xml:space="preserve"> </w:t>
      </w:r>
      <w:r w:rsidR="00B41E36" w:rsidRPr="009E370E">
        <w:t xml:space="preserve">were </w:t>
      </w:r>
      <w:r w:rsidR="003E7978" w:rsidRPr="009E370E">
        <w:t>right handed and</w:t>
      </w:r>
      <w:r w:rsidR="00FE07C4" w:rsidRPr="009E370E">
        <w:t xml:space="preserve"> </w:t>
      </w:r>
      <w:r w:rsidR="009F573D" w:rsidRPr="009E370E">
        <w:t xml:space="preserve">gave their </w:t>
      </w:r>
      <w:r w:rsidR="009F573D" w:rsidRPr="009E370E">
        <w:lastRenderedPageBreak/>
        <w:t>written informed consent. The experiments</w:t>
      </w:r>
      <w:r w:rsidR="00FE07C4" w:rsidRPr="009E370E">
        <w:t xml:space="preserve"> </w:t>
      </w:r>
      <w:r w:rsidRPr="009E370E">
        <w:t>conf</w:t>
      </w:r>
      <w:r w:rsidR="00FE07C4" w:rsidRPr="009E370E">
        <w:t>o</w:t>
      </w:r>
      <w:r w:rsidR="009F573D" w:rsidRPr="009E370E">
        <w:t>rmed to the standards set by the</w:t>
      </w:r>
      <w:r w:rsidR="000C4C56" w:rsidRPr="009E370E">
        <w:t xml:space="preserve"> </w:t>
      </w:r>
      <w:r w:rsidR="009F573D" w:rsidRPr="009E370E">
        <w:t>Declaration of Helsinki and were carried out with</w:t>
      </w:r>
      <w:r w:rsidR="00FE07C4" w:rsidRPr="009E370E">
        <w:t xml:space="preserve"> </w:t>
      </w:r>
      <w:r w:rsidR="009F573D" w:rsidRPr="009E370E">
        <w:t xml:space="preserve">approval of </w:t>
      </w:r>
      <w:r w:rsidR="00027F65" w:rsidRPr="009E370E">
        <w:t xml:space="preserve">the </w:t>
      </w:r>
      <w:r w:rsidR="006662E0" w:rsidRPr="009E370E">
        <w:t>local ethics committee.</w:t>
      </w:r>
    </w:p>
    <w:p w14:paraId="470747A7" w14:textId="77777777" w:rsidR="001F1DB3" w:rsidRPr="009E370E" w:rsidRDefault="001F1DB3" w:rsidP="001F1DB3">
      <w:pPr>
        <w:widowControl/>
        <w:autoSpaceDE w:val="0"/>
        <w:autoSpaceDN w:val="0"/>
        <w:adjustRightInd w:val="0"/>
        <w:spacing w:line="480" w:lineRule="auto"/>
        <w:jc w:val="both"/>
      </w:pPr>
    </w:p>
    <w:p w14:paraId="7D54AAFB" w14:textId="77777777" w:rsidR="00FB32EE" w:rsidRPr="009E370E" w:rsidRDefault="001F1DB3" w:rsidP="001F1DB3">
      <w:pPr>
        <w:autoSpaceDE w:val="0"/>
        <w:autoSpaceDN w:val="0"/>
        <w:adjustRightInd w:val="0"/>
        <w:spacing w:line="480" w:lineRule="auto"/>
        <w:jc w:val="both"/>
        <w:rPr>
          <w:i/>
          <w:sz w:val="26"/>
          <w:szCs w:val="26"/>
        </w:rPr>
      </w:pPr>
      <w:r w:rsidRPr="009E370E">
        <w:rPr>
          <w:i/>
          <w:sz w:val="26"/>
          <w:szCs w:val="26"/>
        </w:rPr>
        <w:t>MMN Study</w:t>
      </w:r>
    </w:p>
    <w:p w14:paraId="34304CCE" w14:textId="3942398C" w:rsidR="00FB32EE" w:rsidRPr="009E370E" w:rsidRDefault="00FB32EE" w:rsidP="00EC51F2">
      <w:pPr>
        <w:autoSpaceDE w:val="0"/>
        <w:autoSpaceDN w:val="0"/>
        <w:adjustRightInd w:val="0"/>
        <w:spacing w:line="480" w:lineRule="auto"/>
        <w:jc w:val="both"/>
      </w:pPr>
      <w:r w:rsidRPr="009E370E">
        <w:t xml:space="preserve">Auditory and somatosensory MMN were assessed in each subject. The order of somatosensory and auditory </w:t>
      </w:r>
      <w:r w:rsidR="00554E8F" w:rsidRPr="009E370E">
        <w:t xml:space="preserve">MMN assessment </w:t>
      </w:r>
      <w:r w:rsidRPr="009E370E">
        <w:t>was counter-balanced across subjects and groups.</w:t>
      </w:r>
      <w:r w:rsidR="00FE07C4" w:rsidRPr="009E370E">
        <w:t xml:space="preserve"> </w:t>
      </w:r>
      <w:r w:rsidRPr="009E370E">
        <w:t>Both types of MMN were examined in a single block of 500 trials with an inter</w:t>
      </w:r>
      <w:r w:rsidR="001F1DB3" w:rsidRPr="009E370E">
        <w:t>-</w:t>
      </w:r>
      <w:r w:rsidRPr="009E370E">
        <w:t>stimulus interval of 1000ms.</w:t>
      </w:r>
      <w:r w:rsidR="001F1DB3" w:rsidRPr="009E370E">
        <w:t xml:space="preserve"> </w:t>
      </w:r>
      <w:r w:rsidR="005A32B2" w:rsidRPr="009E370E">
        <w:t>There w</w:t>
      </w:r>
      <w:r w:rsidR="00554E8F" w:rsidRPr="009E370E">
        <w:t xml:space="preserve">as a </w:t>
      </w:r>
      <w:proofErr w:type="gramStart"/>
      <w:r w:rsidR="00554E8F" w:rsidRPr="009E370E">
        <w:t xml:space="preserve">2 </w:t>
      </w:r>
      <w:r w:rsidR="005A32B2" w:rsidRPr="009E370E">
        <w:t>minute</w:t>
      </w:r>
      <w:proofErr w:type="gramEnd"/>
      <w:r w:rsidR="005A32B2" w:rsidRPr="009E370E">
        <w:t xml:space="preserve"> break between each block.</w:t>
      </w:r>
    </w:p>
    <w:p w14:paraId="3BFF4AC9" w14:textId="77777777" w:rsidR="006A67DE" w:rsidRPr="009E370E" w:rsidRDefault="006A67DE" w:rsidP="00EC51F2">
      <w:pPr>
        <w:widowControl/>
        <w:autoSpaceDE w:val="0"/>
        <w:autoSpaceDN w:val="0"/>
        <w:adjustRightInd w:val="0"/>
        <w:spacing w:line="480" w:lineRule="auto"/>
        <w:jc w:val="both"/>
      </w:pPr>
    </w:p>
    <w:p w14:paraId="4BE4D397" w14:textId="77777777" w:rsidR="001F1DB3" w:rsidRPr="009E370E" w:rsidRDefault="00E46F00" w:rsidP="001F1DB3">
      <w:pPr>
        <w:widowControl/>
        <w:spacing w:after="200" w:line="480" w:lineRule="auto"/>
        <w:jc w:val="both"/>
        <w:rPr>
          <w:i/>
        </w:rPr>
      </w:pPr>
      <w:r w:rsidRPr="009E370E">
        <w:rPr>
          <w:i/>
        </w:rPr>
        <w:t>Somatosensory MMN</w:t>
      </w:r>
    </w:p>
    <w:p w14:paraId="24962824" w14:textId="30CFF7C1" w:rsidR="006A67DE" w:rsidRPr="009E370E" w:rsidRDefault="00FB32EE" w:rsidP="001F1DB3">
      <w:pPr>
        <w:widowControl/>
        <w:spacing w:after="200" w:line="480" w:lineRule="auto"/>
        <w:jc w:val="both"/>
        <w:rPr>
          <w:i/>
        </w:rPr>
      </w:pPr>
      <w:r w:rsidRPr="009E370E">
        <w:t>Vibratory</w:t>
      </w:r>
      <w:r w:rsidR="00D31C40" w:rsidRPr="009E370E">
        <w:t xml:space="preserve"> stimuli were delivered via an electromagnetic mechanical stimulator (Ling Dynamics System) with a 3-cm-diameter circular probe grasped in the palm of the right hand. The probe was positioned orthogonally to, and under slight pressure, against the palm of the right hand. Stimulation was applied at an amplitude of 0.2–0.5 mm and a frequency of 70Hz</w:t>
      </w:r>
      <w:r w:rsidR="00E6404A" w:rsidRPr="009E370E">
        <w:t xml:space="preserve"> (</w:t>
      </w:r>
      <w:proofErr w:type="spellStart"/>
      <w:r w:rsidR="00E6404A" w:rsidRPr="009E370E">
        <w:t>Kassavetis</w:t>
      </w:r>
      <w:proofErr w:type="spellEnd"/>
      <w:r w:rsidR="00E6404A" w:rsidRPr="009E370E">
        <w:t xml:space="preserve"> et al., 2012)</w:t>
      </w:r>
      <w:r w:rsidR="00D31C40" w:rsidRPr="009E370E">
        <w:t xml:space="preserve">. All subjects wore earphones to prevent auditory evoked potentials from the noise of the vibrator. </w:t>
      </w:r>
      <w:r w:rsidR="0018407A" w:rsidRPr="009E370E">
        <w:t xml:space="preserve">The standard stimulus was </w:t>
      </w:r>
      <w:r w:rsidR="0018407A" w:rsidRPr="009E370E">
        <w:rPr>
          <w:rFonts w:hint="eastAsia"/>
        </w:rPr>
        <w:t xml:space="preserve">30 </w:t>
      </w:r>
      <w:proofErr w:type="spellStart"/>
      <w:r w:rsidR="0018407A" w:rsidRPr="009E370E">
        <w:rPr>
          <w:rFonts w:hint="eastAsia"/>
        </w:rPr>
        <w:t>ms</w:t>
      </w:r>
      <w:proofErr w:type="spellEnd"/>
      <w:r w:rsidR="006662E0" w:rsidRPr="009E370E">
        <w:t>, a</w:t>
      </w:r>
      <w:r w:rsidR="0018407A" w:rsidRPr="009E370E">
        <w:t xml:space="preserve">nd the oddball stimulus was </w:t>
      </w:r>
      <w:r w:rsidR="0018407A" w:rsidRPr="009E370E">
        <w:rPr>
          <w:rFonts w:hint="eastAsia"/>
        </w:rPr>
        <w:t xml:space="preserve">150 </w:t>
      </w:r>
      <w:proofErr w:type="spellStart"/>
      <w:r w:rsidR="0018407A" w:rsidRPr="009E370E">
        <w:rPr>
          <w:rFonts w:hint="eastAsia"/>
        </w:rPr>
        <w:t>ms</w:t>
      </w:r>
      <w:proofErr w:type="spellEnd"/>
      <w:r w:rsidR="00554E8F" w:rsidRPr="009E370E">
        <w:t xml:space="preserve">, delivered </w:t>
      </w:r>
      <w:proofErr w:type="spellStart"/>
      <w:r w:rsidR="00554E8F" w:rsidRPr="009E370E">
        <w:t>pseudorandomly</w:t>
      </w:r>
      <w:proofErr w:type="spellEnd"/>
      <w:r w:rsidR="00554E8F" w:rsidRPr="009E370E">
        <w:t xml:space="preserve"> in a block of 500 trials with an </w:t>
      </w:r>
      <w:proofErr w:type="spellStart"/>
      <w:r w:rsidR="00554E8F" w:rsidRPr="009E370E">
        <w:t>interstimulus</w:t>
      </w:r>
      <w:proofErr w:type="spellEnd"/>
      <w:r w:rsidR="00554E8F" w:rsidRPr="009E370E">
        <w:t xml:space="preserve"> interval of 1000ms</w:t>
      </w:r>
      <w:r w:rsidR="006662E0" w:rsidRPr="009E370E">
        <w:t>.</w:t>
      </w:r>
      <w:r w:rsidR="00554E8F" w:rsidRPr="009E370E">
        <w:t xml:space="preserve"> The standard stimulus was delivered in 80% of trials and the oddball stimulus in 20% of trials.</w:t>
      </w:r>
      <w:r w:rsidR="006662E0" w:rsidRPr="009E370E">
        <w:t xml:space="preserve"> </w:t>
      </w:r>
    </w:p>
    <w:p w14:paraId="2F8EB037" w14:textId="77777777" w:rsidR="006A67DE" w:rsidRPr="009E370E" w:rsidRDefault="006A67DE" w:rsidP="00EC51F2">
      <w:pPr>
        <w:autoSpaceDE w:val="0"/>
        <w:autoSpaceDN w:val="0"/>
        <w:adjustRightInd w:val="0"/>
        <w:spacing w:line="480" w:lineRule="auto"/>
        <w:jc w:val="both"/>
      </w:pPr>
    </w:p>
    <w:p w14:paraId="100AFE3B" w14:textId="77777777" w:rsidR="006A67DE" w:rsidRPr="009E370E" w:rsidRDefault="00E46F00" w:rsidP="00EC51F2">
      <w:pPr>
        <w:autoSpaceDE w:val="0"/>
        <w:autoSpaceDN w:val="0"/>
        <w:adjustRightInd w:val="0"/>
        <w:spacing w:line="480" w:lineRule="auto"/>
        <w:jc w:val="both"/>
        <w:rPr>
          <w:i/>
        </w:rPr>
      </w:pPr>
      <w:r w:rsidRPr="009E370E">
        <w:rPr>
          <w:i/>
        </w:rPr>
        <w:t>Auditory MMN</w:t>
      </w:r>
    </w:p>
    <w:p w14:paraId="5FBCC8C0" w14:textId="7ED2CB69" w:rsidR="006A67DE" w:rsidRPr="009E370E" w:rsidRDefault="00FB32EE" w:rsidP="00EC51F2">
      <w:pPr>
        <w:autoSpaceDE w:val="0"/>
        <w:autoSpaceDN w:val="0"/>
        <w:adjustRightInd w:val="0"/>
        <w:spacing w:line="480" w:lineRule="auto"/>
        <w:jc w:val="both"/>
        <w:rPr>
          <w:i/>
        </w:rPr>
      </w:pPr>
      <w:r w:rsidRPr="009E370E">
        <w:t>A</w:t>
      </w:r>
      <w:r w:rsidR="00623F68" w:rsidRPr="009E370E">
        <w:t>u</w:t>
      </w:r>
      <w:r w:rsidR="00D31C40" w:rsidRPr="009E370E">
        <w:t xml:space="preserve">ditory stimuli were delivered via a single speaker placed 0.5m in front of subjects.  In order to ensure that the stimuli were clearly audible, the intensity was set at 65 dB which was considerably above the auditory threshold of all subjects. </w:t>
      </w:r>
      <w:r w:rsidR="008B479E" w:rsidRPr="009E370E">
        <w:t xml:space="preserve">The experiment consisted of one block of </w:t>
      </w:r>
      <w:r w:rsidR="001E2627" w:rsidRPr="009E370E">
        <w:t>500</w:t>
      </w:r>
      <w:r w:rsidR="008B479E" w:rsidRPr="009E370E">
        <w:t xml:space="preserve"> trials with an </w:t>
      </w:r>
      <w:proofErr w:type="spellStart"/>
      <w:r w:rsidR="008B479E" w:rsidRPr="009E370E">
        <w:t>interstimulus</w:t>
      </w:r>
      <w:proofErr w:type="spellEnd"/>
      <w:r w:rsidR="008B479E" w:rsidRPr="009E370E">
        <w:t xml:space="preserve"> interval of </w:t>
      </w:r>
      <w:r w:rsidR="001E2627" w:rsidRPr="009E370E">
        <w:t>1000</w:t>
      </w:r>
      <w:r w:rsidR="008B479E" w:rsidRPr="009E370E">
        <w:t xml:space="preserve">ms. </w:t>
      </w:r>
      <w:r w:rsidR="00D31C40" w:rsidRPr="009E370E">
        <w:t xml:space="preserve"> Auditory stimuli </w:t>
      </w:r>
      <w:r w:rsidR="00CB28D9" w:rsidRPr="009E370E">
        <w:t xml:space="preserve">at </w:t>
      </w:r>
      <w:r w:rsidR="00554E8F" w:rsidRPr="009E370E">
        <w:t xml:space="preserve">a </w:t>
      </w:r>
      <w:r w:rsidR="00CB28D9" w:rsidRPr="009E370E">
        <w:t xml:space="preserve">frequency </w:t>
      </w:r>
      <w:r w:rsidR="00CB28D9" w:rsidRPr="009E370E">
        <w:lastRenderedPageBreak/>
        <w:t xml:space="preserve">333Hz </w:t>
      </w:r>
      <w:r w:rsidR="00D31C40" w:rsidRPr="009E370E">
        <w:t>of two different durations (</w:t>
      </w:r>
      <w:r w:rsidR="008B479E" w:rsidRPr="009E370E">
        <w:t xml:space="preserve">30 </w:t>
      </w:r>
      <w:proofErr w:type="spellStart"/>
      <w:r w:rsidR="008B479E" w:rsidRPr="009E370E">
        <w:t>ms</w:t>
      </w:r>
      <w:proofErr w:type="spellEnd"/>
      <w:r w:rsidR="008B479E" w:rsidRPr="009E370E">
        <w:t xml:space="preserve"> and 15</w:t>
      </w:r>
      <w:r w:rsidR="00D31C40" w:rsidRPr="009E370E">
        <w:t xml:space="preserve">0 </w:t>
      </w:r>
      <w:proofErr w:type="spellStart"/>
      <w:r w:rsidR="00D31C40" w:rsidRPr="009E370E">
        <w:t>ms</w:t>
      </w:r>
      <w:proofErr w:type="spellEnd"/>
      <w:r w:rsidR="00D31C40" w:rsidRPr="009E370E">
        <w:t xml:space="preserve">) were delivered </w:t>
      </w:r>
      <w:proofErr w:type="spellStart"/>
      <w:r w:rsidR="00D31C40" w:rsidRPr="009E370E">
        <w:t>pseudorandomly</w:t>
      </w:r>
      <w:proofErr w:type="spellEnd"/>
      <w:r w:rsidR="00554E8F" w:rsidRPr="009E370E">
        <w:t xml:space="preserve">. </w:t>
      </w:r>
      <w:r w:rsidR="00D31C40" w:rsidRPr="009E370E">
        <w:t xml:space="preserve"> </w:t>
      </w:r>
      <w:r w:rsidR="00554E8F" w:rsidRPr="009E370E">
        <w:t xml:space="preserve">The standard stimulus was delivered in 80% of trials and the oddball stimulus in 20% of trials. </w:t>
      </w:r>
    </w:p>
    <w:p w14:paraId="686E58BF" w14:textId="77777777" w:rsidR="006A67DE" w:rsidRPr="009E370E" w:rsidRDefault="0017108B" w:rsidP="00EC51F2">
      <w:pPr>
        <w:autoSpaceDE w:val="0"/>
        <w:autoSpaceDN w:val="0"/>
        <w:adjustRightInd w:val="0"/>
        <w:spacing w:line="480" w:lineRule="auto"/>
        <w:jc w:val="both"/>
      </w:pPr>
      <w:r w:rsidRPr="009E370E">
        <w:rPr>
          <w:i/>
        </w:rPr>
        <w:t xml:space="preserve">EEG recordings and </w:t>
      </w:r>
      <w:r w:rsidR="00B40D1C" w:rsidRPr="009E370E">
        <w:rPr>
          <w:i/>
        </w:rPr>
        <w:t>processing</w:t>
      </w:r>
    </w:p>
    <w:p w14:paraId="6C4F7FE9" w14:textId="5D81AF59" w:rsidR="006A67DE" w:rsidRPr="009E370E" w:rsidRDefault="00D7494C" w:rsidP="00EC51F2">
      <w:pPr>
        <w:autoSpaceDE w:val="0"/>
        <w:autoSpaceDN w:val="0"/>
        <w:adjustRightInd w:val="0"/>
        <w:spacing w:line="480" w:lineRule="auto"/>
        <w:jc w:val="both"/>
      </w:pPr>
      <w:r w:rsidRPr="009E370E">
        <w:t xml:space="preserve">Patients with </w:t>
      </w:r>
      <w:r w:rsidR="00511F14" w:rsidRPr="009E370E">
        <w:rPr>
          <w:rFonts w:eastAsiaTheme="minorEastAsia" w:hint="eastAsia"/>
        </w:rPr>
        <w:t>contin</w:t>
      </w:r>
      <w:r w:rsidR="006662E0" w:rsidRPr="009E370E">
        <w:rPr>
          <w:rFonts w:eastAsiaTheme="minorEastAsia"/>
        </w:rPr>
        <w:t>u</w:t>
      </w:r>
      <w:r w:rsidR="00511F14" w:rsidRPr="009E370E">
        <w:rPr>
          <w:rFonts w:eastAsiaTheme="minorEastAsia" w:hint="eastAsia"/>
        </w:rPr>
        <w:t>ous</w:t>
      </w:r>
      <w:r w:rsidRPr="009E370E">
        <w:t xml:space="preserve"> tremor/spasm of the neck</w:t>
      </w:r>
      <w:r w:rsidR="00F5224C" w:rsidRPr="009E370E">
        <w:rPr>
          <w:rFonts w:eastAsiaTheme="minorEastAsia" w:hint="eastAsia"/>
        </w:rPr>
        <w:t xml:space="preserve"> or the</w:t>
      </w:r>
      <w:r w:rsidR="00AE5F8B" w:rsidRPr="009E370E">
        <w:rPr>
          <w:rFonts w:eastAsiaTheme="minorEastAsia" w:hint="eastAsia"/>
        </w:rPr>
        <w:t xml:space="preserve"> score</w:t>
      </w:r>
      <w:r w:rsidR="00F5224C" w:rsidRPr="009E370E">
        <w:rPr>
          <w:rFonts w:eastAsiaTheme="minorEastAsia" w:hint="eastAsia"/>
        </w:rPr>
        <w:t xml:space="preserve"> of </w:t>
      </w:r>
      <w:r w:rsidR="00E051DB" w:rsidRPr="009E370E">
        <w:rPr>
          <w:rFonts w:eastAsiaTheme="minorEastAsia" w:hint="eastAsia"/>
        </w:rPr>
        <w:t xml:space="preserve">head </w:t>
      </w:r>
      <w:r w:rsidR="00F5224C" w:rsidRPr="009E370E">
        <w:rPr>
          <w:rFonts w:eastAsiaTheme="minorEastAsia" w:hint="eastAsia"/>
        </w:rPr>
        <w:t xml:space="preserve">tremor more than </w:t>
      </w:r>
      <w:r w:rsidR="009C499C" w:rsidRPr="009E370E">
        <w:rPr>
          <w:rFonts w:eastAsiaTheme="minorEastAsia" w:hint="eastAsia"/>
        </w:rPr>
        <w:t>1</w:t>
      </w:r>
      <w:r w:rsidR="00CC15C2" w:rsidRPr="009E370E">
        <w:rPr>
          <w:rFonts w:eastAsiaTheme="minorEastAsia"/>
        </w:rPr>
        <w:t xml:space="preserve"> </w:t>
      </w:r>
      <w:r w:rsidR="00CC15C2" w:rsidRPr="009E370E">
        <w:rPr>
          <w:rFonts w:eastAsiaTheme="minorEastAsia" w:hint="eastAsia"/>
        </w:rPr>
        <w:t>(T</w:t>
      </w:r>
      <w:r w:rsidR="00AE5F8B" w:rsidRPr="009E370E">
        <w:rPr>
          <w:rFonts w:eastAsiaTheme="minorEastAsia" w:hint="eastAsia"/>
        </w:rPr>
        <w:t>able 1)</w:t>
      </w:r>
      <w:r w:rsidRPr="009E370E">
        <w:t xml:space="preserve"> during the visit were not recruited. </w:t>
      </w:r>
      <w:r w:rsidR="008B479E" w:rsidRPr="009E370E">
        <w:t xml:space="preserve">Subjects </w:t>
      </w:r>
      <w:r w:rsidR="00FD0798" w:rsidRPr="009E370E">
        <w:rPr>
          <w:rFonts w:eastAsiaTheme="minorEastAsia" w:hint="eastAsia"/>
        </w:rPr>
        <w:t xml:space="preserve">were asked to sit in a </w:t>
      </w:r>
      <w:r w:rsidR="006662E0" w:rsidRPr="009E370E">
        <w:rPr>
          <w:rFonts w:eastAsiaTheme="minorEastAsia"/>
        </w:rPr>
        <w:t>comfortable</w:t>
      </w:r>
      <w:r w:rsidR="006662E0" w:rsidRPr="009E370E">
        <w:rPr>
          <w:rFonts w:eastAsiaTheme="minorEastAsia" w:hint="eastAsia"/>
        </w:rPr>
        <w:t xml:space="preserve"> </w:t>
      </w:r>
      <w:r w:rsidR="00FD0798" w:rsidRPr="009E370E">
        <w:rPr>
          <w:rFonts w:eastAsiaTheme="minorEastAsia" w:hint="eastAsia"/>
        </w:rPr>
        <w:t>position</w:t>
      </w:r>
      <w:r w:rsidR="008B479E" w:rsidRPr="009E370E">
        <w:t xml:space="preserve"> </w:t>
      </w:r>
      <w:r w:rsidR="00554E8F" w:rsidRPr="009E370E">
        <w:t xml:space="preserve">in </w:t>
      </w:r>
      <w:r w:rsidR="008B479E" w:rsidRPr="009E370E">
        <w:t xml:space="preserve">a </w:t>
      </w:r>
      <w:r w:rsidR="00554E8F" w:rsidRPr="009E370E">
        <w:t xml:space="preserve">high-backed </w:t>
      </w:r>
      <w:r w:rsidR="008B479E" w:rsidRPr="009E370E">
        <w:t xml:space="preserve">chair </w:t>
      </w:r>
      <w:r w:rsidR="00FD0798" w:rsidRPr="009E370E">
        <w:rPr>
          <w:rFonts w:eastAsiaTheme="minorEastAsia" w:hint="eastAsia"/>
        </w:rPr>
        <w:t xml:space="preserve">to </w:t>
      </w:r>
      <w:r w:rsidR="00554E8F" w:rsidRPr="009E370E">
        <w:rPr>
          <w:rFonts w:eastAsiaTheme="minorEastAsia"/>
        </w:rPr>
        <w:t>reduce</w:t>
      </w:r>
      <w:r w:rsidR="00FD0798" w:rsidRPr="009E370E">
        <w:rPr>
          <w:rFonts w:eastAsiaTheme="minorEastAsia" w:hint="eastAsia"/>
        </w:rPr>
        <w:t xml:space="preserve"> neck muscle contraction</w:t>
      </w:r>
      <w:r w:rsidR="008B479E" w:rsidRPr="009E370E">
        <w:t xml:space="preserve">. </w:t>
      </w:r>
      <w:r w:rsidR="00623F68" w:rsidRPr="009E370E">
        <w:t>Pre-selected</w:t>
      </w:r>
      <w:r w:rsidR="008B479E" w:rsidRPr="009E370E">
        <w:t xml:space="preserve"> video with no sound was played during the experiment with the monitor placed 0.5</w:t>
      </w:r>
      <w:r w:rsidR="00CC15C2" w:rsidRPr="009E370E">
        <w:t xml:space="preserve"> </w:t>
      </w:r>
      <w:r w:rsidR="008B479E" w:rsidRPr="009E370E">
        <w:t>m away from the subjects. Thirty</w:t>
      </w:r>
      <w:r w:rsidR="00E40D52" w:rsidRPr="009E370E">
        <w:t>-two</w:t>
      </w:r>
      <w:r w:rsidR="008B479E" w:rsidRPr="009E370E">
        <w:t xml:space="preserve"> Ag/AgCl scalp electrodes (Fp1, Fpz,Fp2, F7, </w:t>
      </w:r>
      <w:r w:rsidR="008B479E" w:rsidRPr="009E370E">
        <w:rPr>
          <w:bCs/>
        </w:rPr>
        <w:t>F3</w:t>
      </w:r>
      <w:r w:rsidR="008B479E" w:rsidRPr="009E370E">
        <w:t xml:space="preserve">, </w:t>
      </w:r>
      <w:proofErr w:type="spellStart"/>
      <w:r w:rsidR="008B479E" w:rsidRPr="009E370E">
        <w:t>Fz</w:t>
      </w:r>
      <w:proofErr w:type="spellEnd"/>
      <w:r w:rsidR="008B479E" w:rsidRPr="009E370E">
        <w:t xml:space="preserve">, F4, F8, FC5, </w:t>
      </w:r>
      <w:r w:rsidR="008B479E" w:rsidRPr="009E370E">
        <w:rPr>
          <w:bCs/>
        </w:rPr>
        <w:t>FC1</w:t>
      </w:r>
      <w:r w:rsidR="008B479E" w:rsidRPr="009E370E">
        <w:t xml:space="preserve">, </w:t>
      </w:r>
      <w:proofErr w:type="spellStart"/>
      <w:r w:rsidR="008B479E" w:rsidRPr="009E370E">
        <w:rPr>
          <w:bCs/>
        </w:rPr>
        <w:t>FCz</w:t>
      </w:r>
      <w:proofErr w:type="spellEnd"/>
      <w:r w:rsidR="008B479E" w:rsidRPr="009E370E">
        <w:t xml:space="preserve">, </w:t>
      </w:r>
      <w:r w:rsidR="008B479E" w:rsidRPr="009E370E">
        <w:rPr>
          <w:bCs/>
        </w:rPr>
        <w:t>FC2</w:t>
      </w:r>
      <w:r w:rsidR="00040FCA" w:rsidRPr="009E370E">
        <w:t xml:space="preserve">, </w:t>
      </w:r>
      <w:r w:rsidR="008B479E" w:rsidRPr="009E370E">
        <w:t>FC6,</w:t>
      </w:r>
      <w:r w:rsidR="00040FCA" w:rsidRPr="009E370E">
        <w:t xml:space="preserve"> M1, </w:t>
      </w:r>
      <w:r w:rsidR="008B479E" w:rsidRPr="009E370E">
        <w:t xml:space="preserve">T7, C3, </w:t>
      </w:r>
      <w:proofErr w:type="spellStart"/>
      <w:r w:rsidR="008B479E" w:rsidRPr="009E370E">
        <w:t>Cz</w:t>
      </w:r>
      <w:proofErr w:type="spellEnd"/>
      <w:r w:rsidR="008B479E" w:rsidRPr="009E370E">
        <w:t xml:space="preserve">, C4, T8, </w:t>
      </w:r>
      <w:r w:rsidR="00040FCA" w:rsidRPr="009E370E">
        <w:t xml:space="preserve">M2, </w:t>
      </w:r>
      <w:r w:rsidR="008B479E" w:rsidRPr="009E370E">
        <w:t xml:space="preserve">CP5, CP1, CP2, CP6, P7, P3, </w:t>
      </w:r>
      <w:proofErr w:type="spellStart"/>
      <w:r w:rsidR="008B479E" w:rsidRPr="009E370E">
        <w:t>Pz</w:t>
      </w:r>
      <w:proofErr w:type="spellEnd"/>
      <w:r w:rsidR="008B479E" w:rsidRPr="009E370E">
        <w:t>, P4, P8, O1, Oz,O2) placed according to the 10-20 system were used for the electroencephalogram (EEG) recording</w:t>
      </w:r>
      <w:r w:rsidR="009C499C" w:rsidRPr="009E370E">
        <w:t xml:space="preserve"> by  </w:t>
      </w:r>
      <w:proofErr w:type="spellStart"/>
      <w:r w:rsidR="009C499C" w:rsidRPr="009E370E">
        <w:t>asalab</w:t>
      </w:r>
      <w:r w:rsidR="009C499C" w:rsidRPr="009E370E">
        <w:rPr>
          <w:vertAlign w:val="superscript"/>
        </w:rPr>
        <w:t>TM</w:t>
      </w:r>
      <w:proofErr w:type="spellEnd"/>
      <w:r w:rsidR="009C499C" w:rsidRPr="009E370E">
        <w:t> (ANT Neuro, Enschede, Netherlands) and gel-based Ag/AgCl electrodes (</w:t>
      </w:r>
      <w:proofErr w:type="spellStart"/>
      <w:r w:rsidR="009C499C" w:rsidRPr="009E370E">
        <w:t>waveguard</w:t>
      </w:r>
      <w:r w:rsidR="009C499C" w:rsidRPr="009E370E">
        <w:rPr>
          <w:vertAlign w:val="superscript"/>
        </w:rPr>
        <w:t>TM</w:t>
      </w:r>
      <w:proofErr w:type="spellEnd"/>
      <w:r w:rsidR="009C499C" w:rsidRPr="009E370E">
        <w:t> caps)</w:t>
      </w:r>
      <w:r w:rsidR="008B479E" w:rsidRPr="009E370E">
        <w:t xml:space="preserve">. Electrode impedance was kept below 5 </w:t>
      </w:r>
      <w:proofErr w:type="spellStart"/>
      <w:r w:rsidR="008B479E" w:rsidRPr="009E370E">
        <w:t>kΩ</w:t>
      </w:r>
      <w:proofErr w:type="spellEnd"/>
      <w:r w:rsidR="008B479E" w:rsidRPr="009E370E">
        <w:t xml:space="preserve">. During recording, the sampling rate was set at 512 Hz, and data were filtered </w:t>
      </w:r>
      <w:r w:rsidR="00A41E4A" w:rsidRPr="009E370E">
        <w:t xml:space="preserve">online </w:t>
      </w:r>
      <w:r w:rsidR="008B479E" w:rsidRPr="009E370E">
        <w:t xml:space="preserve">with </w:t>
      </w:r>
      <w:r w:rsidR="00A41E4A" w:rsidRPr="009E370E">
        <w:t xml:space="preserve">a </w:t>
      </w:r>
      <w:r w:rsidR="008B479E" w:rsidRPr="009E370E">
        <w:t>0.3-100 Hz band-pass filter. After recording, the data were band-</w:t>
      </w:r>
      <w:r w:rsidR="00623F68" w:rsidRPr="009E370E">
        <w:t>pass filtered at 1-3</w:t>
      </w:r>
      <w:r w:rsidR="00A41E4A" w:rsidRPr="009E370E">
        <w:t>0 Hz. The</w:t>
      </w:r>
      <w:r w:rsidR="003A06E3" w:rsidRPr="009E370E">
        <w:t xml:space="preserve"> </w:t>
      </w:r>
      <w:r w:rsidR="00040FCA" w:rsidRPr="009E370E">
        <w:t>M1</w:t>
      </w:r>
      <w:r w:rsidR="00511F14" w:rsidRPr="009E370E">
        <w:rPr>
          <w:rFonts w:eastAsiaTheme="minorEastAsia" w:hint="eastAsia"/>
        </w:rPr>
        <w:t xml:space="preserve"> </w:t>
      </w:r>
      <w:r w:rsidR="00040FCA" w:rsidRPr="009E370E">
        <w:t>reference was used for</w:t>
      </w:r>
      <w:r w:rsidR="008B479E" w:rsidRPr="009E370E">
        <w:t xml:space="preserve"> online recording and</w:t>
      </w:r>
      <w:r w:rsidR="000D7653" w:rsidRPr="009E370E">
        <w:t xml:space="preserve"> </w:t>
      </w:r>
      <w:r w:rsidR="00040FCA" w:rsidRPr="009E370E">
        <w:rPr>
          <w:color w:val="000000" w:themeColor="text1"/>
        </w:rPr>
        <w:t xml:space="preserve">average reference </w:t>
      </w:r>
      <w:r w:rsidR="00040FCA" w:rsidRPr="009E370E">
        <w:t>was used for</w:t>
      </w:r>
      <w:r w:rsidR="008B479E" w:rsidRPr="009E370E">
        <w:t xml:space="preserve"> offline analysis. Epochs of -50 to 500 </w:t>
      </w:r>
      <w:proofErr w:type="spellStart"/>
      <w:r w:rsidR="008B479E" w:rsidRPr="009E370E">
        <w:t>ms</w:t>
      </w:r>
      <w:proofErr w:type="spellEnd"/>
      <w:r w:rsidR="008B479E" w:rsidRPr="009E370E">
        <w:t xml:space="preserve"> were extracted using </w:t>
      </w:r>
      <w:proofErr w:type="spellStart"/>
      <w:r w:rsidR="008B479E" w:rsidRPr="009E370E">
        <w:t>EEGLab</w:t>
      </w:r>
      <w:proofErr w:type="spellEnd"/>
      <w:r w:rsidR="008B479E" w:rsidRPr="009E370E">
        <w:t xml:space="preserve"> V.11 software (http://sccn.ucsd.edu/eeglab/). Baseline correction was applied with respect to a time window 50ms prior to stimulus onset. </w:t>
      </w:r>
      <w:r w:rsidRPr="009E370E">
        <w:rPr>
          <w:color w:val="000000" w:themeColor="text1"/>
        </w:rPr>
        <w:t>Epochs with voltages</w:t>
      </w:r>
      <w:r w:rsidR="008B479E" w:rsidRPr="009E370E">
        <w:rPr>
          <w:color w:val="000000" w:themeColor="text1"/>
        </w:rPr>
        <w:t xml:space="preserve"> exceed</w:t>
      </w:r>
      <w:r w:rsidR="00E40D52" w:rsidRPr="009E370E">
        <w:rPr>
          <w:color w:val="000000" w:themeColor="text1"/>
        </w:rPr>
        <w:t>ing</w:t>
      </w:r>
      <w:r w:rsidR="008B479E" w:rsidRPr="009E370E">
        <w:rPr>
          <w:color w:val="000000" w:themeColor="text1"/>
        </w:rPr>
        <w:t xml:space="preserve"> 100 µV were automatically rejected</w:t>
      </w:r>
      <w:r w:rsidRPr="009E370E">
        <w:rPr>
          <w:color w:val="000000" w:themeColor="text1"/>
        </w:rPr>
        <w:t xml:space="preserve"> in order to exclude blinks</w:t>
      </w:r>
      <w:r w:rsidR="001669BA" w:rsidRPr="009E370E">
        <w:rPr>
          <w:color w:val="000000" w:themeColor="text1"/>
        </w:rPr>
        <w:t>, eye movement</w:t>
      </w:r>
      <w:r w:rsidRPr="009E370E">
        <w:rPr>
          <w:color w:val="000000" w:themeColor="text1"/>
        </w:rPr>
        <w:t>s</w:t>
      </w:r>
      <w:r w:rsidR="001669BA" w:rsidRPr="009E370E">
        <w:rPr>
          <w:color w:val="000000" w:themeColor="text1"/>
        </w:rPr>
        <w:t xml:space="preserve"> and muscle artefacts</w:t>
      </w:r>
      <w:r w:rsidR="008B479E" w:rsidRPr="009E370E">
        <w:rPr>
          <w:color w:val="000000" w:themeColor="text1"/>
        </w:rPr>
        <w:t>.</w:t>
      </w:r>
      <w:r w:rsidR="008B479E" w:rsidRPr="009E370E">
        <w:t xml:space="preserve"> EEG sweeps were averaged per individual and the MMN was calculated by subtraction of deviants </w:t>
      </w:r>
      <w:r w:rsidR="00E40D52" w:rsidRPr="009E370E">
        <w:t>from</w:t>
      </w:r>
      <w:r w:rsidR="008B479E" w:rsidRPr="009E370E">
        <w:t xml:space="preserve"> standard ERPs.</w:t>
      </w:r>
    </w:p>
    <w:p w14:paraId="40EAF665" w14:textId="77777777" w:rsidR="006A67DE" w:rsidRPr="009E370E" w:rsidRDefault="006A67DE" w:rsidP="00EC51F2">
      <w:pPr>
        <w:autoSpaceDE w:val="0"/>
        <w:autoSpaceDN w:val="0"/>
        <w:adjustRightInd w:val="0"/>
        <w:spacing w:line="480" w:lineRule="auto"/>
        <w:jc w:val="both"/>
        <w:rPr>
          <w:i/>
        </w:rPr>
      </w:pPr>
    </w:p>
    <w:p w14:paraId="10FB5823" w14:textId="77777777" w:rsidR="006A67DE" w:rsidRPr="009E370E" w:rsidRDefault="00AC598A" w:rsidP="00EC51F2">
      <w:pPr>
        <w:autoSpaceDE w:val="0"/>
        <w:autoSpaceDN w:val="0"/>
        <w:adjustRightInd w:val="0"/>
        <w:spacing w:line="480" w:lineRule="auto"/>
        <w:jc w:val="both"/>
        <w:rPr>
          <w:i/>
        </w:rPr>
      </w:pPr>
      <w:r w:rsidRPr="009E370E">
        <w:rPr>
          <w:i/>
        </w:rPr>
        <w:t xml:space="preserve">Data analysis </w:t>
      </w:r>
    </w:p>
    <w:p w14:paraId="1570E938" w14:textId="77777777" w:rsidR="00CC15C2" w:rsidRPr="009E370E" w:rsidRDefault="00AC598A" w:rsidP="00EC51F2">
      <w:pPr>
        <w:widowControl/>
        <w:spacing w:after="200" w:line="480" w:lineRule="auto"/>
        <w:jc w:val="both"/>
      </w:pPr>
      <w:r w:rsidRPr="009E370E">
        <w:t xml:space="preserve">Data were </w:t>
      </w:r>
      <w:r w:rsidR="001E2627" w:rsidRPr="009E370E">
        <w:t>analysed</w:t>
      </w:r>
      <w:r w:rsidRPr="009E370E">
        <w:t xml:space="preserve"> using SPSS</w:t>
      </w:r>
      <w:r w:rsidR="003123FB" w:rsidRPr="009E370E">
        <w:t xml:space="preserve"> </w:t>
      </w:r>
      <w:r w:rsidRPr="009E370E">
        <w:t xml:space="preserve">(version 20.0). Averaged mismatch negativity waveforms were compared </w:t>
      </w:r>
      <w:r w:rsidR="008E46AE" w:rsidRPr="009E370E">
        <w:t xml:space="preserve">between the patients and the healthy groups </w:t>
      </w:r>
      <w:r w:rsidRPr="009E370E">
        <w:t xml:space="preserve">for auditory and somatosensory oddball stimuli. </w:t>
      </w:r>
    </w:p>
    <w:p w14:paraId="27AFCD28" w14:textId="77777777" w:rsidR="00CC15C2" w:rsidRPr="009E370E" w:rsidRDefault="00CC15C2" w:rsidP="00EC51F2">
      <w:pPr>
        <w:widowControl/>
        <w:spacing w:after="200" w:line="480" w:lineRule="auto"/>
        <w:jc w:val="both"/>
      </w:pPr>
    </w:p>
    <w:p w14:paraId="1E5E39C5" w14:textId="77777777" w:rsidR="00AB3F98" w:rsidRPr="009E370E" w:rsidRDefault="00AB3F98" w:rsidP="00EC51F2">
      <w:pPr>
        <w:widowControl/>
        <w:spacing w:after="200" w:line="480" w:lineRule="auto"/>
        <w:jc w:val="both"/>
        <w:rPr>
          <w:rFonts w:eastAsiaTheme="minorEastAsia"/>
          <w:i/>
          <w:color w:val="000000"/>
          <w:lang w:val="en-US"/>
        </w:rPr>
      </w:pPr>
      <w:r w:rsidRPr="009E370E">
        <w:rPr>
          <w:rFonts w:eastAsia="DFKai-SB"/>
          <w:i/>
          <w:color w:val="000000"/>
          <w:lang w:val="en-US"/>
        </w:rPr>
        <w:t xml:space="preserve">Mismatch negativity </w:t>
      </w:r>
      <w:r w:rsidR="00CC15C2" w:rsidRPr="009E370E">
        <w:rPr>
          <w:rFonts w:eastAsia="DFKai-SB"/>
          <w:i/>
          <w:color w:val="000000"/>
          <w:lang w:val="en-US"/>
        </w:rPr>
        <w:t>measures</w:t>
      </w:r>
    </w:p>
    <w:p w14:paraId="1FDB03EC" w14:textId="77777777" w:rsidR="00CB7325" w:rsidRPr="009E370E" w:rsidRDefault="00A0485E" w:rsidP="00EC51F2">
      <w:pPr>
        <w:widowControl/>
        <w:spacing w:after="200" w:line="480" w:lineRule="auto"/>
        <w:jc w:val="both"/>
      </w:pPr>
      <w:r w:rsidRPr="009E370E">
        <w:t xml:space="preserve">MMN was defined as the peak negativity to deviant stimuli occurring within the 150-250 </w:t>
      </w:r>
      <w:proofErr w:type="spellStart"/>
      <w:r w:rsidRPr="009E370E">
        <w:t>ms</w:t>
      </w:r>
      <w:proofErr w:type="spellEnd"/>
      <w:r w:rsidRPr="009E370E">
        <w:t xml:space="preserve"> latency range in both </w:t>
      </w:r>
      <w:r w:rsidR="005E6B1B" w:rsidRPr="009E370E">
        <w:t>oddball type</w:t>
      </w:r>
      <w:r w:rsidR="007B3FFA" w:rsidRPr="009E370E">
        <w:t>s</w:t>
      </w:r>
      <w:r w:rsidR="00E40D52" w:rsidRPr="009E370E">
        <w:t>,</w:t>
      </w:r>
      <w:r w:rsidR="00AC598A" w:rsidRPr="009E370E">
        <w:t xml:space="preserve"> in line with </w:t>
      </w:r>
      <w:r w:rsidRPr="009E370E">
        <w:t>previous</w:t>
      </w:r>
      <w:r w:rsidR="00AC598A" w:rsidRPr="009E370E">
        <w:t xml:space="preserve"> MMN studies</w:t>
      </w:r>
      <w:r w:rsidR="009B2C50" w:rsidRPr="009E370E">
        <w:t xml:space="preserve"> (</w:t>
      </w:r>
      <w:proofErr w:type="spellStart"/>
      <w:r w:rsidR="009B2C50" w:rsidRPr="009E370E">
        <w:t>Naatanen</w:t>
      </w:r>
      <w:proofErr w:type="spellEnd"/>
      <w:r w:rsidR="009B2C50" w:rsidRPr="009E370E">
        <w:t xml:space="preserve"> et al., 2007)</w:t>
      </w:r>
      <w:r w:rsidR="00CB7325" w:rsidRPr="009E370E">
        <w:t>.</w:t>
      </w:r>
      <w:r w:rsidR="009B2C50" w:rsidRPr="009E370E">
        <w:t xml:space="preserve"> </w:t>
      </w:r>
    </w:p>
    <w:p w14:paraId="303247E8" w14:textId="656DB2B0" w:rsidR="00CB7325" w:rsidRPr="009E370E" w:rsidRDefault="00E54B58" w:rsidP="00EC51F2">
      <w:pPr>
        <w:widowControl/>
        <w:spacing w:after="200" w:line="480" w:lineRule="auto"/>
        <w:jc w:val="both"/>
        <w:rPr>
          <w:rFonts w:eastAsiaTheme="minorEastAsia"/>
        </w:rPr>
      </w:pPr>
      <w:r w:rsidRPr="009E370E">
        <w:t>Our statistical analyses proceeded in two steps. First, to identify t</w:t>
      </w:r>
      <w:r w:rsidR="00836568" w:rsidRPr="009E370E">
        <w:t xml:space="preserve">he electrode with maximal </w:t>
      </w:r>
      <w:r w:rsidR="005E6B1B" w:rsidRPr="009E370E">
        <w:t xml:space="preserve">amplitude </w:t>
      </w:r>
      <w:r w:rsidRPr="009E370E">
        <w:t>effects</w:t>
      </w:r>
      <w:r w:rsidR="005E6B1B" w:rsidRPr="009E370E">
        <w:t xml:space="preserve"> in</w:t>
      </w:r>
      <w:r w:rsidR="007B3FFA" w:rsidRPr="009E370E">
        <w:t xml:space="preserve"> </w:t>
      </w:r>
      <w:r w:rsidR="005E6B1B" w:rsidRPr="009E370E">
        <w:t>MMN</w:t>
      </w:r>
      <w:r w:rsidRPr="009E370E">
        <w:t xml:space="preserve"> and to test for differences in scalp distribution between </w:t>
      </w:r>
      <w:r w:rsidR="00522916" w:rsidRPr="009E370E">
        <w:t>group and oddball</w:t>
      </w:r>
      <w:r w:rsidR="00CB7325" w:rsidRPr="009E370E">
        <w:t xml:space="preserve"> type conditions</w:t>
      </w:r>
      <w:r w:rsidR="00554E8F" w:rsidRPr="009E370E">
        <w:t>, m</w:t>
      </w:r>
      <w:r w:rsidRPr="009E370E">
        <w:t xml:space="preserve">ultivariate repeated measures analyses of variance were performed on 9 leads (F3, </w:t>
      </w:r>
      <w:proofErr w:type="spellStart"/>
      <w:r w:rsidRPr="009E370E">
        <w:t>Fz</w:t>
      </w:r>
      <w:proofErr w:type="spellEnd"/>
      <w:r w:rsidRPr="009E370E">
        <w:t xml:space="preserve">, F4, C3, </w:t>
      </w:r>
      <w:proofErr w:type="spellStart"/>
      <w:r w:rsidRPr="009E370E">
        <w:t>Cz</w:t>
      </w:r>
      <w:proofErr w:type="spellEnd"/>
      <w:r w:rsidRPr="009E370E">
        <w:t xml:space="preserve">, C4, P3, </w:t>
      </w:r>
      <w:proofErr w:type="spellStart"/>
      <w:r w:rsidRPr="009E370E">
        <w:t>Pz</w:t>
      </w:r>
      <w:proofErr w:type="spellEnd"/>
      <w:r w:rsidRPr="009E370E">
        <w:t>, and P4)</w:t>
      </w:r>
      <w:r w:rsidR="009B2C50" w:rsidRPr="009E370E">
        <w:t xml:space="preserve"> (Hammerer et al., 2012; </w:t>
      </w:r>
      <w:r w:rsidR="008C581C" w:rsidRPr="009E370E">
        <w:t>Chen JC et al., 2014</w:t>
      </w:r>
      <w:r w:rsidR="00223658" w:rsidRPr="009E370E">
        <w:t>a&amp;b</w:t>
      </w:r>
      <w:r w:rsidR="008C581C" w:rsidRPr="009E370E">
        <w:t>).</w:t>
      </w:r>
      <w:r w:rsidR="00025B20" w:rsidRPr="009E370E">
        <w:fldChar w:fldCharType="begin">
          <w:fldData xml:space="preserve">PEVuZE5vdGU+PENpdGU+PEF1dGhvcj5IYW1tZXJlcjwvQXV0aG9yPjxZZWFyPjIwMTA8L1llYXI+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=
</w:fldData>
        </w:fldChar>
      </w:r>
      <w:r w:rsidR="00AF75A8" w:rsidRPr="009E370E">
        <w:instrText xml:space="preserve"> ADDIN EN.CITE </w:instrText>
      </w:r>
      <w:r w:rsidR="00AF75A8" w:rsidRPr="009E370E">
        <w:fldChar w:fldCharType="begin">
          <w:fldData xml:space="preserve">PEVuZE5vdGU+PENpdGU+PEF1dGhvcj5IYW1tZXJlcjwvQXV0aG9yPjxZZWFyPjIwMTA8L1llYXI+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=
</w:fldData>
        </w:fldChar>
      </w:r>
      <w:r w:rsidR="00AF75A8" w:rsidRPr="009E370E">
        <w:instrText xml:space="preserve"> ADDIN EN.CITE.DATA </w:instrText>
      </w:r>
      <w:r w:rsidR="00AF75A8" w:rsidRPr="009E370E">
        <w:fldChar w:fldCharType="end"/>
      </w:r>
      <w:r w:rsidR="00025B20" w:rsidRPr="009E370E">
        <w:fldChar w:fldCharType="end"/>
      </w:r>
      <w:r w:rsidRPr="009E370E">
        <w:t xml:space="preserve"> </w:t>
      </w:r>
      <w:r w:rsidR="00A41E4A" w:rsidRPr="009E370E">
        <w:t xml:space="preserve">Data were normalized across the 9 leads and </w:t>
      </w:r>
      <w:r w:rsidR="00563B38" w:rsidRPr="009E370E">
        <w:t>18</w:t>
      </w:r>
      <w:r w:rsidR="00CB7325" w:rsidRPr="009E370E">
        <w:t xml:space="preserve"> </w:t>
      </w:r>
      <w:r w:rsidR="00A41E4A" w:rsidRPr="009E370E">
        <w:t xml:space="preserve">subjects separately for </w:t>
      </w:r>
      <w:r w:rsidR="00073E4A" w:rsidRPr="009E370E">
        <w:t>4</w:t>
      </w:r>
      <w:r w:rsidR="00A41E4A" w:rsidRPr="009E370E">
        <w:t xml:space="preserve"> condition</w:t>
      </w:r>
      <w:r w:rsidR="00563B38" w:rsidRPr="009E370E">
        <w:t>s</w:t>
      </w:r>
      <w:r w:rsidR="00CB7325" w:rsidRPr="009E370E">
        <w:t xml:space="preserve"> (</w:t>
      </w:r>
      <w:r w:rsidR="00073E4A" w:rsidRPr="009E370E">
        <w:t xml:space="preserve">control </w:t>
      </w:r>
      <w:proofErr w:type="spellStart"/>
      <w:r w:rsidR="00073E4A" w:rsidRPr="009E370E">
        <w:t>sMMN</w:t>
      </w:r>
      <w:proofErr w:type="spellEnd"/>
      <w:r w:rsidR="00073E4A" w:rsidRPr="009E370E">
        <w:t xml:space="preserve">, control </w:t>
      </w:r>
      <w:proofErr w:type="spellStart"/>
      <w:r w:rsidR="00073E4A" w:rsidRPr="009E370E">
        <w:t>aMMN</w:t>
      </w:r>
      <w:proofErr w:type="spellEnd"/>
      <w:r w:rsidR="00073E4A" w:rsidRPr="009E370E">
        <w:t xml:space="preserve">, patient </w:t>
      </w:r>
      <w:proofErr w:type="spellStart"/>
      <w:r w:rsidR="00073E4A" w:rsidRPr="009E370E">
        <w:t>sMMN</w:t>
      </w:r>
      <w:proofErr w:type="spellEnd"/>
      <w:r w:rsidR="00073E4A" w:rsidRPr="009E370E">
        <w:t xml:space="preserve">, and patient </w:t>
      </w:r>
      <w:proofErr w:type="spellStart"/>
      <w:r w:rsidR="00073E4A" w:rsidRPr="009E370E">
        <w:t>aMMN</w:t>
      </w:r>
      <w:proofErr w:type="spellEnd"/>
      <w:r w:rsidR="00073E4A" w:rsidRPr="009E370E">
        <w:t>)</w:t>
      </w:r>
      <w:r w:rsidR="00CB7325" w:rsidRPr="009E370E">
        <w:t xml:space="preserve"> </w:t>
      </w:r>
      <w:r w:rsidRPr="009E370E">
        <w:t>for this first step in order to equate amplitude differences between conditions which might distort distribution effects</w:t>
      </w:r>
      <w:r w:rsidR="008C581C" w:rsidRPr="009E370E">
        <w:t xml:space="preserve"> (McCarthy et al., 1985)</w:t>
      </w:r>
      <w:r w:rsidR="00CB7325" w:rsidRPr="009E370E">
        <w:t>.</w:t>
      </w:r>
      <w:r w:rsidR="007B3FFA" w:rsidRPr="009E370E">
        <w:t xml:space="preserve"> </w:t>
      </w:r>
      <w:r w:rsidR="008B03AD" w:rsidRPr="009E370E">
        <w:t>T</w:t>
      </w:r>
      <w:r w:rsidR="00AC598A" w:rsidRPr="009E370E">
        <w:t xml:space="preserve">he </w:t>
      </w:r>
      <w:r w:rsidR="008B03AD" w:rsidRPr="009E370E">
        <w:t xml:space="preserve">within-subject factors: </w:t>
      </w:r>
      <w:r w:rsidR="00AC598A" w:rsidRPr="009E370E">
        <w:t>laterality (3 levels: left, medi</w:t>
      </w:r>
      <w:r w:rsidR="00E40D52" w:rsidRPr="009E370E">
        <w:t>al</w:t>
      </w:r>
      <w:r w:rsidR="00AC598A" w:rsidRPr="009E370E">
        <w:t>, right), anterior-posterior (3 level</w:t>
      </w:r>
      <w:r w:rsidR="008B03AD" w:rsidRPr="009E370E">
        <w:t xml:space="preserve">s: frontal, central, parietal) </w:t>
      </w:r>
      <w:r w:rsidR="00A0485E" w:rsidRPr="009E370E">
        <w:t xml:space="preserve">and oddball </w:t>
      </w:r>
      <w:r w:rsidR="008E46AE" w:rsidRPr="009E370E">
        <w:t>stimulations (</w:t>
      </w:r>
      <w:r w:rsidR="00A0485E" w:rsidRPr="009E370E">
        <w:t>somatosensory and auditory)</w:t>
      </w:r>
      <w:r w:rsidR="008B03AD" w:rsidRPr="009E370E">
        <w:t xml:space="preserve"> and between-subject factor: groups (2 levels: cervical dystonia and healthy)</w:t>
      </w:r>
      <w:r w:rsidR="003A06E3" w:rsidRPr="009E370E">
        <w:t xml:space="preserve"> </w:t>
      </w:r>
      <w:r w:rsidR="00E40D52" w:rsidRPr="009E370E">
        <w:t>we</w:t>
      </w:r>
      <w:r w:rsidR="008B03AD" w:rsidRPr="009E370E">
        <w:t>re performed</w:t>
      </w:r>
      <w:r w:rsidR="00AC598A" w:rsidRPr="009E370E">
        <w:t xml:space="preserve">. </w:t>
      </w:r>
      <w:r w:rsidR="00812D3F" w:rsidRPr="009E370E">
        <w:t xml:space="preserve">This resulted in </w:t>
      </w:r>
      <w:r w:rsidR="00812D3F" w:rsidRPr="009E370E">
        <w:rPr>
          <w:lang w:val="en-US"/>
        </w:rPr>
        <w:t xml:space="preserve">a four-way repeated measures </w:t>
      </w:r>
      <w:r w:rsidR="00812D3F" w:rsidRPr="009E370E">
        <w:t>GLM for localization</w:t>
      </w:r>
      <w:r w:rsidR="00CB7325" w:rsidRPr="009E370E">
        <w:rPr>
          <w:lang w:val="en-US"/>
        </w:rPr>
        <w:t xml:space="preserve"> (Group*oddball type</w:t>
      </w:r>
      <w:r w:rsidR="00812D3F" w:rsidRPr="009E370E">
        <w:rPr>
          <w:lang w:val="en-US"/>
        </w:rPr>
        <w:t>*anterior-posterior*laterality) on normalized data.</w:t>
      </w:r>
      <w:r w:rsidR="00CB7325" w:rsidRPr="009E370E">
        <w:rPr>
          <w:lang w:val="en-US"/>
        </w:rPr>
        <w:t xml:space="preserve"> </w:t>
      </w:r>
      <w:r w:rsidR="00AC598A" w:rsidRPr="009E370E">
        <w:t xml:space="preserve">Given that we were most interested in testing for </w:t>
      </w:r>
      <w:r w:rsidR="00A0485E" w:rsidRPr="009E370E">
        <w:t>oddball</w:t>
      </w:r>
      <w:r w:rsidR="00AC598A" w:rsidRPr="009E370E">
        <w:t xml:space="preserve"> condition differences with different</w:t>
      </w:r>
      <w:r w:rsidR="00A0485E" w:rsidRPr="009E370E">
        <w:t xml:space="preserve"> groups</w:t>
      </w:r>
      <w:r w:rsidR="00AC598A" w:rsidRPr="009E370E">
        <w:t xml:space="preserve"> in scalp distributions, we focused on interactions of </w:t>
      </w:r>
      <w:r w:rsidR="008E46AE" w:rsidRPr="009E370E">
        <w:t>oddball</w:t>
      </w:r>
      <w:r w:rsidR="00AC598A" w:rsidRPr="009E370E">
        <w:t xml:space="preserve"> condition and </w:t>
      </w:r>
      <w:r w:rsidR="008E46AE" w:rsidRPr="009E370E">
        <w:t>groups</w:t>
      </w:r>
      <w:r w:rsidR="00AC598A" w:rsidRPr="009E370E">
        <w:t xml:space="preserve"> type with the laterality*anterior-poste</w:t>
      </w:r>
      <w:r w:rsidR="008E46AE" w:rsidRPr="009E370E">
        <w:t>rior interaction.</w:t>
      </w:r>
      <w:r w:rsidR="00855F82" w:rsidRPr="009E370E">
        <w:rPr>
          <w:rFonts w:eastAsiaTheme="minorEastAsia"/>
        </w:rPr>
        <w:t xml:space="preserve"> A follow-up 3-way repeated measures GLM in each oddball condition with normalized data was later tested to locate the maximal effect of the MMN.</w:t>
      </w:r>
      <w:r w:rsidR="007B3FFA" w:rsidRPr="009E370E">
        <w:rPr>
          <w:rFonts w:eastAsiaTheme="minorEastAsia"/>
        </w:rPr>
        <w:t xml:space="preserve"> </w:t>
      </w:r>
    </w:p>
    <w:p w14:paraId="13FD5A96" w14:textId="3C6D0725" w:rsidR="00CB7325" w:rsidRPr="009E370E" w:rsidRDefault="00E54B58" w:rsidP="00EC51F2">
      <w:pPr>
        <w:widowControl/>
        <w:spacing w:after="200" w:line="480" w:lineRule="auto"/>
        <w:jc w:val="both"/>
        <w:rPr>
          <w:rFonts w:eastAsia="DFKai-SB"/>
          <w:color w:val="000000"/>
        </w:rPr>
      </w:pPr>
      <w:r w:rsidRPr="009E370E">
        <w:rPr>
          <w:rFonts w:eastAsia="DFKai-SB"/>
          <w:color w:val="000000"/>
        </w:rPr>
        <w:t>Having identified the electrode with the maximal effect of the MMN, we then assess</w:t>
      </w:r>
      <w:r w:rsidR="00E40D52" w:rsidRPr="009E370E">
        <w:rPr>
          <w:rFonts w:eastAsia="DFKai-SB"/>
          <w:color w:val="000000"/>
        </w:rPr>
        <w:t>ed</w:t>
      </w:r>
      <w:r w:rsidRPr="009E370E">
        <w:rPr>
          <w:rFonts w:eastAsia="DFKai-SB"/>
          <w:color w:val="000000"/>
        </w:rPr>
        <w:t xml:space="preserve"> in a second step </w:t>
      </w:r>
      <w:r w:rsidR="008B03AD" w:rsidRPr="009E370E">
        <w:rPr>
          <w:rFonts w:eastAsia="DFKai-SB"/>
          <w:color w:val="000000"/>
        </w:rPr>
        <w:t>oddball stimulation</w:t>
      </w:r>
      <w:r w:rsidRPr="009E370E">
        <w:rPr>
          <w:rFonts w:eastAsia="DFKai-SB"/>
          <w:color w:val="000000"/>
        </w:rPr>
        <w:t xml:space="preserve"> and </w:t>
      </w:r>
      <w:r w:rsidR="008B03AD" w:rsidRPr="009E370E">
        <w:rPr>
          <w:rFonts w:eastAsia="DFKai-SB"/>
          <w:color w:val="000000"/>
        </w:rPr>
        <w:t>group</w:t>
      </w:r>
      <w:r w:rsidRPr="009E370E">
        <w:rPr>
          <w:rFonts w:eastAsia="DFKai-SB"/>
          <w:color w:val="000000"/>
        </w:rPr>
        <w:t xml:space="preserve"> effects on </w:t>
      </w:r>
      <w:r w:rsidR="00554E8F" w:rsidRPr="009E370E">
        <w:rPr>
          <w:rFonts w:eastAsiaTheme="minorEastAsia"/>
          <w:color w:val="000000"/>
        </w:rPr>
        <w:t>non</w:t>
      </w:r>
      <w:r w:rsidRPr="009E370E">
        <w:rPr>
          <w:rFonts w:eastAsia="DFKai-SB"/>
          <w:color w:val="000000"/>
        </w:rPr>
        <w:t xml:space="preserve">-normalized data in a two-way </w:t>
      </w:r>
      <w:r w:rsidRPr="009E370E">
        <w:rPr>
          <w:rFonts w:eastAsia="DFKai-SB"/>
          <w:color w:val="000000"/>
        </w:rPr>
        <w:lastRenderedPageBreak/>
        <w:t>repeated measures GLM</w:t>
      </w:r>
      <w:r w:rsidR="00B00CEA" w:rsidRPr="009E370E">
        <w:rPr>
          <w:rFonts w:eastAsiaTheme="minorEastAsia"/>
          <w:color w:val="000000"/>
        </w:rPr>
        <w:t xml:space="preserve"> (</w:t>
      </w:r>
      <w:r w:rsidR="00B00CEA" w:rsidRPr="009E370E">
        <w:rPr>
          <w:lang w:val="en-US"/>
        </w:rPr>
        <w:t>Group*oddball type</w:t>
      </w:r>
      <w:r w:rsidR="00B00CEA" w:rsidRPr="009E370E">
        <w:rPr>
          <w:rFonts w:eastAsiaTheme="minorEastAsia"/>
          <w:lang w:val="en-US"/>
        </w:rPr>
        <w:t>)</w:t>
      </w:r>
      <w:r w:rsidRPr="009E370E">
        <w:rPr>
          <w:rFonts w:eastAsia="DFKai-SB"/>
          <w:color w:val="000000"/>
        </w:rPr>
        <w:t>. In these analyses, we focused only on the maximal effect electrode from the localization analyses.</w:t>
      </w:r>
      <w:r w:rsidR="007B3FFA" w:rsidRPr="009E370E">
        <w:rPr>
          <w:rFonts w:eastAsia="DFKai-SB"/>
          <w:color w:val="000000"/>
        </w:rPr>
        <w:t xml:space="preserve"> </w:t>
      </w:r>
    </w:p>
    <w:p w14:paraId="7988F505" w14:textId="77777777" w:rsidR="003C383E" w:rsidRPr="009E370E" w:rsidRDefault="00E54B58" w:rsidP="00EC51F2">
      <w:pPr>
        <w:widowControl/>
        <w:spacing w:after="200" w:line="480" w:lineRule="auto"/>
        <w:jc w:val="both"/>
        <w:rPr>
          <w:color w:val="000000" w:themeColor="text1"/>
        </w:rPr>
      </w:pPr>
      <w:r w:rsidRPr="009E370E">
        <w:rPr>
          <w:rFonts w:eastAsia="DFKai-SB"/>
          <w:color w:val="000000"/>
        </w:rPr>
        <w:t xml:space="preserve">Finally, follow-up pairwise comparisons were run to assess the effect within levels of the </w:t>
      </w:r>
      <w:r w:rsidR="008B03AD" w:rsidRPr="009E370E">
        <w:rPr>
          <w:rFonts w:eastAsia="DFKai-SB"/>
          <w:color w:val="000000"/>
        </w:rPr>
        <w:t xml:space="preserve">group </w:t>
      </w:r>
      <w:r w:rsidRPr="009E370E">
        <w:rPr>
          <w:rFonts w:eastAsia="DFKai-SB"/>
          <w:color w:val="000000"/>
        </w:rPr>
        <w:t>factor</w:t>
      </w:r>
      <w:r w:rsidR="00B00CEA" w:rsidRPr="009E370E">
        <w:rPr>
          <w:rFonts w:eastAsia="DFKai-SB"/>
          <w:color w:val="000000"/>
        </w:rPr>
        <w:t xml:space="preserve"> (</w:t>
      </w:r>
      <w:r w:rsidR="00522916" w:rsidRPr="009E370E">
        <w:rPr>
          <w:rFonts w:eastAsia="DFKai-SB"/>
          <w:color w:val="000000"/>
        </w:rPr>
        <w:t>cervical dystonia and healthy)</w:t>
      </w:r>
      <w:r w:rsidRPr="009E370E">
        <w:rPr>
          <w:rFonts w:eastAsia="DFKai-SB"/>
          <w:color w:val="000000"/>
        </w:rPr>
        <w:t>.</w:t>
      </w:r>
      <w:r w:rsidR="008E46AE" w:rsidRPr="009E370E">
        <w:t xml:space="preserve"> Only effects </w:t>
      </w:r>
      <w:r w:rsidR="00AC598A" w:rsidRPr="009E370E">
        <w:t>with effect sizes &gt;</w:t>
      </w:r>
      <w:r w:rsidR="00CB7325" w:rsidRPr="009E370E">
        <w:t xml:space="preserve"> 0</w:t>
      </w:r>
      <w:r w:rsidR="00AC598A" w:rsidRPr="009E370E">
        <w:t xml:space="preserve">.35 (based on the intraclass correlation coefficient: </w:t>
      </w:r>
      <w:r w:rsidRPr="009E370E">
        <w:rPr>
          <w:rFonts w:ascii="Symbol" w:hAnsi="Symbol"/>
        </w:rPr>
        <w:t></w:t>
      </w:r>
      <w:r w:rsidR="00AC598A" w:rsidRPr="009E370E">
        <w:rPr>
          <w:iCs/>
          <w:vertAlign w:val="subscript"/>
        </w:rPr>
        <w:t>I</w:t>
      </w:r>
      <w:r w:rsidR="00AC598A" w:rsidRPr="009E370E">
        <w:t>) were considered for follow-up analyses to avoid reporting non-essential effects. Greenhouse-</w:t>
      </w:r>
      <w:proofErr w:type="spellStart"/>
      <w:r w:rsidR="00AC598A" w:rsidRPr="009E370E">
        <w:t>Geisser</w:t>
      </w:r>
      <w:proofErr w:type="spellEnd"/>
      <w:r w:rsidR="00AC598A" w:rsidRPr="009E370E">
        <w:t xml:space="preserve"> corrected results </w:t>
      </w:r>
      <w:r w:rsidR="00E40D52" w:rsidRPr="009E370E">
        <w:t>we</w:t>
      </w:r>
      <w:r w:rsidR="00AC598A" w:rsidRPr="009E370E">
        <w:t>re reported when assumpti</w:t>
      </w:r>
      <w:r w:rsidR="00B00CEA" w:rsidRPr="009E370E">
        <w:t>ons of sphericity were not met.</w:t>
      </w:r>
      <w:r w:rsidR="007B3FFA" w:rsidRPr="009E370E">
        <w:t xml:space="preserve"> </w:t>
      </w:r>
      <w:r w:rsidR="003C383E" w:rsidRPr="009E370E">
        <w:rPr>
          <w:color w:val="000000" w:themeColor="text1"/>
        </w:rPr>
        <w:t>The peak latency of MMN was later tested using the electrode selected by the peak amplitude. With the method as used for amplitude analysis, a two-</w:t>
      </w:r>
      <w:r w:rsidR="006D1557" w:rsidRPr="009E370E">
        <w:rPr>
          <w:color w:val="000000" w:themeColor="text1"/>
        </w:rPr>
        <w:t xml:space="preserve">way repeated measures GLM on </w:t>
      </w:r>
      <w:r w:rsidR="006D1557" w:rsidRPr="009E370E">
        <w:rPr>
          <w:rFonts w:eastAsiaTheme="minorEastAsia"/>
          <w:color w:val="000000" w:themeColor="text1"/>
        </w:rPr>
        <w:t>un-</w:t>
      </w:r>
      <w:r w:rsidR="003C383E" w:rsidRPr="009E370E">
        <w:rPr>
          <w:color w:val="000000" w:themeColor="text1"/>
        </w:rPr>
        <w:t xml:space="preserve">normalized data for </w:t>
      </w:r>
      <w:r w:rsidR="003C383E" w:rsidRPr="009E370E">
        <w:rPr>
          <w:rFonts w:eastAsiaTheme="minorEastAsia"/>
          <w:color w:val="000000" w:themeColor="text1"/>
        </w:rPr>
        <w:t>Group</w:t>
      </w:r>
      <w:r w:rsidR="003C383E" w:rsidRPr="009E370E">
        <w:rPr>
          <w:color w:val="000000" w:themeColor="text1"/>
        </w:rPr>
        <w:t xml:space="preserve"> effects,</w:t>
      </w:r>
      <w:r w:rsidR="003C383E" w:rsidRPr="009E370E">
        <w:rPr>
          <w:rFonts w:eastAsiaTheme="minorEastAsia"/>
          <w:color w:val="000000" w:themeColor="text1"/>
        </w:rPr>
        <w:t xml:space="preserve"> oddball type</w:t>
      </w:r>
      <w:r w:rsidR="003C383E" w:rsidRPr="009E370E">
        <w:rPr>
          <w:color w:val="000000" w:themeColor="text1"/>
        </w:rPr>
        <w:t xml:space="preserve"> effects and interaction effect </w:t>
      </w:r>
      <w:proofErr w:type="gramStart"/>
      <w:r w:rsidR="003C383E" w:rsidRPr="009E370E">
        <w:rPr>
          <w:color w:val="000000" w:themeColor="text1"/>
        </w:rPr>
        <w:t>was</w:t>
      </w:r>
      <w:proofErr w:type="gramEnd"/>
      <w:r w:rsidR="003C383E" w:rsidRPr="009E370E">
        <w:rPr>
          <w:color w:val="000000" w:themeColor="text1"/>
        </w:rPr>
        <w:t xml:space="preserve"> run.</w:t>
      </w:r>
    </w:p>
    <w:p w14:paraId="162CBA6E" w14:textId="77777777" w:rsidR="00CB7325" w:rsidRPr="009E370E" w:rsidRDefault="00CB7325" w:rsidP="00EC51F2">
      <w:pPr>
        <w:widowControl/>
        <w:spacing w:after="200" w:line="480" w:lineRule="auto"/>
        <w:jc w:val="both"/>
        <w:rPr>
          <w:rFonts w:eastAsiaTheme="minorEastAsia"/>
          <w:color w:val="000000" w:themeColor="text1"/>
        </w:rPr>
      </w:pPr>
    </w:p>
    <w:p w14:paraId="4CF8B9F2" w14:textId="77777777" w:rsidR="00AB3F98" w:rsidRPr="009E370E" w:rsidRDefault="00AB3F98" w:rsidP="00EC51F2">
      <w:pPr>
        <w:widowControl/>
        <w:spacing w:after="200" w:line="480" w:lineRule="auto"/>
        <w:jc w:val="both"/>
        <w:rPr>
          <w:rFonts w:eastAsiaTheme="minorEastAsia"/>
          <w:i/>
          <w:color w:val="000000"/>
          <w:lang w:val="en-US"/>
        </w:rPr>
      </w:pPr>
      <w:r w:rsidRPr="009E370E">
        <w:rPr>
          <w:rFonts w:eastAsia="DFKai-SB"/>
          <w:i/>
          <w:color w:val="000000"/>
          <w:lang w:val="en-US"/>
        </w:rPr>
        <w:t>Evoked potentials to standard stimuli</w:t>
      </w:r>
    </w:p>
    <w:p w14:paraId="7D02444A" w14:textId="3DB7DDEC" w:rsidR="004724F9" w:rsidRPr="009E370E" w:rsidRDefault="004724F9" w:rsidP="00EC51F2">
      <w:pPr>
        <w:widowControl/>
        <w:spacing w:after="200" w:line="480" w:lineRule="auto"/>
        <w:jc w:val="both"/>
        <w:rPr>
          <w:rFonts w:eastAsia="DFKai-SB"/>
          <w:color w:val="000000" w:themeColor="text1"/>
        </w:rPr>
      </w:pPr>
      <w:r w:rsidRPr="009E370E">
        <w:rPr>
          <w:rFonts w:eastAsia="DFKai-SB"/>
          <w:color w:val="000000" w:themeColor="text1"/>
        </w:rPr>
        <w:t>We</w:t>
      </w:r>
      <w:r w:rsidR="003C383E" w:rsidRPr="009E370E">
        <w:rPr>
          <w:rFonts w:eastAsia="DFKai-SB"/>
          <w:color w:val="000000" w:themeColor="text1"/>
        </w:rPr>
        <w:t xml:space="preserve"> </w:t>
      </w:r>
      <w:r w:rsidR="00554E8F" w:rsidRPr="009E370E">
        <w:rPr>
          <w:rFonts w:eastAsia="DFKai-SB"/>
          <w:color w:val="000000" w:themeColor="text1"/>
        </w:rPr>
        <w:t>also</w:t>
      </w:r>
      <w:r w:rsidRPr="009E370E">
        <w:rPr>
          <w:rFonts w:eastAsia="DFKai-SB"/>
          <w:color w:val="000000" w:themeColor="text1"/>
        </w:rPr>
        <w:t xml:space="preserve"> </w:t>
      </w:r>
      <w:r w:rsidR="003C383E" w:rsidRPr="009E370E">
        <w:rPr>
          <w:rFonts w:eastAsia="DFKai-SB"/>
          <w:color w:val="000000" w:themeColor="text1"/>
        </w:rPr>
        <w:t>examine</w:t>
      </w:r>
      <w:r w:rsidR="00554E8F" w:rsidRPr="009E370E">
        <w:rPr>
          <w:rFonts w:eastAsia="DFKai-SB"/>
          <w:color w:val="000000" w:themeColor="text1"/>
        </w:rPr>
        <w:t>d</w:t>
      </w:r>
      <w:r w:rsidR="003C383E" w:rsidRPr="009E370E">
        <w:rPr>
          <w:rFonts w:eastAsia="DFKai-SB"/>
          <w:color w:val="000000" w:themeColor="text1"/>
        </w:rPr>
        <w:t xml:space="preserve"> the possibility that differences in the MMN could be due to differences caused by a general alteration of standard ERPs and not by deviant detection</w:t>
      </w:r>
      <w:r w:rsidR="00B7236A" w:rsidRPr="009E370E">
        <w:rPr>
          <w:rFonts w:eastAsia="DFKai-SB"/>
          <w:color w:val="000000" w:themeColor="text1"/>
        </w:rPr>
        <w:t xml:space="preserve"> (</w:t>
      </w:r>
      <w:proofErr w:type="spellStart"/>
      <w:r w:rsidR="00B7236A" w:rsidRPr="009E370E">
        <w:t>Umbricht</w:t>
      </w:r>
      <w:proofErr w:type="spellEnd"/>
      <w:r w:rsidR="00B7236A" w:rsidRPr="009E370E">
        <w:t xml:space="preserve"> et al., 2000; </w:t>
      </w:r>
      <w:proofErr w:type="spellStart"/>
      <w:r w:rsidR="00B7236A" w:rsidRPr="009E370E">
        <w:t>Umbricht</w:t>
      </w:r>
      <w:proofErr w:type="spellEnd"/>
      <w:r w:rsidR="00B7236A" w:rsidRPr="009E370E">
        <w:t xml:space="preserve"> et al., 2002; </w:t>
      </w:r>
      <w:proofErr w:type="spellStart"/>
      <w:r w:rsidR="00B7236A" w:rsidRPr="009E370E">
        <w:t>Korostenskaja</w:t>
      </w:r>
      <w:proofErr w:type="spellEnd"/>
      <w:r w:rsidR="00B7236A" w:rsidRPr="009E370E">
        <w:t xml:space="preserve"> et al., 2007)</w:t>
      </w:r>
      <w:r w:rsidR="00B7236A" w:rsidRPr="009E370E">
        <w:rPr>
          <w:rFonts w:eastAsia="DFKai-SB"/>
          <w:color w:val="000000" w:themeColor="text1"/>
        </w:rPr>
        <w:t xml:space="preserve">. </w:t>
      </w:r>
      <w:r w:rsidRPr="009E370E">
        <w:rPr>
          <w:rFonts w:eastAsia="DFKai-SB"/>
          <w:color w:val="000000" w:themeColor="text1"/>
        </w:rPr>
        <w:t xml:space="preserve">Therefore, </w:t>
      </w:r>
      <w:r w:rsidR="003C383E" w:rsidRPr="009E370E">
        <w:rPr>
          <w:rFonts w:eastAsia="DFKai-SB"/>
          <w:color w:val="000000" w:themeColor="text1"/>
        </w:rPr>
        <w:t>we analysed the N60</w:t>
      </w:r>
      <w:r w:rsidRPr="009E370E">
        <w:rPr>
          <w:rFonts w:eastAsia="DFKai-SB"/>
          <w:color w:val="000000" w:themeColor="text1"/>
        </w:rPr>
        <w:t xml:space="preserve"> and P150</w:t>
      </w:r>
      <w:r w:rsidR="003C383E" w:rsidRPr="009E370E">
        <w:rPr>
          <w:rFonts w:eastAsia="DFKai-SB"/>
          <w:color w:val="000000" w:themeColor="text1"/>
        </w:rPr>
        <w:t xml:space="preserve"> components of the ERP to the standard s</w:t>
      </w:r>
      <w:r w:rsidR="00DC1039" w:rsidRPr="009E370E">
        <w:rPr>
          <w:rFonts w:eastAsiaTheme="minorEastAsia" w:hint="eastAsia"/>
          <w:color w:val="000000" w:themeColor="text1"/>
        </w:rPr>
        <w:t>omatos</w:t>
      </w:r>
      <w:r w:rsidR="003C383E" w:rsidRPr="009E370E">
        <w:rPr>
          <w:rFonts w:eastAsia="DFKai-SB"/>
          <w:color w:val="000000" w:themeColor="text1"/>
        </w:rPr>
        <w:t xml:space="preserve">ensory </w:t>
      </w:r>
      <w:r w:rsidRPr="009E370E">
        <w:rPr>
          <w:rFonts w:eastAsia="DFKai-SB"/>
          <w:color w:val="000000" w:themeColor="text1"/>
        </w:rPr>
        <w:t>stimulus</w:t>
      </w:r>
      <w:r w:rsidR="00B7236A" w:rsidRPr="009E370E">
        <w:rPr>
          <w:rFonts w:eastAsia="DFKai-SB"/>
          <w:color w:val="000000" w:themeColor="text1"/>
        </w:rPr>
        <w:t xml:space="preserve"> (</w:t>
      </w:r>
      <w:proofErr w:type="spellStart"/>
      <w:r w:rsidR="00B7236A" w:rsidRPr="009E370E">
        <w:t>Akatsuka</w:t>
      </w:r>
      <w:proofErr w:type="spellEnd"/>
      <w:r w:rsidR="00B7236A" w:rsidRPr="009E370E">
        <w:t xml:space="preserve"> et al., 2005; Spackman et al., 2010)</w:t>
      </w:r>
      <w:r w:rsidRPr="009E370E">
        <w:rPr>
          <w:rFonts w:eastAsia="DFKai-SB"/>
          <w:color w:val="000000" w:themeColor="text1"/>
        </w:rPr>
        <w:t xml:space="preserve"> as well as N1 and</w:t>
      </w:r>
      <w:r w:rsidR="003C383E" w:rsidRPr="009E370E">
        <w:rPr>
          <w:rFonts w:eastAsia="DFKai-SB"/>
          <w:color w:val="000000" w:themeColor="text1"/>
        </w:rPr>
        <w:t xml:space="preserve"> P2 components of the ERP to the standard auditory stimulus. </w:t>
      </w:r>
    </w:p>
    <w:p w14:paraId="5B02C0BE" w14:textId="3BFA0631" w:rsidR="006A67DE" w:rsidRPr="009E370E" w:rsidRDefault="003C383E" w:rsidP="004724F9">
      <w:pPr>
        <w:widowControl/>
        <w:spacing w:after="200" w:line="480" w:lineRule="auto"/>
        <w:jc w:val="both"/>
        <w:rPr>
          <w:rFonts w:eastAsia="DFKai-SB"/>
          <w:color w:val="000000"/>
        </w:rPr>
      </w:pPr>
      <w:r w:rsidRPr="009E370E">
        <w:rPr>
          <w:rFonts w:eastAsia="DFKai-SB"/>
          <w:color w:val="000000" w:themeColor="text1"/>
        </w:rPr>
        <w:t xml:space="preserve">The N1 component was defined as the most negative peak occurring in the 50-150 </w:t>
      </w:r>
      <w:proofErr w:type="spellStart"/>
      <w:r w:rsidRPr="009E370E">
        <w:rPr>
          <w:rFonts w:eastAsia="DFKai-SB"/>
          <w:color w:val="000000" w:themeColor="text1"/>
        </w:rPr>
        <w:t>ms</w:t>
      </w:r>
      <w:proofErr w:type="spellEnd"/>
      <w:r w:rsidRPr="009E370E">
        <w:rPr>
          <w:rFonts w:eastAsia="DFKai-SB"/>
          <w:color w:val="000000" w:themeColor="text1"/>
        </w:rPr>
        <w:t xml:space="preserve"> after stimulus onset and P2 as the most positive peak in the 150- 250 </w:t>
      </w:r>
      <w:proofErr w:type="spellStart"/>
      <w:r w:rsidRPr="009E370E">
        <w:rPr>
          <w:rFonts w:eastAsia="DFKai-SB"/>
          <w:color w:val="000000" w:themeColor="text1"/>
        </w:rPr>
        <w:t>ms</w:t>
      </w:r>
      <w:proofErr w:type="spellEnd"/>
      <w:r w:rsidR="004724F9" w:rsidRPr="009E370E">
        <w:rPr>
          <w:rFonts w:eastAsia="DFKai-SB"/>
          <w:color w:val="000000" w:themeColor="text1"/>
        </w:rPr>
        <w:t>.</w:t>
      </w:r>
      <w:r w:rsidRPr="009E370E">
        <w:rPr>
          <w:rFonts w:eastAsia="DFKai-SB"/>
          <w:color w:val="000000" w:themeColor="text1"/>
        </w:rPr>
        <w:t xml:space="preserve"> </w:t>
      </w:r>
      <w:r w:rsidR="00554E8F" w:rsidRPr="009E370E">
        <w:rPr>
          <w:rFonts w:eastAsia="DFKai-SB"/>
          <w:color w:val="000000" w:themeColor="text1"/>
        </w:rPr>
        <w:t>The</w:t>
      </w:r>
      <w:r w:rsidRPr="009E370E">
        <w:rPr>
          <w:rFonts w:eastAsia="DFKai-SB"/>
          <w:color w:val="000000" w:themeColor="text1"/>
        </w:rPr>
        <w:t xml:space="preserve"> N60 component </w:t>
      </w:r>
      <w:r w:rsidR="004724F9" w:rsidRPr="009E370E">
        <w:rPr>
          <w:rFonts w:eastAsia="DFKai-SB"/>
          <w:color w:val="000000" w:themeColor="text1"/>
        </w:rPr>
        <w:t xml:space="preserve">was defined </w:t>
      </w:r>
      <w:r w:rsidRPr="009E370E">
        <w:rPr>
          <w:rFonts w:eastAsia="DFKai-SB"/>
          <w:color w:val="000000" w:themeColor="text1"/>
        </w:rPr>
        <w:t xml:space="preserve">as the most negative peak in the 0- 100 </w:t>
      </w:r>
      <w:proofErr w:type="spellStart"/>
      <w:r w:rsidRPr="009E370E">
        <w:rPr>
          <w:rFonts w:eastAsia="DFKai-SB"/>
          <w:color w:val="000000" w:themeColor="text1"/>
        </w:rPr>
        <w:t>ms</w:t>
      </w:r>
      <w:proofErr w:type="spellEnd"/>
      <w:r w:rsidRPr="009E370E">
        <w:rPr>
          <w:rFonts w:eastAsia="DFKai-SB"/>
          <w:color w:val="000000" w:themeColor="text1"/>
        </w:rPr>
        <w:t xml:space="preserve"> window and P150 as the most positive peak in the 100-200</w:t>
      </w:r>
      <w:r w:rsidR="004724F9" w:rsidRPr="009E370E">
        <w:rPr>
          <w:rFonts w:eastAsia="DFKai-SB"/>
          <w:color w:val="000000" w:themeColor="text1"/>
        </w:rPr>
        <w:t xml:space="preserve"> </w:t>
      </w:r>
      <w:proofErr w:type="spellStart"/>
      <w:r w:rsidRPr="009E370E">
        <w:rPr>
          <w:rFonts w:eastAsia="DFKai-SB"/>
          <w:color w:val="000000" w:themeColor="text1"/>
        </w:rPr>
        <w:t>ms</w:t>
      </w:r>
      <w:proofErr w:type="spellEnd"/>
      <w:r w:rsidRPr="009E370E">
        <w:rPr>
          <w:rFonts w:eastAsia="DFKai-SB"/>
          <w:color w:val="000000" w:themeColor="text1"/>
        </w:rPr>
        <w:t xml:space="preserve"> window</w:t>
      </w:r>
      <w:r w:rsidR="00B7236A" w:rsidRPr="009E370E">
        <w:rPr>
          <w:rFonts w:eastAsia="DFKai-SB"/>
          <w:color w:val="000000" w:themeColor="text1"/>
        </w:rPr>
        <w:t xml:space="preserve"> (</w:t>
      </w:r>
      <w:bookmarkStart w:id="2" w:name="_Hlk478916833"/>
      <w:proofErr w:type="spellStart"/>
      <w:r w:rsidR="00B7236A" w:rsidRPr="009E370E">
        <w:t>Umbricht</w:t>
      </w:r>
      <w:bookmarkEnd w:id="2"/>
      <w:proofErr w:type="spellEnd"/>
      <w:r w:rsidR="00B7236A" w:rsidRPr="009E370E">
        <w:t xml:space="preserve"> et al., 2002; </w:t>
      </w:r>
      <w:r w:rsidR="002271B5" w:rsidRPr="009E370E">
        <w:t>Chen JC et al., 2014</w:t>
      </w:r>
      <w:r w:rsidR="00223658" w:rsidRPr="009E370E">
        <w:t>a&amp;b</w:t>
      </w:r>
      <w:r w:rsidR="002271B5" w:rsidRPr="009E370E">
        <w:t>)</w:t>
      </w:r>
      <w:r w:rsidR="004724F9" w:rsidRPr="009E370E">
        <w:rPr>
          <w:rFonts w:eastAsia="DFKai-SB"/>
          <w:color w:val="000000" w:themeColor="text1"/>
        </w:rPr>
        <w:t>.</w:t>
      </w:r>
      <w:r w:rsidR="00025B20" w:rsidRPr="009E370E">
        <w:rPr>
          <w:rFonts w:eastAsiaTheme="minorEastAsia"/>
          <w:color w:val="000000" w:themeColor="text1"/>
        </w:rPr>
        <w:fldChar w:fldCharType="begin">
          <w:fldData xml:space="preserve">PEVuZE5vdGU+PENpdGU+PEF1dGhvcj5DaGVuPC9BdXRob3I+PFllYXI+MjAxMzwvWWVhcj48UmVj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</w:fldData>
        </w:fldChar>
      </w:r>
      <w:r w:rsidR="00AF75A8" w:rsidRPr="009E370E">
        <w:rPr>
          <w:rFonts w:eastAsiaTheme="minorEastAsia"/>
          <w:color w:val="000000" w:themeColor="text1"/>
        </w:rPr>
        <w:instrText xml:space="preserve"> ADDIN EN.CITE </w:instrText>
      </w:r>
      <w:r w:rsidR="00AF75A8" w:rsidRPr="009E370E">
        <w:rPr>
          <w:rFonts w:eastAsiaTheme="minorEastAsia"/>
          <w:color w:val="000000" w:themeColor="text1"/>
        </w:rPr>
        <w:fldChar w:fldCharType="begin">
          <w:fldData xml:space="preserve">PEVuZE5vdGU+PENpdGU+PEF1dGhvcj5DaGVuPC9BdXRob3I+PFllYXI+MjAxMzwvWWVhcj48UmVj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</w:fldData>
        </w:fldChar>
      </w:r>
      <w:r w:rsidR="00AF75A8" w:rsidRPr="009E370E">
        <w:rPr>
          <w:rFonts w:eastAsiaTheme="minorEastAsia"/>
          <w:color w:val="000000" w:themeColor="text1"/>
        </w:rPr>
        <w:instrText xml:space="preserve"> ADDIN EN.CITE.DATA </w:instrText>
      </w:r>
      <w:r w:rsidR="00AF75A8" w:rsidRPr="009E370E">
        <w:rPr>
          <w:rFonts w:eastAsiaTheme="minorEastAsia"/>
          <w:color w:val="000000" w:themeColor="text1"/>
        </w:rPr>
      </w:r>
      <w:r w:rsidR="00AF75A8" w:rsidRPr="009E370E">
        <w:rPr>
          <w:rFonts w:eastAsiaTheme="minorEastAsia"/>
          <w:color w:val="000000" w:themeColor="text1"/>
        </w:rPr>
        <w:fldChar w:fldCharType="end"/>
      </w:r>
      <w:r w:rsidR="00025B20" w:rsidRPr="009E370E">
        <w:rPr>
          <w:rFonts w:eastAsiaTheme="minorEastAsia"/>
          <w:color w:val="000000" w:themeColor="text1"/>
        </w:rPr>
      </w:r>
      <w:r w:rsidR="00025B20" w:rsidRPr="009E370E">
        <w:rPr>
          <w:rFonts w:eastAsiaTheme="minorEastAsia"/>
          <w:color w:val="000000" w:themeColor="text1"/>
        </w:rPr>
        <w:fldChar w:fldCharType="end"/>
      </w:r>
      <w:r w:rsidR="004724F9" w:rsidRPr="009E370E">
        <w:rPr>
          <w:rFonts w:eastAsia="DFKai-SB"/>
          <w:color w:val="000000" w:themeColor="text1"/>
        </w:rPr>
        <w:t xml:space="preserve"> </w:t>
      </w:r>
      <w:r w:rsidRPr="009E370E">
        <w:rPr>
          <w:rFonts w:eastAsia="DFKai-SB"/>
          <w:color w:val="000000" w:themeColor="text1"/>
        </w:rPr>
        <w:t xml:space="preserve">The statistical analysis was the same as MMN analysis. </w:t>
      </w:r>
    </w:p>
    <w:p w14:paraId="7FA628F2" w14:textId="77777777" w:rsidR="003C7A19" w:rsidRPr="009E370E" w:rsidRDefault="003C7A19" w:rsidP="003C7A19">
      <w:pPr>
        <w:autoSpaceDE w:val="0"/>
        <w:autoSpaceDN w:val="0"/>
        <w:adjustRightInd w:val="0"/>
        <w:spacing w:line="480" w:lineRule="auto"/>
        <w:jc w:val="both"/>
        <w:rPr>
          <w:i/>
          <w:sz w:val="26"/>
          <w:szCs w:val="26"/>
        </w:rPr>
      </w:pPr>
      <w:r w:rsidRPr="009E370E">
        <w:rPr>
          <w:i/>
          <w:sz w:val="26"/>
          <w:szCs w:val="26"/>
        </w:rPr>
        <w:lastRenderedPageBreak/>
        <w:t>Behavioural Study</w:t>
      </w:r>
    </w:p>
    <w:p w14:paraId="247DD675" w14:textId="77777777" w:rsidR="003C7A19" w:rsidRPr="009E370E" w:rsidRDefault="003C7A19" w:rsidP="003C7A19">
      <w:pPr>
        <w:autoSpaceDE w:val="0"/>
        <w:autoSpaceDN w:val="0"/>
        <w:adjustRightInd w:val="0"/>
        <w:spacing w:line="480" w:lineRule="auto"/>
        <w:jc w:val="both"/>
        <w:rPr>
          <w:i/>
        </w:rPr>
      </w:pPr>
    </w:p>
    <w:p w14:paraId="0A991ACD" w14:textId="77777777" w:rsidR="003C7A19" w:rsidRPr="009E370E" w:rsidRDefault="003C7A19" w:rsidP="003C7A19">
      <w:pPr>
        <w:autoSpaceDE w:val="0"/>
        <w:autoSpaceDN w:val="0"/>
        <w:adjustRightInd w:val="0"/>
        <w:spacing w:line="480" w:lineRule="auto"/>
        <w:jc w:val="both"/>
        <w:rPr>
          <w:i/>
        </w:rPr>
      </w:pPr>
      <w:r w:rsidRPr="009E370E">
        <w:rPr>
          <w:i/>
        </w:rPr>
        <w:t>Subjects</w:t>
      </w:r>
    </w:p>
    <w:p w14:paraId="2EA5EB36" w14:textId="2FA9C328" w:rsidR="003C7A19" w:rsidRPr="009E370E" w:rsidRDefault="003C7A19" w:rsidP="003C7A19">
      <w:pPr>
        <w:autoSpaceDE w:val="0"/>
        <w:autoSpaceDN w:val="0"/>
        <w:adjustRightInd w:val="0"/>
        <w:spacing w:line="480" w:lineRule="auto"/>
        <w:jc w:val="both"/>
      </w:pPr>
      <w:r w:rsidRPr="009E370E">
        <w:t>In the behavioural session, 10 of each of the dystonia and healthy subjects who participated in the EEG recordings had received temporal discrimination testing b</w:t>
      </w:r>
      <w:r w:rsidR="006006AA" w:rsidRPr="009E370E">
        <w:t>efore the EEG recording (Table 2</w:t>
      </w:r>
      <w:r w:rsidRPr="009E370E">
        <w:t xml:space="preserve">). </w:t>
      </w:r>
    </w:p>
    <w:p w14:paraId="2E3D4E0F" w14:textId="77777777" w:rsidR="003C7A19" w:rsidRPr="009E370E" w:rsidRDefault="003C7A19" w:rsidP="003C7A19">
      <w:pPr>
        <w:autoSpaceDE w:val="0"/>
        <w:autoSpaceDN w:val="0"/>
        <w:adjustRightInd w:val="0"/>
        <w:spacing w:line="480" w:lineRule="auto"/>
        <w:jc w:val="both"/>
        <w:rPr>
          <w:i/>
        </w:rPr>
      </w:pPr>
    </w:p>
    <w:p w14:paraId="00E86E51" w14:textId="77777777" w:rsidR="003C7A19" w:rsidRPr="009E370E" w:rsidRDefault="003C7A19" w:rsidP="003C7A19">
      <w:pPr>
        <w:autoSpaceDE w:val="0"/>
        <w:autoSpaceDN w:val="0"/>
        <w:adjustRightInd w:val="0"/>
        <w:spacing w:line="480" w:lineRule="auto"/>
        <w:jc w:val="both"/>
        <w:rPr>
          <w:i/>
        </w:rPr>
      </w:pPr>
      <w:r w:rsidRPr="009E370E">
        <w:rPr>
          <w:i/>
        </w:rPr>
        <w:t>Somatosensory Temporal Discrimination Threshold</w:t>
      </w:r>
    </w:p>
    <w:p w14:paraId="6FDCDD3C" w14:textId="77777777" w:rsidR="003C7A19" w:rsidRPr="009E370E" w:rsidRDefault="003C7A19" w:rsidP="003C7A19">
      <w:pPr>
        <w:autoSpaceDE w:val="0"/>
        <w:autoSpaceDN w:val="0"/>
        <w:adjustRightInd w:val="0"/>
        <w:spacing w:line="480" w:lineRule="auto"/>
        <w:jc w:val="both"/>
      </w:pPr>
      <w:r w:rsidRPr="009E370E">
        <w:t xml:space="preserve">Somatosensory temporal discrimination threshold (STDT) was tested by delivering paired tactile stimuli of square-wave electrical pulses delivered by a constant current stimulator through surface skin electrodes (4.5 mm in diameter) at an </w:t>
      </w:r>
      <w:proofErr w:type="spellStart"/>
      <w:r w:rsidRPr="009E370E">
        <w:t>interstimulusinterval</w:t>
      </w:r>
      <w:proofErr w:type="spellEnd"/>
      <w:r w:rsidRPr="009E370E">
        <w:t xml:space="preserve"> (ISI) of 10 </w:t>
      </w:r>
      <w:proofErr w:type="spellStart"/>
      <w:r w:rsidRPr="009E370E">
        <w:t>ms</w:t>
      </w:r>
      <w:proofErr w:type="spellEnd"/>
      <w:r w:rsidRPr="009E370E">
        <w:t xml:space="preserve">, followed by progressively increasing ISIs (in 5 </w:t>
      </w:r>
      <w:proofErr w:type="spellStart"/>
      <w:r w:rsidRPr="009E370E">
        <w:t>ms</w:t>
      </w:r>
      <w:proofErr w:type="spellEnd"/>
      <w:r w:rsidRPr="009E370E">
        <w:t xml:space="preserve"> steps) similar to </w:t>
      </w:r>
      <w:proofErr w:type="spellStart"/>
      <w:r w:rsidRPr="009E370E">
        <w:t>Manganelli</w:t>
      </w:r>
      <w:proofErr w:type="spellEnd"/>
      <w:r w:rsidRPr="009E370E">
        <w:t xml:space="preserve"> et al. </w:t>
      </w:r>
      <w:hyperlink w:anchor="_ENREF_23" w:tooltip="Manganelli, 2013 #648" w:history="1">
        <w:r w:rsidRPr="009E370E">
          <w:fldChar w:fldCharType="begin"/>
        </w:r>
        <w:r w:rsidRPr="009E370E">
          <w:instrText xml:space="preserve"> ADDIN EN.CITE &lt;EndNote&gt;&lt;Cite&gt;&lt;Author&gt;Manganelli&lt;/Author&gt;&lt;Year&gt;2013&lt;/Year&gt;&lt;RecNum&gt;648&lt;/RecNum&gt;&lt;DisplayText&gt;&lt;style face="superscript"&gt;23&lt;/style&gt;&lt;/DisplayText&gt;&lt;record&gt;&lt;rec-number&gt;648&lt;/rec-number&gt;&lt;foreign-keys&gt;&lt;key app="EN" db-id="a002ev5zpvst2ietermp9t2q0waspdxddfr5"&gt;648&lt;/key&gt;&lt;/foreign-keys&gt;&lt;ref-type name="Journal Article"&gt;17&lt;/ref-type&gt;&lt;contributors&gt;&lt;authors&gt;&lt;author&gt;Manganelli, F.&lt;/author&gt;&lt;author&gt;Dubbioso, R.&lt;/author&gt;&lt;author&gt;Pisciotta, C.&lt;/author&gt;&lt;author&gt;Antenora, A.&lt;/author&gt;&lt;author&gt;Nolano, M.&lt;/author&gt;&lt;author&gt;De Michele, G.&lt;/author&gt;&lt;author&gt;Filla, A.&lt;/author&gt;&lt;author&gt;Berardelli, A.&lt;/author&gt;&lt;author&gt;Santoro, L.&lt;/author&gt;&lt;/authors&gt;&lt;/contributors&gt;&lt;auth-address&gt;Department of Neurological Sciences, University Federico II of Naples, Via Sergio Pansini, 5 - 80131, Naples, Italy.&lt;/auth-address&gt;&lt;titles&gt;&lt;title&gt;Somatosensory Temporal Discrimination Threshold Is Increased in Patients with Cerebellar Atrophy&lt;/title&gt;&lt;secondary-title&gt;Cerebellum&lt;/secondary-title&gt;&lt;/titles&gt;&lt;periodical&gt;&lt;full-title&gt;Cerebellum&lt;/full-title&gt;&lt;/periodical&gt;&lt;edition&gt;2013/01/05&lt;/edition&gt;&lt;dates&gt;&lt;year&gt;2013&lt;/year&gt;&lt;pub-dates&gt;&lt;date&gt;Jan 5&lt;/date&gt;&lt;/pub-dates&gt;&lt;/dates&gt;&lt;isbn&gt;1473-4230 (Electronic)&amp;#xD;1473-4222 (Linking)&lt;/isbn&gt;&lt;accession-num&gt;23288507&lt;/accession-num&gt;&lt;urls&gt;&lt;related-urls&gt;&lt;url&gt;http://www.ncbi.nlm.nih.gov/pubmed/23288507&lt;/url&gt;&lt;/related-urls&gt;&lt;/urls&gt;&lt;electronic-resource-num&gt;10.1007/s12311-012-0435-x&lt;/electronic-resource-num&gt;&lt;language&gt;Eng&lt;/language&gt;&lt;/record&gt;&lt;/Cite&gt;&lt;/EndNote&gt;</w:instrText>
        </w:r>
        <w:r w:rsidRPr="009E370E">
          <w:fldChar w:fldCharType="separate"/>
        </w:r>
        <w:r w:rsidRPr="009E370E">
          <w:rPr>
            <w:noProof/>
            <w:vertAlign w:val="superscript"/>
          </w:rPr>
          <w:t>23</w:t>
        </w:r>
        <w:r w:rsidRPr="009E370E">
          <w:fldChar w:fldCharType="end"/>
        </w:r>
      </w:hyperlink>
      <w:r w:rsidRPr="009E370E">
        <w:t>.The surface electrodes were placed on the first and second phalanx of the right index finger with the anode located 2 cm distal to the cathode. Subjects had to state by voice whether they perceived a single pulse or two separate pulses. The first of three consecutive ISIs at which the participants recognized the two pulses as temporally separate was considered as the STDT. Each session comprised three separate blocks and the intensity of stimulation was defined as two times of the individual subject’s perceptual threshold by delivering series of stimuli at increasing intensities from 1.5 mA in steps of 0.1 mA.</w:t>
      </w:r>
    </w:p>
    <w:p w14:paraId="07202F67" w14:textId="77777777" w:rsidR="003C7A19" w:rsidRPr="009E370E" w:rsidRDefault="003C7A19" w:rsidP="003C7A19">
      <w:pPr>
        <w:autoSpaceDE w:val="0"/>
        <w:autoSpaceDN w:val="0"/>
        <w:adjustRightInd w:val="0"/>
        <w:spacing w:line="480" w:lineRule="auto"/>
        <w:jc w:val="both"/>
        <w:rPr>
          <w:i/>
        </w:rPr>
      </w:pPr>
    </w:p>
    <w:p w14:paraId="78C730F2" w14:textId="77777777" w:rsidR="003C7A19" w:rsidRPr="009E370E" w:rsidRDefault="003C7A19" w:rsidP="003C7A19">
      <w:pPr>
        <w:autoSpaceDE w:val="0"/>
        <w:autoSpaceDN w:val="0"/>
        <w:adjustRightInd w:val="0"/>
        <w:spacing w:line="480" w:lineRule="auto"/>
        <w:jc w:val="both"/>
        <w:rPr>
          <w:i/>
        </w:rPr>
      </w:pPr>
      <w:r w:rsidRPr="009E370E">
        <w:rPr>
          <w:i/>
        </w:rPr>
        <w:t>Data analysis</w:t>
      </w:r>
    </w:p>
    <w:p w14:paraId="0CADAC67" w14:textId="77777777" w:rsidR="003C7A19" w:rsidRPr="009E370E" w:rsidRDefault="003C7A19" w:rsidP="003C7A19">
      <w:pPr>
        <w:autoSpaceDE w:val="0"/>
        <w:autoSpaceDN w:val="0"/>
        <w:adjustRightInd w:val="0"/>
        <w:spacing w:line="480" w:lineRule="auto"/>
        <w:jc w:val="both"/>
        <w:rPr>
          <w:i/>
        </w:rPr>
      </w:pPr>
      <w:r w:rsidRPr="009E370E">
        <w:t xml:space="preserve">To avoid correlation caused by significant group or </w:t>
      </w:r>
      <w:proofErr w:type="gramStart"/>
      <w:r w:rsidRPr="009E370E">
        <w:t>age related</w:t>
      </w:r>
      <w:proofErr w:type="gramEnd"/>
      <w:r w:rsidRPr="009E370E">
        <w:t xml:space="preserve"> effects, multiple linear regression, with or without controlled for group (patient and control) and age variables, were computed to examine relationships between </w:t>
      </w:r>
      <w:proofErr w:type="spellStart"/>
      <w:r w:rsidRPr="009E370E">
        <w:t>sMMN</w:t>
      </w:r>
      <w:proofErr w:type="spellEnd"/>
      <w:r w:rsidRPr="009E370E">
        <w:t xml:space="preserve"> and STDT. The relationship between </w:t>
      </w:r>
      <w:proofErr w:type="spellStart"/>
      <w:r w:rsidRPr="009E370E">
        <w:t>sMMN</w:t>
      </w:r>
      <w:proofErr w:type="spellEnd"/>
      <w:r w:rsidRPr="009E370E">
        <w:t xml:space="preserve"> amplitude </w:t>
      </w:r>
      <w:r w:rsidRPr="009E370E">
        <w:rPr>
          <w:rFonts w:eastAsiaTheme="minorEastAsia"/>
        </w:rPr>
        <w:t xml:space="preserve">V.S. </w:t>
      </w:r>
      <w:proofErr w:type="spellStart"/>
      <w:r w:rsidRPr="009E370E">
        <w:t>sMMN</w:t>
      </w:r>
      <w:proofErr w:type="spellEnd"/>
      <w:r w:rsidRPr="009E370E">
        <w:t xml:space="preserve"> latency, and perceptual threshold were also explored. In addition, </w:t>
      </w:r>
      <w:r w:rsidRPr="009E370E">
        <w:lastRenderedPageBreak/>
        <w:t xml:space="preserve">we also tested the correlation of </w:t>
      </w:r>
      <w:proofErr w:type="spellStart"/>
      <w:r w:rsidRPr="009E370E">
        <w:t>sMMN</w:t>
      </w:r>
      <w:proofErr w:type="spellEnd"/>
      <w:r w:rsidRPr="009E370E">
        <w:t xml:space="preserve"> and STDT in patient and control group separately.</w:t>
      </w:r>
    </w:p>
    <w:p w14:paraId="13A92E97" w14:textId="77777777" w:rsidR="004724F9" w:rsidRPr="009E370E" w:rsidRDefault="004724F9" w:rsidP="004724F9">
      <w:pPr>
        <w:widowControl/>
        <w:spacing w:after="200" w:line="480" w:lineRule="auto"/>
        <w:jc w:val="both"/>
        <w:rPr>
          <w:rFonts w:eastAsia="DFKai-SB"/>
        </w:rPr>
      </w:pPr>
    </w:p>
    <w:p w14:paraId="5C6D0A1B" w14:textId="77777777" w:rsidR="006A67DE" w:rsidRPr="009E370E" w:rsidRDefault="00B40D1C">
      <w:pPr>
        <w:widowControl/>
        <w:spacing w:after="200" w:line="480" w:lineRule="auto"/>
        <w:jc w:val="both"/>
        <w:rPr>
          <w:rFonts w:eastAsia="DFKai-SB"/>
          <w:b/>
          <w:color w:val="000000"/>
          <w:sz w:val="28"/>
          <w:szCs w:val="28"/>
        </w:rPr>
      </w:pPr>
      <w:r w:rsidRPr="009E370E">
        <w:rPr>
          <w:rFonts w:eastAsia="DFKai-SB"/>
          <w:b/>
          <w:color w:val="000000"/>
          <w:sz w:val="28"/>
          <w:szCs w:val="28"/>
        </w:rPr>
        <w:t>Result</w:t>
      </w:r>
      <w:r w:rsidR="00E40D52" w:rsidRPr="009E370E">
        <w:rPr>
          <w:rFonts w:eastAsia="DFKai-SB"/>
          <w:b/>
          <w:color w:val="000000"/>
          <w:sz w:val="28"/>
          <w:szCs w:val="28"/>
        </w:rPr>
        <w:t>s</w:t>
      </w:r>
    </w:p>
    <w:p w14:paraId="5E2990F0" w14:textId="77777777" w:rsidR="006A67DE" w:rsidRPr="009E370E" w:rsidRDefault="00B24E57">
      <w:pPr>
        <w:widowControl/>
        <w:spacing w:after="200" w:line="480" w:lineRule="auto"/>
        <w:jc w:val="both"/>
        <w:rPr>
          <w:rFonts w:eastAsia="DFKai-SB"/>
          <w:color w:val="000000"/>
        </w:rPr>
      </w:pPr>
      <w:r w:rsidRPr="009E370E">
        <w:rPr>
          <w:rFonts w:eastAsia="DFKai-SB"/>
          <w:color w:val="000000"/>
        </w:rPr>
        <w:t xml:space="preserve">No differences were found </w:t>
      </w:r>
      <w:r w:rsidR="00DB0262" w:rsidRPr="009E370E">
        <w:rPr>
          <w:rFonts w:eastAsia="DFKai-SB"/>
          <w:color w:val="000000"/>
        </w:rPr>
        <w:t>between the two</w:t>
      </w:r>
      <w:r w:rsidRPr="009E370E">
        <w:rPr>
          <w:rFonts w:eastAsia="DFKai-SB"/>
          <w:color w:val="000000"/>
        </w:rPr>
        <w:t xml:space="preserve"> study groups (</w:t>
      </w:r>
      <w:r w:rsidR="00917BEE" w:rsidRPr="009E370E">
        <w:rPr>
          <w:rFonts w:eastAsia="DFKai-SB"/>
          <w:color w:val="000000"/>
        </w:rPr>
        <w:t>patients and controls</w:t>
      </w:r>
      <w:r w:rsidRPr="009E370E">
        <w:rPr>
          <w:rFonts w:eastAsia="DFKai-SB"/>
          <w:color w:val="000000"/>
        </w:rPr>
        <w:t>) for age (</w:t>
      </w:r>
      <w:r w:rsidRPr="009E370E">
        <w:rPr>
          <w:rFonts w:eastAsia="DFKai-SB"/>
          <w:iCs/>
          <w:color w:val="000000"/>
        </w:rPr>
        <w:t>p</w:t>
      </w:r>
      <w:r w:rsidRPr="009E370E">
        <w:rPr>
          <w:rFonts w:eastAsia="DFKai-SB"/>
          <w:color w:val="000000"/>
        </w:rPr>
        <w:t xml:space="preserve"> = 0.</w:t>
      </w:r>
      <w:r w:rsidR="00F800F3" w:rsidRPr="009E370E">
        <w:rPr>
          <w:rFonts w:eastAsia="DFKai-SB"/>
          <w:color w:val="000000"/>
        </w:rPr>
        <w:t>42</w:t>
      </w:r>
      <w:r w:rsidR="004724F9" w:rsidRPr="009E370E">
        <w:rPr>
          <w:rFonts w:eastAsia="DFKai-SB"/>
          <w:color w:val="000000"/>
        </w:rPr>
        <w:t>)</w:t>
      </w:r>
      <w:r w:rsidRPr="009E370E">
        <w:rPr>
          <w:rFonts w:eastAsia="DFKai-SB"/>
          <w:color w:val="000000"/>
        </w:rPr>
        <w:t xml:space="preserve"> </w:t>
      </w:r>
      <w:r w:rsidR="00917BEE" w:rsidRPr="009E370E">
        <w:rPr>
          <w:rFonts w:eastAsia="DFKai-SB"/>
          <w:color w:val="000000"/>
        </w:rPr>
        <w:t xml:space="preserve">and </w:t>
      </w:r>
      <w:r w:rsidRPr="009E370E">
        <w:rPr>
          <w:rFonts w:eastAsia="DFKai-SB"/>
          <w:color w:val="000000"/>
        </w:rPr>
        <w:t>gender (</w:t>
      </w:r>
      <w:r w:rsidRPr="009E370E">
        <w:rPr>
          <w:rFonts w:eastAsia="DFKai-SB"/>
          <w:iCs/>
          <w:color w:val="000000"/>
        </w:rPr>
        <w:t>p</w:t>
      </w:r>
      <w:r w:rsidR="00F800F3" w:rsidRPr="009E370E">
        <w:rPr>
          <w:rFonts w:eastAsia="DFKai-SB"/>
          <w:color w:val="000000"/>
        </w:rPr>
        <w:t xml:space="preserve"> = 0.74</w:t>
      </w:r>
      <w:r w:rsidR="00917BEE" w:rsidRPr="009E370E">
        <w:rPr>
          <w:rFonts w:eastAsia="DFKai-SB"/>
          <w:color w:val="000000"/>
        </w:rPr>
        <w:t>)</w:t>
      </w:r>
      <w:r w:rsidR="00522916" w:rsidRPr="009E370E">
        <w:rPr>
          <w:rFonts w:eastAsia="DFKai-SB"/>
          <w:color w:val="000000"/>
        </w:rPr>
        <w:t>.</w:t>
      </w:r>
    </w:p>
    <w:p w14:paraId="7BAA2CF0" w14:textId="77777777" w:rsidR="006A67DE" w:rsidRPr="009E370E" w:rsidRDefault="00B24E57">
      <w:pPr>
        <w:widowControl/>
        <w:spacing w:after="200" w:line="480" w:lineRule="auto"/>
        <w:jc w:val="both"/>
        <w:rPr>
          <w:rFonts w:eastAsia="DFKai-SB"/>
          <w:i/>
          <w:color w:val="000000"/>
          <w:lang w:val="en-US"/>
        </w:rPr>
      </w:pPr>
      <w:r w:rsidRPr="009E370E">
        <w:rPr>
          <w:rFonts w:eastAsia="DFKai-SB"/>
          <w:i/>
          <w:color w:val="000000"/>
          <w:lang w:val="en-US"/>
        </w:rPr>
        <w:t>Mismatch negativity</w:t>
      </w:r>
    </w:p>
    <w:p w14:paraId="4A8AE6A7" w14:textId="77777777" w:rsidR="004724F9" w:rsidRPr="009E370E" w:rsidRDefault="00B24E57">
      <w:pPr>
        <w:widowControl/>
        <w:spacing w:after="200" w:line="480" w:lineRule="auto"/>
        <w:jc w:val="both"/>
        <w:rPr>
          <w:rFonts w:eastAsia="DFKai-SB"/>
          <w:color w:val="000000"/>
          <w:lang w:val="en-US"/>
        </w:rPr>
      </w:pPr>
      <w:r w:rsidRPr="009E370E">
        <w:rPr>
          <w:rFonts w:eastAsia="DFKai-SB"/>
          <w:color w:val="000000"/>
        </w:rPr>
        <w:t xml:space="preserve">The number of accepted trials was comparable between </w:t>
      </w:r>
      <w:r w:rsidR="00FD359A" w:rsidRPr="009E370E">
        <w:rPr>
          <w:rFonts w:eastAsia="DFKai-SB"/>
          <w:color w:val="000000"/>
        </w:rPr>
        <w:t>somatosensory and auditory</w:t>
      </w:r>
      <w:r w:rsidR="003123FB" w:rsidRPr="009E370E">
        <w:rPr>
          <w:rFonts w:eastAsia="DFKai-SB"/>
          <w:color w:val="000000"/>
        </w:rPr>
        <w:t xml:space="preserve"> </w:t>
      </w:r>
      <w:r w:rsidR="002D44DD" w:rsidRPr="009E370E">
        <w:rPr>
          <w:rFonts w:eastAsia="DFKai-SB"/>
          <w:color w:val="000000"/>
        </w:rPr>
        <w:t xml:space="preserve">stimuli </w:t>
      </w:r>
      <w:r w:rsidRPr="009E370E">
        <w:rPr>
          <w:rFonts w:eastAsia="DFKai-SB"/>
          <w:color w:val="000000"/>
        </w:rPr>
        <w:t xml:space="preserve">and between the </w:t>
      </w:r>
      <w:r w:rsidR="00FD359A" w:rsidRPr="009E370E">
        <w:rPr>
          <w:rFonts w:eastAsia="DFKai-SB"/>
          <w:color w:val="000000"/>
        </w:rPr>
        <w:t>patient and control groups</w:t>
      </w:r>
      <w:r w:rsidR="00873331" w:rsidRPr="009E370E">
        <w:rPr>
          <w:rFonts w:eastAsia="DFKai-SB"/>
          <w:color w:val="000000"/>
        </w:rPr>
        <w:t>.</w:t>
      </w:r>
      <w:r w:rsidR="004724F9" w:rsidRPr="009E370E">
        <w:rPr>
          <w:rFonts w:eastAsia="DFKai-SB"/>
          <w:color w:val="000000"/>
        </w:rPr>
        <w:t xml:space="preserve"> </w:t>
      </w:r>
      <w:r w:rsidR="00FD359A" w:rsidRPr="009E370E">
        <w:rPr>
          <w:rFonts w:eastAsia="DFKai-SB"/>
          <w:color w:val="000000"/>
          <w:lang w:val="en-US"/>
        </w:rPr>
        <w:t xml:space="preserve">Somatosensory </w:t>
      </w:r>
      <w:r w:rsidRPr="009E370E">
        <w:rPr>
          <w:rFonts w:eastAsia="DFKai-SB"/>
          <w:color w:val="000000"/>
          <w:lang w:val="en-US"/>
        </w:rPr>
        <w:t xml:space="preserve">MMN </w:t>
      </w:r>
      <w:r w:rsidR="00FD359A" w:rsidRPr="009E370E">
        <w:rPr>
          <w:rFonts w:eastAsia="DFKai-SB"/>
          <w:color w:val="000000"/>
          <w:lang w:val="en-US"/>
        </w:rPr>
        <w:t>and auditory MMN were</w:t>
      </w:r>
      <w:r w:rsidRPr="009E370E">
        <w:rPr>
          <w:rFonts w:eastAsia="DFKai-SB"/>
          <w:color w:val="000000"/>
          <w:lang w:val="en-US"/>
        </w:rPr>
        <w:t xml:space="preserve"> observed </w:t>
      </w:r>
      <w:r w:rsidR="006D1557" w:rsidRPr="009E370E">
        <w:rPr>
          <w:rFonts w:eastAsiaTheme="minorEastAsia"/>
          <w:color w:val="000000"/>
          <w:lang w:val="en-US"/>
        </w:rPr>
        <w:t xml:space="preserve">visually </w:t>
      </w:r>
      <w:r w:rsidRPr="009E370E">
        <w:rPr>
          <w:rFonts w:eastAsia="DFKai-SB"/>
          <w:color w:val="000000"/>
          <w:lang w:val="en-US"/>
        </w:rPr>
        <w:t xml:space="preserve">after both </w:t>
      </w:r>
      <w:r w:rsidR="00FD359A" w:rsidRPr="009E370E">
        <w:rPr>
          <w:rFonts w:eastAsia="DFKai-SB"/>
          <w:color w:val="000000"/>
          <w:lang w:val="en-US"/>
        </w:rPr>
        <w:t>somatosensory and auditory</w:t>
      </w:r>
      <w:r w:rsidRPr="009E370E">
        <w:rPr>
          <w:rFonts w:eastAsia="DFKai-SB"/>
          <w:color w:val="000000"/>
          <w:lang w:val="en-US"/>
        </w:rPr>
        <w:t xml:space="preserve"> deviants. Figure 1</w:t>
      </w:r>
      <w:r w:rsidR="00557F74" w:rsidRPr="009E370E">
        <w:rPr>
          <w:rFonts w:eastAsia="DFKai-SB"/>
          <w:color w:val="000000"/>
          <w:lang w:val="en-US"/>
        </w:rPr>
        <w:t>A</w:t>
      </w:r>
      <w:r w:rsidRPr="009E370E">
        <w:rPr>
          <w:rFonts w:eastAsia="DFKai-SB"/>
          <w:color w:val="000000"/>
          <w:lang w:val="en-US"/>
        </w:rPr>
        <w:t xml:space="preserve"> shows the grand average of </w:t>
      </w:r>
      <w:proofErr w:type="spellStart"/>
      <w:r w:rsidR="00FD359A" w:rsidRPr="009E370E">
        <w:rPr>
          <w:rFonts w:eastAsia="DFKai-SB"/>
          <w:color w:val="000000"/>
          <w:lang w:val="en-US"/>
        </w:rPr>
        <w:t>s</w:t>
      </w:r>
      <w:r w:rsidRPr="009E370E">
        <w:rPr>
          <w:rFonts w:eastAsia="DFKai-SB"/>
          <w:color w:val="000000"/>
          <w:lang w:val="en-US"/>
        </w:rPr>
        <w:t>MMN</w:t>
      </w:r>
      <w:proofErr w:type="spellEnd"/>
      <w:r w:rsidR="00FD359A" w:rsidRPr="009E370E">
        <w:rPr>
          <w:rFonts w:eastAsia="DFKai-SB"/>
          <w:color w:val="000000"/>
          <w:lang w:val="en-US"/>
        </w:rPr>
        <w:t xml:space="preserve"> and </w:t>
      </w:r>
      <w:proofErr w:type="spellStart"/>
      <w:r w:rsidR="00FD359A" w:rsidRPr="009E370E">
        <w:rPr>
          <w:rFonts w:eastAsia="DFKai-SB"/>
          <w:color w:val="000000"/>
          <w:lang w:val="en-US"/>
        </w:rPr>
        <w:t>aMMN</w:t>
      </w:r>
      <w:proofErr w:type="spellEnd"/>
      <w:r w:rsidR="00FD359A" w:rsidRPr="009E370E">
        <w:rPr>
          <w:rFonts w:eastAsia="DFKai-SB"/>
          <w:color w:val="000000"/>
          <w:lang w:val="en-US"/>
        </w:rPr>
        <w:t xml:space="preserve"> in each group at the maximal effect</w:t>
      </w:r>
      <w:r w:rsidRPr="009E370E">
        <w:rPr>
          <w:rFonts w:eastAsia="DFKai-SB"/>
          <w:color w:val="000000"/>
          <w:lang w:val="en-US"/>
        </w:rPr>
        <w:t xml:space="preserve"> electrodes.</w:t>
      </w:r>
      <w:r w:rsidR="00FE07C4" w:rsidRPr="009E370E">
        <w:rPr>
          <w:rFonts w:eastAsia="DFKai-SB"/>
          <w:color w:val="000000"/>
          <w:lang w:val="en-US"/>
        </w:rPr>
        <w:t xml:space="preserve"> </w:t>
      </w:r>
    </w:p>
    <w:p w14:paraId="4DBF6B0F" w14:textId="77777777" w:rsidR="004724F9" w:rsidRPr="009E370E" w:rsidRDefault="004724F9">
      <w:pPr>
        <w:widowControl/>
        <w:spacing w:after="200" w:line="480" w:lineRule="auto"/>
        <w:jc w:val="both"/>
        <w:rPr>
          <w:rFonts w:eastAsia="DFKai-SB"/>
          <w:color w:val="000000"/>
          <w:lang w:val="en-US"/>
        </w:rPr>
      </w:pPr>
      <w:r w:rsidRPr="009E370E">
        <w:rPr>
          <w:rFonts w:eastAsia="DFKai-SB"/>
          <w:color w:val="000000"/>
          <w:lang w:val="en-US"/>
        </w:rPr>
        <w:t xml:space="preserve">In a first step, a four-way repeated measures </w:t>
      </w:r>
      <w:r w:rsidRPr="009E370E">
        <w:rPr>
          <w:rFonts w:eastAsia="DFKai-SB"/>
          <w:color w:val="000000"/>
        </w:rPr>
        <w:t>GLM for localization</w:t>
      </w:r>
      <w:r w:rsidRPr="009E370E">
        <w:rPr>
          <w:rFonts w:eastAsia="DFKai-SB"/>
          <w:color w:val="000000"/>
          <w:lang w:val="en-US"/>
        </w:rPr>
        <w:t xml:space="preserve"> (Group*oddball type *anterior-posterior*laterality) on normalized data was conducted to examine the electrodes with the largest MMN effects across oddball types for later tests of the group effects. We saw an oddball type*anterior-posterior*laterality interaction effect (F (4,136) = 27.8, p &lt; 0.00, ρ</w:t>
      </w:r>
      <w:r w:rsidRPr="009E370E">
        <w:rPr>
          <w:i/>
          <w:iCs/>
          <w:vertAlign w:val="subscript"/>
        </w:rPr>
        <w:t>I</w:t>
      </w:r>
      <w:r w:rsidRPr="009E370E">
        <w:t xml:space="preserve"> </w:t>
      </w:r>
      <w:r w:rsidRPr="009E370E">
        <w:rPr>
          <w:rFonts w:eastAsia="DFKai-SB"/>
          <w:color w:val="000000"/>
          <w:lang w:val="en-US"/>
        </w:rPr>
        <w:t xml:space="preserve">= 0.91) but not group*oddball type*anterior-posterior*laterality interaction effect (F (4,136) = 0.5, p &lt; 0.72). These results indicated different distribution across two oddball types (somatosensory vs. auditory), but no group difference in distribution. </w:t>
      </w:r>
    </w:p>
    <w:p w14:paraId="437B08D9" w14:textId="1A3E5414" w:rsidR="004724F9" w:rsidRPr="009E370E" w:rsidRDefault="004724F9">
      <w:pPr>
        <w:widowControl/>
        <w:spacing w:after="200" w:line="480" w:lineRule="auto"/>
        <w:jc w:val="both"/>
        <w:rPr>
          <w:rFonts w:eastAsia="DFKai-SB"/>
          <w:color w:val="000000"/>
          <w:lang w:val="en-US"/>
        </w:rPr>
      </w:pPr>
      <w:r w:rsidRPr="009E370E">
        <w:rPr>
          <w:rFonts w:eastAsia="DFKai-SB"/>
          <w:color w:val="000000"/>
          <w:lang w:val="en-US"/>
        </w:rPr>
        <w:t xml:space="preserve">A </w:t>
      </w:r>
      <w:r w:rsidRPr="009E370E">
        <w:rPr>
          <w:color w:val="000000"/>
          <w:lang w:val="en-US"/>
        </w:rPr>
        <w:t>follow-up</w:t>
      </w:r>
      <w:r w:rsidRPr="009E370E">
        <w:rPr>
          <w:rFonts w:eastAsia="DFKai-SB"/>
          <w:color w:val="000000"/>
          <w:lang w:val="en-US"/>
        </w:rPr>
        <w:t xml:space="preserve"> 3-way repeated measures </w:t>
      </w:r>
      <w:r w:rsidRPr="009E370E">
        <w:rPr>
          <w:rFonts w:eastAsia="DFKai-SB"/>
          <w:color w:val="000000"/>
        </w:rPr>
        <w:t xml:space="preserve">GLM </w:t>
      </w:r>
      <w:r w:rsidRPr="009E370E">
        <w:rPr>
          <w:rFonts w:eastAsia="DFKai-SB"/>
          <w:color w:val="000000"/>
          <w:lang w:val="en-US"/>
        </w:rPr>
        <w:t xml:space="preserve">of normalized data was run to test the maximal effect electrodes of </w:t>
      </w:r>
      <w:proofErr w:type="spellStart"/>
      <w:r w:rsidRPr="009E370E">
        <w:rPr>
          <w:rFonts w:eastAsia="DFKai-SB"/>
          <w:color w:val="000000"/>
          <w:lang w:val="en-US"/>
        </w:rPr>
        <w:t>sMMN</w:t>
      </w:r>
      <w:proofErr w:type="spellEnd"/>
      <w:r w:rsidRPr="009E370E">
        <w:rPr>
          <w:rFonts w:eastAsia="DFKai-SB"/>
          <w:color w:val="000000"/>
          <w:lang w:val="en-US"/>
        </w:rPr>
        <w:t xml:space="preserve"> and </w:t>
      </w:r>
      <w:proofErr w:type="spellStart"/>
      <w:r w:rsidRPr="009E370E">
        <w:rPr>
          <w:rFonts w:eastAsia="DFKai-SB"/>
          <w:color w:val="000000"/>
          <w:lang w:val="en-US"/>
        </w:rPr>
        <w:t>aMMN</w:t>
      </w:r>
      <w:proofErr w:type="spellEnd"/>
      <w:r w:rsidRPr="009E370E">
        <w:rPr>
          <w:rFonts w:eastAsia="DFKai-SB"/>
          <w:color w:val="000000"/>
          <w:lang w:val="en-US"/>
        </w:rPr>
        <w:t xml:space="preserve"> separately. In line with previous stud</w:t>
      </w:r>
      <w:r w:rsidR="00554E8F" w:rsidRPr="009E370E">
        <w:rPr>
          <w:rFonts w:eastAsia="DFKai-SB"/>
          <w:color w:val="000000"/>
          <w:lang w:val="en-US"/>
        </w:rPr>
        <w:t>ies</w:t>
      </w:r>
      <w:r w:rsidR="00783756" w:rsidRPr="009E370E">
        <w:rPr>
          <w:rFonts w:eastAsia="DFKai-SB"/>
          <w:color w:val="000000"/>
          <w:lang w:val="en-US"/>
        </w:rPr>
        <w:t xml:space="preserve"> (Teo et al., 2009; </w:t>
      </w:r>
      <w:proofErr w:type="spellStart"/>
      <w:r w:rsidR="00783756" w:rsidRPr="009E370E">
        <w:rPr>
          <w:rFonts w:eastAsia="DFKai-SB"/>
          <w:color w:val="000000"/>
          <w:lang w:val="en-US"/>
        </w:rPr>
        <w:t>Odergren</w:t>
      </w:r>
      <w:proofErr w:type="spellEnd"/>
      <w:r w:rsidR="00783756" w:rsidRPr="009E370E">
        <w:rPr>
          <w:rFonts w:eastAsia="DFKai-SB"/>
          <w:color w:val="000000"/>
          <w:lang w:val="en-US"/>
        </w:rPr>
        <w:t xml:space="preserve"> et al.</w:t>
      </w:r>
      <w:r w:rsidRPr="009E370E">
        <w:rPr>
          <w:rFonts w:eastAsia="DFKai-SB"/>
          <w:color w:val="000000"/>
          <w:lang w:val="en-US"/>
        </w:rPr>
        <w:t>,</w:t>
      </w:r>
      <w:r w:rsidR="00783756" w:rsidRPr="009E370E">
        <w:rPr>
          <w:rFonts w:eastAsia="DFKai-SB"/>
          <w:color w:val="000000"/>
          <w:lang w:val="en-US"/>
        </w:rPr>
        <w:t xml:space="preserve"> 1998) </w:t>
      </w:r>
      <w:r w:rsidRPr="009E370E">
        <w:rPr>
          <w:rFonts w:eastAsia="DFKai-SB"/>
          <w:color w:val="000000"/>
          <w:lang w:val="en-US"/>
        </w:rPr>
        <w:t xml:space="preserve">we observed the largest </w:t>
      </w:r>
      <w:proofErr w:type="spellStart"/>
      <w:r w:rsidRPr="009E370E">
        <w:rPr>
          <w:rFonts w:eastAsia="DFKai-SB"/>
          <w:color w:val="000000"/>
          <w:lang w:val="en-US"/>
        </w:rPr>
        <w:t>sMMN</w:t>
      </w:r>
      <w:proofErr w:type="spellEnd"/>
      <w:r w:rsidRPr="009E370E">
        <w:rPr>
          <w:rFonts w:eastAsia="DFKai-SB"/>
          <w:color w:val="000000"/>
          <w:lang w:val="en-US"/>
        </w:rPr>
        <w:t xml:space="preserve"> effect at the C3 electrode (anterior-posterior*laterality interaction; F (2.7, 91.3) = 27.3, p &lt; 0.00, </w:t>
      </w:r>
      <w:proofErr w:type="spellStart"/>
      <w:r w:rsidRPr="009E370E">
        <w:t>ρ</w:t>
      </w:r>
      <w:r w:rsidRPr="009E370E">
        <w:rPr>
          <w:i/>
          <w:iCs/>
          <w:vertAlign w:val="subscript"/>
        </w:rPr>
        <w:t>I</w:t>
      </w:r>
      <w:proofErr w:type="spellEnd"/>
      <w:r w:rsidRPr="009E370E">
        <w:t xml:space="preserve"> </w:t>
      </w:r>
      <w:r w:rsidRPr="009E370E">
        <w:rPr>
          <w:rFonts w:eastAsia="DFKai-SB"/>
          <w:color w:val="000000"/>
          <w:lang w:val="en-US"/>
        </w:rPr>
        <w:t xml:space="preserve">= 0.88) and the largest </w:t>
      </w:r>
      <w:proofErr w:type="spellStart"/>
      <w:r w:rsidRPr="009E370E">
        <w:rPr>
          <w:rFonts w:eastAsia="DFKai-SB"/>
          <w:color w:val="000000"/>
          <w:lang w:val="en-US"/>
        </w:rPr>
        <w:t>aMMN</w:t>
      </w:r>
      <w:proofErr w:type="spellEnd"/>
      <w:r w:rsidRPr="009E370E">
        <w:rPr>
          <w:rFonts w:eastAsia="DFKai-SB"/>
          <w:color w:val="000000"/>
          <w:lang w:val="en-US"/>
        </w:rPr>
        <w:t xml:space="preserve"> effect at the F4 electrode (anterior-posterior*laterality interaction; F (3.1, 103.8) = 3.3, p &lt; 0.02, </w:t>
      </w:r>
      <w:proofErr w:type="spellStart"/>
      <w:r w:rsidRPr="009E370E">
        <w:t>ρ</w:t>
      </w:r>
      <w:r w:rsidRPr="009E370E">
        <w:rPr>
          <w:i/>
          <w:iCs/>
          <w:vertAlign w:val="subscript"/>
        </w:rPr>
        <w:t>I</w:t>
      </w:r>
      <w:proofErr w:type="spellEnd"/>
      <w:r w:rsidRPr="009E370E">
        <w:t xml:space="preserve"> </w:t>
      </w:r>
      <w:r w:rsidRPr="009E370E">
        <w:rPr>
          <w:rFonts w:eastAsia="DFKai-SB"/>
          <w:color w:val="000000"/>
          <w:lang w:val="en-US"/>
        </w:rPr>
        <w:t xml:space="preserve">= 0.37). As can be seen in Figure 1B, neither the distribution of the </w:t>
      </w:r>
      <w:proofErr w:type="spellStart"/>
      <w:r w:rsidRPr="009E370E">
        <w:rPr>
          <w:rFonts w:eastAsia="DFKai-SB"/>
          <w:color w:val="000000"/>
          <w:lang w:val="en-US"/>
        </w:rPr>
        <w:t>sMMN</w:t>
      </w:r>
      <w:proofErr w:type="spellEnd"/>
      <w:r w:rsidRPr="009E370E">
        <w:rPr>
          <w:rFonts w:eastAsia="DFKai-SB"/>
          <w:color w:val="000000"/>
          <w:lang w:val="en-US"/>
        </w:rPr>
        <w:t xml:space="preserve"> nor </w:t>
      </w:r>
      <w:proofErr w:type="spellStart"/>
      <w:r w:rsidRPr="009E370E">
        <w:rPr>
          <w:rFonts w:eastAsia="DFKai-SB"/>
          <w:color w:val="000000"/>
          <w:lang w:val="en-US"/>
        </w:rPr>
        <w:t>aMMN</w:t>
      </w:r>
      <w:proofErr w:type="spellEnd"/>
      <w:r w:rsidRPr="009E370E">
        <w:rPr>
          <w:rFonts w:eastAsia="DFKai-SB"/>
          <w:color w:val="000000"/>
          <w:lang w:val="en-US"/>
        </w:rPr>
        <w:t xml:space="preserve"> </w:t>
      </w:r>
      <w:r w:rsidRPr="009E370E">
        <w:rPr>
          <w:rFonts w:eastAsia="DFKai-SB"/>
          <w:color w:val="000000"/>
          <w:lang w:val="en-US"/>
        </w:rPr>
        <w:lastRenderedPageBreak/>
        <w:t xml:space="preserve">differed across groups (group*anterior-posterior*laterality interaction; F (2.7, 91.3) = 1.1, p = 0.37; F (3.1, 103.8) = 1.5, p = 0.21). </w:t>
      </w:r>
    </w:p>
    <w:p w14:paraId="620F43F9" w14:textId="64BECF2A" w:rsidR="004724F9" w:rsidRPr="009E370E" w:rsidRDefault="004724F9">
      <w:pPr>
        <w:widowControl/>
        <w:spacing w:after="200" w:line="480" w:lineRule="auto"/>
        <w:jc w:val="both"/>
        <w:rPr>
          <w:rFonts w:eastAsia="DFKai-SB"/>
          <w:color w:val="000000"/>
          <w:lang w:val="en-US"/>
        </w:rPr>
      </w:pPr>
      <w:r w:rsidRPr="009E370E">
        <w:rPr>
          <w:rFonts w:eastAsia="DFKai-SB"/>
          <w:color w:val="000000"/>
          <w:lang w:val="en-US"/>
        </w:rPr>
        <w:t xml:space="preserve">Accordingly, in the next step we focused on the C3 electrode for </w:t>
      </w:r>
      <w:proofErr w:type="spellStart"/>
      <w:r w:rsidRPr="009E370E">
        <w:rPr>
          <w:rFonts w:eastAsia="DFKai-SB"/>
          <w:color w:val="000000"/>
          <w:lang w:val="en-US"/>
        </w:rPr>
        <w:t>sMMN</w:t>
      </w:r>
      <w:proofErr w:type="spellEnd"/>
      <w:r w:rsidRPr="009E370E">
        <w:rPr>
          <w:rFonts w:eastAsia="DFKai-SB"/>
          <w:color w:val="000000"/>
          <w:lang w:val="en-US"/>
        </w:rPr>
        <w:t xml:space="preserve"> and F4 electrode for </w:t>
      </w:r>
      <w:proofErr w:type="spellStart"/>
      <w:r w:rsidRPr="009E370E">
        <w:rPr>
          <w:rFonts w:eastAsia="DFKai-SB"/>
          <w:color w:val="000000"/>
          <w:lang w:val="en-US"/>
        </w:rPr>
        <w:t>aMMN</w:t>
      </w:r>
      <w:proofErr w:type="spellEnd"/>
      <w:r w:rsidRPr="009E370E">
        <w:rPr>
          <w:rFonts w:eastAsia="DFKai-SB"/>
          <w:color w:val="000000"/>
          <w:lang w:val="en-US"/>
        </w:rPr>
        <w:t xml:space="preserve"> for further 2-way repeated measures </w:t>
      </w:r>
      <w:r w:rsidRPr="009E370E">
        <w:rPr>
          <w:rFonts w:eastAsia="DFKai-SB"/>
          <w:color w:val="000000"/>
        </w:rPr>
        <w:t xml:space="preserve">GLM </w:t>
      </w:r>
      <w:r w:rsidRPr="009E370E">
        <w:rPr>
          <w:rFonts w:eastAsia="DFKai-SB"/>
          <w:color w:val="000000"/>
          <w:lang w:val="en-US"/>
        </w:rPr>
        <w:t>of normalized data to assess group</w:t>
      </w:r>
      <w:r w:rsidRPr="009E370E">
        <w:rPr>
          <w:color w:val="000000"/>
          <w:lang w:val="en-US"/>
        </w:rPr>
        <w:t xml:space="preserve">, </w:t>
      </w:r>
      <w:r w:rsidRPr="009E370E">
        <w:rPr>
          <w:rFonts w:eastAsia="DFKai-SB"/>
          <w:color w:val="000000"/>
          <w:lang w:val="en-US"/>
        </w:rPr>
        <w:t xml:space="preserve">oddball type </w:t>
      </w:r>
      <w:r w:rsidRPr="009E370E">
        <w:rPr>
          <w:color w:val="000000"/>
          <w:lang w:val="en-US"/>
        </w:rPr>
        <w:t xml:space="preserve">main </w:t>
      </w:r>
      <w:r w:rsidRPr="009E370E">
        <w:rPr>
          <w:rFonts w:eastAsia="DFKai-SB"/>
          <w:color w:val="000000"/>
          <w:lang w:val="en-US"/>
        </w:rPr>
        <w:t>effects</w:t>
      </w:r>
      <w:r w:rsidRPr="009E370E">
        <w:rPr>
          <w:color w:val="000000"/>
          <w:lang w:val="en-US"/>
        </w:rPr>
        <w:t xml:space="preserve"> and interaction effects</w:t>
      </w:r>
      <w:r w:rsidRPr="009E370E">
        <w:rPr>
          <w:rFonts w:eastAsia="DFKai-SB"/>
          <w:color w:val="000000"/>
          <w:lang w:val="en-US"/>
        </w:rPr>
        <w:t xml:space="preserve">. A significant main effect of oddball type (F (1, 34) = 21.5, p &lt; 0.00, </w:t>
      </w:r>
      <w:proofErr w:type="spellStart"/>
      <w:r w:rsidRPr="009E370E">
        <w:t>ρ</w:t>
      </w:r>
      <w:r w:rsidRPr="009E370E">
        <w:rPr>
          <w:i/>
          <w:iCs/>
          <w:vertAlign w:val="subscript"/>
        </w:rPr>
        <w:t>I</w:t>
      </w:r>
      <w:proofErr w:type="spellEnd"/>
      <w:r w:rsidRPr="009E370E">
        <w:t xml:space="preserve"> </w:t>
      </w:r>
      <w:r w:rsidRPr="009E370E">
        <w:rPr>
          <w:rFonts w:eastAsia="DFKai-SB"/>
          <w:color w:val="000000"/>
          <w:lang w:val="en-US"/>
        </w:rPr>
        <w:t>= 0.91)</w:t>
      </w:r>
      <w:r w:rsidR="006006AA" w:rsidRPr="009E370E">
        <w:rPr>
          <w:color w:val="000000"/>
          <w:lang w:val="en-US"/>
        </w:rPr>
        <w:t xml:space="preserve"> (Table 3</w:t>
      </w:r>
      <w:r w:rsidRPr="009E370E">
        <w:rPr>
          <w:color w:val="000000"/>
          <w:lang w:val="en-US"/>
        </w:rPr>
        <w:t>)</w:t>
      </w:r>
      <w:r w:rsidRPr="009E370E">
        <w:rPr>
          <w:rFonts w:eastAsia="DFKai-SB"/>
          <w:color w:val="000000"/>
          <w:lang w:val="en-US"/>
        </w:rPr>
        <w:t xml:space="preserve"> indicated larger amplitude MMN in the </w:t>
      </w:r>
      <w:proofErr w:type="spellStart"/>
      <w:r w:rsidRPr="009E370E">
        <w:rPr>
          <w:rFonts w:eastAsia="DFKai-SB"/>
          <w:color w:val="000000"/>
          <w:lang w:val="en-US"/>
        </w:rPr>
        <w:t>sMMN</w:t>
      </w:r>
      <w:proofErr w:type="spellEnd"/>
      <w:r w:rsidRPr="009E370E">
        <w:rPr>
          <w:rFonts w:eastAsia="DFKai-SB"/>
          <w:color w:val="000000"/>
          <w:lang w:val="en-US"/>
        </w:rPr>
        <w:t xml:space="preserve"> condition comp</w:t>
      </w:r>
      <w:r w:rsidR="0059589E" w:rsidRPr="009E370E">
        <w:rPr>
          <w:rFonts w:eastAsia="DFKai-SB"/>
          <w:color w:val="000000"/>
          <w:lang w:val="en-US"/>
        </w:rPr>
        <w:t xml:space="preserve">ared to the </w:t>
      </w:r>
      <w:proofErr w:type="spellStart"/>
      <w:r w:rsidR="0059589E" w:rsidRPr="009E370E">
        <w:rPr>
          <w:rFonts w:eastAsia="DFKai-SB"/>
          <w:color w:val="000000"/>
          <w:lang w:val="en-US"/>
        </w:rPr>
        <w:t>aMMN</w:t>
      </w:r>
      <w:proofErr w:type="spellEnd"/>
      <w:r w:rsidR="0059589E" w:rsidRPr="009E370E">
        <w:rPr>
          <w:rFonts w:eastAsia="DFKai-SB"/>
          <w:color w:val="000000"/>
          <w:lang w:val="en-US"/>
        </w:rPr>
        <w:t xml:space="preserve"> condition (</w:t>
      </w:r>
      <w:r w:rsidRPr="009E370E">
        <w:rPr>
          <w:rFonts w:eastAsia="DFKai-SB"/>
          <w:color w:val="000000"/>
          <w:lang w:val="en-US"/>
        </w:rPr>
        <w:t>Fig. 1A).</w:t>
      </w:r>
    </w:p>
    <w:p w14:paraId="7EAF8ACF" w14:textId="77777777" w:rsidR="0059589E" w:rsidRPr="009E370E" w:rsidRDefault="0059589E">
      <w:pPr>
        <w:widowControl/>
        <w:spacing w:after="200" w:line="480" w:lineRule="auto"/>
        <w:jc w:val="both"/>
        <w:rPr>
          <w:rFonts w:eastAsia="DFKai-SB"/>
          <w:color w:val="000000"/>
          <w:lang w:val="en-US"/>
        </w:rPr>
      </w:pPr>
      <w:r w:rsidRPr="009E370E">
        <w:rPr>
          <w:rFonts w:eastAsia="DFKai-SB"/>
          <w:color w:val="000000"/>
          <w:lang w:val="en-US"/>
        </w:rPr>
        <w:t>A</w:t>
      </w:r>
      <w:r w:rsidR="00745501" w:rsidRPr="009E370E">
        <w:rPr>
          <w:rFonts w:eastAsia="DFKai-SB"/>
          <w:color w:val="000000"/>
          <w:lang w:val="en-US"/>
        </w:rPr>
        <w:t xml:space="preserve"> significant group*oddball type interaction effect was observed (F</w:t>
      </w:r>
      <w:r w:rsidRPr="009E370E">
        <w:rPr>
          <w:rFonts w:eastAsia="DFKai-SB"/>
          <w:color w:val="000000"/>
          <w:lang w:val="en-US"/>
        </w:rPr>
        <w:t xml:space="preserve"> </w:t>
      </w:r>
      <w:r w:rsidR="00745501" w:rsidRPr="009E370E">
        <w:rPr>
          <w:rFonts w:eastAsia="DFKai-SB"/>
          <w:color w:val="000000"/>
          <w:lang w:val="en-US"/>
        </w:rPr>
        <w:t>(1, 34)</w:t>
      </w:r>
      <w:r w:rsidRPr="009E370E">
        <w:rPr>
          <w:rFonts w:eastAsia="DFKai-SB"/>
          <w:color w:val="000000"/>
          <w:lang w:val="en-US"/>
        </w:rPr>
        <w:t xml:space="preserve"> </w:t>
      </w:r>
      <w:r w:rsidR="00745501" w:rsidRPr="009E370E">
        <w:rPr>
          <w:rFonts w:eastAsia="DFKai-SB"/>
          <w:color w:val="000000"/>
          <w:lang w:val="en-US"/>
        </w:rPr>
        <w:t>=</w:t>
      </w:r>
      <w:r w:rsidRPr="009E370E">
        <w:rPr>
          <w:rFonts w:eastAsia="DFKai-SB"/>
          <w:color w:val="000000"/>
          <w:lang w:val="en-US"/>
        </w:rPr>
        <w:t xml:space="preserve"> </w:t>
      </w:r>
      <w:r w:rsidR="00745501" w:rsidRPr="009E370E">
        <w:rPr>
          <w:rFonts w:eastAsia="DFKai-SB"/>
          <w:color w:val="000000"/>
          <w:lang w:val="en-US"/>
        </w:rPr>
        <w:t>4.5, p</w:t>
      </w:r>
      <w:r w:rsidRPr="009E370E">
        <w:rPr>
          <w:rFonts w:eastAsia="DFKai-SB"/>
          <w:color w:val="000000"/>
          <w:lang w:val="en-US"/>
        </w:rPr>
        <w:t xml:space="preserve"> </w:t>
      </w:r>
      <w:r w:rsidR="00745501" w:rsidRPr="009E370E">
        <w:rPr>
          <w:rFonts w:eastAsia="DFKai-SB"/>
          <w:color w:val="000000"/>
          <w:lang w:val="en-US"/>
        </w:rPr>
        <w:t>=</w:t>
      </w:r>
      <w:r w:rsidRPr="009E370E">
        <w:rPr>
          <w:rFonts w:eastAsia="DFKai-SB"/>
          <w:color w:val="000000"/>
          <w:lang w:val="en-US"/>
        </w:rPr>
        <w:t xml:space="preserve"> </w:t>
      </w:r>
      <w:r w:rsidR="00745501" w:rsidRPr="009E370E">
        <w:rPr>
          <w:rFonts w:eastAsia="DFKai-SB"/>
          <w:color w:val="000000"/>
          <w:lang w:val="en-US"/>
        </w:rPr>
        <w:t xml:space="preserve">0.04, </w:t>
      </w:r>
      <w:r w:rsidR="00745501" w:rsidRPr="009E370E">
        <w:rPr>
          <w:rFonts w:ascii="Symbol" w:hAnsi="Symbol"/>
        </w:rPr>
        <w:t></w:t>
      </w:r>
      <w:r w:rsidR="00745501" w:rsidRPr="009E370E">
        <w:rPr>
          <w:i/>
          <w:iCs/>
          <w:vertAlign w:val="subscript"/>
        </w:rPr>
        <w:t>I</w:t>
      </w:r>
      <w:r w:rsidRPr="009E370E">
        <w:rPr>
          <w:i/>
          <w:iCs/>
          <w:vertAlign w:val="subscript"/>
        </w:rPr>
        <w:t xml:space="preserve"> </w:t>
      </w:r>
      <w:r w:rsidR="00745501" w:rsidRPr="009E370E">
        <w:rPr>
          <w:rFonts w:eastAsia="DFKai-SB"/>
          <w:i/>
          <w:iCs/>
          <w:color w:val="000000"/>
          <w:lang w:val="en-US"/>
        </w:rPr>
        <w:t>=</w:t>
      </w:r>
      <w:r w:rsidRPr="009E370E">
        <w:rPr>
          <w:rFonts w:eastAsia="DFKai-SB"/>
          <w:i/>
          <w:iCs/>
          <w:color w:val="000000"/>
          <w:lang w:val="en-US"/>
        </w:rPr>
        <w:t xml:space="preserve"> </w:t>
      </w:r>
      <w:r w:rsidR="00745501" w:rsidRPr="009E370E">
        <w:rPr>
          <w:rFonts w:eastAsia="DFKai-SB"/>
          <w:iCs/>
          <w:color w:val="000000"/>
          <w:lang w:val="en-US"/>
        </w:rPr>
        <w:t>0.63</w:t>
      </w:r>
      <w:r w:rsidR="00745501" w:rsidRPr="009E370E">
        <w:rPr>
          <w:rFonts w:eastAsia="DFKai-SB"/>
          <w:color w:val="000000"/>
          <w:lang w:val="en-US"/>
        </w:rPr>
        <w:t>).</w:t>
      </w:r>
      <w:r w:rsidR="00FE07C4" w:rsidRPr="009E370E">
        <w:rPr>
          <w:rFonts w:eastAsia="DFKai-SB"/>
          <w:color w:val="000000"/>
          <w:lang w:val="en-US"/>
        </w:rPr>
        <w:t xml:space="preserve"> </w:t>
      </w:r>
      <w:r w:rsidR="00B504CB" w:rsidRPr="009E370E">
        <w:rPr>
          <w:rFonts w:eastAsia="DFKai-SB"/>
          <w:color w:val="000000"/>
          <w:lang w:val="en-US"/>
        </w:rPr>
        <w:t xml:space="preserve">A follow up independent t-test </w:t>
      </w:r>
      <w:r w:rsidR="00E40D52" w:rsidRPr="009E370E">
        <w:rPr>
          <w:rFonts w:eastAsia="DFKai-SB"/>
          <w:color w:val="000000"/>
          <w:lang w:val="en-US"/>
        </w:rPr>
        <w:t>for</w:t>
      </w:r>
      <w:r w:rsidR="00FE07C4" w:rsidRPr="009E370E">
        <w:rPr>
          <w:rFonts w:eastAsia="DFKai-SB"/>
          <w:color w:val="000000"/>
          <w:lang w:val="en-US"/>
        </w:rPr>
        <w:t xml:space="preserve"> </w:t>
      </w:r>
      <w:proofErr w:type="spellStart"/>
      <w:r w:rsidR="00197037" w:rsidRPr="009E370E">
        <w:rPr>
          <w:rFonts w:eastAsia="DFKai-SB"/>
          <w:color w:val="000000"/>
          <w:lang w:val="en-US"/>
        </w:rPr>
        <w:t>sMMN</w:t>
      </w:r>
      <w:proofErr w:type="spellEnd"/>
      <w:r w:rsidR="00E40D52" w:rsidRPr="009E370E">
        <w:rPr>
          <w:rFonts w:eastAsia="DFKai-SB"/>
          <w:color w:val="000000"/>
          <w:lang w:val="en-US"/>
        </w:rPr>
        <w:t xml:space="preserve"> data</w:t>
      </w:r>
      <w:r w:rsidR="00B24E57" w:rsidRPr="009E370E">
        <w:rPr>
          <w:rFonts w:eastAsia="DFKai-SB"/>
          <w:color w:val="000000"/>
          <w:lang w:val="en-US"/>
        </w:rPr>
        <w:t xml:space="preserve">, showed a smaller </w:t>
      </w:r>
      <w:proofErr w:type="spellStart"/>
      <w:r w:rsidR="00197037" w:rsidRPr="009E370E">
        <w:rPr>
          <w:rFonts w:eastAsia="DFKai-SB"/>
          <w:color w:val="000000"/>
          <w:lang w:val="en-US"/>
        </w:rPr>
        <w:t>s</w:t>
      </w:r>
      <w:r w:rsidR="00B24E57" w:rsidRPr="009E370E">
        <w:rPr>
          <w:rFonts w:eastAsia="DFKai-SB"/>
          <w:color w:val="000000"/>
          <w:lang w:val="en-US"/>
        </w:rPr>
        <w:t>MMN</w:t>
      </w:r>
      <w:proofErr w:type="spellEnd"/>
      <w:r w:rsidR="00B24E57" w:rsidRPr="009E370E">
        <w:rPr>
          <w:rFonts w:eastAsia="DFKai-SB"/>
          <w:color w:val="000000"/>
          <w:lang w:val="en-US"/>
        </w:rPr>
        <w:t xml:space="preserve"> </w:t>
      </w:r>
      <w:r w:rsidR="00E40D52" w:rsidRPr="009E370E">
        <w:rPr>
          <w:rFonts w:eastAsia="DFKai-SB"/>
          <w:color w:val="000000"/>
          <w:lang w:val="en-US"/>
        </w:rPr>
        <w:t xml:space="preserve">amplitude </w:t>
      </w:r>
      <w:r w:rsidR="00197037" w:rsidRPr="009E370E">
        <w:rPr>
          <w:rFonts w:eastAsia="DFKai-SB"/>
          <w:color w:val="000000"/>
          <w:lang w:val="en-US"/>
        </w:rPr>
        <w:t xml:space="preserve">in dystonic patients </w:t>
      </w:r>
      <w:r w:rsidR="00E40D52" w:rsidRPr="009E370E">
        <w:rPr>
          <w:rFonts w:eastAsia="DFKai-SB"/>
          <w:color w:val="000000"/>
          <w:lang w:val="en-US"/>
        </w:rPr>
        <w:t>compared to controls</w:t>
      </w:r>
      <w:r w:rsidR="00B24E57" w:rsidRPr="009E370E">
        <w:rPr>
          <w:rFonts w:eastAsia="DFKai-SB"/>
          <w:color w:val="000000"/>
          <w:lang w:val="en-US"/>
        </w:rPr>
        <w:t xml:space="preserve"> (</w:t>
      </w:r>
      <w:r w:rsidR="00197037" w:rsidRPr="009E370E">
        <w:rPr>
          <w:rFonts w:eastAsia="DFKai-SB"/>
          <w:color w:val="000000"/>
          <w:lang w:val="de-DE"/>
        </w:rPr>
        <w:t>mean difference control-dystonia:</w:t>
      </w:r>
      <w:r w:rsidRPr="009E370E">
        <w:rPr>
          <w:rFonts w:eastAsia="DFKai-SB"/>
          <w:color w:val="000000"/>
          <w:lang w:val="de-DE"/>
        </w:rPr>
        <w:t xml:space="preserve"> </w:t>
      </w:r>
      <w:r w:rsidR="00197037" w:rsidRPr="009E370E">
        <w:rPr>
          <w:rFonts w:eastAsia="DFKai-SB"/>
          <w:color w:val="000000"/>
          <w:lang w:val="de-DE"/>
        </w:rPr>
        <w:t xml:space="preserve">-1.0 </w:t>
      </w:r>
      <w:r w:rsidR="00B24E57" w:rsidRPr="009E370E">
        <w:rPr>
          <w:rFonts w:eastAsia="DFKai-SB"/>
          <w:color w:val="000000"/>
          <w:lang w:val="de-DE"/>
        </w:rPr>
        <w:t>µV</w:t>
      </w:r>
      <w:r w:rsidRPr="009E370E">
        <w:rPr>
          <w:rFonts w:eastAsia="DFKai-SB"/>
          <w:color w:val="000000"/>
          <w:lang w:val="de-DE"/>
        </w:rPr>
        <w:t xml:space="preserve"> </w:t>
      </w:r>
      <w:r w:rsidR="00197037" w:rsidRPr="009E370E">
        <w:rPr>
          <w:rFonts w:eastAsia="DFKai-SB"/>
          <w:color w:val="000000"/>
          <w:lang w:val="de-DE"/>
        </w:rPr>
        <w:t>±</w:t>
      </w:r>
      <w:r w:rsidRPr="009E370E">
        <w:rPr>
          <w:rFonts w:eastAsia="DFKai-SB"/>
          <w:color w:val="000000"/>
          <w:lang w:val="de-DE"/>
        </w:rPr>
        <w:t xml:space="preserve"> </w:t>
      </w:r>
      <w:r w:rsidR="00197037" w:rsidRPr="009E370E">
        <w:rPr>
          <w:rFonts w:eastAsia="DFKai-SB"/>
          <w:color w:val="000000"/>
          <w:lang w:val="de-DE"/>
        </w:rPr>
        <w:t>0.3</w:t>
      </w:r>
      <w:r w:rsidR="00B24E57" w:rsidRPr="009E370E">
        <w:rPr>
          <w:rFonts w:eastAsia="DFKai-SB"/>
          <w:color w:val="000000"/>
          <w:lang w:val="de-DE"/>
        </w:rPr>
        <w:t>, p</w:t>
      </w:r>
      <w:r w:rsidRPr="009E370E">
        <w:rPr>
          <w:rFonts w:eastAsia="DFKai-SB"/>
          <w:color w:val="000000"/>
          <w:lang w:val="de-DE"/>
        </w:rPr>
        <w:t xml:space="preserve"> </w:t>
      </w:r>
      <w:r w:rsidR="00B24E57" w:rsidRPr="009E370E">
        <w:rPr>
          <w:rFonts w:eastAsia="DFKai-SB"/>
          <w:color w:val="000000"/>
          <w:lang w:val="de-DE"/>
        </w:rPr>
        <w:t>&lt;</w:t>
      </w:r>
      <w:r w:rsidRPr="009E370E">
        <w:rPr>
          <w:rFonts w:eastAsia="DFKai-SB"/>
          <w:color w:val="000000"/>
          <w:lang w:val="de-DE"/>
        </w:rPr>
        <w:t xml:space="preserve"> </w:t>
      </w:r>
      <w:r w:rsidR="00B24E57" w:rsidRPr="009E370E">
        <w:rPr>
          <w:rFonts w:eastAsia="DFKai-SB"/>
          <w:color w:val="000000"/>
          <w:lang w:val="de-DE"/>
        </w:rPr>
        <w:t>0.00, t</w:t>
      </w:r>
      <w:r w:rsidRPr="009E370E">
        <w:rPr>
          <w:rFonts w:eastAsia="DFKai-SB"/>
          <w:color w:val="000000"/>
          <w:lang w:val="de-DE"/>
        </w:rPr>
        <w:t xml:space="preserve"> </w:t>
      </w:r>
      <w:r w:rsidR="00B24E57" w:rsidRPr="009E370E">
        <w:rPr>
          <w:rFonts w:eastAsia="DFKai-SB"/>
          <w:color w:val="000000"/>
          <w:lang w:val="de-DE"/>
        </w:rPr>
        <w:t>=</w:t>
      </w:r>
      <w:r w:rsidRPr="009E370E">
        <w:rPr>
          <w:rFonts w:eastAsia="DFKai-SB"/>
          <w:color w:val="000000"/>
          <w:lang w:val="de-DE"/>
        </w:rPr>
        <w:t xml:space="preserve"> </w:t>
      </w:r>
      <w:r w:rsidR="00197037" w:rsidRPr="009E370E">
        <w:rPr>
          <w:rFonts w:eastAsia="DFKai-SB"/>
          <w:color w:val="000000"/>
          <w:lang w:val="de-DE"/>
        </w:rPr>
        <w:t>-3.1</w:t>
      </w:r>
      <w:r w:rsidR="00B24E57" w:rsidRPr="009E370E">
        <w:rPr>
          <w:rFonts w:eastAsia="DFKai-SB"/>
          <w:color w:val="000000"/>
          <w:lang w:val="de-DE"/>
        </w:rPr>
        <w:t>)</w:t>
      </w:r>
      <w:r w:rsidR="00E40D52" w:rsidRPr="009E370E">
        <w:rPr>
          <w:rFonts w:eastAsia="DFKai-SB"/>
          <w:color w:val="000000"/>
          <w:lang w:val="de-DE"/>
        </w:rPr>
        <w:t xml:space="preserve">. However </w:t>
      </w:r>
      <w:r w:rsidR="0032397F" w:rsidRPr="009E370E">
        <w:rPr>
          <w:rFonts w:eastAsia="DFKai-SB"/>
          <w:color w:val="000000"/>
          <w:lang w:val="de-DE"/>
        </w:rPr>
        <w:t xml:space="preserve">the </w:t>
      </w:r>
      <w:r w:rsidR="00E40D52" w:rsidRPr="009E370E">
        <w:rPr>
          <w:rFonts w:eastAsia="DFKai-SB"/>
          <w:color w:val="000000"/>
          <w:lang w:val="de-DE"/>
        </w:rPr>
        <w:t>amplitude of aMMN did not differ between groups</w:t>
      </w:r>
      <w:r w:rsidR="00197037" w:rsidRPr="009E370E">
        <w:rPr>
          <w:rFonts w:eastAsia="DFKai-SB"/>
          <w:color w:val="000000"/>
          <w:lang w:val="en-US"/>
        </w:rPr>
        <w:t xml:space="preserve"> (</w:t>
      </w:r>
      <w:r w:rsidR="00197037" w:rsidRPr="009E370E">
        <w:rPr>
          <w:rFonts w:eastAsia="DFKai-SB"/>
          <w:color w:val="000000"/>
          <w:lang w:val="de-DE"/>
        </w:rPr>
        <w:t>mean difference control-dystonia:</w:t>
      </w:r>
      <w:r w:rsidRPr="009E370E">
        <w:rPr>
          <w:rFonts w:eastAsia="DFKai-SB"/>
          <w:color w:val="000000"/>
          <w:lang w:val="de-DE"/>
        </w:rPr>
        <w:t xml:space="preserve"> </w:t>
      </w:r>
      <w:r w:rsidR="00197037" w:rsidRPr="009E370E">
        <w:rPr>
          <w:rFonts w:eastAsia="DFKai-SB"/>
          <w:color w:val="000000"/>
          <w:lang w:val="de-DE"/>
        </w:rPr>
        <w:t>-0.2 µV</w:t>
      </w:r>
      <w:r w:rsidRPr="009E370E">
        <w:rPr>
          <w:rFonts w:eastAsia="DFKai-SB"/>
          <w:color w:val="000000"/>
          <w:lang w:val="de-DE"/>
        </w:rPr>
        <w:t xml:space="preserve"> </w:t>
      </w:r>
      <w:r w:rsidR="00197037" w:rsidRPr="009E370E">
        <w:rPr>
          <w:rFonts w:eastAsia="DFKai-SB"/>
          <w:color w:val="000000"/>
          <w:lang w:val="de-DE"/>
        </w:rPr>
        <w:t>±</w:t>
      </w:r>
      <w:r w:rsidRPr="009E370E">
        <w:rPr>
          <w:rFonts w:eastAsia="DFKai-SB"/>
          <w:color w:val="000000"/>
          <w:lang w:val="de-DE"/>
        </w:rPr>
        <w:t xml:space="preserve"> </w:t>
      </w:r>
      <w:r w:rsidR="00197037" w:rsidRPr="009E370E">
        <w:rPr>
          <w:rFonts w:eastAsia="DFKai-SB"/>
          <w:color w:val="000000"/>
          <w:lang w:val="de-DE"/>
        </w:rPr>
        <w:t>0.2, p</w:t>
      </w:r>
      <w:r w:rsidRPr="009E370E">
        <w:rPr>
          <w:rFonts w:eastAsia="DFKai-SB"/>
          <w:color w:val="000000"/>
          <w:lang w:val="de-DE"/>
        </w:rPr>
        <w:t xml:space="preserve"> </w:t>
      </w:r>
      <w:r w:rsidR="00197037" w:rsidRPr="009E370E">
        <w:rPr>
          <w:rFonts w:eastAsia="DFKai-SB"/>
          <w:color w:val="000000"/>
          <w:lang w:val="de-DE"/>
        </w:rPr>
        <w:t>=</w:t>
      </w:r>
      <w:r w:rsidRPr="009E370E">
        <w:rPr>
          <w:rFonts w:eastAsia="DFKai-SB"/>
          <w:color w:val="000000"/>
          <w:lang w:val="de-DE"/>
        </w:rPr>
        <w:t xml:space="preserve"> </w:t>
      </w:r>
      <w:r w:rsidR="00197037" w:rsidRPr="009E370E">
        <w:rPr>
          <w:rFonts w:eastAsia="DFKai-SB"/>
          <w:color w:val="000000"/>
          <w:lang w:val="de-DE"/>
        </w:rPr>
        <w:t>0.24, t</w:t>
      </w:r>
      <w:r w:rsidRPr="009E370E">
        <w:rPr>
          <w:rFonts w:eastAsia="DFKai-SB"/>
          <w:color w:val="000000"/>
          <w:lang w:val="de-DE"/>
        </w:rPr>
        <w:t xml:space="preserve"> </w:t>
      </w:r>
      <w:r w:rsidR="00197037" w:rsidRPr="009E370E">
        <w:rPr>
          <w:rFonts w:eastAsia="DFKai-SB"/>
          <w:color w:val="000000"/>
          <w:lang w:val="de-DE"/>
        </w:rPr>
        <w:t>=</w:t>
      </w:r>
      <w:r w:rsidRPr="009E370E">
        <w:rPr>
          <w:rFonts w:eastAsia="DFKai-SB"/>
          <w:color w:val="000000"/>
          <w:lang w:val="de-DE"/>
        </w:rPr>
        <w:t xml:space="preserve"> </w:t>
      </w:r>
      <w:r w:rsidR="00197037" w:rsidRPr="009E370E">
        <w:rPr>
          <w:rFonts w:eastAsia="DFKai-SB"/>
          <w:color w:val="000000"/>
          <w:lang w:val="de-DE"/>
        </w:rPr>
        <w:t>-1.2)</w:t>
      </w:r>
      <w:r w:rsidRPr="009E370E">
        <w:rPr>
          <w:rFonts w:eastAsia="DFKai-SB"/>
          <w:color w:val="000000"/>
          <w:lang w:val="en-US"/>
        </w:rPr>
        <w:t xml:space="preserve"> (</w:t>
      </w:r>
      <w:r w:rsidR="00B24E57" w:rsidRPr="009E370E">
        <w:rPr>
          <w:rFonts w:eastAsia="DFKai-SB"/>
          <w:color w:val="000000"/>
          <w:lang w:val="en-US"/>
        </w:rPr>
        <w:t xml:space="preserve">Fig. </w:t>
      </w:r>
      <w:r w:rsidR="00557F74" w:rsidRPr="009E370E">
        <w:rPr>
          <w:rFonts w:eastAsia="DFKai-SB"/>
          <w:color w:val="000000"/>
          <w:lang w:val="en-US"/>
        </w:rPr>
        <w:t>1C</w:t>
      </w:r>
      <w:r w:rsidR="00B24E57" w:rsidRPr="009E370E">
        <w:rPr>
          <w:rFonts w:eastAsia="DFKai-SB"/>
          <w:color w:val="000000"/>
          <w:lang w:val="en-US"/>
        </w:rPr>
        <w:t xml:space="preserve">). </w:t>
      </w:r>
    </w:p>
    <w:p w14:paraId="2F6D21DC" w14:textId="2BCF976F" w:rsidR="006A67DE" w:rsidRPr="009E370E" w:rsidRDefault="00B24E57">
      <w:pPr>
        <w:widowControl/>
        <w:spacing w:after="200" w:line="480" w:lineRule="auto"/>
        <w:jc w:val="both"/>
        <w:rPr>
          <w:rFonts w:eastAsia="DFKai-SB"/>
          <w:color w:val="000000"/>
          <w:lang w:val="en-US"/>
        </w:rPr>
      </w:pPr>
      <w:r w:rsidRPr="009E370E">
        <w:rPr>
          <w:rFonts w:eastAsia="DFKai-SB"/>
          <w:color w:val="000000"/>
          <w:lang w:val="en-US"/>
        </w:rPr>
        <w:t xml:space="preserve">The latency of MMN showed </w:t>
      </w:r>
      <w:r w:rsidR="00CB1E9E" w:rsidRPr="009E370E">
        <w:rPr>
          <w:rFonts w:eastAsia="DFKai-SB"/>
          <w:color w:val="000000"/>
          <w:lang w:val="en-US"/>
        </w:rPr>
        <w:t>neither</w:t>
      </w:r>
      <w:r w:rsidRPr="009E370E">
        <w:rPr>
          <w:rFonts w:eastAsia="DFKai-SB"/>
          <w:color w:val="000000"/>
          <w:lang w:val="en-US"/>
        </w:rPr>
        <w:t xml:space="preserve"> </w:t>
      </w:r>
      <w:r w:rsidR="00B34E5B" w:rsidRPr="009E370E">
        <w:rPr>
          <w:rFonts w:eastAsia="DFKai-SB"/>
          <w:color w:val="000000"/>
          <w:lang w:val="en-US"/>
        </w:rPr>
        <w:t>oddball type</w:t>
      </w:r>
      <w:r w:rsidR="00873331" w:rsidRPr="009E370E">
        <w:rPr>
          <w:rFonts w:eastAsia="DFKai-SB"/>
          <w:color w:val="000000"/>
          <w:lang w:val="en-US"/>
        </w:rPr>
        <w:t>,</w:t>
      </w:r>
      <w:r w:rsidR="00F52DC4" w:rsidRPr="009E370E">
        <w:rPr>
          <w:rFonts w:eastAsia="DFKai-SB"/>
          <w:color w:val="000000"/>
          <w:lang w:val="en-US"/>
        </w:rPr>
        <w:t xml:space="preserve"> </w:t>
      </w:r>
      <w:r w:rsidR="00CB1E9E" w:rsidRPr="009E370E">
        <w:rPr>
          <w:rFonts w:eastAsia="DFKai-SB"/>
          <w:color w:val="000000" w:themeColor="text1"/>
          <w:lang w:val="en-US"/>
        </w:rPr>
        <w:t>group</w:t>
      </w:r>
      <w:r w:rsidR="00F52DC4" w:rsidRPr="009E370E">
        <w:rPr>
          <w:rFonts w:eastAsia="DFKai-SB"/>
          <w:color w:val="000000" w:themeColor="text1"/>
          <w:lang w:val="en-US"/>
        </w:rPr>
        <w:t xml:space="preserve"> </w:t>
      </w:r>
      <w:r w:rsidR="00EC7D39" w:rsidRPr="009E370E">
        <w:rPr>
          <w:rFonts w:eastAsia="DFKai-SB"/>
          <w:color w:val="000000" w:themeColor="text1"/>
          <w:lang w:val="en-US"/>
        </w:rPr>
        <w:t xml:space="preserve">main effect </w:t>
      </w:r>
      <w:r w:rsidR="00CB1E9E" w:rsidRPr="009E370E">
        <w:rPr>
          <w:rFonts w:eastAsia="DFKai-SB"/>
          <w:color w:val="000000"/>
          <w:lang w:val="en-US"/>
        </w:rPr>
        <w:t>n</w:t>
      </w:r>
      <w:r w:rsidR="00EC7D39" w:rsidRPr="009E370E">
        <w:rPr>
          <w:rFonts w:eastAsia="DFKai-SB"/>
          <w:color w:val="000000"/>
          <w:lang w:val="en-US"/>
        </w:rPr>
        <w:t xml:space="preserve">or </w:t>
      </w:r>
      <w:r w:rsidR="0059589E" w:rsidRPr="009E370E">
        <w:rPr>
          <w:rFonts w:eastAsia="DFKai-SB"/>
          <w:color w:val="000000"/>
          <w:lang w:val="en-US"/>
        </w:rPr>
        <w:t>oddball type*</w:t>
      </w:r>
      <w:r w:rsidR="00B34E5B" w:rsidRPr="009E370E">
        <w:rPr>
          <w:rFonts w:eastAsia="DFKai-SB"/>
          <w:color w:val="000000"/>
          <w:lang w:val="en-US"/>
        </w:rPr>
        <w:t>group</w:t>
      </w:r>
      <w:r w:rsidR="00F52DC4" w:rsidRPr="009E370E">
        <w:rPr>
          <w:rFonts w:eastAsia="DFKai-SB"/>
          <w:color w:val="000000"/>
          <w:lang w:val="en-US"/>
        </w:rPr>
        <w:t xml:space="preserve"> </w:t>
      </w:r>
      <w:r w:rsidR="00873331" w:rsidRPr="009E370E">
        <w:rPr>
          <w:rFonts w:eastAsia="DFKai-SB"/>
          <w:color w:val="000000"/>
          <w:lang w:val="en-US"/>
        </w:rPr>
        <w:t xml:space="preserve">interaction </w:t>
      </w:r>
      <w:r w:rsidRPr="009E370E">
        <w:rPr>
          <w:rFonts w:eastAsia="DFKai-SB"/>
          <w:color w:val="000000"/>
          <w:lang w:val="en-US"/>
        </w:rPr>
        <w:t>effect</w:t>
      </w:r>
      <w:r w:rsidR="003A06E3" w:rsidRPr="009E370E">
        <w:rPr>
          <w:rFonts w:eastAsia="DFKai-SB"/>
          <w:color w:val="000000"/>
          <w:lang w:val="en-US"/>
        </w:rPr>
        <w:t xml:space="preserve"> is significant</w:t>
      </w:r>
      <w:r w:rsidRPr="009E370E">
        <w:rPr>
          <w:rFonts w:eastAsia="DFKai-SB"/>
          <w:color w:val="000000"/>
          <w:lang w:val="en-US"/>
        </w:rPr>
        <w:t xml:space="preserve"> (two-way repeated measures ANOVA, </w:t>
      </w:r>
      <w:r w:rsidR="00EC7D39" w:rsidRPr="009E370E">
        <w:rPr>
          <w:rFonts w:eastAsia="DFKai-SB"/>
          <w:color w:val="000000"/>
          <w:lang w:val="en-US"/>
        </w:rPr>
        <w:t>oddball</w:t>
      </w:r>
      <w:r w:rsidRPr="009E370E">
        <w:rPr>
          <w:rFonts w:eastAsia="DFKai-SB"/>
          <w:color w:val="000000"/>
          <w:lang w:val="en-US"/>
        </w:rPr>
        <w:t xml:space="preserve"> type: F</w:t>
      </w:r>
      <w:r w:rsidR="0059589E" w:rsidRPr="009E370E">
        <w:rPr>
          <w:rFonts w:eastAsia="DFKai-SB"/>
          <w:color w:val="000000"/>
          <w:lang w:val="en-US"/>
        </w:rPr>
        <w:t xml:space="preserve"> </w:t>
      </w:r>
      <w:r w:rsidRPr="009E370E">
        <w:rPr>
          <w:rFonts w:eastAsia="DFKai-SB"/>
          <w:color w:val="000000"/>
          <w:lang w:val="en-US"/>
        </w:rPr>
        <w:t>(</w:t>
      </w:r>
      <w:r w:rsidR="00EC7D39" w:rsidRPr="009E370E">
        <w:rPr>
          <w:rFonts w:eastAsia="DFKai-SB"/>
          <w:color w:val="000000"/>
          <w:lang w:val="en-US"/>
        </w:rPr>
        <w:t>1, 34</w:t>
      </w:r>
      <w:r w:rsidRPr="009E370E">
        <w:rPr>
          <w:rFonts w:eastAsia="DFKai-SB"/>
          <w:color w:val="000000"/>
          <w:lang w:val="en-US"/>
        </w:rPr>
        <w:t>)</w:t>
      </w:r>
      <w:r w:rsidR="0059589E" w:rsidRPr="009E370E">
        <w:rPr>
          <w:rFonts w:eastAsia="DFKai-SB"/>
          <w:color w:val="000000"/>
          <w:lang w:val="en-US"/>
        </w:rPr>
        <w:t xml:space="preserve"> </w:t>
      </w:r>
      <w:r w:rsidRPr="009E370E">
        <w:rPr>
          <w:rFonts w:eastAsia="DFKai-SB"/>
          <w:color w:val="000000"/>
          <w:lang w:val="en-US"/>
        </w:rPr>
        <w:t>=</w:t>
      </w:r>
      <w:r w:rsidR="0059589E" w:rsidRPr="009E370E">
        <w:rPr>
          <w:rFonts w:eastAsia="DFKai-SB"/>
          <w:color w:val="000000"/>
          <w:lang w:val="en-US"/>
        </w:rPr>
        <w:t xml:space="preserve"> </w:t>
      </w:r>
      <w:r w:rsidR="00EC7D39" w:rsidRPr="009E370E">
        <w:rPr>
          <w:rFonts w:eastAsia="DFKai-SB"/>
          <w:color w:val="000000"/>
          <w:lang w:val="en-US"/>
        </w:rPr>
        <w:t>0.3</w:t>
      </w:r>
      <w:r w:rsidRPr="009E370E">
        <w:rPr>
          <w:rFonts w:eastAsia="DFKai-SB"/>
          <w:color w:val="000000"/>
          <w:lang w:val="en-US"/>
        </w:rPr>
        <w:t xml:space="preserve"> p</w:t>
      </w:r>
      <w:r w:rsidR="0059589E" w:rsidRPr="009E370E">
        <w:rPr>
          <w:rFonts w:eastAsia="DFKai-SB"/>
          <w:color w:val="000000"/>
          <w:lang w:val="en-US"/>
        </w:rPr>
        <w:t xml:space="preserve"> </w:t>
      </w:r>
      <w:r w:rsidRPr="009E370E">
        <w:rPr>
          <w:rFonts w:eastAsia="DFKai-SB"/>
          <w:color w:val="000000"/>
          <w:lang w:val="en-US"/>
        </w:rPr>
        <w:t>=</w:t>
      </w:r>
      <w:r w:rsidR="0059589E" w:rsidRPr="009E370E">
        <w:rPr>
          <w:rFonts w:eastAsia="DFKai-SB"/>
          <w:color w:val="000000"/>
          <w:lang w:val="en-US"/>
        </w:rPr>
        <w:t xml:space="preserve"> </w:t>
      </w:r>
      <w:r w:rsidRPr="009E370E">
        <w:rPr>
          <w:rFonts w:eastAsia="DFKai-SB"/>
          <w:color w:val="000000"/>
          <w:lang w:val="en-US"/>
        </w:rPr>
        <w:t>0.</w:t>
      </w:r>
      <w:r w:rsidR="00EC7D39" w:rsidRPr="009E370E">
        <w:rPr>
          <w:rFonts w:eastAsia="DFKai-SB"/>
          <w:color w:val="000000"/>
          <w:lang w:val="en-US"/>
        </w:rPr>
        <w:t xml:space="preserve">62; </w:t>
      </w:r>
      <w:r w:rsidR="00B06C4F" w:rsidRPr="009E370E">
        <w:rPr>
          <w:rFonts w:eastAsia="DFKai-SB"/>
          <w:color w:val="000000"/>
          <w:lang w:val="en-US"/>
        </w:rPr>
        <w:t xml:space="preserve">group: </w:t>
      </w:r>
      <w:r w:rsidR="00B06C4F" w:rsidRPr="009E370E">
        <w:rPr>
          <w:rFonts w:eastAsia="DFKai-SB"/>
          <w:color w:val="000000"/>
        </w:rPr>
        <w:t>F</w:t>
      </w:r>
      <w:r w:rsidR="0059589E" w:rsidRPr="009E370E">
        <w:rPr>
          <w:rFonts w:eastAsia="DFKai-SB"/>
          <w:color w:val="000000"/>
        </w:rPr>
        <w:t xml:space="preserve"> </w:t>
      </w:r>
      <w:r w:rsidR="00B06C4F" w:rsidRPr="009E370E">
        <w:rPr>
          <w:rFonts w:eastAsia="DFKai-SB"/>
          <w:color w:val="000000"/>
        </w:rPr>
        <w:t>(1,</w:t>
      </w:r>
      <w:r w:rsidR="0059589E" w:rsidRPr="009E370E">
        <w:rPr>
          <w:rFonts w:eastAsia="DFKai-SB"/>
          <w:color w:val="000000"/>
        </w:rPr>
        <w:t xml:space="preserve"> </w:t>
      </w:r>
      <w:r w:rsidR="00B06C4F" w:rsidRPr="009E370E">
        <w:rPr>
          <w:rFonts w:eastAsia="DFKai-SB"/>
          <w:color w:val="000000"/>
        </w:rPr>
        <w:t>34)</w:t>
      </w:r>
      <w:r w:rsidR="0059589E" w:rsidRPr="009E370E">
        <w:rPr>
          <w:rFonts w:eastAsia="DFKai-SB"/>
          <w:color w:val="000000"/>
        </w:rPr>
        <w:t xml:space="preserve"> </w:t>
      </w:r>
      <w:r w:rsidR="00B06C4F" w:rsidRPr="009E370E">
        <w:rPr>
          <w:rFonts w:eastAsia="DFKai-SB"/>
          <w:color w:val="000000"/>
        </w:rPr>
        <w:t>=</w:t>
      </w:r>
      <w:r w:rsidR="0059589E" w:rsidRPr="009E370E">
        <w:rPr>
          <w:rFonts w:eastAsia="DFKai-SB"/>
          <w:color w:val="000000"/>
        </w:rPr>
        <w:t xml:space="preserve"> </w:t>
      </w:r>
      <w:r w:rsidR="00B06C4F" w:rsidRPr="009E370E">
        <w:rPr>
          <w:rFonts w:eastAsia="DFKai-SB"/>
          <w:color w:val="000000"/>
        </w:rPr>
        <w:t>0.5,</w:t>
      </w:r>
      <w:r w:rsidR="0059589E" w:rsidRPr="009E370E">
        <w:rPr>
          <w:rFonts w:eastAsia="DFKai-SB"/>
          <w:color w:val="000000"/>
        </w:rPr>
        <w:t xml:space="preserve"> </w:t>
      </w:r>
      <w:r w:rsidR="00B06C4F" w:rsidRPr="009E370E">
        <w:rPr>
          <w:rFonts w:eastAsia="DFKai-SB"/>
          <w:color w:val="000000"/>
        </w:rPr>
        <w:t>p</w:t>
      </w:r>
      <w:r w:rsidR="0059589E" w:rsidRPr="009E370E">
        <w:rPr>
          <w:rFonts w:eastAsia="DFKai-SB"/>
          <w:color w:val="000000"/>
        </w:rPr>
        <w:t xml:space="preserve"> </w:t>
      </w:r>
      <w:r w:rsidR="00B06C4F" w:rsidRPr="009E370E">
        <w:rPr>
          <w:rFonts w:eastAsia="DFKai-SB"/>
          <w:color w:val="000000"/>
        </w:rPr>
        <w:t>=</w:t>
      </w:r>
      <w:r w:rsidR="002131FD" w:rsidRPr="009E370E">
        <w:rPr>
          <w:rFonts w:eastAsia="DFKai-SB"/>
          <w:color w:val="000000"/>
        </w:rPr>
        <w:t xml:space="preserve"> 0</w:t>
      </w:r>
      <w:r w:rsidR="00B06C4F" w:rsidRPr="009E370E">
        <w:rPr>
          <w:rFonts w:eastAsia="DFKai-SB"/>
          <w:color w:val="000000"/>
        </w:rPr>
        <w:t xml:space="preserve">.49; </w:t>
      </w:r>
      <w:r w:rsidR="00B34E5B" w:rsidRPr="009E370E">
        <w:rPr>
          <w:rFonts w:eastAsia="DFKai-SB"/>
          <w:color w:val="000000"/>
          <w:lang w:val="en-US"/>
        </w:rPr>
        <w:t>oddball type</w:t>
      </w:r>
      <w:r w:rsidRPr="009E370E">
        <w:rPr>
          <w:rFonts w:eastAsia="DFKai-SB"/>
          <w:color w:val="000000"/>
          <w:lang w:val="en-US"/>
        </w:rPr>
        <w:t>*</w:t>
      </w:r>
      <w:r w:rsidR="00EC7D39" w:rsidRPr="009E370E">
        <w:rPr>
          <w:rFonts w:eastAsia="DFKai-SB"/>
          <w:color w:val="000000"/>
          <w:lang w:val="en-US"/>
        </w:rPr>
        <w:t>group</w:t>
      </w:r>
      <w:r w:rsidRPr="009E370E">
        <w:rPr>
          <w:rFonts w:eastAsia="DFKai-SB"/>
          <w:color w:val="000000"/>
          <w:lang w:val="en-US"/>
        </w:rPr>
        <w:t>:  F</w:t>
      </w:r>
      <w:r w:rsidR="0059589E" w:rsidRPr="009E370E">
        <w:rPr>
          <w:rFonts w:eastAsia="DFKai-SB"/>
          <w:color w:val="000000"/>
          <w:lang w:val="en-US"/>
        </w:rPr>
        <w:t xml:space="preserve"> </w:t>
      </w:r>
      <w:r w:rsidRPr="009E370E">
        <w:rPr>
          <w:rFonts w:eastAsia="DFKai-SB"/>
          <w:color w:val="000000"/>
          <w:lang w:val="en-US"/>
        </w:rPr>
        <w:t>(</w:t>
      </w:r>
      <w:r w:rsidR="00EC7D39" w:rsidRPr="009E370E">
        <w:rPr>
          <w:rFonts w:eastAsia="DFKai-SB"/>
          <w:color w:val="000000"/>
          <w:lang w:val="en-US"/>
        </w:rPr>
        <w:t>1, 34</w:t>
      </w:r>
      <w:r w:rsidRPr="009E370E">
        <w:rPr>
          <w:rFonts w:eastAsia="DFKai-SB"/>
          <w:color w:val="000000"/>
          <w:lang w:val="en-US"/>
        </w:rPr>
        <w:t>)</w:t>
      </w:r>
      <w:r w:rsidR="0059589E" w:rsidRPr="009E370E">
        <w:rPr>
          <w:rFonts w:eastAsia="DFKai-SB"/>
          <w:color w:val="000000"/>
          <w:lang w:val="en-US"/>
        </w:rPr>
        <w:t xml:space="preserve"> </w:t>
      </w:r>
      <w:r w:rsidRPr="009E370E">
        <w:rPr>
          <w:rFonts w:eastAsia="DFKai-SB"/>
          <w:color w:val="000000"/>
          <w:lang w:val="en-US"/>
        </w:rPr>
        <w:t>=</w:t>
      </w:r>
      <w:r w:rsidR="0059589E" w:rsidRPr="009E370E">
        <w:rPr>
          <w:rFonts w:eastAsia="DFKai-SB"/>
          <w:color w:val="000000"/>
          <w:lang w:val="en-US"/>
        </w:rPr>
        <w:t xml:space="preserve"> </w:t>
      </w:r>
      <w:r w:rsidR="00EC7D39" w:rsidRPr="009E370E">
        <w:rPr>
          <w:rFonts w:eastAsia="DFKai-SB"/>
          <w:color w:val="000000"/>
          <w:lang w:val="en-US"/>
        </w:rPr>
        <w:t>2.7</w:t>
      </w:r>
      <w:r w:rsidRPr="009E370E">
        <w:rPr>
          <w:rFonts w:eastAsia="DFKai-SB"/>
          <w:color w:val="000000"/>
          <w:lang w:val="en-US"/>
        </w:rPr>
        <w:t>, p</w:t>
      </w:r>
      <w:r w:rsidR="0059589E" w:rsidRPr="009E370E">
        <w:rPr>
          <w:rFonts w:eastAsia="DFKai-SB"/>
          <w:color w:val="000000"/>
          <w:lang w:val="en-US"/>
        </w:rPr>
        <w:t xml:space="preserve"> </w:t>
      </w:r>
      <w:r w:rsidRPr="009E370E">
        <w:rPr>
          <w:rFonts w:eastAsia="DFKai-SB"/>
          <w:color w:val="000000"/>
          <w:lang w:val="en-US"/>
        </w:rPr>
        <w:t>=</w:t>
      </w:r>
      <w:r w:rsidR="0059589E" w:rsidRPr="009E370E">
        <w:rPr>
          <w:rFonts w:eastAsia="DFKai-SB"/>
          <w:color w:val="000000"/>
          <w:lang w:val="en-US"/>
        </w:rPr>
        <w:t xml:space="preserve"> </w:t>
      </w:r>
      <w:r w:rsidR="00EC7D39" w:rsidRPr="009E370E">
        <w:rPr>
          <w:rFonts w:eastAsia="DFKai-SB"/>
          <w:color w:val="000000"/>
          <w:lang w:val="en-US"/>
        </w:rPr>
        <w:t>0.112</w:t>
      </w:r>
      <w:r w:rsidRPr="009E370E">
        <w:rPr>
          <w:rFonts w:eastAsia="DFKai-SB"/>
          <w:color w:val="000000"/>
          <w:lang w:val="en-US"/>
        </w:rPr>
        <w:t>) (</w:t>
      </w:r>
      <w:r w:rsidR="006006AA" w:rsidRPr="009E370E">
        <w:rPr>
          <w:rFonts w:eastAsia="DFKai-SB"/>
          <w:color w:val="000000"/>
          <w:lang w:val="en-US"/>
        </w:rPr>
        <w:t>Table 3</w:t>
      </w:r>
      <w:r w:rsidRPr="009E370E">
        <w:rPr>
          <w:rFonts w:eastAsia="DFKai-SB"/>
          <w:color w:val="000000"/>
          <w:lang w:val="en-US"/>
        </w:rPr>
        <w:t>)</w:t>
      </w:r>
      <w:r w:rsidR="00507612" w:rsidRPr="009E370E">
        <w:rPr>
          <w:rFonts w:eastAsia="DFKai-SB"/>
          <w:color w:val="000000"/>
          <w:lang w:val="en-US"/>
        </w:rPr>
        <w:t xml:space="preserve"> (Fig. 1D)</w:t>
      </w:r>
      <w:r w:rsidR="0059589E" w:rsidRPr="009E370E">
        <w:rPr>
          <w:rFonts w:eastAsia="DFKai-SB"/>
          <w:color w:val="000000"/>
          <w:lang w:val="en-US"/>
        </w:rPr>
        <w:t>.</w:t>
      </w:r>
    </w:p>
    <w:p w14:paraId="08B8B5BD" w14:textId="77777777" w:rsidR="002131FD" w:rsidRPr="009E370E" w:rsidRDefault="002131FD">
      <w:pPr>
        <w:widowControl/>
        <w:spacing w:after="200" w:line="480" w:lineRule="auto"/>
        <w:jc w:val="both"/>
        <w:rPr>
          <w:rFonts w:eastAsiaTheme="minorEastAsia"/>
          <w:color w:val="000000"/>
          <w:lang w:val="en-US"/>
        </w:rPr>
      </w:pPr>
    </w:p>
    <w:p w14:paraId="3120CBB5" w14:textId="77777777" w:rsidR="006A67DE" w:rsidRPr="009E370E" w:rsidRDefault="00745501">
      <w:pPr>
        <w:widowControl/>
        <w:spacing w:after="200" w:line="480" w:lineRule="auto"/>
        <w:jc w:val="both"/>
        <w:rPr>
          <w:rFonts w:eastAsia="DFKai-SB"/>
          <w:i/>
          <w:color w:val="000000"/>
          <w:lang w:val="en-US"/>
        </w:rPr>
      </w:pPr>
      <w:r w:rsidRPr="009E370E">
        <w:rPr>
          <w:rFonts w:eastAsia="DFKai-SB"/>
          <w:i/>
          <w:color w:val="000000"/>
          <w:lang w:val="en-US"/>
        </w:rPr>
        <w:t>Evoked potentials to standard stimuli</w:t>
      </w:r>
    </w:p>
    <w:p w14:paraId="5233B37F" w14:textId="77777777" w:rsidR="002131FD" w:rsidRPr="009E370E" w:rsidRDefault="00745501">
      <w:pPr>
        <w:widowControl/>
        <w:spacing w:after="200" w:line="480" w:lineRule="auto"/>
        <w:jc w:val="both"/>
        <w:rPr>
          <w:rFonts w:eastAsia="DFKai-SB"/>
          <w:iCs/>
          <w:color w:val="000000"/>
          <w:lang w:val="en-US"/>
        </w:rPr>
      </w:pPr>
      <w:r w:rsidRPr="009E370E">
        <w:rPr>
          <w:rFonts w:eastAsia="DFKai-SB"/>
          <w:color w:val="000000"/>
          <w:lang w:val="en-US"/>
        </w:rPr>
        <w:t>N</w:t>
      </w:r>
      <w:r w:rsidR="00B24E57" w:rsidRPr="009E370E">
        <w:rPr>
          <w:rFonts w:eastAsia="DFKai-SB"/>
          <w:color w:val="000000"/>
          <w:lang w:val="en-US"/>
        </w:rPr>
        <w:t xml:space="preserve">o significant </w:t>
      </w:r>
      <w:r w:rsidR="00D87F64" w:rsidRPr="009E370E">
        <w:rPr>
          <w:rFonts w:eastAsia="DFKai-SB"/>
          <w:color w:val="000000"/>
          <w:lang w:val="en-US"/>
        </w:rPr>
        <w:t>group*oddball type</w:t>
      </w:r>
      <w:r w:rsidR="00B24E57" w:rsidRPr="009E370E">
        <w:rPr>
          <w:rFonts w:eastAsia="DFKai-SB"/>
          <w:color w:val="000000"/>
          <w:lang w:val="en-US"/>
        </w:rPr>
        <w:t xml:space="preserve"> interaction </w:t>
      </w:r>
      <w:r w:rsidR="00B24E57" w:rsidRPr="009E370E">
        <w:rPr>
          <w:rFonts w:eastAsia="DFKai-SB"/>
          <w:color w:val="000000" w:themeColor="text1"/>
          <w:lang w:val="en-US"/>
        </w:rPr>
        <w:t xml:space="preserve">effects </w:t>
      </w:r>
      <w:r w:rsidR="00D62A61" w:rsidRPr="009E370E">
        <w:rPr>
          <w:rFonts w:eastAsia="DFKai-SB"/>
          <w:color w:val="000000" w:themeColor="text1"/>
          <w:lang w:val="en-US"/>
        </w:rPr>
        <w:t xml:space="preserve">or group main effect </w:t>
      </w:r>
      <w:r w:rsidR="00B24E57" w:rsidRPr="009E370E">
        <w:rPr>
          <w:rFonts w:eastAsia="DFKai-SB"/>
          <w:color w:val="000000"/>
          <w:lang w:val="en-US"/>
        </w:rPr>
        <w:t xml:space="preserve">were observed </w:t>
      </w:r>
      <w:r w:rsidR="00B507DD" w:rsidRPr="009E370E">
        <w:rPr>
          <w:rFonts w:eastAsia="DFKai-SB"/>
          <w:color w:val="000000"/>
          <w:lang w:val="en-US"/>
        </w:rPr>
        <w:t xml:space="preserve">between </w:t>
      </w:r>
      <w:r w:rsidR="00D87F64" w:rsidRPr="009E370E">
        <w:rPr>
          <w:rFonts w:eastAsia="DFKai-SB"/>
          <w:color w:val="000000"/>
          <w:lang w:val="en-US"/>
        </w:rPr>
        <w:t>N</w:t>
      </w:r>
      <w:r w:rsidR="00B3709B" w:rsidRPr="009E370E">
        <w:rPr>
          <w:rFonts w:eastAsia="DFKai-SB"/>
          <w:color w:val="000000"/>
          <w:lang w:val="en-US"/>
        </w:rPr>
        <w:t>60</w:t>
      </w:r>
      <w:r w:rsidR="00D87F64" w:rsidRPr="009E370E">
        <w:rPr>
          <w:rFonts w:eastAsia="DFKai-SB"/>
          <w:color w:val="000000"/>
          <w:lang w:val="en-US"/>
        </w:rPr>
        <w:t xml:space="preserve"> amplitudes</w:t>
      </w:r>
      <w:r w:rsidR="00B507DD" w:rsidRPr="009E370E">
        <w:rPr>
          <w:rFonts w:eastAsia="DFKai-SB"/>
          <w:color w:val="000000"/>
          <w:lang w:val="en-US"/>
        </w:rPr>
        <w:t xml:space="preserve"> and N</w:t>
      </w:r>
      <w:r w:rsidR="00B3709B" w:rsidRPr="009E370E">
        <w:rPr>
          <w:rFonts w:eastAsia="DFKai-SB"/>
          <w:color w:val="000000"/>
          <w:lang w:val="en-US"/>
        </w:rPr>
        <w:t>1</w:t>
      </w:r>
      <w:r w:rsidR="000A5670" w:rsidRPr="009E370E">
        <w:rPr>
          <w:rFonts w:eastAsia="DFKai-SB"/>
          <w:color w:val="000000"/>
          <w:lang w:val="en-US"/>
        </w:rPr>
        <w:t xml:space="preserve"> amplitudes, </w:t>
      </w:r>
      <w:r w:rsidR="00B507DD" w:rsidRPr="009E370E">
        <w:rPr>
          <w:rFonts w:eastAsia="DFKai-SB"/>
          <w:color w:val="000000"/>
          <w:lang w:val="en-US"/>
        </w:rPr>
        <w:t>N</w:t>
      </w:r>
      <w:r w:rsidR="00B3709B" w:rsidRPr="009E370E">
        <w:rPr>
          <w:rFonts w:eastAsia="DFKai-SB"/>
          <w:color w:val="000000"/>
          <w:lang w:val="en-US"/>
        </w:rPr>
        <w:t>60</w:t>
      </w:r>
      <w:r w:rsidR="00B507DD" w:rsidRPr="009E370E">
        <w:rPr>
          <w:rFonts w:eastAsia="DFKai-SB"/>
          <w:color w:val="000000"/>
          <w:lang w:val="en-US"/>
        </w:rPr>
        <w:t xml:space="preserve"> latencies and N</w:t>
      </w:r>
      <w:r w:rsidR="00B3709B" w:rsidRPr="009E370E">
        <w:rPr>
          <w:rFonts w:eastAsia="DFKai-SB"/>
          <w:color w:val="000000"/>
          <w:lang w:val="en-US"/>
        </w:rPr>
        <w:t>1</w:t>
      </w:r>
      <w:r w:rsidR="00B507DD" w:rsidRPr="009E370E">
        <w:rPr>
          <w:rFonts w:eastAsia="DFKai-SB"/>
          <w:color w:val="000000"/>
          <w:lang w:val="en-US"/>
        </w:rPr>
        <w:t xml:space="preserve"> latencies</w:t>
      </w:r>
      <w:r w:rsidR="000A5670" w:rsidRPr="009E370E">
        <w:rPr>
          <w:rFonts w:eastAsia="DFKai-SB"/>
          <w:color w:val="000000"/>
          <w:lang w:val="en-US"/>
        </w:rPr>
        <w:t xml:space="preserve">, </w:t>
      </w:r>
      <w:r w:rsidR="000A5670" w:rsidRPr="009E370E">
        <w:rPr>
          <w:rFonts w:eastAsia="DFKai-SB"/>
          <w:iCs/>
          <w:color w:val="000000"/>
          <w:lang w:val="en-US"/>
        </w:rPr>
        <w:t>P150 amplitudes and P2 amplitudes or as P150 latencies and P2 latencies</w:t>
      </w:r>
      <w:r w:rsidR="00B24E57" w:rsidRPr="009E370E">
        <w:rPr>
          <w:rFonts w:eastAsia="DFKai-SB"/>
          <w:color w:val="000000"/>
          <w:lang w:val="en-US"/>
        </w:rPr>
        <w:t>.</w:t>
      </w:r>
      <w:r w:rsidR="002131FD" w:rsidRPr="009E370E">
        <w:rPr>
          <w:rFonts w:eastAsia="DFKai-SB"/>
          <w:color w:val="000000"/>
          <w:lang w:val="en-US"/>
        </w:rPr>
        <w:t xml:space="preserve"> </w:t>
      </w:r>
      <w:r w:rsidR="00607D0A" w:rsidRPr="009E370E">
        <w:rPr>
          <w:rFonts w:eastAsia="DFKai-SB"/>
          <w:iCs/>
          <w:color w:val="000000"/>
          <w:lang w:val="en-US"/>
        </w:rPr>
        <w:t>These data therefore argued against an alteration of standard sensory processing in our cervical dystonia patients.</w:t>
      </w:r>
    </w:p>
    <w:p w14:paraId="2479F9B0" w14:textId="0C826496" w:rsidR="002131FD" w:rsidRPr="009E370E" w:rsidRDefault="006006AA" w:rsidP="002131FD">
      <w:pPr>
        <w:widowControl/>
        <w:spacing w:after="200" w:line="480" w:lineRule="auto"/>
        <w:jc w:val="both"/>
        <w:rPr>
          <w:rFonts w:eastAsia="DFKai-SB"/>
          <w:iCs/>
          <w:color w:val="000000"/>
          <w:lang w:val="en-US"/>
        </w:rPr>
      </w:pPr>
      <w:r w:rsidRPr="009E370E">
        <w:rPr>
          <w:rFonts w:eastAsia="DFKai-SB"/>
          <w:iCs/>
          <w:color w:val="000000"/>
          <w:lang w:val="en-US"/>
        </w:rPr>
        <w:lastRenderedPageBreak/>
        <w:t>Table 3</w:t>
      </w:r>
      <w:r w:rsidR="002131FD" w:rsidRPr="009E370E">
        <w:rPr>
          <w:rFonts w:eastAsia="DFKai-SB"/>
          <w:iCs/>
          <w:color w:val="000000"/>
          <w:lang w:val="en-US"/>
        </w:rPr>
        <w:t xml:space="preserve"> shows the peak amplitudes and latencies of N1 and P2 to standard tones in the </w:t>
      </w:r>
      <w:proofErr w:type="spellStart"/>
      <w:r w:rsidR="002131FD" w:rsidRPr="009E370E">
        <w:rPr>
          <w:rFonts w:eastAsia="DFKai-SB"/>
          <w:iCs/>
          <w:color w:val="000000"/>
          <w:lang w:val="en-US"/>
        </w:rPr>
        <w:t>aMMN</w:t>
      </w:r>
      <w:proofErr w:type="spellEnd"/>
      <w:r w:rsidR="002131FD" w:rsidRPr="009E370E">
        <w:rPr>
          <w:rFonts w:eastAsia="DFKai-SB"/>
          <w:iCs/>
          <w:color w:val="000000"/>
          <w:lang w:val="en-US"/>
        </w:rPr>
        <w:t xml:space="preserve"> condition and the peak amplitudes and latencies of N60 and P150 to standard vibratory stimuli in </w:t>
      </w:r>
      <w:proofErr w:type="spellStart"/>
      <w:r w:rsidR="002131FD" w:rsidRPr="009E370E">
        <w:rPr>
          <w:rFonts w:eastAsia="DFKai-SB"/>
          <w:iCs/>
          <w:color w:val="000000"/>
          <w:lang w:val="en-US"/>
        </w:rPr>
        <w:t>sMMN</w:t>
      </w:r>
      <w:proofErr w:type="spellEnd"/>
      <w:r w:rsidR="002131FD" w:rsidRPr="009E370E">
        <w:rPr>
          <w:rFonts w:eastAsia="DFKai-SB"/>
          <w:iCs/>
          <w:color w:val="000000"/>
          <w:lang w:val="en-US"/>
        </w:rPr>
        <w:t xml:space="preserve"> for the maximal effect electrode. </w:t>
      </w:r>
    </w:p>
    <w:p w14:paraId="766C93A6" w14:textId="77777777" w:rsidR="002131FD" w:rsidRPr="009E370E" w:rsidRDefault="002131FD" w:rsidP="002131FD">
      <w:pPr>
        <w:widowControl/>
        <w:spacing w:after="200" w:line="480" w:lineRule="auto"/>
        <w:jc w:val="both"/>
        <w:rPr>
          <w:rFonts w:eastAsia="DFKai-SB"/>
          <w:iCs/>
          <w:color w:val="000000"/>
          <w:lang w:val="en-US"/>
        </w:rPr>
      </w:pPr>
      <w:r w:rsidRPr="009E370E">
        <w:rPr>
          <w:rFonts w:eastAsia="DFKai-SB"/>
          <w:iCs/>
          <w:color w:val="000000"/>
          <w:lang w:val="en-US"/>
        </w:rPr>
        <w:t xml:space="preserve">With the same method described above </w:t>
      </w:r>
      <w:proofErr w:type="gramStart"/>
      <w:r w:rsidRPr="009E370E">
        <w:rPr>
          <w:rFonts w:eastAsia="DFKai-SB"/>
          <w:iCs/>
          <w:color w:val="000000"/>
          <w:lang w:val="en-US"/>
        </w:rPr>
        <w:t>for  MMN</w:t>
      </w:r>
      <w:proofErr w:type="gramEnd"/>
      <w:r w:rsidRPr="009E370E">
        <w:rPr>
          <w:rFonts w:eastAsia="DFKai-SB"/>
          <w:iCs/>
          <w:color w:val="000000"/>
          <w:lang w:val="en-US"/>
        </w:rPr>
        <w:t xml:space="preserve"> analysis,  we first conducted a four-way repeated measures GLM for localization (Group*oddball type*anterior-posterior*laterality) on normalized data to examine the electrodes with the largest N60 and  N1 effects  across conditions for later tests of the group effects. </w:t>
      </w:r>
    </w:p>
    <w:p w14:paraId="3E6948C8" w14:textId="77777777" w:rsidR="00FC6AF4" w:rsidRPr="009E370E" w:rsidRDefault="002131FD" w:rsidP="002131FD">
      <w:pPr>
        <w:widowControl/>
        <w:spacing w:after="200" w:line="480" w:lineRule="auto"/>
        <w:jc w:val="both"/>
        <w:rPr>
          <w:rFonts w:eastAsia="DFKai-SB"/>
          <w:iCs/>
          <w:color w:val="000000"/>
          <w:lang w:val="en-US"/>
        </w:rPr>
      </w:pPr>
      <w:r w:rsidRPr="009E370E">
        <w:rPr>
          <w:rFonts w:eastAsia="DFKai-SB"/>
          <w:iCs/>
          <w:color w:val="000000"/>
          <w:lang w:val="en-US"/>
        </w:rPr>
        <w:t xml:space="preserve">We observed a significant interaction effect of oddball*anterior-posterior*laterality (F (3.4, 105.2) = 30.4 p &lt; 0.00, </w:t>
      </w:r>
      <w:proofErr w:type="spellStart"/>
      <w:r w:rsidRPr="009E370E">
        <w:rPr>
          <w:rFonts w:eastAsia="DFKai-SB"/>
          <w:iCs/>
          <w:color w:val="000000"/>
          <w:lang w:val="en-US"/>
        </w:rPr>
        <w:t>ρI</w:t>
      </w:r>
      <w:proofErr w:type="spellEnd"/>
      <w:r w:rsidRPr="009E370E">
        <w:rPr>
          <w:rFonts w:eastAsia="DFKai-SB"/>
          <w:iCs/>
          <w:color w:val="000000"/>
          <w:lang w:val="en-US"/>
        </w:rPr>
        <w:t xml:space="preserve"> = 0.88) but not group*oddball*anterior-posterior*laterality (F (4, 136) = 0.2 p &lt; 0.93). A further 3-way repeated measures GLM of normalized data was run to test the maximal effect electrodes of N60 and N1 separately. The largest N60 amplitude was at the </w:t>
      </w:r>
      <w:proofErr w:type="spellStart"/>
      <w:r w:rsidRPr="009E370E">
        <w:rPr>
          <w:rFonts w:eastAsia="DFKai-SB"/>
          <w:iCs/>
          <w:color w:val="000000"/>
          <w:lang w:val="en-US"/>
        </w:rPr>
        <w:t>Fz</w:t>
      </w:r>
      <w:proofErr w:type="spellEnd"/>
      <w:r w:rsidRPr="009E370E">
        <w:rPr>
          <w:rFonts w:eastAsia="DFKai-SB"/>
          <w:iCs/>
          <w:color w:val="000000"/>
          <w:lang w:val="en-US"/>
        </w:rPr>
        <w:t xml:space="preserve"> electrode (F</w:t>
      </w:r>
      <w:r w:rsidR="00FC6AF4" w:rsidRPr="009E370E">
        <w:rPr>
          <w:rFonts w:eastAsia="DFKai-SB"/>
          <w:iCs/>
          <w:color w:val="000000"/>
          <w:lang w:val="en-US"/>
        </w:rPr>
        <w:t xml:space="preserve"> </w:t>
      </w:r>
      <w:r w:rsidRPr="009E370E">
        <w:rPr>
          <w:rFonts w:eastAsia="DFKai-SB"/>
          <w:iCs/>
          <w:color w:val="000000"/>
          <w:lang w:val="en-US"/>
        </w:rPr>
        <w:t>(3.1, 104.4)</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w:t>
      </w:r>
      <w:r w:rsidRPr="009E370E">
        <w:rPr>
          <w:rFonts w:eastAsia="DFKai-SB"/>
          <w:iCs/>
          <w:color w:val="000000"/>
          <w:lang w:val="en-US"/>
        </w:rPr>
        <w:t>33.9</w:t>
      </w:r>
      <w:r w:rsidR="00FC6AF4" w:rsidRPr="009E370E">
        <w:rPr>
          <w:rFonts w:eastAsia="DFKai-SB"/>
          <w:iCs/>
          <w:color w:val="000000"/>
          <w:lang w:val="en-US"/>
        </w:rPr>
        <w:t xml:space="preserve">, </w:t>
      </w:r>
      <w:r w:rsidRPr="009E370E">
        <w:rPr>
          <w:rFonts w:eastAsia="DFKai-SB"/>
          <w:iCs/>
          <w:color w:val="000000"/>
          <w:lang w:val="en-US"/>
        </w:rPr>
        <w:t>p</w:t>
      </w:r>
      <w:r w:rsidR="00FC6AF4" w:rsidRPr="009E370E">
        <w:rPr>
          <w:rFonts w:eastAsia="DFKai-SB"/>
          <w:iCs/>
          <w:color w:val="000000"/>
          <w:lang w:val="en-US"/>
        </w:rPr>
        <w:t xml:space="preserve"> </w:t>
      </w:r>
      <w:r w:rsidRPr="009E370E">
        <w:rPr>
          <w:rFonts w:eastAsia="DFKai-SB"/>
          <w:iCs/>
          <w:color w:val="000000"/>
          <w:lang w:val="en-US"/>
        </w:rPr>
        <w:t>&lt;</w:t>
      </w:r>
      <w:r w:rsidR="00FC6AF4" w:rsidRPr="009E370E">
        <w:rPr>
          <w:rFonts w:eastAsia="DFKai-SB"/>
          <w:iCs/>
          <w:color w:val="000000"/>
          <w:lang w:val="en-US"/>
        </w:rPr>
        <w:t xml:space="preserve"> </w:t>
      </w:r>
      <w:r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FC6AF4" w:rsidRPr="009E370E">
        <w:rPr>
          <w:rFonts w:eastAsia="DFKai-SB"/>
          <w:iCs/>
          <w:color w:val="000000"/>
          <w:lang w:val="en-US"/>
        </w:rPr>
        <w:t xml:space="preserve"> </w:t>
      </w:r>
      <w:r w:rsidRPr="009E370E">
        <w:rPr>
          <w:rFonts w:eastAsia="DFKai-SB"/>
          <w:iCs/>
          <w:color w:val="000000"/>
          <w:lang w:val="en-US"/>
        </w:rPr>
        <w:t xml:space="preserve">0.89), and the largest N1 amplitude was at the </w:t>
      </w:r>
      <w:proofErr w:type="spellStart"/>
      <w:r w:rsidRPr="009E370E">
        <w:rPr>
          <w:rFonts w:eastAsia="DFKai-SB"/>
          <w:iCs/>
          <w:color w:val="000000"/>
          <w:lang w:val="en-US"/>
        </w:rPr>
        <w:t>Cz</w:t>
      </w:r>
      <w:proofErr w:type="spellEnd"/>
      <w:r w:rsidRPr="009E370E">
        <w:rPr>
          <w:rFonts w:eastAsia="DFKai-SB"/>
          <w:iCs/>
          <w:color w:val="000000"/>
          <w:lang w:val="en-US"/>
        </w:rPr>
        <w:t xml:space="preserve"> electrode (anterior-posterior*laterality interaction; F</w:t>
      </w:r>
      <w:r w:rsidR="00FC6AF4" w:rsidRPr="009E370E">
        <w:rPr>
          <w:rFonts w:eastAsia="DFKai-SB"/>
          <w:iCs/>
          <w:color w:val="000000"/>
          <w:lang w:val="en-US"/>
        </w:rPr>
        <w:t xml:space="preserve"> </w:t>
      </w:r>
      <w:r w:rsidRPr="009E370E">
        <w:rPr>
          <w:rFonts w:eastAsia="DFKai-SB"/>
          <w:iCs/>
          <w:color w:val="000000"/>
          <w:lang w:val="en-US"/>
        </w:rPr>
        <w:t>(2.6, 89.8)</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w:t>
      </w:r>
      <w:r w:rsidRPr="009E370E">
        <w:rPr>
          <w:rFonts w:eastAsia="DFKai-SB"/>
          <w:iCs/>
          <w:color w:val="000000"/>
          <w:lang w:val="en-US"/>
        </w:rPr>
        <w:t>4.1 p</w:t>
      </w:r>
      <w:r w:rsidR="00FC6AF4" w:rsidRPr="009E370E">
        <w:rPr>
          <w:rFonts w:eastAsia="DFKai-SB"/>
          <w:iCs/>
          <w:color w:val="000000"/>
          <w:lang w:val="en-US"/>
        </w:rPr>
        <w:t xml:space="preserve"> </w:t>
      </w:r>
      <w:r w:rsidRPr="009E370E">
        <w:rPr>
          <w:rFonts w:eastAsia="DFKai-SB"/>
          <w:iCs/>
          <w:color w:val="000000"/>
          <w:lang w:val="en-US"/>
        </w:rPr>
        <w:t>&lt;</w:t>
      </w:r>
      <w:r w:rsidR="00FC6AF4" w:rsidRPr="009E370E">
        <w:rPr>
          <w:rFonts w:eastAsia="DFKai-SB"/>
          <w:iCs/>
          <w:color w:val="000000"/>
          <w:lang w:val="en-US"/>
        </w:rPr>
        <w:t xml:space="preserve"> 0.01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FC6AF4" w:rsidRPr="009E370E">
        <w:rPr>
          <w:rFonts w:eastAsia="DFKai-SB"/>
          <w:iCs/>
          <w:color w:val="000000"/>
          <w:lang w:val="en-US"/>
        </w:rPr>
        <w:t xml:space="preserve"> </w:t>
      </w:r>
      <w:r w:rsidRPr="009E370E">
        <w:rPr>
          <w:rFonts w:eastAsia="DFKai-SB"/>
          <w:iCs/>
          <w:color w:val="000000"/>
          <w:lang w:val="en-US"/>
        </w:rPr>
        <w:t>0.47). We focused on these electrodes in a two-way repeated measures GLM to assess the oddball type and group effects in amplitude and latency separately. Ther</w:t>
      </w:r>
      <w:r w:rsidR="00FC6AF4" w:rsidRPr="009E370E">
        <w:rPr>
          <w:rFonts w:eastAsia="DFKai-SB"/>
          <w:iCs/>
          <w:color w:val="000000"/>
          <w:lang w:val="en-US"/>
        </w:rPr>
        <w:t>e was a significant main effect of oddball type in amplitude (</w:t>
      </w:r>
      <w:r w:rsidRPr="009E370E">
        <w:rPr>
          <w:rFonts w:eastAsia="DFKai-SB"/>
          <w:iCs/>
          <w:color w:val="000000"/>
          <w:lang w:val="en-US"/>
        </w:rPr>
        <w:t>F</w:t>
      </w:r>
      <w:r w:rsidR="00FC6AF4" w:rsidRPr="009E370E">
        <w:rPr>
          <w:rFonts w:eastAsia="DFKai-SB"/>
          <w:iCs/>
          <w:color w:val="000000"/>
          <w:lang w:val="en-US"/>
        </w:rPr>
        <w:t xml:space="preserve"> </w:t>
      </w:r>
      <w:r w:rsidRPr="009E370E">
        <w:rPr>
          <w:rFonts w:eastAsia="DFKai-SB"/>
          <w:iCs/>
          <w:color w:val="000000"/>
          <w:lang w:val="en-US"/>
        </w:rPr>
        <w:t>(1, 34)</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306.5</w:t>
      </w:r>
      <w:r w:rsidRPr="009E370E">
        <w:rPr>
          <w:rFonts w:eastAsia="DFKai-SB"/>
          <w:iCs/>
          <w:color w:val="000000"/>
          <w:lang w:val="en-US"/>
        </w:rPr>
        <w:t xml:space="preserve"> p</w:t>
      </w:r>
      <w:r w:rsidR="00FC6AF4" w:rsidRPr="009E370E">
        <w:rPr>
          <w:rFonts w:eastAsia="DFKai-SB"/>
          <w:iCs/>
          <w:color w:val="000000"/>
          <w:lang w:val="en-US"/>
        </w:rPr>
        <w:t xml:space="preserve"> </w:t>
      </w:r>
      <w:r w:rsidRPr="009E370E">
        <w:rPr>
          <w:rFonts w:eastAsia="DFKai-SB"/>
          <w:iCs/>
          <w:color w:val="000000"/>
          <w:lang w:val="en-US"/>
        </w:rPr>
        <w:t>&lt;</w:t>
      </w:r>
      <w:r w:rsidR="00FC6AF4" w:rsidRPr="009E370E">
        <w:rPr>
          <w:rFonts w:eastAsia="DFKai-SB"/>
          <w:iCs/>
          <w:color w:val="000000"/>
          <w:lang w:val="en-US"/>
        </w:rPr>
        <w:t xml:space="preserve"> </w:t>
      </w:r>
      <w:r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FC6AF4" w:rsidRPr="009E370E">
        <w:rPr>
          <w:rFonts w:eastAsia="DFKai-SB"/>
          <w:iCs/>
          <w:color w:val="000000"/>
          <w:lang w:val="en-US"/>
        </w:rPr>
        <w:t xml:space="preserve"> </w:t>
      </w:r>
      <w:r w:rsidRPr="009E370E">
        <w:rPr>
          <w:rFonts w:eastAsia="DFKai-SB"/>
          <w:iCs/>
          <w:color w:val="000000"/>
          <w:lang w:val="en-US"/>
        </w:rPr>
        <w:t xml:space="preserve">0.99) and in latency </w:t>
      </w:r>
      <w:proofErr w:type="gramStart"/>
      <w:r w:rsidRPr="009E370E">
        <w:rPr>
          <w:rFonts w:eastAsia="DFKai-SB"/>
          <w:iCs/>
          <w:color w:val="000000"/>
          <w:lang w:val="en-US"/>
        </w:rPr>
        <w:t>( F</w:t>
      </w:r>
      <w:proofErr w:type="gramEnd"/>
      <w:r w:rsidR="00FC6AF4" w:rsidRPr="009E370E">
        <w:rPr>
          <w:rFonts w:eastAsia="DFKai-SB"/>
          <w:iCs/>
          <w:color w:val="000000"/>
          <w:lang w:val="en-US"/>
        </w:rPr>
        <w:t xml:space="preserve"> </w:t>
      </w:r>
      <w:r w:rsidRPr="009E370E">
        <w:rPr>
          <w:rFonts w:eastAsia="DFKai-SB"/>
          <w:iCs/>
          <w:color w:val="000000"/>
          <w:lang w:val="en-US"/>
        </w:rPr>
        <w:t>(1, 34)</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w:t>
      </w:r>
      <w:r w:rsidRPr="009E370E">
        <w:rPr>
          <w:rFonts w:eastAsia="DFKai-SB"/>
          <w:iCs/>
          <w:color w:val="000000"/>
          <w:lang w:val="en-US"/>
        </w:rPr>
        <w:t>173.2  p</w:t>
      </w:r>
      <w:r w:rsidR="00FC6AF4" w:rsidRPr="009E370E">
        <w:rPr>
          <w:rFonts w:eastAsia="DFKai-SB"/>
          <w:iCs/>
          <w:color w:val="000000"/>
          <w:lang w:val="en-US"/>
        </w:rPr>
        <w:t xml:space="preserve"> </w:t>
      </w:r>
      <w:r w:rsidRPr="009E370E">
        <w:rPr>
          <w:rFonts w:eastAsia="DFKai-SB"/>
          <w:iCs/>
          <w:color w:val="000000"/>
          <w:lang w:val="en-US"/>
        </w:rPr>
        <w:t>&lt;</w:t>
      </w:r>
      <w:r w:rsidR="00FC6AF4" w:rsidRPr="009E370E">
        <w:rPr>
          <w:rFonts w:eastAsia="DFKai-SB"/>
          <w:iCs/>
          <w:color w:val="000000"/>
          <w:lang w:val="en-US"/>
        </w:rPr>
        <w:t xml:space="preserve"> </w:t>
      </w:r>
      <w:r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FC6AF4" w:rsidRPr="009E370E">
        <w:rPr>
          <w:rFonts w:eastAsia="DFKai-SB"/>
          <w:iCs/>
          <w:color w:val="000000"/>
          <w:lang w:val="en-US"/>
        </w:rPr>
        <w:t xml:space="preserve"> </w:t>
      </w:r>
      <w:r w:rsidRPr="009E370E">
        <w:rPr>
          <w:rFonts w:eastAsia="DFKai-SB"/>
          <w:iCs/>
          <w:color w:val="000000"/>
          <w:lang w:val="en-US"/>
        </w:rPr>
        <w:t xml:space="preserve">0.99) which indicated significant difference in amplitude and latency (as expected) between  N60 and N1. </w:t>
      </w:r>
    </w:p>
    <w:p w14:paraId="6819F5B3" w14:textId="77777777" w:rsidR="00507612" w:rsidRPr="009E370E" w:rsidRDefault="002131FD" w:rsidP="002131FD">
      <w:pPr>
        <w:widowControl/>
        <w:spacing w:after="200" w:line="480" w:lineRule="auto"/>
        <w:jc w:val="both"/>
        <w:rPr>
          <w:rFonts w:eastAsia="DFKai-SB"/>
          <w:iCs/>
          <w:color w:val="000000"/>
          <w:lang w:val="en-US"/>
        </w:rPr>
      </w:pPr>
      <w:r w:rsidRPr="009E370E">
        <w:rPr>
          <w:rFonts w:eastAsia="DFKai-SB"/>
          <w:iCs/>
          <w:color w:val="000000"/>
          <w:lang w:val="en-US"/>
        </w:rPr>
        <w:t>P2 and P150 amplitudes and latencies were tested in the same way. We observed a significant interaction effect of oddball*anterior-posterior*laterality (F</w:t>
      </w:r>
      <w:r w:rsidR="00FC6AF4" w:rsidRPr="009E370E">
        <w:rPr>
          <w:rFonts w:eastAsia="DFKai-SB"/>
          <w:iCs/>
          <w:color w:val="000000"/>
          <w:lang w:val="en-US"/>
        </w:rPr>
        <w:t xml:space="preserve"> </w:t>
      </w:r>
      <w:r w:rsidRPr="009E370E">
        <w:rPr>
          <w:rFonts w:eastAsia="DFKai-SB"/>
          <w:iCs/>
          <w:color w:val="000000"/>
          <w:lang w:val="en-US"/>
        </w:rPr>
        <w:t>(4, 136)</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w:t>
      </w:r>
      <w:r w:rsidRPr="009E370E">
        <w:rPr>
          <w:rFonts w:eastAsia="DFKai-SB"/>
          <w:iCs/>
          <w:color w:val="000000"/>
          <w:lang w:val="en-US"/>
        </w:rPr>
        <w:t>5.6, p</w:t>
      </w:r>
      <w:r w:rsidR="00FC6AF4" w:rsidRPr="009E370E">
        <w:rPr>
          <w:rFonts w:eastAsia="DFKai-SB"/>
          <w:iCs/>
          <w:color w:val="000000"/>
          <w:lang w:val="en-US"/>
        </w:rPr>
        <w:t xml:space="preserve"> </w:t>
      </w:r>
      <w:r w:rsidRPr="009E370E">
        <w:rPr>
          <w:rFonts w:eastAsia="DFKai-SB"/>
          <w:iCs/>
          <w:color w:val="000000"/>
          <w:lang w:val="en-US"/>
        </w:rPr>
        <w:t>&lt;</w:t>
      </w:r>
      <w:r w:rsidR="00FC6AF4" w:rsidRPr="009E370E">
        <w:rPr>
          <w:rFonts w:eastAsia="DFKai-SB"/>
          <w:iCs/>
          <w:color w:val="000000"/>
          <w:lang w:val="en-US"/>
        </w:rPr>
        <w:t xml:space="preserve"> </w:t>
      </w:r>
      <w:r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FC6AF4" w:rsidRPr="009E370E">
        <w:rPr>
          <w:rFonts w:eastAsia="DFKai-SB"/>
          <w:iCs/>
          <w:color w:val="000000"/>
          <w:lang w:val="en-US"/>
        </w:rPr>
        <w:t xml:space="preserve"> 0.46) but not group*</w:t>
      </w:r>
      <w:r w:rsidRPr="009E370E">
        <w:rPr>
          <w:rFonts w:eastAsia="DFKai-SB"/>
          <w:iCs/>
          <w:color w:val="000000"/>
          <w:lang w:val="en-US"/>
        </w:rPr>
        <w:t>oddball*anterior-posterior*laterality (F</w:t>
      </w:r>
      <w:r w:rsidR="00FC6AF4" w:rsidRPr="009E370E">
        <w:rPr>
          <w:rFonts w:eastAsia="DFKai-SB"/>
          <w:iCs/>
          <w:color w:val="000000"/>
          <w:lang w:val="en-US"/>
        </w:rPr>
        <w:t xml:space="preserve"> </w:t>
      </w:r>
      <w:r w:rsidRPr="009E370E">
        <w:rPr>
          <w:rFonts w:eastAsia="DFKai-SB"/>
          <w:iCs/>
          <w:color w:val="000000"/>
          <w:lang w:val="en-US"/>
        </w:rPr>
        <w:t>(4, 136)</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0.4, </w:t>
      </w:r>
      <w:r w:rsidRPr="009E370E">
        <w:rPr>
          <w:rFonts w:eastAsia="DFKai-SB"/>
          <w:iCs/>
          <w:color w:val="000000"/>
          <w:lang w:val="en-US"/>
        </w:rPr>
        <w:t>p</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w:t>
      </w:r>
      <w:r w:rsidRPr="009E370E">
        <w:rPr>
          <w:rFonts w:eastAsia="DFKai-SB"/>
          <w:iCs/>
          <w:color w:val="000000"/>
          <w:lang w:val="en-US"/>
        </w:rPr>
        <w:t xml:space="preserve">0.80). A further 3-way repeated measures GLM of normalized data was run to test the maximal effect electrodes of </w:t>
      </w:r>
      <w:proofErr w:type="spellStart"/>
      <w:r w:rsidRPr="009E370E">
        <w:rPr>
          <w:rFonts w:eastAsia="DFKai-SB"/>
          <w:iCs/>
          <w:color w:val="000000"/>
          <w:lang w:val="en-US"/>
        </w:rPr>
        <w:t>sMMN</w:t>
      </w:r>
      <w:proofErr w:type="spellEnd"/>
      <w:r w:rsidRPr="009E370E">
        <w:rPr>
          <w:rFonts w:eastAsia="DFKai-SB"/>
          <w:iCs/>
          <w:color w:val="000000"/>
          <w:lang w:val="en-US"/>
        </w:rPr>
        <w:t xml:space="preserve"> and </w:t>
      </w:r>
      <w:proofErr w:type="spellStart"/>
      <w:r w:rsidRPr="009E370E">
        <w:rPr>
          <w:rFonts w:eastAsia="DFKai-SB"/>
          <w:iCs/>
          <w:color w:val="000000"/>
          <w:lang w:val="en-US"/>
        </w:rPr>
        <w:t>aMMN</w:t>
      </w:r>
      <w:proofErr w:type="spellEnd"/>
      <w:r w:rsidRPr="009E370E">
        <w:rPr>
          <w:rFonts w:eastAsia="DFKai-SB"/>
          <w:iCs/>
          <w:color w:val="000000"/>
          <w:lang w:val="en-US"/>
        </w:rPr>
        <w:t xml:space="preserve"> separately. </w:t>
      </w:r>
    </w:p>
    <w:p w14:paraId="46F3B416" w14:textId="4D831AFA" w:rsidR="006F7F54" w:rsidRDefault="002131FD">
      <w:pPr>
        <w:widowControl/>
        <w:spacing w:after="200" w:line="480" w:lineRule="auto"/>
        <w:jc w:val="both"/>
        <w:rPr>
          <w:rFonts w:eastAsia="DFKai-SB"/>
          <w:iCs/>
          <w:color w:val="000000"/>
          <w:lang w:val="en-US"/>
        </w:rPr>
      </w:pPr>
      <w:r w:rsidRPr="009E370E">
        <w:rPr>
          <w:rFonts w:eastAsia="DFKai-SB"/>
          <w:iCs/>
          <w:color w:val="000000"/>
          <w:lang w:val="en-US"/>
        </w:rPr>
        <w:lastRenderedPageBreak/>
        <w:t>The largest P150 effect was at the C3 electrode (anterior-posterior*laterality interaction; F</w:t>
      </w:r>
      <w:r w:rsidR="00FC6AF4" w:rsidRPr="009E370E">
        <w:rPr>
          <w:rFonts w:eastAsia="DFKai-SB"/>
          <w:iCs/>
          <w:color w:val="000000"/>
          <w:lang w:val="en-US"/>
        </w:rPr>
        <w:t xml:space="preserve"> </w:t>
      </w:r>
      <w:r w:rsidRPr="009E370E">
        <w:rPr>
          <w:rFonts w:eastAsia="DFKai-SB"/>
          <w:iCs/>
          <w:color w:val="000000"/>
          <w:lang w:val="en-US"/>
        </w:rPr>
        <w:t>(2.9, 98.6)</w:t>
      </w:r>
      <w:r w:rsidR="00FC6AF4" w:rsidRPr="009E370E">
        <w:rPr>
          <w:rFonts w:eastAsia="DFKai-SB"/>
          <w:iCs/>
          <w:color w:val="000000"/>
          <w:lang w:val="en-US"/>
        </w:rPr>
        <w:t xml:space="preserve"> </w:t>
      </w:r>
      <w:r w:rsidRPr="009E370E">
        <w:rPr>
          <w:rFonts w:eastAsia="DFKai-SB"/>
          <w:iCs/>
          <w:color w:val="000000"/>
          <w:lang w:val="en-US"/>
        </w:rPr>
        <w:t>=</w:t>
      </w:r>
      <w:r w:rsidR="00FC6AF4" w:rsidRPr="009E370E">
        <w:rPr>
          <w:rFonts w:eastAsia="DFKai-SB"/>
          <w:iCs/>
          <w:color w:val="000000"/>
          <w:lang w:val="en-US"/>
        </w:rPr>
        <w:t xml:space="preserve"> 6.2 p</w:t>
      </w:r>
      <w:r w:rsidR="00507612" w:rsidRPr="009E370E">
        <w:rPr>
          <w:rFonts w:eastAsia="DFKai-SB"/>
          <w:iCs/>
          <w:color w:val="000000"/>
          <w:lang w:val="en-US"/>
        </w:rPr>
        <w:t xml:space="preserve"> </w:t>
      </w:r>
      <w:r w:rsidR="00FC6AF4" w:rsidRPr="009E370E">
        <w:rPr>
          <w:rFonts w:eastAsia="DFKai-SB"/>
          <w:iCs/>
          <w:color w:val="000000"/>
          <w:lang w:val="en-US"/>
        </w:rPr>
        <w:t>&lt;</w:t>
      </w:r>
      <w:r w:rsidR="00507612" w:rsidRPr="009E370E">
        <w:rPr>
          <w:rFonts w:eastAsia="DFKai-SB"/>
          <w:iCs/>
          <w:color w:val="000000"/>
          <w:lang w:val="en-US"/>
        </w:rPr>
        <w:t xml:space="preserve"> </w:t>
      </w:r>
      <w:r w:rsidR="00FC6AF4"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507612" w:rsidRPr="009E370E">
        <w:rPr>
          <w:rFonts w:eastAsia="DFKai-SB"/>
          <w:iCs/>
          <w:color w:val="000000"/>
          <w:lang w:val="en-US"/>
        </w:rPr>
        <w:t xml:space="preserve"> </w:t>
      </w:r>
      <w:r w:rsidRPr="009E370E">
        <w:rPr>
          <w:rFonts w:eastAsia="DFKai-SB"/>
          <w:iCs/>
          <w:color w:val="000000"/>
          <w:lang w:val="en-US"/>
        </w:rPr>
        <w:t>0.57), and large</w:t>
      </w:r>
      <w:r w:rsidR="00507612" w:rsidRPr="009E370E">
        <w:rPr>
          <w:rFonts w:eastAsia="DFKai-SB"/>
          <w:iCs/>
          <w:color w:val="000000"/>
          <w:lang w:val="en-US"/>
        </w:rPr>
        <w:t xml:space="preserve">st P2 was at the </w:t>
      </w:r>
      <w:proofErr w:type="spellStart"/>
      <w:r w:rsidR="00507612" w:rsidRPr="009E370E">
        <w:rPr>
          <w:rFonts w:eastAsia="DFKai-SB"/>
          <w:iCs/>
          <w:color w:val="000000"/>
          <w:lang w:val="en-US"/>
        </w:rPr>
        <w:t>Cz</w:t>
      </w:r>
      <w:proofErr w:type="spellEnd"/>
      <w:r w:rsidR="00507612" w:rsidRPr="009E370E">
        <w:rPr>
          <w:rFonts w:eastAsia="DFKai-SB"/>
          <w:iCs/>
          <w:color w:val="000000"/>
          <w:lang w:val="en-US"/>
        </w:rPr>
        <w:t xml:space="preserve"> electrode (</w:t>
      </w:r>
      <w:r w:rsidRPr="009E370E">
        <w:rPr>
          <w:rFonts w:eastAsia="DFKai-SB"/>
          <w:iCs/>
          <w:color w:val="000000"/>
          <w:lang w:val="en-US"/>
        </w:rPr>
        <w:t>F</w:t>
      </w:r>
      <w:r w:rsidR="00507612" w:rsidRPr="009E370E">
        <w:rPr>
          <w:rFonts w:eastAsia="DFKai-SB"/>
          <w:iCs/>
          <w:color w:val="000000"/>
          <w:lang w:val="en-US"/>
        </w:rPr>
        <w:t xml:space="preserve"> </w:t>
      </w:r>
      <w:r w:rsidRPr="009E370E">
        <w:rPr>
          <w:rFonts w:eastAsia="DFKai-SB"/>
          <w:iCs/>
          <w:color w:val="000000"/>
          <w:lang w:val="en-US"/>
        </w:rPr>
        <w:t>(2.9, 97.4)</w:t>
      </w:r>
      <w:r w:rsidR="00507612" w:rsidRPr="009E370E">
        <w:rPr>
          <w:rFonts w:eastAsia="DFKai-SB"/>
          <w:iCs/>
          <w:color w:val="000000"/>
          <w:lang w:val="en-US"/>
        </w:rPr>
        <w:t xml:space="preserve"> </w:t>
      </w:r>
      <w:r w:rsidRPr="009E370E">
        <w:rPr>
          <w:rFonts w:eastAsia="DFKai-SB"/>
          <w:iCs/>
          <w:color w:val="000000"/>
          <w:lang w:val="en-US"/>
        </w:rPr>
        <w:t>=</w:t>
      </w:r>
      <w:r w:rsidR="00507612" w:rsidRPr="009E370E">
        <w:rPr>
          <w:rFonts w:eastAsia="DFKai-SB"/>
          <w:iCs/>
          <w:color w:val="000000"/>
          <w:lang w:val="en-US"/>
        </w:rPr>
        <w:t xml:space="preserve"> 33.9</w:t>
      </w:r>
      <w:r w:rsidRPr="009E370E">
        <w:rPr>
          <w:rFonts w:eastAsia="DFKai-SB"/>
          <w:iCs/>
          <w:color w:val="000000"/>
          <w:lang w:val="en-US"/>
        </w:rPr>
        <w:t xml:space="preserve"> p</w:t>
      </w:r>
      <w:r w:rsidR="00507612" w:rsidRPr="009E370E">
        <w:rPr>
          <w:rFonts w:eastAsia="DFKai-SB"/>
          <w:iCs/>
          <w:color w:val="000000"/>
          <w:lang w:val="en-US"/>
        </w:rPr>
        <w:t xml:space="preserve"> </w:t>
      </w:r>
      <w:r w:rsidRPr="009E370E">
        <w:rPr>
          <w:rFonts w:eastAsia="DFKai-SB"/>
          <w:iCs/>
          <w:color w:val="000000"/>
          <w:lang w:val="en-US"/>
        </w:rPr>
        <w:t>&lt;</w:t>
      </w:r>
      <w:r w:rsidR="00507612" w:rsidRPr="009E370E">
        <w:rPr>
          <w:rFonts w:eastAsia="DFKai-SB"/>
          <w:iCs/>
          <w:color w:val="000000"/>
          <w:lang w:val="en-US"/>
        </w:rPr>
        <w:t xml:space="preserve"> </w:t>
      </w:r>
      <w:r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507612" w:rsidRPr="009E370E">
        <w:rPr>
          <w:rFonts w:eastAsia="DFKai-SB"/>
          <w:iCs/>
          <w:color w:val="000000"/>
          <w:lang w:val="en-US"/>
        </w:rPr>
        <w:t xml:space="preserve"> </w:t>
      </w:r>
      <w:r w:rsidRPr="009E370E">
        <w:rPr>
          <w:rFonts w:eastAsia="DFKai-SB"/>
          <w:iCs/>
          <w:color w:val="000000"/>
          <w:lang w:val="en-US"/>
        </w:rPr>
        <w:t xml:space="preserve">0.52). Two-way repeated measures GLM on the maximal effect electrode to assess the oddball type and group effects in amplitude and latency separately showed a significant oddball </w:t>
      </w:r>
      <w:r w:rsidR="00507612" w:rsidRPr="009E370E">
        <w:rPr>
          <w:rFonts w:eastAsia="DFKai-SB"/>
          <w:iCs/>
          <w:color w:val="000000"/>
          <w:lang w:val="en-US"/>
        </w:rPr>
        <w:t>type main effect in amplitude (</w:t>
      </w:r>
      <w:r w:rsidRPr="009E370E">
        <w:rPr>
          <w:rFonts w:eastAsia="DFKai-SB"/>
          <w:iCs/>
          <w:color w:val="000000"/>
          <w:lang w:val="en-US"/>
        </w:rPr>
        <w:t>F</w:t>
      </w:r>
      <w:r w:rsidR="00507612" w:rsidRPr="009E370E">
        <w:rPr>
          <w:rFonts w:eastAsia="DFKai-SB"/>
          <w:iCs/>
          <w:color w:val="000000"/>
          <w:lang w:val="en-US"/>
        </w:rPr>
        <w:t xml:space="preserve"> </w:t>
      </w:r>
      <w:r w:rsidRPr="009E370E">
        <w:rPr>
          <w:rFonts w:eastAsia="DFKai-SB"/>
          <w:iCs/>
          <w:color w:val="000000"/>
          <w:lang w:val="en-US"/>
        </w:rPr>
        <w:t>(1, 34)</w:t>
      </w:r>
      <w:r w:rsidR="00507612" w:rsidRPr="009E370E">
        <w:rPr>
          <w:rFonts w:eastAsia="DFKai-SB"/>
          <w:iCs/>
          <w:color w:val="000000"/>
          <w:lang w:val="en-US"/>
        </w:rPr>
        <w:t xml:space="preserve"> </w:t>
      </w:r>
      <w:r w:rsidRPr="009E370E">
        <w:rPr>
          <w:rFonts w:eastAsia="DFKai-SB"/>
          <w:iCs/>
          <w:color w:val="000000"/>
          <w:lang w:val="en-US"/>
        </w:rPr>
        <w:t>=</w:t>
      </w:r>
      <w:r w:rsidR="00507612" w:rsidRPr="009E370E">
        <w:rPr>
          <w:rFonts w:eastAsia="DFKai-SB"/>
          <w:iCs/>
          <w:color w:val="000000"/>
          <w:lang w:val="en-US"/>
        </w:rPr>
        <w:t xml:space="preserve"> 13.5</w:t>
      </w:r>
      <w:r w:rsidRPr="009E370E">
        <w:rPr>
          <w:rFonts w:eastAsia="DFKai-SB"/>
          <w:iCs/>
          <w:color w:val="000000"/>
          <w:lang w:val="en-US"/>
        </w:rPr>
        <w:t xml:space="preserve"> p</w:t>
      </w:r>
      <w:r w:rsidR="00507612" w:rsidRPr="009E370E">
        <w:rPr>
          <w:rFonts w:eastAsia="DFKai-SB"/>
          <w:iCs/>
          <w:color w:val="000000"/>
          <w:lang w:val="en-US"/>
        </w:rPr>
        <w:t xml:space="preserve"> </w:t>
      </w:r>
      <w:r w:rsidRPr="009E370E">
        <w:rPr>
          <w:rFonts w:eastAsia="DFKai-SB"/>
          <w:iCs/>
          <w:color w:val="000000"/>
          <w:lang w:val="en-US"/>
        </w:rPr>
        <w:t>&lt;</w:t>
      </w:r>
      <w:r w:rsidR="00507612" w:rsidRPr="009E370E">
        <w:rPr>
          <w:rFonts w:eastAsia="DFKai-SB"/>
          <w:iCs/>
          <w:color w:val="000000"/>
          <w:lang w:val="en-US"/>
        </w:rPr>
        <w:t xml:space="preserve"> </w:t>
      </w:r>
      <w:r w:rsidRPr="009E370E">
        <w:rPr>
          <w:rFonts w:eastAsia="DFKai-SB"/>
          <w:iCs/>
          <w:color w:val="000000"/>
          <w:lang w:val="en-US"/>
        </w:rPr>
        <w:t xml:space="preserve">0.00, </w:t>
      </w:r>
      <w:proofErr w:type="spellStart"/>
      <w:r w:rsidRPr="009E370E">
        <w:rPr>
          <w:rFonts w:eastAsia="DFKai-SB"/>
          <w:iCs/>
          <w:color w:val="000000"/>
          <w:lang w:val="en-US"/>
        </w:rPr>
        <w:t>ρI</w:t>
      </w:r>
      <w:proofErr w:type="spellEnd"/>
      <w:r w:rsidRPr="009E370E">
        <w:rPr>
          <w:rFonts w:eastAsia="DFKai-SB"/>
          <w:iCs/>
          <w:color w:val="000000"/>
          <w:lang w:val="en-US"/>
        </w:rPr>
        <w:t xml:space="preserve"> =</w:t>
      </w:r>
      <w:r w:rsidR="00507612" w:rsidRPr="009E370E">
        <w:rPr>
          <w:rFonts w:eastAsia="DFKai-SB"/>
          <w:iCs/>
          <w:color w:val="000000"/>
          <w:lang w:val="en-US"/>
        </w:rPr>
        <w:t xml:space="preserve"> 0.86) but not in latency (</w:t>
      </w:r>
      <w:r w:rsidRPr="009E370E">
        <w:rPr>
          <w:rFonts w:eastAsia="DFKai-SB"/>
          <w:iCs/>
          <w:color w:val="000000"/>
          <w:lang w:val="en-US"/>
        </w:rPr>
        <w:t>F</w:t>
      </w:r>
      <w:r w:rsidR="00507612" w:rsidRPr="009E370E">
        <w:rPr>
          <w:rFonts w:eastAsia="DFKai-SB"/>
          <w:iCs/>
          <w:color w:val="000000"/>
          <w:lang w:val="en-US"/>
        </w:rPr>
        <w:t xml:space="preserve"> </w:t>
      </w:r>
      <w:r w:rsidRPr="009E370E">
        <w:rPr>
          <w:rFonts w:eastAsia="DFKai-SB"/>
          <w:iCs/>
          <w:color w:val="000000"/>
          <w:lang w:val="en-US"/>
        </w:rPr>
        <w:t>(1, 34)</w:t>
      </w:r>
      <w:r w:rsidR="00507612" w:rsidRPr="009E370E">
        <w:rPr>
          <w:rFonts w:eastAsia="DFKai-SB"/>
          <w:iCs/>
          <w:color w:val="000000"/>
          <w:lang w:val="en-US"/>
        </w:rPr>
        <w:t xml:space="preserve"> </w:t>
      </w:r>
      <w:r w:rsidRPr="009E370E">
        <w:rPr>
          <w:rFonts w:eastAsia="DFKai-SB"/>
          <w:iCs/>
          <w:color w:val="000000"/>
          <w:lang w:val="en-US"/>
        </w:rPr>
        <w:t>=</w:t>
      </w:r>
      <w:r w:rsidR="00507612" w:rsidRPr="009E370E">
        <w:rPr>
          <w:rFonts w:eastAsia="DFKai-SB"/>
          <w:iCs/>
          <w:color w:val="000000"/>
          <w:lang w:val="en-US"/>
        </w:rPr>
        <w:t xml:space="preserve"> 0.6, </w:t>
      </w:r>
      <w:r w:rsidRPr="009E370E">
        <w:rPr>
          <w:rFonts w:eastAsia="DFKai-SB"/>
          <w:iCs/>
          <w:color w:val="000000"/>
          <w:lang w:val="en-US"/>
        </w:rPr>
        <w:t>p</w:t>
      </w:r>
      <w:r w:rsidR="00507612" w:rsidRPr="009E370E">
        <w:rPr>
          <w:rFonts w:eastAsia="DFKai-SB"/>
          <w:iCs/>
          <w:color w:val="000000"/>
          <w:lang w:val="en-US"/>
        </w:rPr>
        <w:t xml:space="preserve"> </w:t>
      </w:r>
      <w:r w:rsidRPr="009E370E">
        <w:rPr>
          <w:rFonts w:eastAsia="DFKai-SB"/>
          <w:iCs/>
          <w:color w:val="000000"/>
          <w:lang w:val="en-US"/>
        </w:rPr>
        <w:t>=</w:t>
      </w:r>
      <w:r w:rsidR="00507612" w:rsidRPr="009E370E">
        <w:rPr>
          <w:rFonts w:eastAsia="DFKai-SB"/>
          <w:iCs/>
          <w:color w:val="000000"/>
          <w:lang w:val="en-US"/>
        </w:rPr>
        <w:t xml:space="preserve"> </w:t>
      </w:r>
      <w:r w:rsidRPr="009E370E">
        <w:rPr>
          <w:rFonts w:eastAsia="DFKai-SB"/>
          <w:iCs/>
          <w:color w:val="000000"/>
          <w:lang w:val="en-US"/>
        </w:rPr>
        <w:t>0.45) which indicated significant difference in amplitud</w:t>
      </w:r>
      <w:r w:rsidR="00507612" w:rsidRPr="009E370E">
        <w:rPr>
          <w:rFonts w:eastAsia="DFKai-SB"/>
          <w:iCs/>
          <w:color w:val="000000"/>
          <w:lang w:val="en-US"/>
        </w:rPr>
        <w:t>es but not in latencies between</w:t>
      </w:r>
      <w:r w:rsidRPr="009E370E">
        <w:rPr>
          <w:rFonts w:eastAsia="DFKai-SB"/>
          <w:iCs/>
          <w:color w:val="000000"/>
          <w:lang w:val="en-US"/>
        </w:rPr>
        <w:t xml:space="preserve"> P150 and P2. </w:t>
      </w:r>
    </w:p>
    <w:p w14:paraId="39AEBCF8" w14:textId="723079AA" w:rsidR="009307D2" w:rsidRPr="009E370E" w:rsidRDefault="009307D2">
      <w:pPr>
        <w:widowControl/>
        <w:spacing w:after="200" w:line="480" w:lineRule="auto"/>
        <w:jc w:val="both"/>
        <w:rPr>
          <w:rFonts w:eastAsia="DFKai-SB"/>
          <w:iCs/>
          <w:color w:val="000000"/>
          <w:lang w:val="en-US"/>
        </w:rPr>
      </w:pPr>
      <w:r w:rsidRPr="00712E37">
        <w:rPr>
          <w:i/>
          <w:shd w:val="clear" w:color="auto" w:fill="FFFFFF"/>
          <w:lang w:val="en-US"/>
        </w:rPr>
        <w:t xml:space="preserve">The standard stimulus of vibration was 30 </w:t>
      </w:r>
      <w:proofErr w:type="spellStart"/>
      <w:r w:rsidRPr="00712E37">
        <w:rPr>
          <w:i/>
          <w:shd w:val="clear" w:color="auto" w:fill="FFFFFF"/>
          <w:lang w:val="en-US"/>
        </w:rPr>
        <w:t>ms</w:t>
      </w:r>
      <w:proofErr w:type="spellEnd"/>
      <w:r w:rsidRPr="00712E37">
        <w:rPr>
          <w:i/>
          <w:shd w:val="clear" w:color="auto" w:fill="FFFFFF"/>
          <w:lang w:val="en-US"/>
        </w:rPr>
        <w:t xml:space="preserve">, 70 Hz, and an amplitude of 0.2-0.5mm vibration while the standard auditory stimuli was 30ms, 333 Hz and 65 dB sound. </w:t>
      </w:r>
      <w:proofErr w:type="gramStart"/>
      <w:r w:rsidRPr="00712E37">
        <w:rPr>
          <w:i/>
          <w:shd w:val="clear" w:color="auto" w:fill="FFFFFF"/>
          <w:lang w:val="en-US"/>
        </w:rPr>
        <w:t>Both of them</w:t>
      </w:r>
      <w:proofErr w:type="gramEnd"/>
      <w:r w:rsidRPr="00712E37">
        <w:rPr>
          <w:i/>
          <w:shd w:val="clear" w:color="auto" w:fill="FFFFFF"/>
          <w:lang w:val="en-US"/>
        </w:rPr>
        <w:t xml:space="preserve"> were derived from oddball paradigm with an inter-stimulus interval of 1000ms</w:t>
      </w:r>
    </w:p>
    <w:p w14:paraId="30DD87B6" w14:textId="77777777" w:rsidR="003C7A19" w:rsidRPr="009E370E" w:rsidRDefault="003C7A19" w:rsidP="003C7A19">
      <w:pPr>
        <w:widowControl/>
        <w:spacing w:after="200" w:line="480" w:lineRule="auto"/>
        <w:jc w:val="both"/>
        <w:rPr>
          <w:bCs/>
          <w:i/>
          <w:sz w:val="26"/>
          <w:szCs w:val="26"/>
        </w:rPr>
      </w:pPr>
      <w:r w:rsidRPr="009E370E">
        <w:rPr>
          <w:bCs/>
          <w:i/>
          <w:sz w:val="26"/>
          <w:szCs w:val="26"/>
        </w:rPr>
        <w:t>2. Behavioural Study</w:t>
      </w:r>
    </w:p>
    <w:p w14:paraId="3DAC0C63" w14:textId="6362439F" w:rsidR="003C7A19" w:rsidRPr="009E370E" w:rsidRDefault="003C7A19" w:rsidP="003C7A19">
      <w:pPr>
        <w:widowControl/>
        <w:spacing w:after="200" w:line="480" w:lineRule="auto"/>
        <w:jc w:val="both"/>
        <w:rPr>
          <w:bCs/>
          <w:color w:val="000000" w:themeColor="text1"/>
        </w:rPr>
      </w:pPr>
      <w:r w:rsidRPr="009E370E">
        <w:rPr>
          <w:bCs/>
          <w:color w:val="000000" w:themeColor="text1"/>
        </w:rPr>
        <w:t>As expected on the basis of previous studies, STDT was increased in the patient group (</w:t>
      </w:r>
      <w:r w:rsidRPr="009E370E">
        <w:rPr>
          <w:rFonts w:eastAsia="DFKai-SB"/>
          <w:color w:val="000000" w:themeColor="text1"/>
          <w:lang w:val="de-DE"/>
        </w:rPr>
        <w:t>mean difference control-</w:t>
      </w:r>
      <w:proofErr w:type="gramStart"/>
      <w:r w:rsidRPr="009E370E">
        <w:rPr>
          <w:rFonts w:eastAsia="DFKai-SB"/>
          <w:color w:val="000000" w:themeColor="text1"/>
          <w:lang w:val="de-DE"/>
        </w:rPr>
        <w:t>dystonia:-</w:t>
      </w:r>
      <w:proofErr w:type="gramEnd"/>
      <w:r w:rsidRPr="009E370E">
        <w:rPr>
          <w:rFonts w:eastAsia="DFKai-SB"/>
          <w:color w:val="000000" w:themeColor="text1"/>
          <w:lang w:val="de-DE"/>
        </w:rPr>
        <w:t xml:space="preserve">34.61 ms±9.99, p=0.003, t=-3.46; </w:t>
      </w:r>
      <w:r w:rsidR="006006AA" w:rsidRPr="009E370E">
        <w:rPr>
          <w:bCs/>
          <w:color w:val="000000" w:themeColor="text1"/>
        </w:rPr>
        <w:t>Table 2</w:t>
      </w:r>
      <w:r w:rsidRPr="009E370E">
        <w:rPr>
          <w:bCs/>
          <w:color w:val="000000" w:themeColor="text1"/>
        </w:rPr>
        <w:t>).</w:t>
      </w:r>
    </w:p>
    <w:p w14:paraId="0C63FF72" w14:textId="328C441C" w:rsidR="003C7A19" w:rsidRPr="009E370E" w:rsidRDefault="00006C6F" w:rsidP="003C7A19">
      <w:pPr>
        <w:widowControl/>
        <w:spacing w:after="200" w:line="480" w:lineRule="auto"/>
        <w:jc w:val="both"/>
        <w:rPr>
          <w:bCs/>
          <w:color w:val="FF0000"/>
        </w:rPr>
      </w:pPr>
      <w:r w:rsidRPr="009E370E">
        <w:rPr>
          <w:bCs/>
          <w:color w:val="000000" w:themeColor="text1"/>
        </w:rPr>
        <w:t>A</w:t>
      </w:r>
      <w:r w:rsidR="003C7A19" w:rsidRPr="009E370E">
        <w:rPr>
          <w:bCs/>
          <w:color w:val="000000" w:themeColor="text1"/>
        </w:rPr>
        <w:t xml:space="preserve"> positive correlation was found between </w:t>
      </w:r>
      <w:r w:rsidRPr="009E370E">
        <w:rPr>
          <w:bCs/>
          <w:color w:val="000000" w:themeColor="text1"/>
        </w:rPr>
        <w:t xml:space="preserve">the amplitude of </w:t>
      </w:r>
      <w:proofErr w:type="spellStart"/>
      <w:r w:rsidRPr="009E370E">
        <w:rPr>
          <w:bCs/>
          <w:color w:val="000000" w:themeColor="text1"/>
        </w:rPr>
        <w:t>sMMN</w:t>
      </w:r>
      <w:proofErr w:type="spellEnd"/>
      <w:r w:rsidRPr="009E370E">
        <w:rPr>
          <w:bCs/>
          <w:color w:val="000000" w:themeColor="text1"/>
        </w:rPr>
        <w:t xml:space="preserve"> and STDT across</w:t>
      </w:r>
      <w:r w:rsidR="003C7A19" w:rsidRPr="009E370E">
        <w:rPr>
          <w:bCs/>
          <w:color w:val="000000" w:themeColor="text1"/>
        </w:rPr>
        <w:t xml:space="preserve"> all subjects, where a 10 </w:t>
      </w:r>
      <w:proofErr w:type="spellStart"/>
      <w:r w:rsidR="003C7A19" w:rsidRPr="009E370E">
        <w:rPr>
          <w:bCs/>
          <w:color w:val="000000" w:themeColor="text1"/>
        </w:rPr>
        <w:t>ms</w:t>
      </w:r>
      <w:proofErr w:type="spellEnd"/>
      <w:r w:rsidR="003C7A19" w:rsidRPr="009E370E">
        <w:rPr>
          <w:bCs/>
          <w:color w:val="000000" w:themeColor="text1"/>
        </w:rPr>
        <w:t xml:space="preserve"> increase in STDT predicted 0.28 </w:t>
      </w:r>
      <w:r w:rsidR="003C7A19" w:rsidRPr="009E370E">
        <w:rPr>
          <w:rFonts w:eastAsia="DFKai-SB"/>
          <w:color w:val="000000"/>
          <w:lang w:val="de-DE"/>
        </w:rPr>
        <w:t>µV</w:t>
      </w:r>
      <w:r w:rsidR="003C7A19" w:rsidRPr="009E370E" w:rsidDel="000F78E4">
        <w:rPr>
          <w:bCs/>
          <w:color w:val="000000" w:themeColor="text1"/>
        </w:rPr>
        <w:t xml:space="preserve"> </w:t>
      </w:r>
      <w:r w:rsidR="003C7A19" w:rsidRPr="009E370E">
        <w:rPr>
          <w:bCs/>
          <w:color w:val="000000" w:themeColor="text1"/>
        </w:rPr>
        <w:t xml:space="preserve">increase in </w:t>
      </w:r>
      <w:proofErr w:type="spellStart"/>
      <w:r w:rsidR="003C7A19" w:rsidRPr="009E370E">
        <w:rPr>
          <w:bCs/>
          <w:color w:val="000000" w:themeColor="text1"/>
        </w:rPr>
        <w:t>sMMN</w:t>
      </w:r>
      <w:proofErr w:type="spellEnd"/>
      <w:r w:rsidR="003C7A19" w:rsidRPr="009E370E">
        <w:rPr>
          <w:bCs/>
          <w:color w:val="000000" w:themeColor="text1"/>
        </w:rPr>
        <w:t xml:space="preserve"> amplitude (B=0.028, CI [.015 .041], R</w:t>
      </w:r>
      <w:r w:rsidR="003C7A19" w:rsidRPr="009E370E">
        <w:rPr>
          <w:bCs/>
          <w:color w:val="000000" w:themeColor="text1"/>
          <w:vertAlign w:val="superscript"/>
        </w:rPr>
        <w:t xml:space="preserve">2 </w:t>
      </w:r>
      <w:r w:rsidR="003C7A19" w:rsidRPr="009E370E">
        <w:rPr>
          <w:bCs/>
          <w:color w:val="000000" w:themeColor="text1"/>
        </w:rPr>
        <w:t xml:space="preserve">=0.53, and p=0.000). </w:t>
      </w:r>
      <w:r w:rsidRPr="009E370E">
        <w:rPr>
          <w:bCs/>
          <w:color w:val="000000" w:themeColor="text1"/>
        </w:rPr>
        <w:t xml:space="preserve">It is important to recognise that because MMN is a negative potential, an increase in amplitude indicates a smaller </w:t>
      </w:r>
      <w:r w:rsidR="007955B6" w:rsidRPr="009E370E">
        <w:rPr>
          <w:bCs/>
          <w:color w:val="000000" w:themeColor="text1"/>
        </w:rPr>
        <w:t xml:space="preserve">MMN response. </w:t>
      </w:r>
      <w:proofErr w:type="gramStart"/>
      <w:r w:rsidR="007955B6" w:rsidRPr="009E370E">
        <w:rPr>
          <w:bCs/>
          <w:color w:val="000000" w:themeColor="text1"/>
        </w:rPr>
        <w:t>Therefore</w:t>
      </w:r>
      <w:proofErr w:type="gramEnd"/>
      <w:r w:rsidR="007955B6" w:rsidRPr="009E370E">
        <w:rPr>
          <w:bCs/>
          <w:color w:val="000000" w:themeColor="text1"/>
        </w:rPr>
        <w:t xml:space="preserve"> our data</w:t>
      </w:r>
      <w:r w:rsidRPr="009E370E">
        <w:rPr>
          <w:bCs/>
          <w:color w:val="000000" w:themeColor="text1"/>
        </w:rPr>
        <w:t xml:space="preserve"> show that</w:t>
      </w:r>
      <w:r w:rsidR="003C7A19" w:rsidRPr="009E370E">
        <w:rPr>
          <w:bCs/>
          <w:color w:val="000000" w:themeColor="text1"/>
        </w:rPr>
        <w:t xml:space="preserve"> as STDT worsens, the magnitude of the MMN decreases (becomes less negative). After controlling for group and age variables, a correlation was still present (B=0.028, CI [.009 .046], R</w:t>
      </w:r>
      <w:r w:rsidR="003C7A19" w:rsidRPr="009E370E">
        <w:rPr>
          <w:bCs/>
          <w:color w:val="000000" w:themeColor="text1"/>
          <w:vertAlign w:val="superscript"/>
        </w:rPr>
        <w:t>2</w:t>
      </w:r>
      <w:r w:rsidR="003C7A19" w:rsidRPr="009E370E">
        <w:rPr>
          <w:bCs/>
          <w:color w:val="000000" w:themeColor="text1"/>
        </w:rPr>
        <w:t xml:space="preserve"> = 0.38, and p=0.0060).  In contrast, no correlation between </w:t>
      </w:r>
      <w:proofErr w:type="spellStart"/>
      <w:r w:rsidR="003C7A19" w:rsidRPr="009E370E">
        <w:rPr>
          <w:bCs/>
          <w:color w:val="000000" w:themeColor="text1"/>
        </w:rPr>
        <w:t>sMMN</w:t>
      </w:r>
      <w:proofErr w:type="spellEnd"/>
      <w:r w:rsidR="003C7A19" w:rsidRPr="009E370E">
        <w:rPr>
          <w:bCs/>
          <w:color w:val="000000" w:themeColor="text1"/>
        </w:rPr>
        <w:t xml:space="preserve"> latencies (R</w:t>
      </w:r>
      <w:r w:rsidR="003C7A19" w:rsidRPr="009E370E">
        <w:rPr>
          <w:bCs/>
          <w:color w:val="000000" w:themeColor="text1"/>
          <w:vertAlign w:val="superscript"/>
        </w:rPr>
        <w:t>2</w:t>
      </w:r>
      <w:r w:rsidR="003C7A19" w:rsidRPr="009E370E">
        <w:rPr>
          <w:bCs/>
          <w:color w:val="000000" w:themeColor="text1"/>
        </w:rPr>
        <w:t xml:space="preserve">=0.002, </w:t>
      </w:r>
      <w:r w:rsidR="003C7A19" w:rsidRPr="009E370E">
        <w:rPr>
          <w:bCs/>
          <w:i/>
          <w:iCs/>
          <w:color w:val="000000" w:themeColor="text1"/>
        </w:rPr>
        <w:t>p=</w:t>
      </w:r>
      <w:r w:rsidR="003C7A19" w:rsidRPr="009E370E">
        <w:rPr>
          <w:bCs/>
          <w:color w:val="000000" w:themeColor="text1"/>
        </w:rPr>
        <w:t xml:space="preserve"> 0.90), or perception thresholds (R</w:t>
      </w:r>
      <w:r w:rsidR="003C7A19" w:rsidRPr="009E370E">
        <w:rPr>
          <w:bCs/>
          <w:color w:val="000000" w:themeColor="text1"/>
          <w:vertAlign w:val="superscript"/>
        </w:rPr>
        <w:t>2</w:t>
      </w:r>
      <w:r w:rsidR="003C7A19" w:rsidRPr="009E370E">
        <w:rPr>
          <w:bCs/>
          <w:color w:val="000000" w:themeColor="text1"/>
        </w:rPr>
        <w:t xml:space="preserve">=0.04, </w:t>
      </w:r>
      <w:r w:rsidR="003C7A19" w:rsidRPr="009E370E">
        <w:rPr>
          <w:bCs/>
          <w:i/>
          <w:iCs/>
          <w:color w:val="000000" w:themeColor="text1"/>
        </w:rPr>
        <w:t>p=</w:t>
      </w:r>
      <w:r w:rsidR="003C7A19" w:rsidRPr="009E370E">
        <w:rPr>
          <w:bCs/>
          <w:color w:val="000000" w:themeColor="text1"/>
        </w:rPr>
        <w:t>0.42) was detected. Scatter plots are shown in figure 2. When investigated two groups separately, control group showed a trend for correlation (B=0.033, CI [-.004 .069], R</w:t>
      </w:r>
      <w:r w:rsidR="003C7A19" w:rsidRPr="009E370E">
        <w:rPr>
          <w:bCs/>
          <w:color w:val="000000" w:themeColor="text1"/>
          <w:vertAlign w:val="superscript"/>
        </w:rPr>
        <w:t>2</w:t>
      </w:r>
      <w:r w:rsidR="003C7A19" w:rsidRPr="009E370E">
        <w:rPr>
          <w:bCs/>
          <w:color w:val="000000" w:themeColor="text1"/>
        </w:rPr>
        <w:t>=0.35, p=0.07) and the patient group showed a significant correlation (B=0.025, CI [-.006 .044], R</w:t>
      </w:r>
      <w:r w:rsidR="003C7A19" w:rsidRPr="009E370E">
        <w:rPr>
          <w:bCs/>
          <w:color w:val="000000" w:themeColor="text1"/>
          <w:vertAlign w:val="superscript"/>
        </w:rPr>
        <w:t>2</w:t>
      </w:r>
      <w:r w:rsidR="003C7A19" w:rsidRPr="009E370E">
        <w:rPr>
          <w:bCs/>
          <w:color w:val="000000" w:themeColor="text1"/>
        </w:rPr>
        <w:t>=0.53, p=0.02).</w:t>
      </w:r>
    </w:p>
    <w:p w14:paraId="0E508497" w14:textId="77777777" w:rsidR="00507612" w:rsidRPr="009E370E" w:rsidRDefault="00507612">
      <w:pPr>
        <w:widowControl/>
        <w:spacing w:after="200" w:line="480" w:lineRule="auto"/>
        <w:jc w:val="both"/>
        <w:rPr>
          <w:rFonts w:eastAsia="DFKai-SB"/>
          <w:iCs/>
          <w:color w:val="000000"/>
          <w:lang w:val="en-US"/>
        </w:rPr>
      </w:pPr>
    </w:p>
    <w:p w14:paraId="41FB4B1B" w14:textId="3DBE3617" w:rsidR="00D764FD" w:rsidRPr="009E370E" w:rsidRDefault="00462E8E">
      <w:pPr>
        <w:widowControl/>
        <w:spacing w:after="200" w:line="480" w:lineRule="auto"/>
        <w:jc w:val="both"/>
        <w:rPr>
          <w:b/>
          <w:bCs/>
          <w:sz w:val="28"/>
          <w:szCs w:val="28"/>
        </w:rPr>
      </w:pPr>
      <w:r w:rsidRPr="009E370E">
        <w:rPr>
          <w:b/>
          <w:bCs/>
          <w:sz w:val="28"/>
          <w:szCs w:val="28"/>
        </w:rPr>
        <w:t>Discussion</w:t>
      </w:r>
    </w:p>
    <w:p w14:paraId="1E2FA5D2" w14:textId="02249CD7" w:rsidR="003E543C" w:rsidRPr="009E370E" w:rsidRDefault="00624844" w:rsidP="00537A5D">
      <w:pPr>
        <w:widowControl/>
        <w:spacing w:after="200" w:line="480" w:lineRule="auto"/>
        <w:jc w:val="both"/>
        <w:rPr>
          <w:bCs/>
        </w:rPr>
      </w:pPr>
      <w:r w:rsidRPr="009E370E">
        <w:rPr>
          <w:bCs/>
        </w:rPr>
        <w:t>Here we demonstrate that pre-attentive somatosensory error/deviant detection is abnormal in patients with cervical</w:t>
      </w:r>
      <w:r w:rsidR="008E1B8E" w:rsidRPr="009E370E">
        <w:rPr>
          <w:bCs/>
        </w:rPr>
        <w:t xml:space="preserve"> dystonia. This appears to be a specific abnormality in the somatosensory </w:t>
      </w:r>
      <w:r w:rsidR="0074442B" w:rsidRPr="009E370E">
        <w:rPr>
          <w:bCs/>
        </w:rPr>
        <w:t>domain</w:t>
      </w:r>
      <w:r w:rsidR="008E1B8E" w:rsidRPr="009E370E">
        <w:rPr>
          <w:bCs/>
        </w:rPr>
        <w:t xml:space="preserve"> as we did not find a similar abnormality in auditory MMN. </w:t>
      </w:r>
      <w:r w:rsidR="003C7A19" w:rsidRPr="009E370E">
        <w:rPr>
          <w:bCs/>
        </w:rPr>
        <w:t>In addition, we found there to be a correlation between somatosensory MMN amplitude and sensory temporal discrimination threshold. Taken together, these data suggest a relationship between abnormalities in error detection in the somatosensory domain and dystonia.</w:t>
      </w:r>
      <w:r w:rsidR="00006C6F" w:rsidRPr="009E370E">
        <w:rPr>
          <w:bCs/>
        </w:rPr>
        <w:t xml:space="preserve"> Given that </w:t>
      </w:r>
      <w:proofErr w:type="spellStart"/>
      <w:r w:rsidR="00E7776F" w:rsidRPr="009E370E">
        <w:rPr>
          <w:bCs/>
        </w:rPr>
        <w:t>aMMN</w:t>
      </w:r>
      <w:proofErr w:type="spellEnd"/>
      <w:r w:rsidR="00006C6F" w:rsidRPr="009E370E">
        <w:rPr>
          <w:bCs/>
        </w:rPr>
        <w:t xml:space="preserve"> was normal in dystonia patients, the abnormality in MMN appears to be confined to </w:t>
      </w:r>
      <w:r w:rsidR="00537A5D" w:rsidRPr="009E370E">
        <w:rPr>
          <w:bCs/>
        </w:rPr>
        <w:t>the somatosensory s</w:t>
      </w:r>
      <w:r w:rsidR="00006C6F" w:rsidRPr="009E370E">
        <w:rPr>
          <w:bCs/>
        </w:rPr>
        <w:t>ignal</w:t>
      </w:r>
      <w:r w:rsidR="003C7A19" w:rsidRPr="009E370E">
        <w:rPr>
          <w:rFonts w:hint="eastAsia"/>
          <w:bCs/>
        </w:rPr>
        <w:t>.</w:t>
      </w:r>
      <w:r w:rsidR="00537A5D" w:rsidRPr="009E370E">
        <w:rPr>
          <w:bCs/>
        </w:rPr>
        <w:t xml:space="preserve"> </w:t>
      </w:r>
    </w:p>
    <w:p w14:paraId="0E3BA03F" w14:textId="6F94436E" w:rsidR="00AB7922" w:rsidRPr="009E370E" w:rsidRDefault="00AB7922" w:rsidP="00537A5D">
      <w:pPr>
        <w:widowControl/>
        <w:spacing w:after="200" w:line="480" w:lineRule="auto"/>
        <w:jc w:val="both"/>
        <w:rPr>
          <w:bCs/>
        </w:rPr>
      </w:pPr>
      <w:r w:rsidRPr="009E370E">
        <w:rPr>
          <w:bCs/>
          <w:color w:val="000000" w:themeColor="text1"/>
        </w:rPr>
        <w:t>While the mechanism of and structures responsible for the generation of auditory MMN have been extensively studied, there has been less exploration of the mechanism and anatomy of somatosensory MMN. For auditory MMN, it has been proposed that short-term glutamatergic plasticity is responsible for adaptation/habituation to the standard stimulus (</w:t>
      </w:r>
      <w:proofErr w:type="spellStart"/>
      <w:r w:rsidRPr="009E370E">
        <w:t>Umbricht</w:t>
      </w:r>
      <w:proofErr w:type="spellEnd"/>
      <w:r w:rsidRPr="009E370E">
        <w:t xml:space="preserve"> et al., 2000).</w:t>
      </w:r>
      <w:r w:rsidRPr="009E370E">
        <w:rPr>
          <w:bCs/>
          <w:color w:val="000000" w:themeColor="text1"/>
        </w:rPr>
        <w:t xml:space="preserve"> This adaptation is proposed to be linked to generation of a predictive model of expected input which, when faced with an unexpected “oddball” stimulus, produces a change in evoked potential (Garrido et al., 2009). Thus</w:t>
      </w:r>
      <w:r w:rsidR="008C60C9" w:rsidRPr="009E370E">
        <w:rPr>
          <w:bCs/>
          <w:color w:val="000000" w:themeColor="text1"/>
        </w:rPr>
        <w:t>,</w:t>
      </w:r>
      <w:r w:rsidRPr="009E370E">
        <w:rPr>
          <w:bCs/>
          <w:color w:val="000000" w:themeColor="text1"/>
        </w:rPr>
        <w:t xml:space="preserve"> auditory MMN is proposed to rely on a network of linked structures including the primary auditory cortex, superior temporal gyrus, and inferior frontal cortex (Garrido et al., 2007).</w:t>
      </w:r>
    </w:p>
    <w:p w14:paraId="76F2CD8F" w14:textId="17D54D58" w:rsidR="007A7368" w:rsidRPr="009E370E" w:rsidRDefault="000C7EF8" w:rsidP="007D5271">
      <w:pPr>
        <w:widowControl/>
        <w:spacing w:line="480" w:lineRule="auto"/>
        <w:jc w:val="both"/>
        <w:rPr>
          <w:bCs/>
          <w:lang w:val="en-US"/>
        </w:rPr>
      </w:pPr>
      <w:proofErr w:type="spellStart"/>
      <w:r w:rsidRPr="009E370E">
        <w:rPr>
          <w:bCs/>
          <w:lang w:val="en-US"/>
        </w:rPr>
        <w:t>sMMN</w:t>
      </w:r>
      <w:proofErr w:type="spellEnd"/>
      <w:r w:rsidRPr="009E370E">
        <w:rPr>
          <w:bCs/>
          <w:lang w:val="en-US"/>
        </w:rPr>
        <w:t xml:space="preserve"> is much more rarely</w:t>
      </w:r>
      <w:r w:rsidR="00A277F4" w:rsidRPr="009E370E">
        <w:rPr>
          <w:bCs/>
          <w:lang w:val="en-US"/>
        </w:rPr>
        <w:t xml:space="preserve"> </w:t>
      </w:r>
      <w:r w:rsidRPr="009E370E">
        <w:rPr>
          <w:bCs/>
          <w:lang w:val="en-US"/>
        </w:rPr>
        <w:t xml:space="preserve">studied, and </w:t>
      </w:r>
      <w:r w:rsidR="00A277F4" w:rsidRPr="009E370E">
        <w:rPr>
          <w:bCs/>
          <w:lang w:val="en-US"/>
        </w:rPr>
        <w:t>consequentially</w:t>
      </w:r>
      <w:r w:rsidRPr="009E370E">
        <w:rPr>
          <w:bCs/>
          <w:lang w:val="en-US"/>
        </w:rPr>
        <w:t xml:space="preserve">, models to explain </w:t>
      </w:r>
      <w:r w:rsidR="00A277F4" w:rsidRPr="009E370E">
        <w:rPr>
          <w:bCs/>
          <w:lang w:val="en-US"/>
        </w:rPr>
        <w:t xml:space="preserve">the neuronal network generating </w:t>
      </w:r>
      <w:r w:rsidR="001C03B8" w:rsidRPr="009E370E">
        <w:rPr>
          <w:bCs/>
          <w:lang w:val="en-US"/>
        </w:rPr>
        <w:t>this phenomenon</w:t>
      </w:r>
      <w:r w:rsidR="00A277F4" w:rsidRPr="009E370E">
        <w:rPr>
          <w:bCs/>
          <w:lang w:val="en-US"/>
        </w:rPr>
        <w:t xml:space="preserve"> </w:t>
      </w:r>
      <w:r w:rsidR="001636DF" w:rsidRPr="009E370E">
        <w:rPr>
          <w:bCs/>
          <w:lang w:val="en-US"/>
        </w:rPr>
        <w:t xml:space="preserve">are not </w:t>
      </w:r>
      <w:r w:rsidR="00554E8F" w:rsidRPr="009E370E">
        <w:rPr>
          <w:bCs/>
          <w:lang w:val="en-US"/>
        </w:rPr>
        <w:t xml:space="preserve">well </w:t>
      </w:r>
      <w:r w:rsidR="001636DF" w:rsidRPr="009E370E">
        <w:rPr>
          <w:bCs/>
          <w:lang w:val="en-US"/>
        </w:rPr>
        <w:t>defined</w:t>
      </w:r>
      <w:r w:rsidR="00554E8F" w:rsidRPr="009E370E">
        <w:rPr>
          <w:bCs/>
          <w:lang w:val="en-US"/>
        </w:rPr>
        <w:t xml:space="preserve">. </w:t>
      </w:r>
      <w:r w:rsidR="00E4609E" w:rsidRPr="009E370E">
        <w:rPr>
          <w:bCs/>
          <w:lang w:val="en-US"/>
        </w:rPr>
        <w:t xml:space="preserve"> </w:t>
      </w:r>
      <w:r w:rsidR="00554E8F" w:rsidRPr="009E370E">
        <w:rPr>
          <w:bCs/>
          <w:lang w:val="en-US"/>
        </w:rPr>
        <w:t xml:space="preserve">However, the dissociation in our dystonic subjects between normal </w:t>
      </w:r>
      <w:proofErr w:type="spellStart"/>
      <w:r w:rsidR="00554E8F" w:rsidRPr="009E370E">
        <w:rPr>
          <w:bCs/>
          <w:lang w:val="en-US"/>
        </w:rPr>
        <w:t>aMMN</w:t>
      </w:r>
      <w:proofErr w:type="spellEnd"/>
      <w:r w:rsidR="00554E8F" w:rsidRPr="009E370E">
        <w:rPr>
          <w:bCs/>
          <w:lang w:val="en-US"/>
        </w:rPr>
        <w:t xml:space="preserve"> and abnormal </w:t>
      </w:r>
      <w:proofErr w:type="spellStart"/>
      <w:r w:rsidR="00554E8F" w:rsidRPr="009E370E">
        <w:rPr>
          <w:bCs/>
          <w:lang w:val="en-US"/>
        </w:rPr>
        <w:t>sMMN</w:t>
      </w:r>
      <w:proofErr w:type="spellEnd"/>
      <w:r w:rsidR="00554E8F" w:rsidRPr="009E370E">
        <w:rPr>
          <w:bCs/>
          <w:lang w:val="en-US"/>
        </w:rPr>
        <w:t xml:space="preserve"> is consistent with previous reports </w:t>
      </w:r>
      <w:r w:rsidR="00554E8F" w:rsidRPr="009E370E">
        <w:rPr>
          <w:bCs/>
        </w:rPr>
        <w:t>that there are different networks that generate these two phenomena (</w:t>
      </w:r>
      <w:proofErr w:type="spellStart"/>
      <w:r w:rsidR="00554E8F" w:rsidRPr="009E370E">
        <w:rPr>
          <w:bCs/>
        </w:rPr>
        <w:t>Molholm</w:t>
      </w:r>
      <w:proofErr w:type="spellEnd"/>
      <w:r w:rsidR="00554E8F" w:rsidRPr="009E370E">
        <w:rPr>
          <w:bCs/>
        </w:rPr>
        <w:t xml:space="preserve"> et al. 2005; </w:t>
      </w:r>
      <w:proofErr w:type="spellStart"/>
      <w:r w:rsidR="00554E8F" w:rsidRPr="009E370E">
        <w:rPr>
          <w:bCs/>
        </w:rPr>
        <w:t>Restuccia</w:t>
      </w:r>
      <w:proofErr w:type="spellEnd"/>
      <w:r w:rsidR="00554E8F" w:rsidRPr="009E370E">
        <w:rPr>
          <w:bCs/>
        </w:rPr>
        <w:t xml:space="preserve"> et al. 2007; Spackman et al. 2010; Butler et al. 2011).</w:t>
      </w:r>
      <w:r w:rsidR="00006C6F" w:rsidRPr="009E370E">
        <w:rPr>
          <w:bCs/>
        </w:rPr>
        <w:t xml:space="preserve"> </w:t>
      </w:r>
      <w:r w:rsidR="00AB7922" w:rsidRPr="009E370E">
        <w:rPr>
          <w:bCs/>
          <w:color w:val="000000" w:themeColor="text1"/>
        </w:rPr>
        <w:t xml:space="preserve">Our somatosensory </w:t>
      </w:r>
      <w:r w:rsidR="00AB7922" w:rsidRPr="009E370E">
        <w:rPr>
          <w:bCs/>
          <w:color w:val="000000" w:themeColor="text1"/>
        </w:rPr>
        <w:lastRenderedPageBreak/>
        <w:t>MMN data, in accordance with other published studies (</w:t>
      </w:r>
      <w:r w:rsidR="00AB7922" w:rsidRPr="009E370E">
        <w:t>Spackman</w:t>
      </w:r>
      <w:r w:rsidR="00AB7922" w:rsidRPr="009E370E">
        <w:rPr>
          <w:bCs/>
          <w:color w:val="000000" w:themeColor="text1"/>
        </w:rPr>
        <w:t xml:space="preserve"> et al., 2007; </w:t>
      </w:r>
      <w:proofErr w:type="spellStart"/>
      <w:r w:rsidR="00AB7922" w:rsidRPr="009E370E">
        <w:rPr>
          <w:bCs/>
          <w:color w:val="000000" w:themeColor="text1"/>
        </w:rPr>
        <w:t>Restuccia</w:t>
      </w:r>
      <w:proofErr w:type="spellEnd"/>
      <w:r w:rsidR="00AB7922" w:rsidRPr="009E370E">
        <w:rPr>
          <w:bCs/>
          <w:color w:val="000000" w:themeColor="text1"/>
        </w:rPr>
        <w:t xml:space="preserve"> et al., 2009), showed a clear </w:t>
      </w:r>
      <w:proofErr w:type="spellStart"/>
      <w:r w:rsidR="00AB7922" w:rsidRPr="009E370E">
        <w:rPr>
          <w:bCs/>
          <w:color w:val="000000" w:themeColor="text1"/>
        </w:rPr>
        <w:t>fronto</w:t>
      </w:r>
      <w:proofErr w:type="spellEnd"/>
      <w:r w:rsidR="00AB7922" w:rsidRPr="009E370E">
        <w:rPr>
          <w:bCs/>
          <w:color w:val="000000" w:themeColor="text1"/>
        </w:rPr>
        <w:t xml:space="preserve">-central negative shift in response to an infrequent change of vibration stimulus, peaking at 150-250ms, mimicking the MMN caused by auditory stimulation, and was predominant on the side contralateral to stimulation location. The standard stimuli also showed a clear N60 component which </w:t>
      </w:r>
      <w:r w:rsidR="00554E8F" w:rsidRPr="009E370E">
        <w:rPr>
          <w:bCs/>
          <w:color w:val="000000" w:themeColor="text1"/>
        </w:rPr>
        <w:t xml:space="preserve">is </w:t>
      </w:r>
      <w:r w:rsidR="00AB7922" w:rsidRPr="009E370E">
        <w:rPr>
          <w:bCs/>
          <w:color w:val="000000" w:themeColor="text1"/>
        </w:rPr>
        <w:t>similar to N1 in auditory stimulation (</w:t>
      </w:r>
      <w:r w:rsidR="00AB7922" w:rsidRPr="009E370E">
        <w:t>Shinozaki et al., 1998).</w:t>
      </w:r>
      <w:r w:rsidR="00AB7922" w:rsidRPr="009E370E">
        <w:rPr>
          <w:bCs/>
          <w:color w:val="000000" w:themeColor="text1"/>
        </w:rPr>
        <w:t xml:space="preserve"> Intracranial recordings and fMRI data point to the principal generators of somatosensory MMN being within the parietal lobe, with a possible additional frontal component (Chen et al., 2010; </w:t>
      </w:r>
      <w:r w:rsidR="00AB7922" w:rsidRPr="009E370E">
        <w:t>Spackman et al., 2006)</w:t>
      </w:r>
      <w:r w:rsidR="00AB7922" w:rsidRPr="009E370E">
        <w:rPr>
          <w:bCs/>
          <w:color w:val="000000" w:themeColor="text1"/>
        </w:rPr>
        <w:t>.</w:t>
      </w:r>
      <w:r w:rsidR="00CF32BD" w:rsidRPr="009E370E">
        <w:rPr>
          <w:bCs/>
          <w:color w:val="000000" w:themeColor="text1"/>
        </w:rPr>
        <w:t xml:space="preserve"> The role of the frontal cortex in </w:t>
      </w:r>
      <w:proofErr w:type="spellStart"/>
      <w:r w:rsidR="00554E8F" w:rsidRPr="009E370E">
        <w:rPr>
          <w:bCs/>
          <w:color w:val="000000" w:themeColor="text1"/>
        </w:rPr>
        <w:t>s</w:t>
      </w:r>
      <w:r w:rsidR="00CF32BD" w:rsidRPr="009E370E">
        <w:rPr>
          <w:bCs/>
          <w:color w:val="000000" w:themeColor="text1"/>
        </w:rPr>
        <w:t>MMN</w:t>
      </w:r>
      <w:proofErr w:type="spellEnd"/>
      <w:r w:rsidR="00CF32BD" w:rsidRPr="009E370E">
        <w:rPr>
          <w:bCs/>
          <w:color w:val="000000" w:themeColor="text1"/>
        </w:rPr>
        <w:t xml:space="preserve"> </w:t>
      </w:r>
      <w:r w:rsidR="00554E8F" w:rsidRPr="009E370E">
        <w:rPr>
          <w:bCs/>
          <w:color w:val="000000" w:themeColor="text1"/>
        </w:rPr>
        <w:t xml:space="preserve">is further </w:t>
      </w:r>
      <w:r w:rsidR="00CF32BD" w:rsidRPr="009E370E">
        <w:rPr>
          <w:bCs/>
          <w:color w:val="000000" w:themeColor="text1"/>
        </w:rPr>
        <w:t>supported by MMN findings from patients with frontal lesions and intracranial recording</w:t>
      </w:r>
      <w:r w:rsidR="00554E8F" w:rsidRPr="009E370E">
        <w:rPr>
          <w:bCs/>
          <w:color w:val="000000" w:themeColor="text1"/>
        </w:rPr>
        <w:t>s</w:t>
      </w:r>
      <w:r w:rsidR="00CF32BD" w:rsidRPr="009E370E">
        <w:rPr>
          <w:bCs/>
          <w:color w:val="000000" w:themeColor="text1"/>
        </w:rPr>
        <w:t xml:space="preserve"> (Rosburg et al., 2005).</w:t>
      </w:r>
      <w:r w:rsidR="007A7368" w:rsidRPr="009E370E">
        <w:rPr>
          <w:bCs/>
          <w:color w:val="000000" w:themeColor="text1"/>
        </w:rPr>
        <w:t xml:space="preserve"> Recently, this </w:t>
      </w:r>
      <w:r w:rsidR="00554E8F" w:rsidRPr="009E370E">
        <w:rPr>
          <w:bCs/>
          <w:color w:val="000000" w:themeColor="text1"/>
        </w:rPr>
        <w:t>evidence has been added to by</w:t>
      </w:r>
      <w:r w:rsidR="007A7368" w:rsidRPr="009E370E">
        <w:rPr>
          <w:bCs/>
          <w:color w:val="000000" w:themeColor="text1"/>
        </w:rPr>
        <w:t xml:space="preserve"> Kim et al, who showed decreased MMN strength in frontal and temporal cortices in patients with schizophrenia and in</w:t>
      </w:r>
      <w:r w:rsidR="005115CE" w:rsidRPr="009E370E">
        <w:rPr>
          <w:bCs/>
          <w:color w:val="000000" w:themeColor="text1"/>
        </w:rPr>
        <w:t xml:space="preserve"> people</w:t>
      </w:r>
      <w:r w:rsidR="007A7368" w:rsidRPr="009E370E">
        <w:rPr>
          <w:bCs/>
          <w:color w:val="000000" w:themeColor="text1"/>
        </w:rPr>
        <w:t xml:space="preserve"> at high risk of psychosis</w:t>
      </w:r>
      <w:r w:rsidR="005115CE" w:rsidRPr="009E370E">
        <w:rPr>
          <w:bCs/>
          <w:color w:val="000000" w:themeColor="text1"/>
        </w:rPr>
        <w:t xml:space="preserve"> (Kim et al. 2017). </w:t>
      </w:r>
      <w:r w:rsidR="00554E8F" w:rsidRPr="009E370E">
        <w:rPr>
          <w:bCs/>
          <w:color w:val="000000" w:themeColor="text1"/>
        </w:rPr>
        <w:t>T</w:t>
      </w:r>
      <w:r w:rsidR="005115CE" w:rsidRPr="009E370E">
        <w:rPr>
          <w:bCs/>
          <w:color w:val="000000" w:themeColor="text1"/>
        </w:rPr>
        <w:t xml:space="preserve">hese </w:t>
      </w:r>
      <w:r w:rsidR="00554E8F" w:rsidRPr="009E370E">
        <w:rPr>
          <w:bCs/>
          <w:color w:val="000000" w:themeColor="text1"/>
        </w:rPr>
        <w:t xml:space="preserve">disorders are </w:t>
      </w:r>
      <w:r w:rsidR="005115CE" w:rsidRPr="009E370E">
        <w:rPr>
          <w:bCs/>
          <w:color w:val="000000" w:themeColor="text1"/>
        </w:rPr>
        <w:t>characterized by frontal dysfunctions, especially functional disconnection between the temporal and frontal cortices (</w:t>
      </w:r>
      <w:proofErr w:type="spellStart"/>
      <w:r w:rsidR="005115CE" w:rsidRPr="009E370E">
        <w:rPr>
          <w:bCs/>
          <w:color w:val="000000" w:themeColor="text1"/>
        </w:rPr>
        <w:t>Gaebler</w:t>
      </w:r>
      <w:proofErr w:type="spellEnd"/>
      <w:r w:rsidR="005115CE" w:rsidRPr="009E370E">
        <w:rPr>
          <w:bCs/>
          <w:color w:val="000000" w:themeColor="text1"/>
        </w:rPr>
        <w:t xml:space="preserve"> et al, 2015).</w:t>
      </w:r>
      <w:r w:rsidR="007D5271" w:rsidRPr="009E370E">
        <w:rPr>
          <w:bCs/>
          <w:color w:val="000000" w:themeColor="text1"/>
        </w:rPr>
        <w:t xml:space="preserve"> Garrido et al have proposed, using dynamic causal modelling of fMRI data of MMN tasks, a predictive coding model of MMN where </w:t>
      </w:r>
      <w:r w:rsidR="007D5271" w:rsidRPr="009E370E">
        <w:rPr>
          <w:bCs/>
          <w:lang w:val="en-US"/>
        </w:rPr>
        <w:t>mismatch responses produced by the comparison of standard stimuli to unexpected deviants are explained by prediction error minimization schemes (Garrido et al., 2007, 2008), and are likely to be mediated by asymmetrical changes in intrinsic and extrinsic effective connectivity within a hierarchical network (Dietz et al., 2014; Garrido et al., 2008, 2009). This system relies on plastic changes happening within sy</w:t>
      </w:r>
      <w:r w:rsidR="0083690D" w:rsidRPr="009E370E">
        <w:rPr>
          <w:bCs/>
          <w:lang w:val="en-US"/>
        </w:rPr>
        <w:t>napses at different levels of a</w:t>
      </w:r>
      <w:r w:rsidR="007D5271" w:rsidRPr="009E370E">
        <w:rPr>
          <w:bCs/>
          <w:lang w:val="en-US"/>
        </w:rPr>
        <w:t xml:space="preserve"> hierarchical network, in other words adaptive changes caused by the predictability of the standard stimulus. </w:t>
      </w:r>
      <w:proofErr w:type="spellStart"/>
      <w:r w:rsidR="009307D2" w:rsidRPr="00712E37">
        <w:rPr>
          <w:rFonts w:ascii="Arial" w:hAnsi="Arial" w:cs="Arial"/>
          <w:i/>
          <w:color w:val="333333"/>
        </w:rPr>
        <w:t>Murase</w:t>
      </w:r>
      <w:proofErr w:type="spellEnd"/>
      <w:r w:rsidR="009307D2" w:rsidRPr="00712E37">
        <w:rPr>
          <w:rFonts w:ascii="Arial" w:hAnsi="Arial" w:cs="Arial"/>
          <w:i/>
          <w:color w:val="333333"/>
        </w:rPr>
        <w:t xml:space="preserve"> and the colleagues showed the abnormality of N30 but normal N20 in sensory processing only in movement task. The N 30 is normal attenuated (gated) in the premovement period in normal people. In dystonia, there is no gating in premovement period. This suggests faulty sensory processing that might impair the developing of motor system. To our </w:t>
      </w:r>
      <w:r w:rsidR="009307D2" w:rsidRPr="00712E37">
        <w:rPr>
          <w:rFonts w:ascii="Arial" w:hAnsi="Arial" w:cs="Arial"/>
          <w:i/>
          <w:color w:val="333333"/>
        </w:rPr>
        <w:lastRenderedPageBreak/>
        <w:t>best knowledge, the reported alteration standard sensory processing was all movement related and there is no study discussed the N60 which is not related to movement in our standard stimuli in this paper</w:t>
      </w:r>
      <w:r w:rsidR="009307D2">
        <w:rPr>
          <w:rFonts w:ascii="Arial" w:hAnsi="Arial" w:cs="Arial"/>
          <w:i/>
          <w:color w:val="333333"/>
        </w:rPr>
        <w:t xml:space="preserve"> (</w:t>
      </w:r>
      <w:proofErr w:type="spellStart"/>
      <w:r w:rsidR="009307D2">
        <w:rPr>
          <w:rFonts w:ascii="Arial" w:hAnsi="Arial" w:cs="Arial"/>
          <w:i/>
          <w:color w:val="333333"/>
        </w:rPr>
        <w:t>Murase</w:t>
      </w:r>
      <w:proofErr w:type="spellEnd"/>
      <w:r w:rsidR="009307D2">
        <w:rPr>
          <w:rFonts w:ascii="Arial" w:hAnsi="Arial" w:cs="Arial"/>
          <w:i/>
          <w:color w:val="333333"/>
        </w:rPr>
        <w:t xml:space="preserve"> et al., 2000).</w:t>
      </w:r>
    </w:p>
    <w:p w14:paraId="71784BA3" w14:textId="77777777" w:rsidR="007D5271" w:rsidRPr="009E370E" w:rsidRDefault="007D5271" w:rsidP="007D5271">
      <w:pPr>
        <w:widowControl/>
        <w:spacing w:line="480" w:lineRule="auto"/>
        <w:jc w:val="both"/>
        <w:rPr>
          <w:bCs/>
          <w:lang w:val="en-US"/>
        </w:rPr>
      </w:pPr>
    </w:p>
    <w:p w14:paraId="2EFAAC45" w14:textId="34FFD0FD" w:rsidR="007D5271" w:rsidRPr="009E370E" w:rsidRDefault="007D5271" w:rsidP="007D5271">
      <w:pPr>
        <w:widowControl/>
        <w:spacing w:line="480" w:lineRule="auto"/>
        <w:jc w:val="both"/>
        <w:rPr>
          <w:bCs/>
          <w:lang w:val="en-US"/>
        </w:rPr>
      </w:pPr>
      <w:r w:rsidRPr="009E370E">
        <w:rPr>
          <w:bCs/>
          <w:lang w:val="en-US"/>
        </w:rPr>
        <w:t xml:space="preserve">Our results suggest that the integrity of this network is altered in dystonia, but it is not possible to determine how with the data from this study. </w:t>
      </w:r>
      <w:r w:rsidR="008F549C" w:rsidRPr="009E370E">
        <w:rPr>
          <w:bCs/>
          <w:lang w:val="en-US"/>
        </w:rPr>
        <w:t>Certainly,</w:t>
      </w:r>
      <w:r w:rsidRPr="009E370E">
        <w:rPr>
          <w:bCs/>
          <w:lang w:val="en-US"/>
        </w:rPr>
        <w:t xml:space="preserve"> abnormalities of neuronal plasticity have been proposed to be important in the pathophysiology of dystonia, though responses to experimental probes of synaptic plasticity in patients with dystonia are very variable and can be normal. More recently, cerebellar dysfunction has been suggested to be important in the pathophysiology of dystonia. We have previously demonstrated that non-invasive stimulation of the cerebellum can alter </w:t>
      </w:r>
      <w:proofErr w:type="spellStart"/>
      <w:r w:rsidRPr="009E370E">
        <w:rPr>
          <w:bCs/>
          <w:lang w:val="en-US"/>
        </w:rPr>
        <w:t>sMMN</w:t>
      </w:r>
      <w:proofErr w:type="spellEnd"/>
      <w:r w:rsidRPr="009E370E">
        <w:rPr>
          <w:bCs/>
          <w:lang w:val="en-US"/>
        </w:rPr>
        <w:t xml:space="preserve"> (Chen et al, 2014), in keeping with a small study of patients with cerebellar hemisphere lesions where </w:t>
      </w:r>
      <w:proofErr w:type="spellStart"/>
      <w:r w:rsidRPr="009E370E">
        <w:rPr>
          <w:bCs/>
          <w:lang w:val="en-US"/>
        </w:rPr>
        <w:t>sMMN</w:t>
      </w:r>
      <w:proofErr w:type="spellEnd"/>
      <w:r w:rsidRPr="009E370E">
        <w:rPr>
          <w:bCs/>
          <w:lang w:val="en-US"/>
        </w:rPr>
        <w:t xml:space="preserve"> was abnormal. </w:t>
      </w:r>
    </w:p>
    <w:p w14:paraId="6B1FCDA6" w14:textId="77777777" w:rsidR="007D5271" w:rsidRPr="009E370E" w:rsidRDefault="007D5271" w:rsidP="007D5271">
      <w:pPr>
        <w:widowControl/>
        <w:spacing w:line="480" w:lineRule="auto"/>
        <w:jc w:val="both"/>
        <w:rPr>
          <w:bCs/>
          <w:lang w:val="en-US"/>
        </w:rPr>
      </w:pPr>
    </w:p>
    <w:p w14:paraId="3D5576EB" w14:textId="0937DCD7" w:rsidR="00006C6F" w:rsidRPr="009E370E" w:rsidRDefault="007D5271" w:rsidP="00D371C7">
      <w:pPr>
        <w:widowControl/>
        <w:spacing w:after="200" w:line="480" w:lineRule="auto"/>
        <w:jc w:val="both"/>
        <w:rPr>
          <w:bCs/>
          <w:lang w:val="en-US"/>
        </w:rPr>
      </w:pPr>
      <w:r w:rsidRPr="009E370E">
        <w:rPr>
          <w:bCs/>
          <w:lang w:val="en-US"/>
        </w:rPr>
        <w:t xml:space="preserve">There is a further interesting question raised by these data: could the abnormality in </w:t>
      </w:r>
      <w:proofErr w:type="spellStart"/>
      <w:r w:rsidRPr="009E370E">
        <w:rPr>
          <w:bCs/>
          <w:lang w:val="en-US"/>
        </w:rPr>
        <w:t>sMMN</w:t>
      </w:r>
      <w:proofErr w:type="spellEnd"/>
      <w:r w:rsidRPr="009E370E">
        <w:rPr>
          <w:bCs/>
          <w:lang w:val="en-US"/>
        </w:rPr>
        <w:t xml:space="preserve"> underlie some of the previously reported abnormalities in somatosensory function reported in dystonia. We have recently suggested that previously reported abnormalities in somatosensory temporal discrimination in dystonia might be due to a more general deficit in criterion setting rather than a deficit in millisecond timing processes</w:t>
      </w:r>
      <w:r w:rsidR="008967BB" w:rsidRPr="009E370E">
        <w:rPr>
          <w:bCs/>
          <w:lang w:val="en-US"/>
        </w:rPr>
        <w:t xml:space="preserve"> (Sadnicka et al, 2017)</w:t>
      </w:r>
      <w:r w:rsidRPr="009E370E">
        <w:rPr>
          <w:bCs/>
          <w:lang w:val="en-US"/>
        </w:rPr>
        <w:t>.</w:t>
      </w:r>
      <w:r w:rsidR="005336B8" w:rsidRPr="009E370E">
        <w:rPr>
          <w:bCs/>
        </w:rPr>
        <w:t xml:space="preserve"> STDT can be considered as an error detection task rather than a timing task: the detection of two stimuli versus one, and thus it is plausible that it could depend on the same mechanism responsible for </w:t>
      </w:r>
      <w:proofErr w:type="spellStart"/>
      <w:r w:rsidR="005336B8" w:rsidRPr="009E370E">
        <w:rPr>
          <w:bCs/>
        </w:rPr>
        <w:t>sMMN</w:t>
      </w:r>
      <w:proofErr w:type="spellEnd"/>
      <w:r w:rsidR="005336B8" w:rsidRPr="009E370E">
        <w:rPr>
          <w:bCs/>
        </w:rPr>
        <w:t xml:space="preserve"> in response to other deviant detection (e.g. duration, site, intensity).</w:t>
      </w:r>
      <w:r w:rsidRPr="009E370E">
        <w:rPr>
          <w:bCs/>
          <w:lang w:val="en-US"/>
        </w:rPr>
        <w:t xml:space="preserve"> </w:t>
      </w:r>
      <w:r w:rsidR="001A632E" w:rsidRPr="009E370E">
        <w:rPr>
          <w:bCs/>
          <w:lang w:val="en-US"/>
        </w:rPr>
        <w:t>One could h</w:t>
      </w:r>
      <w:r w:rsidR="0083690D" w:rsidRPr="009E370E">
        <w:rPr>
          <w:bCs/>
          <w:lang w:val="en-US"/>
        </w:rPr>
        <w:t>ypothesize a deficit in pre-consc</w:t>
      </w:r>
      <w:r w:rsidR="001A632E" w:rsidRPr="009E370E">
        <w:rPr>
          <w:bCs/>
          <w:lang w:val="en-US"/>
        </w:rPr>
        <w:t xml:space="preserve">ious orientation towards potentially salient signals might lead to a more conservative threshold for decision-making on the nature of somatosensory signals. </w:t>
      </w:r>
      <w:r w:rsidR="00D63671" w:rsidRPr="009E370E">
        <w:rPr>
          <w:bCs/>
          <w:lang w:val="en-US"/>
        </w:rPr>
        <w:t xml:space="preserve">In addition, </w:t>
      </w:r>
      <w:r w:rsidR="00D63671" w:rsidRPr="009E370E">
        <w:rPr>
          <w:rFonts w:hint="eastAsia"/>
          <w:bCs/>
        </w:rPr>
        <w:t>we have</w:t>
      </w:r>
      <w:r w:rsidR="00D63671" w:rsidRPr="009E370E">
        <w:rPr>
          <w:bCs/>
        </w:rPr>
        <w:t xml:space="preserve"> recently</w:t>
      </w:r>
      <w:r w:rsidR="00D63671" w:rsidRPr="009E370E">
        <w:rPr>
          <w:rFonts w:hint="eastAsia"/>
          <w:bCs/>
        </w:rPr>
        <w:t xml:space="preserve"> show</w:t>
      </w:r>
      <w:r w:rsidR="00D63671" w:rsidRPr="009E370E">
        <w:rPr>
          <w:bCs/>
        </w:rPr>
        <w:t>n</w:t>
      </w:r>
      <w:r w:rsidR="00D63671" w:rsidRPr="009E370E">
        <w:rPr>
          <w:rFonts w:hint="eastAsia"/>
          <w:bCs/>
        </w:rPr>
        <w:t xml:space="preserve"> that </w:t>
      </w:r>
      <w:r w:rsidR="00D63671" w:rsidRPr="009E370E">
        <w:rPr>
          <w:bCs/>
        </w:rPr>
        <w:t xml:space="preserve">sensory attenuation </w:t>
      </w:r>
      <w:r w:rsidR="00D63671" w:rsidRPr="009E370E">
        <w:rPr>
          <w:rFonts w:hint="eastAsia"/>
          <w:bCs/>
        </w:rPr>
        <w:t xml:space="preserve">is abnormal in </w:t>
      </w:r>
      <w:r w:rsidR="00D63671" w:rsidRPr="009E370E">
        <w:rPr>
          <w:bCs/>
        </w:rPr>
        <w:t xml:space="preserve">focal </w:t>
      </w:r>
      <w:r w:rsidR="00D63671" w:rsidRPr="009E370E">
        <w:rPr>
          <w:rFonts w:hint="eastAsia"/>
          <w:bCs/>
        </w:rPr>
        <w:t>dystonia</w:t>
      </w:r>
      <w:r w:rsidR="00D63671" w:rsidRPr="009E370E">
        <w:rPr>
          <w:bCs/>
        </w:rPr>
        <w:t xml:space="preserve"> (Macerollo et al., 2016)</w:t>
      </w:r>
      <w:r w:rsidR="00D63671" w:rsidRPr="009E370E">
        <w:rPr>
          <w:rFonts w:hint="eastAsia"/>
          <w:bCs/>
        </w:rPr>
        <w:t>.</w:t>
      </w:r>
      <w:r w:rsidR="00D63671" w:rsidRPr="009E370E">
        <w:rPr>
          <w:bCs/>
        </w:rPr>
        <w:t xml:space="preserve"> </w:t>
      </w:r>
      <w:r w:rsidR="00C65E1A" w:rsidRPr="009E370E">
        <w:rPr>
          <w:bCs/>
        </w:rPr>
        <w:t xml:space="preserve">It is unclear at present whether this finding is related </w:t>
      </w:r>
      <w:proofErr w:type="spellStart"/>
      <w:r w:rsidR="00C65E1A" w:rsidRPr="009E370E">
        <w:rPr>
          <w:bCs/>
        </w:rPr>
        <w:lastRenderedPageBreak/>
        <w:t>pathophysiologically</w:t>
      </w:r>
      <w:proofErr w:type="spellEnd"/>
      <w:r w:rsidR="00C65E1A" w:rsidRPr="009E370E">
        <w:rPr>
          <w:bCs/>
        </w:rPr>
        <w:t xml:space="preserve"> with the reduction in </w:t>
      </w:r>
      <w:proofErr w:type="spellStart"/>
      <w:r w:rsidR="00C65E1A" w:rsidRPr="009E370E">
        <w:rPr>
          <w:bCs/>
        </w:rPr>
        <w:t>sMMN</w:t>
      </w:r>
      <w:proofErr w:type="spellEnd"/>
      <w:r w:rsidR="00C65E1A" w:rsidRPr="009E370E">
        <w:rPr>
          <w:bCs/>
        </w:rPr>
        <w:t xml:space="preserve"> we identified in this study</w:t>
      </w:r>
      <w:r w:rsidR="00D63671" w:rsidRPr="009E370E">
        <w:rPr>
          <w:bCs/>
        </w:rPr>
        <w:t xml:space="preserve">. </w:t>
      </w:r>
      <w:r w:rsidR="001A632E" w:rsidRPr="009E370E">
        <w:rPr>
          <w:bCs/>
          <w:lang w:val="en-US"/>
        </w:rPr>
        <w:t xml:space="preserve">Further investigation of the relationship between deficits in </w:t>
      </w:r>
      <w:proofErr w:type="spellStart"/>
      <w:r w:rsidR="001A632E" w:rsidRPr="009E370E">
        <w:rPr>
          <w:bCs/>
          <w:lang w:val="en-US"/>
        </w:rPr>
        <w:t>sMMN</w:t>
      </w:r>
      <w:proofErr w:type="spellEnd"/>
      <w:r w:rsidR="001A632E" w:rsidRPr="009E370E">
        <w:rPr>
          <w:bCs/>
          <w:lang w:val="en-US"/>
        </w:rPr>
        <w:t xml:space="preserve"> and other somatosensory abnormalities in dystonia would certainly be of interest. </w:t>
      </w:r>
    </w:p>
    <w:p w14:paraId="38B64BAE" w14:textId="4C6FE505" w:rsidR="00DD546D" w:rsidRPr="001330DE" w:rsidRDefault="00D97896" w:rsidP="00D371C7">
      <w:pPr>
        <w:widowControl/>
        <w:spacing w:after="200" w:line="480" w:lineRule="auto"/>
        <w:jc w:val="both"/>
        <w:rPr>
          <w:bCs/>
        </w:rPr>
      </w:pPr>
      <w:r w:rsidRPr="009E370E">
        <w:rPr>
          <w:bCs/>
        </w:rPr>
        <w:t xml:space="preserve">In conclusion, our results </w:t>
      </w:r>
      <w:r w:rsidR="00D371C7" w:rsidRPr="009E370E">
        <w:rPr>
          <w:bCs/>
        </w:rPr>
        <w:t xml:space="preserve">bring an additional evidence regarding the role of </w:t>
      </w:r>
      <w:r w:rsidRPr="009E370E">
        <w:rPr>
          <w:bCs/>
        </w:rPr>
        <w:t xml:space="preserve">sensory </w:t>
      </w:r>
      <w:r w:rsidR="00623178" w:rsidRPr="009E370E">
        <w:rPr>
          <w:bCs/>
        </w:rPr>
        <w:t>error predict</w:t>
      </w:r>
      <w:r w:rsidR="00006C6F" w:rsidRPr="009E370E">
        <w:rPr>
          <w:bCs/>
        </w:rPr>
        <w:t>i</w:t>
      </w:r>
      <w:r w:rsidR="00623178" w:rsidRPr="009E370E">
        <w:rPr>
          <w:bCs/>
        </w:rPr>
        <w:t>on</w:t>
      </w:r>
      <w:r w:rsidRPr="009E370E">
        <w:rPr>
          <w:bCs/>
        </w:rPr>
        <w:t xml:space="preserve"> </w:t>
      </w:r>
      <w:r w:rsidR="00D371C7" w:rsidRPr="009E370E">
        <w:rPr>
          <w:bCs/>
        </w:rPr>
        <w:t xml:space="preserve">in the pathophysiology of </w:t>
      </w:r>
      <w:r w:rsidR="00623178" w:rsidRPr="009E370E">
        <w:rPr>
          <w:bCs/>
        </w:rPr>
        <w:t>dystonia</w:t>
      </w:r>
      <w:r w:rsidR="00D371C7" w:rsidRPr="009E370E">
        <w:rPr>
          <w:bCs/>
        </w:rPr>
        <w:t xml:space="preserve">. However, the implicated neuronal populations and the interaction between sensory abnormalities </w:t>
      </w:r>
      <w:r w:rsidR="001A632E" w:rsidRPr="009E370E">
        <w:rPr>
          <w:bCs/>
        </w:rPr>
        <w:t xml:space="preserve">and the specific motor dysfunction seen in dystonia </w:t>
      </w:r>
      <w:r w:rsidRPr="009E370E">
        <w:rPr>
          <w:bCs/>
        </w:rPr>
        <w:t>are still far from being defined. It is</w:t>
      </w:r>
      <w:r w:rsidR="00D371C7" w:rsidRPr="009E370E">
        <w:rPr>
          <w:bCs/>
        </w:rPr>
        <w:t xml:space="preserve"> </w:t>
      </w:r>
      <w:r w:rsidRPr="009E370E">
        <w:rPr>
          <w:bCs/>
        </w:rPr>
        <w:t>hoped that the applicatio</w:t>
      </w:r>
      <w:r w:rsidR="00D371C7" w:rsidRPr="009E370E">
        <w:rPr>
          <w:bCs/>
        </w:rPr>
        <w:t>n of novel methods and analysis</w:t>
      </w:r>
      <w:r w:rsidRPr="009E370E">
        <w:rPr>
          <w:bCs/>
        </w:rPr>
        <w:t xml:space="preserve"> will provide</w:t>
      </w:r>
      <w:r w:rsidR="00D371C7" w:rsidRPr="009E370E">
        <w:rPr>
          <w:bCs/>
        </w:rPr>
        <w:t xml:space="preserve"> </w:t>
      </w:r>
      <w:r w:rsidRPr="009E370E">
        <w:rPr>
          <w:bCs/>
        </w:rPr>
        <w:t>better tools to identify</w:t>
      </w:r>
      <w:r w:rsidR="00D371C7" w:rsidRPr="009E370E">
        <w:rPr>
          <w:bCs/>
        </w:rPr>
        <w:t xml:space="preserve"> disease-specific abnormalities </w:t>
      </w:r>
      <w:r w:rsidRPr="009E370E">
        <w:rPr>
          <w:bCs/>
        </w:rPr>
        <w:t>in the sensory domai</w:t>
      </w:r>
      <w:r w:rsidR="00D371C7" w:rsidRPr="009E370E">
        <w:rPr>
          <w:bCs/>
        </w:rPr>
        <w:t xml:space="preserve">n with ensuing insight into the </w:t>
      </w:r>
      <w:r w:rsidRPr="009E370E">
        <w:rPr>
          <w:bCs/>
        </w:rPr>
        <w:t>pathophysiology of dystoni</w:t>
      </w:r>
      <w:r w:rsidR="00D371C7" w:rsidRPr="009E370E">
        <w:rPr>
          <w:bCs/>
        </w:rPr>
        <w:t xml:space="preserve">a and other movement </w:t>
      </w:r>
      <w:bookmarkStart w:id="3" w:name="_GoBack"/>
      <w:r w:rsidR="00D371C7" w:rsidRPr="001330DE">
        <w:rPr>
          <w:bCs/>
        </w:rPr>
        <w:t>disorders.</w:t>
      </w:r>
    </w:p>
    <w:p w14:paraId="1D2E2502" w14:textId="2F843115" w:rsidR="009307D2" w:rsidRPr="001330DE" w:rsidRDefault="009307D2" w:rsidP="009307D2">
      <w:pPr>
        <w:pStyle w:val="ListParagraph"/>
        <w:autoSpaceDE w:val="0"/>
        <w:autoSpaceDN w:val="0"/>
        <w:adjustRightInd w:val="0"/>
        <w:spacing w:line="480" w:lineRule="auto"/>
        <w:rPr>
          <w:rFonts w:ascii="Arial" w:hAnsi="Arial" w:cs="Arial"/>
        </w:rPr>
      </w:pPr>
      <w:r w:rsidRPr="001330DE">
        <w:rPr>
          <w:rFonts w:ascii="Arial" w:hAnsi="Arial" w:cs="Arial"/>
        </w:rPr>
        <w:t xml:space="preserve">Overall, we were interested to test two different sensorial domains with the intention of demonstrating the specific abnormality in the somatosensory domain. We have selected the auditory </w:t>
      </w:r>
      <w:proofErr w:type="gramStart"/>
      <w:r w:rsidRPr="001330DE">
        <w:rPr>
          <w:rFonts w:ascii="Arial" w:hAnsi="Arial" w:cs="Arial"/>
        </w:rPr>
        <w:t>domain</w:t>
      </w:r>
      <w:proofErr w:type="gramEnd"/>
      <w:r w:rsidRPr="001330DE">
        <w:rPr>
          <w:rFonts w:ascii="Arial" w:hAnsi="Arial" w:cs="Arial"/>
        </w:rPr>
        <w:t xml:space="preserve"> but further evaluation of the visual domain would complete the hypothesis and further studies might be necessary in the future.</w:t>
      </w:r>
    </w:p>
    <w:bookmarkEnd w:id="3"/>
    <w:p w14:paraId="7BB1D3CB" w14:textId="77777777" w:rsidR="009307D2" w:rsidRPr="00D371C7" w:rsidRDefault="009307D2" w:rsidP="00D371C7">
      <w:pPr>
        <w:widowControl/>
        <w:spacing w:after="200" w:line="480" w:lineRule="auto"/>
        <w:jc w:val="both"/>
        <w:rPr>
          <w:bCs/>
        </w:rPr>
      </w:pPr>
    </w:p>
    <w:p w14:paraId="448224EF" w14:textId="77777777" w:rsidR="00DD546D" w:rsidRDefault="00DD546D" w:rsidP="00507612">
      <w:pPr>
        <w:jc w:val="both"/>
        <w:rPr>
          <w:b/>
          <w:bCs/>
          <w:sz w:val="28"/>
          <w:szCs w:val="28"/>
          <w:lang w:val="en-US"/>
        </w:rPr>
      </w:pPr>
    </w:p>
    <w:p w14:paraId="4FCFACAE" w14:textId="2E75BEA2" w:rsidR="00507612" w:rsidRDefault="00507612" w:rsidP="00507612">
      <w:pPr>
        <w:jc w:val="both"/>
        <w:rPr>
          <w:b/>
          <w:bCs/>
          <w:sz w:val="28"/>
          <w:szCs w:val="28"/>
          <w:lang w:val="en-US"/>
        </w:rPr>
      </w:pPr>
      <w:r w:rsidRPr="000F78E4">
        <w:rPr>
          <w:b/>
          <w:bCs/>
          <w:sz w:val="28"/>
          <w:szCs w:val="28"/>
          <w:lang w:val="en-US"/>
        </w:rPr>
        <w:t>References</w:t>
      </w:r>
    </w:p>
    <w:p w14:paraId="79B686DA" w14:textId="77777777" w:rsidR="00A057B3" w:rsidRDefault="00A057B3" w:rsidP="00130828">
      <w:pPr>
        <w:jc w:val="both"/>
        <w:rPr>
          <w:bCs/>
          <w:lang w:val="en-US"/>
        </w:rPr>
      </w:pPr>
    </w:p>
    <w:p w14:paraId="13626B63" w14:textId="77777777" w:rsidR="00A057B3" w:rsidRDefault="00A057B3" w:rsidP="00130828">
      <w:pPr>
        <w:jc w:val="both"/>
        <w:rPr>
          <w:bCs/>
          <w:lang w:val="en-US"/>
        </w:rPr>
      </w:pPr>
    </w:p>
    <w:p w14:paraId="414CB4BC" w14:textId="2A341283" w:rsidR="00C628FA" w:rsidRPr="00B17DAD" w:rsidRDefault="00130828" w:rsidP="00B17DAD">
      <w:pPr>
        <w:spacing w:line="480" w:lineRule="auto"/>
        <w:ind w:left="360"/>
        <w:jc w:val="both"/>
        <w:rPr>
          <w:bCs/>
          <w:lang w:val="en-US"/>
        </w:rPr>
      </w:pPr>
      <w:r w:rsidRPr="00C628FA">
        <w:rPr>
          <w:bCs/>
          <w:lang w:val="en-US"/>
        </w:rPr>
        <w:t>Adams RA</w:t>
      </w:r>
      <w:r w:rsidR="00D63B2E">
        <w:rPr>
          <w:bCs/>
          <w:lang w:val="en-US"/>
        </w:rPr>
        <w:t xml:space="preserve">, </w:t>
      </w:r>
      <w:r w:rsidR="00D63B2E" w:rsidRPr="00D63B2E">
        <w:rPr>
          <w:bCs/>
          <w:lang w:val="en-US"/>
        </w:rPr>
        <w:t>Shipp S, Friston KJ.</w:t>
      </w:r>
      <w:r w:rsidR="00D63B2E">
        <w:rPr>
          <w:bCs/>
          <w:lang w:val="en-US"/>
        </w:rPr>
        <w:t xml:space="preserve"> </w:t>
      </w:r>
      <w:r w:rsidRPr="00C628FA">
        <w:rPr>
          <w:bCs/>
          <w:lang w:val="en-US"/>
        </w:rPr>
        <w:t>P</w:t>
      </w:r>
      <w:r w:rsidR="00A057B3" w:rsidRPr="00C628FA">
        <w:rPr>
          <w:bCs/>
          <w:lang w:val="en-US"/>
        </w:rPr>
        <w:t>redictions not commands: active</w:t>
      </w:r>
      <w:r w:rsidR="00C628FA">
        <w:rPr>
          <w:bCs/>
          <w:lang w:val="en-US"/>
        </w:rPr>
        <w:t xml:space="preserve"> </w:t>
      </w:r>
      <w:r w:rsidRPr="00C628FA">
        <w:rPr>
          <w:bCs/>
          <w:lang w:val="en-US"/>
        </w:rPr>
        <w:t xml:space="preserve">inference in the motor system. </w:t>
      </w:r>
      <w:r w:rsidR="00A057B3" w:rsidRPr="00C628FA">
        <w:rPr>
          <w:bCs/>
          <w:lang w:val="en-US"/>
        </w:rPr>
        <w:t xml:space="preserve">Brain Struct </w:t>
      </w:r>
      <w:proofErr w:type="spellStart"/>
      <w:r w:rsidR="00A057B3" w:rsidRPr="00C628FA">
        <w:rPr>
          <w:bCs/>
          <w:lang w:val="en-US"/>
        </w:rPr>
        <w:t>Funct</w:t>
      </w:r>
      <w:proofErr w:type="spellEnd"/>
      <w:r w:rsidR="00A057B3" w:rsidRPr="00C628FA">
        <w:rPr>
          <w:bCs/>
          <w:lang w:val="en-US"/>
        </w:rPr>
        <w:t xml:space="preserve"> 2013; 218: </w:t>
      </w:r>
      <w:r w:rsidRPr="00C628FA">
        <w:rPr>
          <w:bCs/>
          <w:lang w:val="en-US"/>
        </w:rPr>
        <w:t>611–643</w:t>
      </w:r>
      <w:r w:rsidR="00D63B2E">
        <w:rPr>
          <w:bCs/>
          <w:lang w:val="en-US"/>
        </w:rPr>
        <w:t>.</w:t>
      </w:r>
    </w:p>
    <w:p w14:paraId="6B367CB2" w14:textId="7F68A24B" w:rsidR="00C628FA" w:rsidRPr="00B17DAD" w:rsidRDefault="001F55B4" w:rsidP="00B17DAD">
      <w:pPr>
        <w:spacing w:line="480" w:lineRule="auto"/>
        <w:ind w:left="360"/>
        <w:jc w:val="both"/>
      </w:pPr>
      <w:proofErr w:type="spellStart"/>
      <w:r>
        <w:t>Alho</w:t>
      </w:r>
      <w:proofErr w:type="spellEnd"/>
      <w:r>
        <w:t xml:space="preserve"> K,</w:t>
      </w:r>
      <w:r w:rsidR="00C628FA">
        <w:t xml:space="preserve"> </w:t>
      </w:r>
      <w:r>
        <w:t xml:space="preserve">Woods DL, </w:t>
      </w:r>
      <w:proofErr w:type="spellStart"/>
      <w:r>
        <w:t>Algazi</w:t>
      </w:r>
      <w:proofErr w:type="spellEnd"/>
      <w:r>
        <w:t xml:space="preserve"> A</w:t>
      </w:r>
      <w:r w:rsidR="00D63B2E">
        <w:t>,</w:t>
      </w:r>
      <w:r>
        <w:t xml:space="preserve"> </w:t>
      </w:r>
      <w:proofErr w:type="spellStart"/>
      <w:r>
        <w:t>Naatanen</w:t>
      </w:r>
      <w:proofErr w:type="spellEnd"/>
      <w:r>
        <w:t xml:space="preserve"> R. Intermodal selective attention. II. Effects of attentional</w:t>
      </w:r>
      <w:r w:rsidR="007B02F8">
        <w:t xml:space="preserve"> </w:t>
      </w:r>
      <w:r>
        <w:t xml:space="preserve">load on processing of auditory and visual stimuli in central space. </w:t>
      </w:r>
      <w:proofErr w:type="spellStart"/>
      <w:r>
        <w:t>Electroencephalogr</w:t>
      </w:r>
      <w:proofErr w:type="spellEnd"/>
      <w:r>
        <w:t xml:space="preserve"> Clin </w:t>
      </w:r>
      <w:proofErr w:type="spellStart"/>
      <w:r>
        <w:t>Neurophysiol</w:t>
      </w:r>
      <w:proofErr w:type="spellEnd"/>
      <w:r>
        <w:t xml:space="preserve"> 1992; 82: 356–368.</w:t>
      </w:r>
    </w:p>
    <w:p w14:paraId="487840FB" w14:textId="0A62105C" w:rsidR="00C628FA" w:rsidRDefault="00B7236A" w:rsidP="00B17DAD">
      <w:pPr>
        <w:spacing w:line="480" w:lineRule="auto"/>
        <w:ind w:left="360"/>
        <w:jc w:val="both"/>
      </w:pPr>
      <w:proofErr w:type="spellStart"/>
      <w:r w:rsidRPr="008C60C9">
        <w:t>Akatsuka</w:t>
      </w:r>
      <w:proofErr w:type="spellEnd"/>
      <w:r w:rsidRPr="008C60C9">
        <w:t xml:space="preserve"> K,</w:t>
      </w:r>
      <w:r w:rsidRPr="00B7236A">
        <w:t xml:space="preserve"> </w:t>
      </w:r>
      <w:proofErr w:type="spellStart"/>
      <w:r w:rsidRPr="00B7236A">
        <w:t>Wasaka</w:t>
      </w:r>
      <w:proofErr w:type="spellEnd"/>
      <w:r w:rsidRPr="00B7236A">
        <w:t xml:space="preserve"> T, Nakata H, Inui K, </w:t>
      </w:r>
      <w:proofErr w:type="spellStart"/>
      <w:r w:rsidRPr="00B7236A">
        <w:t>Hoshiyama</w:t>
      </w:r>
      <w:proofErr w:type="spellEnd"/>
      <w:r w:rsidRPr="00B7236A">
        <w:t xml:space="preserve"> M, </w:t>
      </w:r>
      <w:proofErr w:type="spellStart"/>
      <w:r w:rsidRPr="00B7236A">
        <w:t>Kakigi</w:t>
      </w:r>
      <w:proofErr w:type="spellEnd"/>
      <w:r w:rsidRPr="00B7236A">
        <w:t xml:space="preserve"> R. Mismatch responses </w:t>
      </w:r>
      <w:r w:rsidRPr="00B7236A">
        <w:lastRenderedPageBreak/>
        <w:t>related to temporal discrimination of somatosensory stimulat</w:t>
      </w:r>
      <w:r>
        <w:t>ion. Clin</w:t>
      </w:r>
      <w:r w:rsidR="00C52912">
        <w:t xml:space="preserve"> </w:t>
      </w:r>
      <w:proofErr w:type="spellStart"/>
      <w:r w:rsidR="00C52912">
        <w:t>N</w:t>
      </w:r>
      <w:r>
        <w:t>europhysiol</w:t>
      </w:r>
      <w:proofErr w:type="spellEnd"/>
      <w:r>
        <w:t xml:space="preserve"> </w:t>
      </w:r>
      <w:r w:rsidRPr="00B7236A">
        <w:t>2005;</w:t>
      </w:r>
      <w:r>
        <w:t xml:space="preserve"> 116</w:t>
      </w:r>
      <w:r w:rsidRPr="00B7236A">
        <w:t>:</w:t>
      </w:r>
      <w:r>
        <w:t xml:space="preserve"> </w:t>
      </w:r>
      <w:r w:rsidRPr="00B7236A">
        <w:t>1930-1937.</w:t>
      </w:r>
    </w:p>
    <w:p w14:paraId="7DD5A9F4" w14:textId="71D1D7FA" w:rsidR="00C628FA" w:rsidRDefault="001A6C85" w:rsidP="00B17DAD">
      <w:pPr>
        <w:spacing w:line="480" w:lineRule="auto"/>
        <w:ind w:left="360"/>
        <w:jc w:val="both"/>
      </w:pPr>
      <w:proofErr w:type="spellStart"/>
      <w:r>
        <w:t>Baldeweg</w:t>
      </w:r>
      <w:proofErr w:type="spellEnd"/>
      <w:r>
        <w:t xml:space="preserve"> T, Richardson A, Watkins S, </w:t>
      </w:r>
      <w:proofErr w:type="spellStart"/>
      <w:r>
        <w:t>Foale</w:t>
      </w:r>
      <w:proofErr w:type="spellEnd"/>
      <w:r>
        <w:t xml:space="preserve"> C, </w:t>
      </w:r>
      <w:proofErr w:type="spellStart"/>
      <w:r>
        <w:t>Gruzelier</w:t>
      </w:r>
      <w:proofErr w:type="spellEnd"/>
      <w:r>
        <w:t xml:space="preserve"> J. Impaired auditory frequency discrimination in dyslexia detected with mismatch evoked potentials. Ann </w:t>
      </w:r>
      <w:proofErr w:type="spellStart"/>
      <w:r>
        <w:t>Neurol</w:t>
      </w:r>
      <w:proofErr w:type="spellEnd"/>
      <w:r>
        <w:t xml:space="preserve"> 1999; 45:495–503.</w:t>
      </w:r>
    </w:p>
    <w:p w14:paraId="7C12DEA7" w14:textId="49C51FB1" w:rsidR="00C628FA" w:rsidRDefault="001A6C85" w:rsidP="00B17DAD">
      <w:pPr>
        <w:spacing w:line="480" w:lineRule="auto"/>
        <w:ind w:left="360"/>
      </w:pPr>
      <w:r w:rsidRPr="00B767AC">
        <w:t xml:space="preserve">Brown H, </w:t>
      </w:r>
      <w:proofErr w:type="spellStart"/>
      <w:r w:rsidRPr="00B767AC">
        <w:t>Friston</w:t>
      </w:r>
      <w:proofErr w:type="spellEnd"/>
      <w:r w:rsidRPr="00B767AC">
        <w:t xml:space="preserve"> K, </w:t>
      </w:r>
      <w:proofErr w:type="spellStart"/>
      <w:r w:rsidRPr="00B767AC">
        <w:t>Bestmann</w:t>
      </w:r>
      <w:proofErr w:type="spellEnd"/>
      <w:r w:rsidRPr="00B767AC">
        <w:t xml:space="preserve"> S. Active inference, attention, and motor preparation. Front </w:t>
      </w:r>
      <w:proofErr w:type="spellStart"/>
      <w:r w:rsidRPr="00B767AC">
        <w:t>Psychol</w:t>
      </w:r>
      <w:proofErr w:type="spellEnd"/>
      <w:r w:rsidR="00B17DAD">
        <w:t xml:space="preserve"> 2011; </w:t>
      </w:r>
      <w:r w:rsidRPr="00B767AC">
        <w:t>2</w:t>
      </w:r>
      <w:r w:rsidR="00B17DAD">
        <w:t xml:space="preserve">: </w:t>
      </w:r>
      <w:r w:rsidRPr="00B767AC">
        <w:t>218.</w:t>
      </w:r>
    </w:p>
    <w:p w14:paraId="3BC3C09B" w14:textId="795B6F81" w:rsidR="001F55B4" w:rsidRDefault="001F55B4" w:rsidP="00C628FA">
      <w:pPr>
        <w:spacing w:line="480" w:lineRule="auto"/>
        <w:ind w:left="360"/>
        <w:jc w:val="both"/>
      </w:pPr>
      <w:r>
        <w:t xml:space="preserve">Butler JS, Foxe JJ, </w:t>
      </w:r>
      <w:proofErr w:type="spellStart"/>
      <w:r>
        <w:t>Fiebelkorn</w:t>
      </w:r>
      <w:proofErr w:type="spellEnd"/>
      <w:r>
        <w:t xml:space="preserve"> IC, Mercier MR</w:t>
      </w:r>
      <w:r w:rsidR="00D63B2E">
        <w:t>,</w:t>
      </w:r>
      <w:r>
        <w:t xml:space="preserve"> </w:t>
      </w:r>
      <w:proofErr w:type="spellStart"/>
      <w:r>
        <w:t>Molholm</w:t>
      </w:r>
      <w:proofErr w:type="spellEnd"/>
      <w:r>
        <w:t xml:space="preserve"> S. Multisensory representation of frequency across audition and touch: high density electrical mapping reveals early sensory-perceptual coupling. J </w:t>
      </w:r>
      <w:proofErr w:type="spellStart"/>
      <w:r>
        <w:t>Neurosci</w:t>
      </w:r>
      <w:proofErr w:type="spellEnd"/>
      <w:r>
        <w:t xml:space="preserve"> 2012; 32</w:t>
      </w:r>
      <w:r w:rsidR="00B17DAD">
        <w:t xml:space="preserve">: </w:t>
      </w:r>
      <w:r>
        <w:t>15338–15344.</w:t>
      </w:r>
    </w:p>
    <w:p w14:paraId="35CEFC74" w14:textId="61BF3D20" w:rsidR="001F55B4" w:rsidRDefault="001F55B4" w:rsidP="00C628FA">
      <w:pPr>
        <w:spacing w:line="480" w:lineRule="auto"/>
        <w:ind w:left="360"/>
        <w:jc w:val="both"/>
      </w:pPr>
      <w:r>
        <w:t xml:space="preserve">Butler JS, </w:t>
      </w:r>
      <w:proofErr w:type="spellStart"/>
      <w:r>
        <w:t>Molholm</w:t>
      </w:r>
      <w:proofErr w:type="spellEnd"/>
      <w:r>
        <w:t xml:space="preserve"> S, </w:t>
      </w:r>
      <w:proofErr w:type="spellStart"/>
      <w:r>
        <w:t>Fiebelkorn</w:t>
      </w:r>
      <w:proofErr w:type="spellEnd"/>
      <w:r>
        <w:t xml:space="preserve"> IC, Mercier MR, Schwartz TH</w:t>
      </w:r>
      <w:r w:rsidR="00D63B2E">
        <w:t xml:space="preserve">, </w:t>
      </w:r>
      <w:r>
        <w:t xml:space="preserve">Foxe JJ. Common or redundant neural circuits for duration processing across audition and touch. J </w:t>
      </w:r>
      <w:proofErr w:type="spellStart"/>
      <w:r>
        <w:t>Neurosci</w:t>
      </w:r>
      <w:proofErr w:type="spellEnd"/>
      <w:r>
        <w:t xml:space="preserve"> 2011; 31</w:t>
      </w:r>
      <w:r w:rsidR="00B17DAD">
        <w:t>:</w:t>
      </w:r>
      <w:r>
        <w:t xml:space="preserve"> 3400–3406.</w:t>
      </w:r>
    </w:p>
    <w:p w14:paraId="0416AD13" w14:textId="77777777" w:rsidR="00C628FA" w:rsidRDefault="00C628FA" w:rsidP="00C628FA">
      <w:pPr>
        <w:spacing w:line="480" w:lineRule="auto"/>
        <w:ind w:left="360"/>
        <w:jc w:val="both"/>
      </w:pPr>
    </w:p>
    <w:p w14:paraId="0F0D5A66" w14:textId="2E89429E" w:rsidR="00C628FA" w:rsidRDefault="00223658" w:rsidP="00B17DAD">
      <w:pPr>
        <w:spacing w:line="480" w:lineRule="auto"/>
        <w:ind w:left="360"/>
        <w:jc w:val="both"/>
      </w:pPr>
      <w:r>
        <w:t xml:space="preserve">Chen JC, </w:t>
      </w:r>
      <w:proofErr w:type="spellStart"/>
      <w:r>
        <w:t>Hämmerer</w:t>
      </w:r>
      <w:proofErr w:type="spellEnd"/>
      <w:r>
        <w:t xml:space="preserve"> D, </w:t>
      </w:r>
      <w:proofErr w:type="spellStart"/>
      <w:r>
        <w:t>D'Ostilio</w:t>
      </w:r>
      <w:proofErr w:type="spellEnd"/>
      <w:r>
        <w:t xml:space="preserve"> K, </w:t>
      </w:r>
      <w:proofErr w:type="spellStart"/>
      <w:r>
        <w:t>Casula</w:t>
      </w:r>
      <w:proofErr w:type="spellEnd"/>
      <w:r>
        <w:t xml:space="preserve"> EP, Marshall L, Tsai CH, </w:t>
      </w:r>
      <w:r w:rsidR="00D63B2E">
        <w:t>et al</w:t>
      </w:r>
      <w:r>
        <w:t xml:space="preserve">. Bi-directional modulation of somatosensory mismatch negativity with transcranial direct current stimulation: an event related potential study. J </w:t>
      </w:r>
      <w:proofErr w:type="spellStart"/>
      <w:r>
        <w:t>Physiol</w:t>
      </w:r>
      <w:proofErr w:type="spellEnd"/>
      <w:r w:rsidR="00B17DAD">
        <w:t xml:space="preserve"> </w:t>
      </w:r>
      <w:r>
        <w:t xml:space="preserve">2014a; 592:745-757. </w:t>
      </w:r>
    </w:p>
    <w:p w14:paraId="1E1277F7" w14:textId="509AC832" w:rsidR="00C628FA" w:rsidRPr="00F14AB8" w:rsidRDefault="008C581C" w:rsidP="00B17DAD">
      <w:pPr>
        <w:spacing w:line="480" w:lineRule="auto"/>
        <w:ind w:left="360"/>
        <w:jc w:val="both"/>
        <w:rPr>
          <w:lang w:val="it-IT"/>
        </w:rPr>
      </w:pPr>
      <w:r>
        <w:t xml:space="preserve">Chen JC, </w:t>
      </w:r>
      <w:proofErr w:type="spellStart"/>
      <w:r>
        <w:t>Hämmerer</w:t>
      </w:r>
      <w:proofErr w:type="spellEnd"/>
      <w:r>
        <w:t xml:space="preserve"> D, </w:t>
      </w:r>
      <w:proofErr w:type="spellStart"/>
      <w:r>
        <w:t>Strigaro</w:t>
      </w:r>
      <w:proofErr w:type="spellEnd"/>
      <w:r>
        <w:t xml:space="preserve"> G, </w:t>
      </w:r>
      <w:proofErr w:type="spellStart"/>
      <w:r>
        <w:t>Liou</w:t>
      </w:r>
      <w:proofErr w:type="spellEnd"/>
      <w:r>
        <w:t xml:space="preserve"> LM, Tsai CH, Rothwell J, </w:t>
      </w:r>
      <w:r w:rsidR="00D63B2E">
        <w:t>et al</w:t>
      </w:r>
      <w:r>
        <w:t>.</w:t>
      </w:r>
      <w:r w:rsidR="00B7236A">
        <w:t xml:space="preserve"> </w:t>
      </w:r>
      <w:r>
        <w:t>Domain-specific suppression of auditory mismatch negativity with transcranial direct current stimulation.</w:t>
      </w:r>
      <w:r w:rsidRPr="008C581C">
        <w:t xml:space="preserve"> </w:t>
      </w:r>
      <w:r w:rsidRPr="00F14AB8">
        <w:rPr>
          <w:lang w:val="it-IT"/>
        </w:rPr>
        <w:t>Clin Neurophysiol. 2014</w:t>
      </w:r>
      <w:r w:rsidR="00223658" w:rsidRPr="00F14AB8">
        <w:rPr>
          <w:lang w:val="it-IT"/>
        </w:rPr>
        <w:t>b</w:t>
      </w:r>
      <w:r w:rsidRPr="00F14AB8">
        <w:rPr>
          <w:lang w:val="it-IT"/>
        </w:rPr>
        <w:t>; 125:585-592.</w:t>
      </w:r>
    </w:p>
    <w:p w14:paraId="798AA266" w14:textId="0954C204" w:rsidR="00C628FA" w:rsidRPr="00F14AB8" w:rsidRDefault="00D63B2E" w:rsidP="00B17DAD">
      <w:pPr>
        <w:spacing w:line="480" w:lineRule="auto"/>
        <w:ind w:left="360"/>
        <w:jc w:val="both"/>
        <w:rPr>
          <w:lang w:val="it-IT"/>
        </w:rPr>
      </w:pPr>
      <w:r w:rsidRPr="00D63B2E">
        <w:rPr>
          <w:lang w:val="it-IT"/>
        </w:rPr>
        <w:t>Chen TL, Babiloni C, Ferretti A, Perrucci MG, Romani GL, Rossini PM.</w:t>
      </w:r>
      <w:r w:rsidR="00D85F38" w:rsidRPr="00D63B2E">
        <w:rPr>
          <w:lang w:val="it-IT"/>
        </w:rPr>
        <w:t xml:space="preserve"> </w:t>
      </w:r>
      <w:r w:rsidR="00D85F38" w:rsidRPr="00D85F38">
        <w:t>Effects of somatosensory stimulation and attention on human somatosensory</w:t>
      </w:r>
      <w:r w:rsidR="00D85F38">
        <w:t xml:space="preserve"> cortex: an fMRI study. </w:t>
      </w:r>
      <w:r w:rsidR="00D85F38" w:rsidRPr="00F14AB8">
        <w:rPr>
          <w:lang w:val="it-IT"/>
        </w:rPr>
        <w:t>Neuroimage 2010; 53:181-188.</w:t>
      </w:r>
    </w:p>
    <w:p w14:paraId="0732E605" w14:textId="14A6A35F" w:rsidR="00C628FA" w:rsidRPr="00F14AB8" w:rsidRDefault="00843BC5" w:rsidP="00B17DAD">
      <w:pPr>
        <w:spacing w:line="480" w:lineRule="auto"/>
        <w:ind w:left="360"/>
        <w:jc w:val="both"/>
      </w:pPr>
      <w:r w:rsidRPr="00C628FA">
        <w:rPr>
          <w:lang w:val="it-IT"/>
        </w:rPr>
        <w:t xml:space="preserve">Frasson E, Priori A, Bertolasi L, Mauguière F, Fiaschi A, Tinazzi M. </w:t>
      </w:r>
      <w:r w:rsidR="000B489E" w:rsidRPr="00C628FA">
        <w:rPr>
          <w:lang w:val="it-IT"/>
        </w:rPr>
        <w:t>Somatosensory disinhibition in dystonia.</w:t>
      </w:r>
      <w:r w:rsidRPr="00C628FA">
        <w:rPr>
          <w:lang w:val="it-IT"/>
        </w:rPr>
        <w:t xml:space="preserve"> </w:t>
      </w:r>
      <w:r w:rsidRPr="00F14AB8">
        <w:t xml:space="preserve">Mov </w:t>
      </w:r>
      <w:proofErr w:type="spellStart"/>
      <w:r w:rsidRPr="00F14AB8">
        <w:t>Disord</w:t>
      </w:r>
      <w:proofErr w:type="spellEnd"/>
      <w:r w:rsidRPr="00F14AB8">
        <w:t xml:space="preserve"> 2001; 16:674-682.</w:t>
      </w:r>
    </w:p>
    <w:p w14:paraId="0475EE38" w14:textId="22E0DE9E" w:rsidR="00C628FA" w:rsidRDefault="00F038C1" w:rsidP="00B17DAD">
      <w:pPr>
        <w:spacing w:line="480" w:lineRule="auto"/>
        <w:ind w:left="360"/>
        <w:jc w:val="both"/>
      </w:pPr>
      <w:proofErr w:type="spellStart"/>
      <w:r>
        <w:lastRenderedPageBreak/>
        <w:t>Friston</w:t>
      </w:r>
      <w:proofErr w:type="spellEnd"/>
      <w:r>
        <w:t xml:space="preserve"> K. Learning and inference in the brain. Neural </w:t>
      </w:r>
      <w:proofErr w:type="spellStart"/>
      <w:r>
        <w:t>Netw</w:t>
      </w:r>
      <w:proofErr w:type="spellEnd"/>
      <w:r>
        <w:t xml:space="preserve"> 2003; 16:1325–</w:t>
      </w:r>
      <w:r w:rsidR="00B17DAD">
        <w:t>13</w:t>
      </w:r>
      <w:r>
        <w:t>52.</w:t>
      </w:r>
    </w:p>
    <w:p w14:paraId="5BCBCF2F" w14:textId="07A48936" w:rsidR="00C628FA" w:rsidRDefault="00F038C1" w:rsidP="00B17DAD">
      <w:pPr>
        <w:spacing w:line="480" w:lineRule="auto"/>
        <w:ind w:left="360"/>
        <w:jc w:val="both"/>
      </w:pPr>
      <w:proofErr w:type="spellStart"/>
      <w:r>
        <w:t>Friston</w:t>
      </w:r>
      <w:proofErr w:type="spellEnd"/>
      <w:r>
        <w:t xml:space="preserve"> K. A theory of cortical responses. </w:t>
      </w:r>
      <w:proofErr w:type="spellStart"/>
      <w:r>
        <w:t>Philos</w:t>
      </w:r>
      <w:proofErr w:type="spellEnd"/>
      <w:r>
        <w:t xml:space="preserve"> Trans R Soc </w:t>
      </w:r>
      <w:proofErr w:type="spellStart"/>
      <w:r>
        <w:t>Lond</w:t>
      </w:r>
      <w:proofErr w:type="spellEnd"/>
      <w:r>
        <w:t xml:space="preserve"> B </w:t>
      </w:r>
      <w:proofErr w:type="spellStart"/>
      <w:r>
        <w:t>Biol</w:t>
      </w:r>
      <w:proofErr w:type="spellEnd"/>
      <w:r>
        <w:t xml:space="preserve"> Sci 2005; 360:815–</w:t>
      </w:r>
      <w:r w:rsidR="00B17DAD">
        <w:t>8</w:t>
      </w:r>
      <w:r>
        <w:t>36.</w:t>
      </w:r>
    </w:p>
    <w:p w14:paraId="0A61FBF1" w14:textId="2009F506" w:rsidR="00C628FA" w:rsidRDefault="00F038C1" w:rsidP="00B17DAD">
      <w:pPr>
        <w:spacing w:line="480" w:lineRule="auto"/>
        <w:ind w:left="360"/>
        <w:jc w:val="both"/>
      </w:pPr>
      <w:proofErr w:type="spellStart"/>
      <w:r>
        <w:t>Friston</w:t>
      </w:r>
      <w:proofErr w:type="spellEnd"/>
      <w:r>
        <w:t xml:space="preserve"> KJ, Harrison L, Penny W. Dynamic causal modelling. Neuroimage 2003; 19:1273–</w:t>
      </w:r>
      <w:r w:rsidR="00B17DAD">
        <w:t>1</w:t>
      </w:r>
      <w:r>
        <w:t>302.</w:t>
      </w:r>
    </w:p>
    <w:p w14:paraId="1EBD8C57" w14:textId="05DC2B5A" w:rsidR="00C628FA" w:rsidRDefault="00B767AC" w:rsidP="00B17DAD">
      <w:pPr>
        <w:spacing w:line="480" w:lineRule="auto"/>
        <w:ind w:left="360"/>
        <w:jc w:val="both"/>
      </w:pPr>
      <w:proofErr w:type="spellStart"/>
      <w:r w:rsidRPr="00B767AC">
        <w:t>Friston</w:t>
      </w:r>
      <w:proofErr w:type="spellEnd"/>
      <w:r w:rsidRPr="00B767AC">
        <w:t xml:space="preserve"> KJ, </w:t>
      </w:r>
      <w:proofErr w:type="spellStart"/>
      <w:r w:rsidRPr="00B767AC">
        <w:t>Daunizeau</w:t>
      </w:r>
      <w:proofErr w:type="spellEnd"/>
      <w:r w:rsidRPr="00B767AC">
        <w:t xml:space="preserve"> J, Kilner J, </w:t>
      </w:r>
      <w:proofErr w:type="spellStart"/>
      <w:r w:rsidRPr="00B767AC">
        <w:t>Kiebel</w:t>
      </w:r>
      <w:proofErr w:type="spellEnd"/>
      <w:r w:rsidRPr="00B767AC">
        <w:t xml:space="preserve"> SJ. Action and </w:t>
      </w:r>
      <w:proofErr w:type="spellStart"/>
      <w:r w:rsidRPr="00B767AC">
        <w:t>behavior</w:t>
      </w:r>
      <w:proofErr w:type="spellEnd"/>
      <w:r w:rsidRPr="00B767AC">
        <w:t xml:space="preserve">: a free-energy formulation. </w:t>
      </w:r>
      <w:proofErr w:type="spellStart"/>
      <w:r w:rsidRPr="00B767AC">
        <w:t>Biol</w:t>
      </w:r>
      <w:proofErr w:type="spellEnd"/>
      <w:r w:rsidRPr="00B767AC">
        <w:t xml:space="preserve"> </w:t>
      </w:r>
      <w:proofErr w:type="spellStart"/>
      <w:r w:rsidRPr="00B767AC">
        <w:t>Cybern</w:t>
      </w:r>
      <w:proofErr w:type="spellEnd"/>
      <w:r w:rsidR="00E4291A">
        <w:t xml:space="preserve"> 2010;</w:t>
      </w:r>
      <w:r w:rsidRPr="00B767AC">
        <w:t xml:space="preserve"> 102</w:t>
      </w:r>
      <w:r w:rsidR="00E4291A">
        <w:t xml:space="preserve">: </w:t>
      </w:r>
      <w:r w:rsidRPr="00B767AC">
        <w:t>227-260.</w:t>
      </w:r>
    </w:p>
    <w:p w14:paraId="04DE8CE4" w14:textId="0B769212" w:rsidR="00C628FA" w:rsidRDefault="005115CE" w:rsidP="00B17DAD">
      <w:pPr>
        <w:spacing w:line="480" w:lineRule="auto"/>
        <w:ind w:left="360"/>
      </w:pPr>
      <w:proofErr w:type="spellStart"/>
      <w:r>
        <w:t>Gaebler</w:t>
      </w:r>
      <w:proofErr w:type="spellEnd"/>
      <w:r>
        <w:t xml:space="preserve"> AJ, </w:t>
      </w:r>
      <w:proofErr w:type="spellStart"/>
      <w:r>
        <w:t>Mathiak</w:t>
      </w:r>
      <w:proofErr w:type="spellEnd"/>
      <w:r>
        <w:t xml:space="preserve"> K, </w:t>
      </w:r>
      <w:proofErr w:type="spellStart"/>
      <w:r>
        <w:t>Koten</w:t>
      </w:r>
      <w:proofErr w:type="spellEnd"/>
      <w:r>
        <w:t xml:space="preserve"> Jr JW, </w:t>
      </w:r>
      <w:proofErr w:type="spellStart"/>
      <w:r>
        <w:t>Konig</w:t>
      </w:r>
      <w:proofErr w:type="spellEnd"/>
      <w:r>
        <w:t xml:space="preserve"> AA, </w:t>
      </w:r>
      <w:proofErr w:type="spellStart"/>
      <w:r>
        <w:t>Koush</w:t>
      </w:r>
      <w:proofErr w:type="spellEnd"/>
      <w:r>
        <w:t xml:space="preserve"> Y, </w:t>
      </w:r>
      <w:proofErr w:type="spellStart"/>
      <w:r>
        <w:t>Weyer</w:t>
      </w:r>
      <w:proofErr w:type="spellEnd"/>
      <w:r>
        <w:t xml:space="preserve"> D, et al. Auditory mismatch impairments are characterized by core neural dysfunctions in schizophrenia. Brain 2015;</w:t>
      </w:r>
      <w:r w:rsidR="00D63B2E">
        <w:t xml:space="preserve"> </w:t>
      </w:r>
      <w:r>
        <w:t>138:</w:t>
      </w:r>
      <w:r w:rsidR="00D63B2E">
        <w:t xml:space="preserve"> </w:t>
      </w:r>
      <w:r>
        <w:t>1410–</w:t>
      </w:r>
      <w:r w:rsidR="00E4291A">
        <w:t>14</w:t>
      </w:r>
      <w:r>
        <w:t>23.</w:t>
      </w:r>
    </w:p>
    <w:p w14:paraId="314D65FA" w14:textId="234D412B" w:rsidR="00C628FA" w:rsidRDefault="00503C52" w:rsidP="00B17DAD">
      <w:pPr>
        <w:spacing w:line="480" w:lineRule="auto"/>
        <w:ind w:left="360"/>
        <w:jc w:val="both"/>
      </w:pPr>
      <w:r w:rsidRPr="00503C52">
        <w:t xml:space="preserve">Garrido MI, Kilner JM, </w:t>
      </w:r>
      <w:proofErr w:type="spellStart"/>
      <w:r w:rsidRPr="00503C52">
        <w:t>Kiebel</w:t>
      </w:r>
      <w:proofErr w:type="spellEnd"/>
      <w:r w:rsidRPr="00503C52">
        <w:t xml:space="preserve"> SJ, Stephan KE, </w:t>
      </w:r>
      <w:proofErr w:type="spellStart"/>
      <w:r w:rsidRPr="00503C52">
        <w:t>Friston</w:t>
      </w:r>
      <w:proofErr w:type="spellEnd"/>
      <w:r w:rsidRPr="00503C52">
        <w:t xml:space="preserve"> KJ. Dynamic causal modelling of evoked potentials:</w:t>
      </w:r>
      <w:r>
        <w:t xml:space="preserve"> a reproducibility study. Neuroi</w:t>
      </w:r>
      <w:r w:rsidRPr="00503C52">
        <w:t>mage 2007;</w:t>
      </w:r>
      <w:r>
        <w:t xml:space="preserve"> </w:t>
      </w:r>
      <w:r w:rsidRPr="00503C52">
        <w:t>36:571-580.</w:t>
      </w:r>
    </w:p>
    <w:p w14:paraId="3F480655" w14:textId="77777777" w:rsidR="00B17DAD" w:rsidRDefault="006D1C0F" w:rsidP="00B17DAD">
      <w:pPr>
        <w:spacing w:line="480" w:lineRule="auto"/>
        <w:ind w:left="360"/>
        <w:jc w:val="both"/>
      </w:pPr>
      <w:r w:rsidRPr="006D1C0F">
        <w:t xml:space="preserve">Garrido MI, Kilner JM, Stephan KE, </w:t>
      </w:r>
      <w:proofErr w:type="spellStart"/>
      <w:r w:rsidRPr="006D1C0F">
        <w:t>Friston</w:t>
      </w:r>
      <w:proofErr w:type="spellEnd"/>
      <w:r w:rsidRPr="006D1C0F">
        <w:t xml:space="preserve"> KJ. The mismatch negativity: a review of underlying mecha</w:t>
      </w:r>
      <w:r>
        <w:t xml:space="preserve">nisms. Clin </w:t>
      </w:r>
      <w:proofErr w:type="spellStart"/>
      <w:r w:rsidR="00E4291A">
        <w:t>N</w:t>
      </w:r>
      <w:r>
        <w:t>europhysio</w:t>
      </w:r>
      <w:r w:rsidR="00E4291A">
        <w:t>l</w:t>
      </w:r>
      <w:proofErr w:type="spellEnd"/>
      <w:r>
        <w:t xml:space="preserve"> 2009;120</w:t>
      </w:r>
      <w:r w:rsidRPr="006D1C0F">
        <w:t>:</w:t>
      </w:r>
      <w:r>
        <w:t xml:space="preserve"> </w:t>
      </w:r>
      <w:r w:rsidRPr="006D1C0F">
        <w:t>453-463.</w:t>
      </w:r>
    </w:p>
    <w:p w14:paraId="6120D957" w14:textId="104BA492" w:rsidR="00C628FA" w:rsidRDefault="00F038C1" w:rsidP="00B17DAD">
      <w:pPr>
        <w:spacing w:line="480" w:lineRule="auto"/>
        <w:ind w:left="360"/>
        <w:jc w:val="both"/>
      </w:pPr>
      <w:r>
        <w:t xml:space="preserve">Garrido MI, </w:t>
      </w:r>
      <w:proofErr w:type="spellStart"/>
      <w:r>
        <w:t>Friston</w:t>
      </w:r>
      <w:proofErr w:type="spellEnd"/>
      <w:r>
        <w:t xml:space="preserve"> KJ, </w:t>
      </w:r>
      <w:proofErr w:type="spellStart"/>
      <w:r>
        <w:t>Kiebel</w:t>
      </w:r>
      <w:proofErr w:type="spellEnd"/>
      <w:r>
        <w:t xml:space="preserve"> SJ, Stephan KE, </w:t>
      </w:r>
      <w:proofErr w:type="spellStart"/>
      <w:r>
        <w:t>Baldeweg</w:t>
      </w:r>
      <w:proofErr w:type="spellEnd"/>
      <w:r>
        <w:t xml:space="preserve"> T, Kilner JM. The functional</w:t>
      </w:r>
      <w:r w:rsidR="00C628FA">
        <w:t xml:space="preserve"> </w:t>
      </w:r>
      <w:r>
        <w:t>anatomy of the MMN: a DCM study of the roving paradigm. Neuroimage 2008;</w:t>
      </w:r>
      <w:r w:rsidR="007B02F8">
        <w:t xml:space="preserve"> </w:t>
      </w:r>
      <w:r>
        <w:t>42:936–</w:t>
      </w:r>
      <w:r w:rsidR="00B17DAD">
        <w:t>9</w:t>
      </w:r>
      <w:r>
        <w:t>44.</w:t>
      </w:r>
    </w:p>
    <w:p w14:paraId="404A5FEC" w14:textId="44BC51CF" w:rsidR="00C628FA" w:rsidRDefault="00DD546D" w:rsidP="00B17DAD">
      <w:pPr>
        <w:widowControl/>
        <w:spacing w:line="480" w:lineRule="auto"/>
        <w:ind w:left="360"/>
        <w:jc w:val="both"/>
        <w:rPr>
          <w:bCs/>
        </w:rPr>
      </w:pPr>
      <w:r w:rsidRPr="00C628FA">
        <w:rPr>
          <w:bCs/>
        </w:rPr>
        <w:t xml:space="preserve">Hallett M. Is dystonia a sensory disorder? Ann </w:t>
      </w:r>
      <w:proofErr w:type="spellStart"/>
      <w:r w:rsidRPr="00C628FA">
        <w:rPr>
          <w:bCs/>
        </w:rPr>
        <w:t>Neurol</w:t>
      </w:r>
      <w:proofErr w:type="spellEnd"/>
      <w:r w:rsidRPr="00C628FA">
        <w:rPr>
          <w:bCs/>
        </w:rPr>
        <w:t xml:space="preserve"> 1995; 38: 139–140.</w:t>
      </w:r>
    </w:p>
    <w:p w14:paraId="10B01804" w14:textId="5F7FAE30" w:rsidR="008C581C" w:rsidRPr="00C628FA" w:rsidRDefault="008C581C" w:rsidP="00C628FA">
      <w:pPr>
        <w:widowControl/>
        <w:spacing w:line="480" w:lineRule="auto"/>
        <w:ind w:left="360"/>
        <w:jc w:val="both"/>
        <w:rPr>
          <w:bCs/>
        </w:rPr>
      </w:pPr>
      <w:r w:rsidRPr="00C628FA">
        <w:rPr>
          <w:bCs/>
        </w:rPr>
        <w:t xml:space="preserve">Hammerer D, Li SC, Muller V, </w:t>
      </w:r>
      <w:proofErr w:type="spellStart"/>
      <w:r w:rsidRPr="00C628FA">
        <w:rPr>
          <w:bCs/>
        </w:rPr>
        <w:t>Lindenberger</w:t>
      </w:r>
      <w:proofErr w:type="spellEnd"/>
      <w:r w:rsidRPr="00C628FA">
        <w:rPr>
          <w:bCs/>
        </w:rPr>
        <w:t xml:space="preserve"> U. An electrophysiological study of response conflict processing across the lifespan: assessing the roles of conflict monitoring, cue utilization, response anticipation, and response suppression. </w:t>
      </w:r>
      <w:proofErr w:type="spellStart"/>
      <w:r w:rsidRPr="00C628FA">
        <w:rPr>
          <w:bCs/>
        </w:rPr>
        <w:t>Neuropsychologia</w:t>
      </w:r>
      <w:proofErr w:type="spellEnd"/>
      <w:r w:rsidRPr="00C628FA">
        <w:rPr>
          <w:bCs/>
        </w:rPr>
        <w:t xml:space="preserve"> 2010; 48: 3305-3316.</w:t>
      </w:r>
    </w:p>
    <w:p w14:paraId="2B5CF1E4" w14:textId="036A95B9" w:rsidR="00C628FA" w:rsidRDefault="009B2C50" w:rsidP="00B17DAD">
      <w:pPr>
        <w:widowControl/>
        <w:spacing w:line="480" w:lineRule="auto"/>
        <w:ind w:left="360"/>
        <w:jc w:val="both"/>
        <w:rPr>
          <w:bCs/>
        </w:rPr>
      </w:pPr>
      <w:proofErr w:type="spellStart"/>
      <w:r w:rsidRPr="00C628FA">
        <w:rPr>
          <w:bCs/>
        </w:rPr>
        <w:t>Kassavetis</w:t>
      </w:r>
      <w:proofErr w:type="spellEnd"/>
      <w:r w:rsidRPr="00C628FA">
        <w:rPr>
          <w:bCs/>
        </w:rPr>
        <w:t xml:space="preserve"> P, </w:t>
      </w:r>
      <w:proofErr w:type="spellStart"/>
      <w:r w:rsidRPr="00C628FA">
        <w:rPr>
          <w:bCs/>
        </w:rPr>
        <w:t>Saifee</w:t>
      </w:r>
      <w:proofErr w:type="spellEnd"/>
      <w:r w:rsidRPr="00C628FA">
        <w:rPr>
          <w:bCs/>
        </w:rPr>
        <w:t xml:space="preserve"> TA, </w:t>
      </w:r>
      <w:proofErr w:type="spellStart"/>
      <w:r w:rsidRPr="00C628FA">
        <w:rPr>
          <w:bCs/>
        </w:rPr>
        <w:t>Sadnicka</w:t>
      </w:r>
      <w:proofErr w:type="spellEnd"/>
      <w:r w:rsidRPr="00C628FA">
        <w:rPr>
          <w:bCs/>
        </w:rPr>
        <w:t xml:space="preserve"> A, </w:t>
      </w:r>
      <w:proofErr w:type="spellStart"/>
      <w:r w:rsidRPr="00C628FA">
        <w:rPr>
          <w:bCs/>
        </w:rPr>
        <w:t>Pareés</w:t>
      </w:r>
      <w:proofErr w:type="spellEnd"/>
      <w:r w:rsidRPr="00C628FA">
        <w:rPr>
          <w:bCs/>
        </w:rPr>
        <w:t xml:space="preserve"> I, </w:t>
      </w:r>
      <w:proofErr w:type="spellStart"/>
      <w:r w:rsidRPr="00C628FA">
        <w:rPr>
          <w:bCs/>
        </w:rPr>
        <w:t>Kojovic</w:t>
      </w:r>
      <w:proofErr w:type="spellEnd"/>
      <w:r w:rsidRPr="00C628FA">
        <w:rPr>
          <w:bCs/>
        </w:rPr>
        <w:t xml:space="preserve"> M, Rothwell JC, </w:t>
      </w:r>
      <w:r w:rsidR="000567DC">
        <w:rPr>
          <w:bCs/>
        </w:rPr>
        <w:t>et al</w:t>
      </w:r>
      <w:r w:rsidRPr="00C628FA">
        <w:rPr>
          <w:bCs/>
        </w:rPr>
        <w:t>. Adaptation of surround inhibition in the human motor system. Exp Brain Res. 2012; 222: 211-217.</w:t>
      </w:r>
    </w:p>
    <w:p w14:paraId="422804AD" w14:textId="09406F2A" w:rsidR="00C628FA" w:rsidRDefault="001F55B4" w:rsidP="00B17DAD">
      <w:pPr>
        <w:widowControl/>
        <w:spacing w:line="480" w:lineRule="auto"/>
        <w:ind w:left="360"/>
        <w:jc w:val="both"/>
        <w:rPr>
          <w:bCs/>
        </w:rPr>
      </w:pPr>
      <w:proofErr w:type="spellStart"/>
      <w:r w:rsidRPr="00C628FA">
        <w:rPr>
          <w:bCs/>
        </w:rPr>
        <w:lastRenderedPageBreak/>
        <w:t>Kekoni</w:t>
      </w:r>
      <w:proofErr w:type="spellEnd"/>
      <w:r w:rsidRPr="00C628FA">
        <w:rPr>
          <w:bCs/>
        </w:rPr>
        <w:t xml:space="preserve"> J, </w:t>
      </w:r>
      <w:proofErr w:type="spellStart"/>
      <w:r w:rsidRPr="00C628FA">
        <w:rPr>
          <w:bCs/>
        </w:rPr>
        <w:t>Hamalainen</w:t>
      </w:r>
      <w:proofErr w:type="spellEnd"/>
      <w:r w:rsidRPr="00C628FA">
        <w:rPr>
          <w:bCs/>
        </w:rPr>
        <w:t xml:space="preserve"> H, Saarinen M, </w:t>
      </w:r>
      <w:proofErr w:type="spellStart"/>
      <w:r w:rsidRPr="00C628FA">
        <w:rPr>
          <w:bCs/>
        </w:rPr>
        <w:t>Grohn</w:t>
      </w:r>
      <w:proofErr w:type="spellEnd"/>
      <w:r w:rsidRPr="00C628FA">
        <w:rPr>
          <w:bCs/>
        </w:rPr>
        <w:t xml:space="preserve"> J, </w:t>
      </w:r>
      <w:proofErr w:type="spellStart"/>
      <w:r w:rsidRPr="00C628FA">
        <w:rPr>
          <w:bCs/>
        </w:rPr>
        <w:t>Reinikainen</w:t>
      </w:r>
      <w:proofErr w:type="spellEnd"/>
      <w:r w:rsidRPr="00C628FA">
        <w:rPr>
          <w:bCs/>
        </w:rPr>
        <w:t xml:space="preserve"> K, </w:t>
      </w:r>
      <w:proofErr w:type="spellStart"/>
      <w:r w:rsidRPr="00C628FA">
        <w:rPr>
          <w:bCs/>
        </w:rPr>
        <w:t>Lehtokoski</w:t>
      </w:r>
      <w:proofErr w:type="spellEnd"/>
      <w:r w:rsidRPr="00C628FA">
        <w:rPr>
          <w:bCs/>
        </w:rPr>
        <w:t xml:space="preserve"> A</w:t>
      </w:r>
      <w:r w:rsidR="000567DC">
        <w:rPr>
          <w:bCs/>
        </w:rPr>
        <w:t>, et al</w:t>
      </w:r>
      <w:r w:rsidRPr="00C628FA">
        <w:rPr>
          <w:bCs/>
        </w:rPr>
        <w:t xml:space="preserve">. Rate effect and mismatch responses in the somatosensory system: ERP-recordings in humans. </w:t>
      </w:r>
      <w:proofErr w:type="spellStart"/>
      <w:r w:rsidRPr="00C628FA">
        <w:rPr>
          <w:bCs/>
        </w:rPr>
        <w:t>Biol</w:t>
      </w:r>
      <w:proofErr w:type="spellEnd"/>
      <w:r w:rsidRPr="00C628FA">
        <w:rPr>
          <w:bCs/>
        </w:rPr>
        <w:t xml:space="preserve"> </w:t>
      </w:r>
      <w:proofErr w:type="spellStart"/>
      <w:r w:rsidRPr="00C628FA">
        <w:rPr>
          <w:bCs/>
        </w:rPr>
        <w:t>Psychol</w:t>
      </w:r>
      <w:proofErr w:type="spellEnd"/>
      <w:r w:rsidRPr="00C628FA">
        <w:rPr>
          <w:bCs/>
        </w:rPr>
        <w:t xml:space="preserve"> 1197; 46: 125–142.</w:t>
      </w:r>
    </w:p>
    <w:p w14:paraId="5F1D8A02" w14:textId="03A405EE" w:rsidR="00C628FA" w:rsidRDefault="005115CE" w:rsidP="00B17DAD">
      <w:pPr>
        <w:widowControl/>
        <w:spacing w:line="480" w:lineRule="auto"/>
        <w:ind w:left="360"/>
        <w:jc w:val="both"/>
        <w:rPr>
          <w:bCs/>
        </w:rPr>
      </w:pPr>
      <w:r w:rsidRPr="00C628FA">
        <w:rPr>
          <w:bCs/>
        </w:rPr>
        <w:t>Kim M, Cho KI, Yoon YB, Lee TY, Kwon JS.</w:t>
      </w:r>
      <w:r w:rsidR="000567DC">
        <w:rPr>
          <w:bCs/>
        </w:rPr>
        <w:t xml:space="preserve"> </w:t>
      </w:r>
      <w:r w:rsidRPr="00C628FA">
        <w:rPr>
          <w:bCs/>
        </w:rPr>
        <w:t xml:space="preserve">Aberrant temporal </w:t>
      </w:r>
      <w:proofErr w:type="spellStart"/>
      <w:r w:rsidRPr="00C628FA">
        <w:rPr>
          <w:bCs/>
        </w:rPr>
        <w:t>behavior</w:t>
      </w:r>
      <w:proofErr w:type="spellEnd"/>
      <w:r w:rsidRPr="00C628FA">
        <w:rPr>
          <w:bCs/>
        </w:rPr>
        <w:t xml:space="preserve"> of mismatch negativity generators in schizophrenia patients and subjects at clinical high risk for psychosis.</w:t>
      </w:r>
      <w:r w:rsidR="001A6C85" w:rsidRPr="00C628FA">
        <w:rPr>
          <w:bCs/>
        </w:rPr>
        <w:t xml:space="preserve"> </w:t>
      </w:r>
      <w:r w:rsidRPr="00C628FA">
        <w:rPr>
          <w:bCs/>
        </w:rPr>
        <w:t xml:space="preserve">Clin </w:t>
      </w:r>
      <w:proofErr w:type="spellStart"/>
      <w:r w:rsidRPr="00C628FA">
        <w:rPr>
          <w:bCs/>
        </w:rPr>
        <w:t>Neurophysiol</w:t>
      </w:r>
      <w:proofErr w:type="spellEnd"/>
      <w:r w:rsidRPr="00C628FA">
        <w:rPr>
          <w:bCs/>
        </w:rPr>
        <w:t>. 2017;</w:t>
      </w:r>
      <w:r w:rsidR="00E4291A">
        <w:rPr>
          <w:bCs/>
        </w:rPr>
        <w:t xml:space="preserve"> </w:t>
      </w:r>
      <w:r w:rsidRPr="00C628FA">
        <w:rPr>
          <w:bCs/>
        </w:rPr>
        <w:t xml:space="preserve">128:331-339. </w:t>
      </w:r>
    </w:p>
    <w:p w14:paraId="7E3B372D" w14:textId="2C6787FA" w:rsidR="00C628FA" w:rsidRDefault="00B7236A" w:rsidP="00B17DAD">
      <w:pPr>
        <w:widowControl/>
        <w:spacing w:line="480" w:lineRule="auto"/>
        <w:ind w:left="360"/>
        <w:jc w:val="both"/>
        <w:rPr>
          <w:bCs/>
        </w:rPr>
      </w:pPr>
      <w:proofErr w:type="spellStart"/>
      <w:r w:rsidRPr="00C628FA">
        <w:rPr>
          <w:bCs/>
        </w:rPr>
        <w:t>Korostenskaja</w:t>
      </w:r>
      <w:proofErr w:type="spellEnd"/>
      <w:r w:rsidRPr="00C628FA">
        <w:rPr>
          <w:bCs/>
        </w:rPr>
        <w:t xml:space="preserve"> M, </w:t>
      </w:r>
      <w:proofErr w:type="spellStart"/>
      <w:r w:rsidRPr="00C628FA">
        <w:rPr>
          <w:bCs/>
        </w:rPr>
        <w:t>Nikulin</w:t>
      </w:r>
      <w:proofErr w:type="spellEnd"/>
      <w:r w:rsidRPr="00C628FA">
        <w:rPr>
          <w:bCs/>
        </w:rPr>
        <w:t xml:space="preserve"> VV, </w:t>
      </w:r>
      <w:proofErr w:type="spellStart"/>
      <w:r w:rsidRPr="00C628FA">
        <w:rPr>
          <w:bCs/>
        </w:rPr>
        <w:t>Kicic</w:t>
      </w:r>
      <w:proofErr w:type="spellEnd"/>
      <w:r w:rsidRPr="00C628FA">
        <w:rPr>
          <w:bCs/>
        </w:rPr>
        <w:t xml:space="preserve"> D, </w:t>
      </w:r>
      <w:proofErr w:type="spellStart"/>
      <w:r w:rsidRPr="00C628FA">
        <w:rPr>
          <w:bCs/>
        </w:rPr>
        <w:t>Nikulina</w:t>
      </w:r>
      <w:proofErr w:type="spellEnd"/>
      <w:r w:rsidRPr="00C628FA">
        <w:rPr>
          <w:bCs/>
        </w:rPr>
        <w:t xml:space="preserve"> AV, </w:t>
      </w:r>
      <w:proofErr w:type="spellStart"/>
      <w:r w:rsidRPr="00C628FA">
        <w:rPr>
          <w:bCs/>
        </w:rPr>
        <w:t>Kahkonen</w:t>
      </w:r>
      <w:proofErr w:type="spellEnd"/>
      <w:r w:rsidRPr="00C628FA">
        <w:rPr>
          <w:bCs/>
        </w:rPr>
        <w:t xml:space="preserve"> S. Effects of NMDA receptor antagonist memantine on mismatch negativity. Brain </w:t>
      </w:r>
      <w:r w:rsidR="00E4291A">
        <w:rPr>
          <w:bCs/>
        </w:rPr>
        <w:t>R</w:t>
      </w:r>
      <w:r w:rsidRPr="00C628FA">
        <w:rPr>
          <w:bCs/>
        </w:rPr>
        <w:t xml:space="preserve">es </w:t>
      </w:r>
      <w:r w:rsidR="00E4291A">
        <w:rPr>
          <w:bCs/>
        </w:rPr>
        <w:t>B</w:t>
      </w:r>
      <w:r w:rsidRPr="00C628FA">
        <w:rPr>
          <w:bCs/>
        </w:rPr>
        <w:t>ull 2007; 72: 275-283.</w:t>
      </w:r>
    </w:p>
    <w:p w14:paraId="6969A079" w14:textId="47BD6D32" w:rsidR="00B17DAD" w:rsidRDefault="008C581C" w:rsidP="00B17DAD">
      <w:pPr>
        <w:widowControl/>
        <w:spacing w:line="480" w:lineRule="auto"/>
        <w:ind w:left="360"/>
        <w:jc w:val="both"/>
        <w:rPr>
          <w:bCs/>
        </w:rPr>
      </w:pPr>
      <w:r w:rsidRPr="00C628FA">
        <w:rPr>
          <w:bCs/>
        </w:rPr>
        <w:t xml:space="preserve">Macerollo A, Chen JC, </w:t>
      </w:r>
      <w:proofErr w:type="spellStart"/>
      <w:r w:rsidRPr="00C628FA">
        <w:rPr>
          <w:bCs/>
        </w:rPr>
        <w:t>Parees</w:t>
      </w:r>
      <w:proofErr w:type="spellEnd"/>
      <w:r w:rsidRPr="00C628FA">
        <w:rPr>
          <w:bCs/>
        </w:rPr>
        <w:t xml:space="preserve"> I, </w:t>
      </w:r>
      <w:proofErr w:type="spellStart"/>
      <w:r w:rsidRPr="00C628FA">
        <w:rPr>
          <w:bCs/>
        </w:rPr>
        <w:t>Sadnicka</w:t>
      </w:r>
      <w:proofErr w:type="spellEnd"/>
      <w:r w:rsidRPr="00C628FA">
        <w:rPr>
          <w:bCs/>
        </w:rPr>
        <w:t xml:space="preserve"> A, </w:t>
      </w:r>
      <w:proofErr w:type="spellStart"/>
      <w:r w:rsidRPr="00C628FA">
        <w:rPr>
          <w:bCs/>
        </w:rPr>
        <w:t>Kassavetis</w:t>
      </w:r>
      <w:proofErr w:type="spellEnd"/>
      <w:r w:rsidRPr="00C628FA">
        <w:rPr>
          <w:bCs/>
        </w:rPr>
        <w:t xml:space="preserve"> P, Bhatia KP, </w:t>
      </w:r>
      <w:r w:rsidR="000567DC">
        <w:rPr>
          <w:bCs/>
        </w:rPr>
        <w:t>et al</w:t>
      </w:r>
      <w:r w:rsidRPr="00C628FA">
        <w:rPr>
          <w:bCs/>
        </w:rPr>
        <w:t xml:space="preserve">. Abnormal movement-related suppression of sensory evoked potentials in upper limb dystonia. Eur J </w:t>
      </w:r>
      <w:proofErr w:type="spellStart"/>
      <w:r w:rsidRPr="00C628FA">
        <w:rPr>
          <w:bCs/>
        </w:rPr>
        <w:t>Neurol</w:t>
      </w:r>
      <w:proofErr w:type="spellEnd"/>
      <w:r w:rsidRPr="00C628FA">
        <w:rPr>
          <w:bCs/>
        </w:rPr>
        <w:t xml:space="preserve"> 2016; 23:562-568.</w:t>
      </w:r>
    </w:p>
    <w:p w14:paraId="179AB0E6" w14:textId="3E7A0048" w:rsidR="008C581C" w:rsidRPr="00C628FA" w:rsidRDefault="008C581C" w:rsidP="00B17DAD">
      <w:pPr>
        <w:widowControl/>
        <w:spacing w:line="480" w:lineRule="auto"/>
        <w:ind w:left="360"/>
        <w:jc w:val="both"/>
        <w:rPr>
          <w:bCs/>
        </w:rPr>
      </w:pPr>
      <w:r w:rsidRPr="00C628FA">
        <w:rPr>
          <w:bCs/>
        </w:rPr>
        <w:t xml:space="preserve">Marsden CD. Dystonia: the spectrum of the disease. Res </w:t>
      </w:r>
      <w:proofErr w:type="spellStart"/>
      <w:r w:rsidRPr="00C628FA">
        <w:rPr>
          <w:bCs/>
        </w:rPr>
        <w:t>Publ</w:t>
      </w:r>
      <w:proofErr w:type="spellEnd"/>
      <w:r w:rsidRPr="00C628FA">
        <w:rPr>
          <w:bCs/>
        </w:rPr>
        <w:t xml:space="preserve"> </w:t>
      </w:r>
      <w:proofErr w:type="spellStart"/>
      <w:r w:rsidRPr="00C628FA">
        <w:rPr>
          <w:bCs/>
        </w:rPr>
        <w:t>Assoc</w:t>
      </w:r>
      <w:proofErr w:type="spellEnd"/>
      <w:r w:rsidRPr="00C628FA">
        <w:rPr>
          <w:bCs/>
        </w:rPr>
        <w:t xml:space="preserve"> Res </w:t>
      </w:r>
      <w:proofErr w:type="spellStart"/>
      <w:r w:rsidRPr="00C628FA">
        <w:rPr>
          <w:bCs/>
        </w:rPr>
        <w:t>Nerv</w:t>
      </w:r>
      <w:proofErr w:type="spellEnd"/>
      <w:r w:rsidRPr="00C628FA">
        <w:rPr>
          <w:bCs/>
        </w:rPr>
        <w:t xml:space="preserve"> </w:t>
      </w:r>
      <w:proofErr w:type="spellStart"/>
      <w:r w:rsidRPr="00C628FA">
        <w:rPr>
          <w:bCs/>
        </w:rPr>
        <w:t>Ment</w:t>
      </w:r>
      <w:proofErr w:type="spellEnd"/>
      <w:r w:rsidRPr="00C628FA">
        <w:rPr>
          <w:bCs/>
        </w:rPr>
        <w:t xml:space="preserve"> Dis 1976; 55: 351–367.</w:t>
      </w:r>
    </w:p>
    <w:p w14:paraId="5B7A68FF" w14:textId="77777777" w:rsidR="00C628FA" w:rsidRDefault="00C628FA" w:rsidP="00C628FA">
      <w:pPr>
        <w:widowControl/>
        <w:spacing w:line="480" w:lineRule="auto"/>
        <w:ind w:left="360"/>
        <w:jc w:val="both"/>
      </w:pPr>
      <w:bookmarkStart w:id="4" w:name="_Hlk478916548"/>
    </w:p>
    <w:p w14:paraId="0608B2FB" w14:textId="70142DBB" w:rsidR="00C628FA" w:rsidRPr="00B17DAD" w:rsidRDefault="008C581C" w:rsidP="00B17DAD">
      <w:pPr>
        <w:widowControl/>
        <w:spacing w:line="480" w:lineRule="auto"/>
        <w:ind w:left="360"/>
        <w:jc w:val="both"/>
      </w:pPr>
      <w:r w:rsidRPr="008C581C">
        <w:t>McCarthy</w:t>
      </w:r>
      <w:bookmarkEnd w:id="4"/>
      <w:r w:rsidRPr="008C581C">
        <w:t xml:space="preserve"> G, Wood CC. Scalp distributions of event-related potentials: an ambiguity associated with analysis of variance models. </w:t>
      </w:r>
      <w:proofErr w:type="spellStart"/>
      <w:r w:rsidRPr="008C581C">
        <w:t>Electroencephalogr</w:t>
      </w:r>
      <w:proofErr w:type="spellEnd"/>
      <w:r w:rsidRPr="008C581C">
        <w:t xml:space="preserve"> </w:t>
      </w:r>
      <w:r w:rsidR="00E4291A">
        <w:t>C</w:t>
      </w:r>
      <w:r w:rsidRPr="008C581C">
        <w:t>lin</w:t>
      </w:r>
      <w:r w:rsidR="00E4291A">
        <w:t xml:space="preserve"> </w:t>
      </w:r>
      <w:proofErr w:type="spellStart"/>
      <w:r w:rsidR="00E4291A">
        <w:t>N</w:t>
      </w:r>
      <w:r w:rsidRPr="008C581C">
        <w:t>europhysiol</w:t>
      </w:r>
      <w:proofErr w:type="spellEnd"/>
      <w:r w:rsidRPr="008C581C">
        <w:t xml:space="preserve"> 1985; 62: 203-208.</w:t>
      </w:r>
    </w:p>
    <w:p w14:paraId="0E9743A3" w14:textId="3BCE4F1D" w:rsidR="00C628FA" w:rsidRDefault="00E35D7C" w:rsidP="00B17DAD">
      <w:pPr>
        <w:widowControl/>
        <w:spacing w:line="480" w:lineRule="auto"/>
        <w:ind w:left="360"/>
        <w:jc w:val="both"/>
        <w:rPr>
          <w:bCs/>
        </w:rPr>
      </w:pPr>
      <w:proofErr w:type="spellStart"/>
      <w:r w:rsidRPr="00C628FA">
        <w:rPr>
          <w:bCs/>
        </w:rPr>
        <w:t>Moberget</w:t>
      </w:r>
      <w:proofErr w:type="spellEnd"/>
      <w:r w:rsidRPr="00C628FA">
        <w:rPr>
          <w:bCs/>
        </w:rPr>
        <w:t xml:space="preserve"> T, </w:t>
      </w:r>
      <w:proofErr w:type="spellStart"/>
      <w:r w:rsidRPr="00C628FA">
        <w:rPr>
          <w:bCs/>
        </w:rPr>
        <w:t>Karns</w:t>
      </w:r>
      <w:proofErr w:type="spellEnd"/>
      <w:r w:rsidRPr="00C628FA">
        <w:rPr>
          <w:bCs/>
        </w:rPr>
        <w:t xml:space="preserve"> CM, </w:t>
      </w:r>
      <w:proofErr w:type="spellStart"/>
      <w:r w:rsidRPr="00C628FA">
        <w:rPr>
          <w:bCs/>
        </w:rPr>
        <w:t>Deouell</w:t>
      </w:r>
      <w:proofErr w:type="spellEnd"/>
      <w:r w:rsidRPr="00C628FA">
        <w:rPr>
          <w:bCs/>
        </w:rPr>
        <w:t xml:space="preserve"> LY, Lindgren M, Knight RT, </w:t>
      </w:r>
      <w:proofErr w:type="spellStart"/>
      <w:r w:rsidRPr="00C628FA">
        <w:rPr>
          <w:bCs/>
        </w:rPr>
        <w:t>Ivry</w:t>
      </w:r>
      <w:proofErr w:type="spellEnd"/>
      <w:r w:rsidRPr="00C628FA">
        <w:rPr>
          <w:bCs/>
        </w:rPr>
        <w:t xml:space="preserve"> RB. Detecting violations of sensory expectancies following cerebellar degeneration: a mismatch negativity study. </w:t>
      </w:r>
      <w:proofErr w:type="spellStart"/>
      <w:r w:rsidRPr="00C628FA">
        <w:rPr>
          <w:bCs/>
        </w:rPr>
        <w:t>Neuropsychologia</w:t>
      </w:r>
      <w:proofErr w:type="spellEnd"/>
      <w:r w:rsidRPr="00C628FA">
        <w:rPr>
          <w:bCs/>
        </w:rPr>
        <w:t xml:space="preserve"> 2008; 46:2569-2579.</w:t>
      </w:r>
    </w:p>
    <w:p w14:paraId="49E7664B" w14:textId="1B9BADC0" w:rsidR="00C628FA" w:rsidRDefault="002752FB" w:rsidP="00B17DAD">
      <w:pPr>
        <w:widowControl/>
        <w:spacing w:line="480" w:lineRule="auto"/>
        <w:ind w:left="360"/>
        <w:jc w:val="both"/>
        <w:rPr>
          <w:bCs/>
        </w:rPr>
      </w:pPr>
      <w:proofErr w:type="spellStart"/>
      <w:r w:rsidRPr="00C628FA">
        <w:rPr>
          <w:bCs/>
        </w:rPr>
        <w:t>Molholm</w:t>
      </w:r>
      <w:proofErr w:type="spellEnd"/>
      <w:r w:rsidRPr="00C628FA">
        <w:rPr>
          <w:bCs/>
        </w:rPr>
        <w:t xml:space="preserve"> S, Martinez A, Ritter W, </w:t>
      </w:r>
      <w:proofErr w:type="spellStart"/>
      <w:r w:rsidRPr="00C628FA">
        <w:rPr>
          <w:bCs/>
        </w:rPr>
        <w:t>Javitt</w:t>
      </w:r>
      <w:proofErr w:type="spellEnd"/>
      <w:r w:rsidRPr="00C628FA">
        <w:rPr>
          <w:bCs/>
        </w:rPr>
        <w:t xml:space="preserve"> DC, Foxe JJ. The neural circuitry of </w:t>
      </w:r>
      <w:proofErr w:type="spellStart"/>
      <w:r w:rsidRPr="00C628FA">
        <w:rPr>
          <w:bCs/>
        </w:rPr>
        <w:t>preattentive</w:t>
      </w:r>
      <w:proofErr w:type="spellEnd"/>
      <w:r w:rsidR="001A6C85" w:rsidRPr="00C628FA">
        <w:rPr>
          <w:bCs/>
        </w:rPr>
        <w:t xml:space="preserve"> a</w:t>
      </w:r>
      <w:r w:rsidRPr="00C628FA">
        <w:rPr>
          <w:bCs/>
        </w:rPr>
        <w:t xml:space="preserve">uditory change-detection: an fMRI study of pitch and duration mismatch negativity generators. </w:t>
      </w:r>
      <w:proofErr w:type="spellStart"/>
      <w:r w:rsidRPr="00C628FA">
        <w:rPr>
          <w:bCs/>
        </w:rPr>
        <w:t>Cereb</w:t>
      </w:r>
      <w:proofErr w:type="spellEnd"/>
      <w:r w:rsidRPr="00C628FA">
        <w:rPr>
          <w:bCs/>
        </w:rPr>
        <w:t xml:space="preserve"> Cortex 2005; 15:545–</w:t>
      </w:r>
      <w:r w:rsidR="00B17DAD">
        <w:rPr>
          <w:bCs/>
        </w:rPr>
        <w:t>5</w:t>
      </w:r>
      <w:r w:rsidRPr="00C628FA">
        <w:rPr>
          <w:bCs/>
        </w:rPr>
        <w:t>51.</w:t>
      </w:r>
    </w:p>
    <w:p w14:paraId="4F09FB37" w14:textId="1F33871A" w:rsidR="00C628FA" w:rsidRDefault="00D53378" w:rsidP="00B17DAD">
      <w:pPr>
        <w:widowControl/>
        <w:spacing w:line="480" w:lineRule="auto"/>
        <w:ind w:left="360"/>
        <w:jc w:val="both"/>
        <w:rPr>
          <w:bCs/>
        </w:rPr>
      </w:pPr>
      <w:proofErr w:type="spellStart"/>
      <w:r w:rsidRPr="00C628FA">
        <w:rPr>
          <w:bCs/>
        </w:rPr>
        <w:lastRenderedPageBreak/>
        <w:t>Mowszowski</w:t>
      </w:r>
      <w:proofErr w:type="spellEnd"/>
      <w:r w:rsidRPr="00C628FA">
        <w:rPr>
          <w:bCs/>
        </w:rPr>
        <w:t xml:space="preserve"> L, </w:t>
      </w:r>
      <w:proofErr w:type="spellStart"/>
      <w:r w:rsidRPr="00C628FA">
        <w:rPr>
          <w:bCs/>
        </w:rPr>
        <w:t>Hermens</w:t>
      </w:r>
      <w:proofErr w:type="spellEnd"/>
      <w:r w:rsidRPr="00C628FA">
        <w:rPr>
          <w:bCs/>
        </w:rPr>
        <w:t xml:space="preserve"> DF, Diamond K, Norrie L, </w:t>
      </w:r>
      <w:proofErr w:type="spellStart"/>
      <w:r w:rsidRPr="00C628FA">
        <w:rPr>
          <w:bCs/>
        </w:rPr>
        <w:t>Hickie</w:t>
      </w:r>
      <w:proofErr w:type="spellEnd"/>
      <w:r w:rsidRPr="00C628FA">
        <w:rPr>
          <w:bCs/>
        </w:rPr>
        <w:t xml:space="preserve"> IB, Lewis SJ, et al. Reduced</w:t>
      </w:r>
      <w:r w:rsidR="001A6C85" w:rsidRPr="00C628FA">
        <w:rPr>
          <w:bCs/>
        </w:rPr>
        <w:t xml:space="preserve"> </w:t>
      </w:r>
      <w:r w:rsidRPr="00C628FA">
        <w:rPr>
          <w:bCs/>
        </w:rPr>
        <w:t>mismatch negativity in mild cognitive impairment: associations with</w:t>
      </w:r>
      <w:r w:rsidR="007B02F8" w:rsidRPr="00C628FA">
        <w:rPr>
          <w:bCs/>
        </w:rPr>
        <w:t>i</w:t>
      </w:r>
      <w:r w:rsidRPr="00C628FA">
        <w:rPr>
          <w:bCs/>
        </w:rPr>
        <w:t>n</w:t>
      </w:r>
      <w:r w:rsidR="007B02F8" w:rsidRPr="00C628FA">
        <w:rPr>
          <w:bCs/>
        </w:rPr>
        <w:t xml:space="preserve"> </w:t>
      </w:r>
      <w:r w:rsidRPr="00C628FA">
        <w:rPr>
          <w:bCs/>
        </w:rPr>
        <w:t xml:space="preserve">neuropsychological performance. J </w:t>
      </w:r>
      <w:proofErr w:type="spellStart"/>
      <w:r w:rsidRPr="00C628FA">
        <w:rPr>
          <w:bCs/>
        </w:rPr>
        <w:t>Alzheimers</w:t>
      </w:r>
      <w:proofErr w:type="spellEnd"/>
      <w:r w:rsidRPr="00C628FA">
        <w:rPr>
          <w:bCs/>
        </w:rPr>
        <w:t xml:space="preserve"> Dis 2012; 30:209–</w:t>
      </w:r>
      <w:r w:rsidR="00B17DAD">
        <w:rPr>
          <w:bCs/>
        </w:rPr>
        <w:t>2</w:t>
      </w:r>
      <w:r w:rsidRPr="00C628FA">
        <w:rPr>
          <w:bCs/>
        </w:rPr>
        <w:t>19.</w:t>
      </w:r>
    </w:p>
    <w:p w14:paraId="532BD7E3" w14:textId="5C792A60" w:rsidR="00C628FA" w:rsidRDefault="000567DC" w:rsidP="00B17DAD">
      <w:pPr>
        <w:widowControl/>
        <w:spacing w:line="480" w:lineRule="auto"/>
        <w:ind w:left="360"/>
        <w:jc w:val="both"/>
        <w:rPr>
          <w:bCs/>
        </w:rPr>
      </w:pPr>
      <w:proofErr w:type="spellStart"/>
      <w:r w:rsidRPr="000567DC">
        <w:rPr>
          <w:bCs/>
        </w:rPr>
        <w:t>Murase</w:t>
      </w:r>
      <w:proofErr w:type="spellEnd"/>
      <w:r w:rsidRPr="000567DC">
        <w:rPr>
          <w:bCs/>
        </w:rPr>
        <w:t xml:space="preserve"> N1, </w:t>
      </w:r>
      <w:proofErr w:type="spellStart"/>
      <w:r w:rsidRPr="000567DC">
        <w:rPr>
          <w:bCs/>
        </w:rPr>
        <w:t>Kaji</w:t>
      </w:r>
      <w:proofErr w:type="spellEnd"/>
      <w:r w:rsidRPr="000567DC">
        <w:rPr>
          <w:bCs/>
        </w:rPr>
        <w:t xml:space="preserve"> R, Shimazu H, Katayama-</w:t>
      </w:r>
      <w:proofErr w:type="spellStart"/>
      <w:r w:rsidRPr="000567DC">
        <w:rPr>
          <w:bCs/>
        </w:rPr>
        <w:t>Hirota</w:t>
      </w:r>
      <w:proofErr w:type="spellEnd"/>
      <w:r w:rsidRPr="000567DC">
        <w:rPr>
          <w:bCs/>
        </w:rPr>
        <w:t xml:space="preserve"> M, Ikeda A, </w:t>
      </w:r>
      <w:proofErr w:type="spellStart"/>
      <w:r w:rsidRPr="000567DC">
        <w:rPr>
          <w:bCs/>
        </w:rPr>
        <w:t>Kohara</w:t>
      </w:r>
      <w:proofErr w:type="spellEnd"/>
      <w:r w:rsidRPr="000567DC">
        <w:rPr>
          <w:bCs/>
        </w:rPr>
        <w:t xml:space="preserve"> N</w:t>
      </w:r>
      <w:r w:rsidR="00B517C9" w:rsidRPr="00C628FA">
        <w:rPr>
          <w:bCs/>
        </w:rPr>
        <w:t>. Abnormal pre-movement gating of somatosensory input in writer’s cramp. Brain 2000; 123: 1813–1829</w:t>
      </w:r>
      <w:r>
        <w:rPr>
          <w:bCs/>
        </w:rPr>
        <w:t>.</w:t>
      </w:r>
    </w:p>
    <w:p w14:paraId="7728EFAF" w14:textId="77777777" w:rsidR="00B17DAD" w:rsidRPr="00F14AB8" w:rsidRDefault="00E6404A" w:rsidP="00B17DAD">
      <w:pPr>
        <w:widowControl/>
        <w:spacing w:after="200" w:line="480" w:lineRule="auto"/>
        <w:ind w:left="360"/>
        <w:jc w:val="both"/>
        <w:rPr>
          <w:bCs/>
        </w:rPr>
      </w:pPr>
      <w:proofErr w:type="spellStart"/>
      <w:r w:rsidRPr="00C628FA">
        <w:rPr>
          <w:bCs/>
        </w:rPr>
        <w:t>Naatanen</w:t>
      </w:r>
      <w:proofErr w:type="spellEnd"/>
      <w:r w:rsidRPr="00C628FA">
        <w:rPr>
          <w:bCs/>
        </w:rPr>
        <w:t xml:space="preserve"> R, </w:t>
      </w:r>
      <w:proofErr w:type="spellStart"/>
      <w:r w:rsidRPr="00C628FA">
        <w:rPr>
          <w:bCs/>
        </w:rPr>
        <w:t>Paavilainen</w:t>
      </w:r>
      <w:proofErr w:type="spellEnd"/>
      <w:r w:rsidRPr="00C628FA">
        <w:rPr>
          <w:bCs/>
        </w:rPr>
        <w:t xml:space="preserve"> P, Rinne T, </w:t>
      </w:r>
      <w:proofErr w:type="spellStart"/>
      <w:r w:rsidRPr="00C628FA">
        <w:rPr>
          <w:bCs/>
        </w:rPr>
        <w:t>Alho</w:t>
      </w:r>
      <w:proofErr w:type="spellEnd"/>
      <w:r w:rsidRPr="00C628FA">
        <w:rPr>
          <w:bCs/>
        </w:rPr>
        <w:t xml:space="preserve"> K. The mismatch negativity (MMN) in basic research of central auditory processing: a review. </w:t>
      </w:r>
      <w:r w:rsidRPr="00F14AB8">
        <w:rPr>
          <w:bCs/>
        </w:rPr>
        <w:t xml:space="preserve">Clin </w:t>
      </w:r>
      <w:proofErr w:type="spellStart"/>
      <w:r w:rsidR="00E4291A" w:rsidRPr="00F14AB8">
        <w:rPr>
          <w:bCs/>
        </w:rPr>
        <w:t>N</w:t>
      </w:r>
      <w:r w:rsidRPr="00F14AB8">
        <w:rPr>
          <w:bCs/>
        </w:rPr>
        <w:t>europhysiol</w:t>
      </w:r>
      <w:proofErr w:type="spellEnd"/>
      <w:r w:rsidRPr="00F14AB8">
        <w:rPr>
          <w:bCs/>
        </w:rPr>
        <w:t xml:space="preserve"> 2007; 118: 2544-2590.</w:t>
      </w:r>
    </w:p>
    <w:p w14:paraId="41A3CAA4" w14:textId="08517664" w:rsidR="00C628FA" w:rsidRDefault="000567DC" w:rsidP="00B17DAD">
      <w:pPr>
        <w:widowControl/>
        <w:spacing w:after="200" w:line="480" w:lineRule="auto"/>
        <w:ind w:left="360"/>
        <w:jc w:val="both"/>
        <w:rPr>
          <w:bCs/>
        </w:rPr>
      </w:pPr>
      <w:proofErr w:type="spellStart"/>
      <w:r w:rsidRPr="00F14AB8">
        <w:rPr>
          <w:bCs/>
        </w:rPr>
        <w:t>Näätänen</w:t>
      </w:r>
      <w:proofErr w:type="spellEnd"/>
      <w:r w:rsidRPr="00F14AB8">
        <w:rPr>
          <w:bCs/>
        </w:rPr>
        <w:t xml:space="preserve"> R, </w:t>
      </w:r>
      <w:proofErr w:type="spellStart"/>
      <w:r w:rsidRPr="00F14AB8">
        <w:rPr>
          <w:bCs/>
        </w:rPr>
        <w:t>Kujala</w:t>
      </w:r>
      <w:proofErr w:type="spellEnd"/>
      <w:r w:rsidRPr="00F14AB8">
        <w:rPr>
          <w:bCs/>
        </w:rPr>
        <w:t xml:space="preserve"> T, </w:t>
      </w:r>
      <w:proofErr w:type="spellStart"/>
      <w:r w:rsidRPr="00F14AB8">
        <w:rPr>
          <w:bCs/>
        </w:rPr>
        <w:t>Escera</w:t>
      </w:r>
      <w:proofErr w:type="spellEnd"/>
      <w:r w:rsidRPr="00F14AB8">
        <w:rPr>
          <w:bCs/>
        </w:rPr>
        <w:t xml:space="preserve"> C, </w:t>
      </w:r>
      <w:proofErr w:type="spellStart"/>
      <w:r w:rsidRPr="00F14AB8">
        <w:rPr>
          <w:bCs/>
        </w:rPr>
        <w:t>Baldeweg</w:t>
      </w:r>
      <w:proofErr w:type="spellEnd"/>
      <w:r w:rsidRPr="00F14AB8">
        <w:rPr>
          <w:bCs/>
        </w:rPr>
        <w:t xml:space="preserve"> T, </w:t>
      </w:r>
      <w:proofErr w:type="spellStart"/>
      <w:r w:rsidRPr="00F14AB8">
        <w:rPr>
          <w:bCs/>
        </w:rPr>
        <w:t>Kreegipuu</w:t>
      </w:r>
      <w:proofErr w:type="spellEnd"/>
      <w:r w:rsidRPr="00F14AB8">
        <w:rPr>
          <w:bCs/>
        </w:rPr>
        <w:t xml:space="preserve"> K, Carlson S, et al.</w:t>
      </w:r>
      <w:r w:rsidR="00D85F38" w:rsidRPr="00F14AB8">
        <w:rPr>
          <w:bCs/>
        </w:rPr>
        <w:t xml:space="preserve"> </w:t>
      </w:r>
      <w:r w:rsidR="00D85F38" w:rsidRPr="00C628FA">
        <w:rPr>
          <w:bCs/>
        </w:rPr>
        <w:t xml:space="preserve">The mismatch negativity (MMN)--a unique window to disturbed central auditory processing in ageing and different clinical conditions. Clin </w:t>
      </w:r>
      <w:proofErr w:type="spellStart"/>
      <w:r w:rsidR="00E4291A">
        <w:rPr>
          <w:bCs/>
        </w:rPr>
        <w:t>N</w:t>
      </w:r>
      <w:r w:rsidR="00D85F38" w:rsidRPr="00C628FA">
        <w:rPr>
          <w:bCs/>
        </w:rPr>
        <w:t>europhysiol</w:t>
      </w:r>
      <w:proofErr w:type="spellEnd"/>
      <w:r w:rsidR="00D85F38" w:rsidRPr="00C628FA">
        <w:rPr>
          <w:bCs/>
        </w:rPr>
        <w:t xml:space="preserve"> 2012; 123:424-458</w:t>
      </w:r>
      <w:r w:rsidR="00B17DAD">
        <w:rPr>
          <w:bCs/>
        </w:rPr>
        <w:t>.</w:t>
      </w:r>
    </w:p>
    <w:p w14:paraId="2769E6E7" w14:textId="77777777" w:rsidR="00B17DAD" w:rsidRDefault="00DD546D" w:rsidP="00B17DAD">
      <w:pPr>
        <w:widowControl/>
        <w:spacing w:after="200" w:line="480" w:lineRule="auto"/>
        <w:ind w:left="360"/>
        <w:jc w:val="both"/>
        <w:rPr>
          <w:bCs/>
        </w:rPr>
      </w:pPr>
      <w:proofErr w:type="spellStart"/>
      <w:r w:rsidRPr="00C628FA">
        <w:rPr>
          <w:bCs/>
        </w:rPr>
        <w:t>Odergren</w:t>
      </w:r>
      <w:proofErr w:type="spellEnd"/>
      <w:r w:rsidRPr="00C628FA">
        <w:rPr>
          <w:bCs/>
        </w:rPr>
        <w:t xml:space="preserve"> T, Iwasaki N, Borg J, </w:t>
      </w:r>
      <w:proofErr w:type="spellStart"/>
      <w:r w:rsidRPr="00C628FA">
        <w:rPr>
          <w:bCs/>
        </w:rPr>
        <w:t>Forssberg</w:t>
      </w:r>
      <w:proofErr w:type="spellEnd"/>
      <w:r w:rsidRPr="00C628FA">
        <w:rPr>
          <w:bCs/>
        </w:rPr>
        <w:t xml:space="preserve"> H. Impaired sensory-motor integration during grasping in writer’s cramp. Brain 1996; 119: 569–583.</w:t>
      </w:r>
    </w:p>
    <w:p w14:paraId="24D1A9A8" w14:textId="7311518A" w:rsidR="00C628FA" w:rsidRPr="00B17DAD" w:rsidRDefault="00783756" w:rsidP="00B17DAD">
      <w:pPr>
        <w:widowControl/>
        <w:spacing w:after="200" w:line="480" w:lineRule="auto"/>
        <w:ind w:left="360"/>
        <w:jc w:val="both"/>
        <w:rPr>
          <w:bCs/>
        </w:rPr>
      </w:pPr>
      <w:proofErr w:type="spellStart"/>
      <w:r w:rsidRPr="00C628FA">
        <w:rPr>
          <w:bCs/>
        </w:rPr>
        <w:t>Odergren</w:t>
      </w:r>
      <w:proofErr w:type="spellEnd"/>
      <w:r w:rsidRPr="00C628FA">
        <w:rPr>
          <w:bCs/>
        </w:rPr>
        <w:t xml:space="preserve"> T, Stone-</w:t>
      </w:r>
      <w:proofErr w:type="spellStart"/>
      <w:r w:rsidRPr="00C628FA">
        <w:rPr>
          <w:bCs/>
        </w:rPr>
        <w:t>Elander</w:t>
      </w:r>
      <w:proofErr w:type="spellEnd"/>
      <w:r w:rsidRPr="00C628FA">
        <w:rPr>
          <w:bCs/>
        </w:rPr>
        <w:t xml:space="preserve"> S, Ingvar M. Cerebral and cerebellar activation in correlation to the action-induced dystonia in writer's cramp. Mov </w:t>
      </w:r>
      <w:proofErr w:type="spellStart"/>
      <w:r w:rsidRPr="00C628FA">
        <w:rPr>
          <w:bCs/>
        </w:rPr>
        <w:t>Disord</w:t>
      </w:r>
      <w:proofErr w:type="spellEnd"/>
      <w:r w:rsidRPr="00C628FA">
        <w:rPr>
          <w:bCs/>
        </w:rPr>
        <w:t xml:space="preserve"> 1998;</w:t>
      </w:r>
      <w:r w:rsidR="00E95EDD" w:rsidRPr="00C628FA">
        <w:rPr>
          <w:bCs/>
        </w:rPr>
        <w:t xml:space="preserve"> 13</w:t>
      </w:r>
      <w:r w:rsidRPr="00C628FA">
        <w:rPr>
          <w:bCs/>
        </w:rPr>
        <w:t>:497-508.</w:t>
      </w:r>
    </w:p>
    <w:p w14:paraId="40E158C0" w14:textId="480FE254" w:rsidR="00C628FA" w:rsidRPr="00B17DAD" w:rsidRDefault="00A057B3" w:rsidP="00B17DAD">
      <w:pPr>
        <w:widowControl/>
        <w:spacing w:after="200" w:line="480" w:lineRule="auto"/>
        <w:ind w:left="360"/>
        <w:jc w:val="both"/>
        <w:rPr>
          <w:bCs/>
        </w:rPr>
      </w:pPr>
      <w:r w:rsidRPr="00F14AB8">
        <w:rPr>
          <w:bCs/>
        </w:rPr>
        <w:t xml:space="preserve">Palmer C, </w:t>
      </w:r>
      <w:proofErr w:type="spellStart"/>
      <w:r w:rsidRPr="00F14AB8">
        <w:rPr>
          <w:bCs/>
        </w:rPr>
        <w:t>Zapparoli</w:t>
      </w:r>
      <w:proofErr w:type="spellEnd"/>
      <w:r w:rsidRPr="00F14AB8">
        <w:rPr>
          <w:bCs/>
        </w:rPr>
        <w:t xml:space="preserve"> L, Kilner JM. </w:t>
      </w:r>
      <w:r w:rsidRPr="00C628FA">
        <w:rPr>
          <w:bCs/>
        </w:rPr>
        <w:t xml:space="preserve">A New Framework to Explain Sensorimotor Beta Oscillations. Trends </w:t>
      </w:r>
      <w:proofErr w:type="spellStart"/>
      <w:r w:rsidRPr="00C628FA">
        <w:rPr>
          <w:bCs/>
        </w:rPr>
        <w:t>Cogn</w:t>
      </w:r>
      <w:proofErr w:type="spellEnd"/>
      <w:r w:rsidRPr="00C628FA">
        <w:rPr>
          <w:bCs/>
        </w:rPr>
        <w:t xml:space="preserve"> Sci. 2016; 20:321-323.</w:t>
      </w:r>
    </w:p>
    <w:p w14:paraId="079D1373" w14:textId="77777777" w:rsidR="00B17DAD" w:rsidRDefault="00503C52" w:rsidP="00B17DAD">
      <w:pPr>
        <w:widowControl/>
        <w:spacing w:after="200" w:line="480" w:lineRule="auto"/>
        <w:ind w:left="360"/>
        <w:jc w:val="both"/>
        <w:rPr>
          <w:bCs/>
        </w:rPr>
      </w:pPr>
      <w:proofErr w:type="spellStart"/>
      <w:r w:rsidRPr="00B17DAD">
        <w:rPr>
          <w:bCs/>
        </w:rPr>
        <w:t>Restuccia</w:t>
      </w:r>
      <w:proofErr w:type="spellEnd"/>
      <w:r w:rsidRPr="00B17DAD">
        <w:rPr>
          <w:bCs/>
        </w:rPr>
        <w:t xml:space="preserve"> D, </w:t>
      </w:r>
      <w:proofErr w:type="spellStart"/>
      <w:r w:rsidRPr="00B17DAD">
        <w:rPr>
          <w:bCs/>
        </w:rPr>
        <w:t>Zanini</w:t>
      </w:r>
      <w:proofErr w:type="spellEnd"/>
      <w:r w:rsidRPr="00B17DAD">
        <w:rPr>
          <w:bCs/>
        </w:rPr>
        <w:t xml:space="preserve"> S, </w:t>
      </w:r>
      <w:proofErr w:type="spellStart"/>
      <w:r w:rsidRPr="00B17DAD">
        <w:rPr>
          <w:bCs/>
        </w:rPr>
        <w:t>Cazzagon</w:t>
      </w:r>
      <w:proofErr w:type="spellEnd"/>
      <w:r w:rsidRPr="00B17DAD">
        <w:rPr>
          <w:bCs/>
        </w:rPr>
        <w:t xml:space="preserve"> M, Del Piero I, </w:t>
      </w:r>
      <w:proofErr w:type="spellStart"/>
      <w:r w:rsidRPr="00B17DAD">
        <w:rPr>
          <w:bCs/>
        </w:rPr>
        <w:t>Martucci</w:t>
      </w:r>
      <w:proofErr w:type="spellEnd"/>
      <w:r w:rsidRPr="00B17DAD">
        <w:rPr>
          <w:bCs/>
        </w:rPr>
        <w:t xml:space="preserve"> L, Della Marca G. Somatosensory mismatch negativity in healthy children. Dev</w:t>
      </w:r>
      <w:r w:rsidR="00896BAC" w:rsidRPr="00B17DAD">
        <w:rPr>
          <w:bCs/>
        </w:rPr>
        <w:t xml:space="preserve"> M</w:t>
      </w:r>
      <w:r w:rsidRPr="00B17DAD">
        <w:rPr>
          <w:bCs/>
        </w:rPr>
        <w:t xml:space="preserve">ed </w:t>
      </w:r>
      <w:r w:rsidR="00896BAC" w:rsidRPr="00B17DAD">
        <w:rPr>
          <w:bCs/>
        </w:rPr>
        <w:t>C</w:t>
      </w:r>
      <w:r w:rsidRPr="00B17DAD">
        <w:rPr>
          <w:bCs/>
        </w:rPr>
        <w:t xml:space="preserve">hild </w:t>
      </w:r>
      <w:proofErr w:type="spellStart"/>
      <w:r w:rsidR="00896BAC" w:rsidRPr="00B17DAD">
        <w:rPr>
          <w:bCs/>
        </w:rPr>
        <w:t>N</w:t>
      </w:r>
      <w:r w:rsidRPr="00B17DAD">
        <w:rPr>
          <w:bCs/>
        </w:rPr>
        <w:t>eurol</w:t>
      </w:r>
      <w:proofErr w:type="spellEnd"/>
      <w:r w:rsidRPr="00B17DAD">
        <w:rPr>
          <w:bCs/>
        </w:rPr>
        <w:t xml:space="preserve"> 2009; 51:991-998.</w:t>
      </w:r>
    </w:p>
    <w:p w14:paraId="2EB011B8" w14:textId="078B5734" w:rsidR="00D85F38" w:rsidRPr="00C628FA" w:rsidRDefault="00D85F38" w:rsidP="00B17DAD">
      <w:pPr>
        <w:widowControl/>
        <w:spacing w:after="200" w:line="480" w:lineRule="auto"/>
        <w:ind w:left="360"/>
        <w:jc w:val="both"/>
        <w:rPr>
          <w:bCs/>
        </w:rPr>
      </w:pPr>
      <w:proofErr w:type="spellStart"/>
      <w:r w:rsidRPr="00C628FA">
        <w:rPr>
          <w:bCs/>
        </w:rPr>
        <w:t>Restuccia</w:t>
      </w:r>
      <w:proofErr w:type="spellEnd"/>
      <w:r w:rsidRPr="00C628FA">
        <w:rPr>
          <w:bCs/>
        </w:rPr>
        <w:t xml:space="preserve"> D, Della Marca G, </w:t>
      </w:r>
      <w:proofErr w:type="spellStart"/>
      <w:r w:rsidRPr="00C628FA">
        <w:rPr>
          <w:bCs/>
        </w:rPr>
        <w:t>Valeriani</w:t>
      </w:r>
      <w:proofErr w:type="spellEnd"/>
      <w:r w:rsidRPr="00C628FA">
        <w:rPr>
          <w:bCs/>
        </w:rPr>
        <w:t xml:space="preserve"> M, </w:t>
      </w:r>
      <w:proofErr w:type="spellStart"/>
      <w:r w:rsidRPr="00C628FA">
        <w:rPr>
          <w:bCs/>
        </w:rPr>
        <w:t>Leggio</w:t>
      </w:r>
      <w:proofErr w:type="spellEnd"/>
      <w:r w:rsidRPr="00C628FA">
        <w:rPr>
          <w:bCs/>
        </w:rPr>
        <w:t xml:space="preserve"> MG, Molinari M. Cerebellar damage impairs detection of somatosensory input changes. A somatosensory mismatch-negativity study. Brain 2007; 130:276-287.</w:t>
      </w:r>
    </w:p>
    <w:p w14:paraId="753A0CEC" w14:textId="2F2BC4B5" w:rsidR="00B17DAD" w:rsidRDefault="007A7368" w:rsidP="00B17DAD">
      <w:pPr>
        <w:widowControl/>
        <w:spacing w:after="200" w:line="480" w:lineRule="auto"/>
        <w:ind w:left="360"/>
        <w:jc w:val="both"/>
        <w:rPr>
          <w:bCs/>
        </w:rPr>
      </w:pPr>
      <w:r w:rsidRPr="00C628FA">
        <w:rPr>
          <w:bCs/>
        </w:rPr>
        <w:lastRenderedPageBreak/>
        <w:t xml:space="preserve">Rosburg T, </w:t>
      </w:r>
      <w:proofErr w:type="spellStart"/>
      <w:r w:rsidRPr="00C628FA">
        <w:rPr>
          <w:bCs/>
        </w:rPr>
        <w:t>Trautner</w:t>
      </w:r>
      <w:proofErr w:type="spellEnd"/>
      <w:r w:rsidRPr="00C628FA">
        <w:rPr>
          <w:bCs/>
        </w:rPr>
        <w:t xml:space="preserve"> P, </w:t>
      </w:r>
      <w:proofErr w:type="spellStart"/>
      <w:r w:rsidRPr="00C628FA">
        <w:rPr>
          <w:bCs/>
        </w:rPr>
        <w:t>Dietl</w:t>
      </w:r>
      <w:proofErr w:type="spellEnd"/>
      <w:r w:rsidRPr="00C628FA">
        <w:rPr>
          <w:bCs/>
        </w:rPr>
        <w:t xml:space="preserve"> T, </w:t>
      </w:r>
      <w:proofErr w:type="spellStart"/>
      <w:r w:rsidRPr="00C628FA">
        <w:rPr>
          <w:bCs/>
        </w:rPr>
        <w:t>Korzyukov</w:t>
      </w:r>
      <w:proofErr w:type="spellEnd"/>
      <w:r w:rsidRPr="00C628FA">
        <w:rPr>
          <w:bCs/>
        </w:rPr>
        <w:t xml:space="preserve"> OA, Boutros NN, Schaller C, et al. Subdural recordings of the mismatch negativity (MMN) in patients with focal epilepsy. Brain 2005;</w:t>
      </w:r>
      <w:r w:rsidR="00C628FA">
        <w:rPr>
          <w:bCs/>
        </w:rPr>
        <w:t xml:space="preserve"> </w:t>
      </w:r>
      <w:r w:rsidRPr="00C628FA">
        <w:rPr>
          <w:bCs/>
        </w:rPr>
        <w:t>128:819–</w:t>
      </w:r>
      <w:r w:rsidR="00036AA3">
        <w:rPr>
          <w:bCs/>
        </w:rPr>
        <w:t>8</w:t>
      </w:r>
      <w:r w:rsidRPr="00C628FA">
        <w:rPr>
          <w:bCs/>
        </w:rPr>
        <w:t>28</w:t>
      </w:r>
      <w:r w:rsidR="00B17DAD">
        <w:rPr>
          <w:bCs/>
        </w:rPr>
        <w:t>.</w:t>
      </w:r>
    </w:p>
    <w:p w14:paraId="24B1103D" w14:textId="6276BDE5" w:rsidR="00C628FA" w:rsidRDefault="00E35D7C" w:rsidP="00036AA3">
      <w:pPr>
        <w:widowControl/>
        <w:spacing w:after="200" w:line="480" w:lineRule="auto"/>
        <w:ind w:left="360"/>
        <w:jc w:val="both"/>
        <w:rPr>
          <w:bCs/>
        </w:rPr>
      </w:pPr>
      <w:proofErr w:type="spellStart"/>
      <w:r w:rsidRPr="00C628FA">
        <w:rPr>
          <w:bCs/>
        </w:rPr>
        <w:t>Sadnicka</w:t>
      </w:r>
      <w:proofErr w:type="spellEnd"/>
      <w:r w:rsidRPr="00C628FA">
        <w:rPr>
          <w:bCs/>
        </w:rPr>
        <w:t xml:space="preserve"> A, </w:t>
      </w:r>
      <w:proofErr w:type="spellStart"/>
      <w:r w:rsidRPr="00C628FA">
        <w:rPr>
          <w:bCs/>
        </w:rPr>
        <w:t>Hoffland</w:t>
      </w:r>
      <w:proofErr w:type="spellEnd"/>
      <w:r w:rsidRPr="00C628FA">
        <w:rPr>
          <w:bCs/>
        </w:rPr>
        <w:t xml:space="preserve"> BS, Bhatia KP, van de </w:t>
      </w:r>
      <w:proofErr w:type="spellStart"/>
      <w:r w:rsidRPr="00C628FA">
        <w:rPr>
          <w:bCs/>
        </w:rPr>
        <w:t>Warrenburg</w:t>
      </w:r>
      <w:proofErr w:type="spellEnd"/>
      <w:r w:rsidRPr="00C628FA">
        <w:rPr>
          <w:bCs/>
        </w:rPr>
        <w:t xml:space="preserve"> BP, Edwards MJ. The cerebellum in dystonia - help or hindrance? Clin </w:t>
      </w:r>
      <w:proofErr w:type="spellStart"/>
      <w:r w:rsidR="00896BAC">
        <w:rPr>
          <w:bCs/>
        </w:rPr>
        <w:t>N</w:t>
      </w:r>
      <w:r w:rsidRPr="00C628FA">
        <w:rPr>
          <w:bCs/>
        </w:rPr>
        <w:t>europhysiol</w:t>
      </w:r>
      <w:proofErr w:type="spellEnd"/>
      <w:r w:rsidR="00896BAC">
        <w:rPr>
          <w:bCs/>
        </w:rPr>
        <w:t xml:space="preserve"> </w:t>
      </w:r>
      <w:r w:rsidRPr="00C628FA">
        <w:rPr>
          <w:bCs/>
        </w:rPr>
        <w:t>2012; 123:65-70.</w:t>
      </w:r>
    </w:p>
    <w:p w14:paraId="064C21D5" w14:textId="7B65F52F" w:rsidR="00C628FA" w:rsidRDefault="00B83807" w:rsidP="00036AA3">
      <w:pPr>
        <w:widowControl/>
        <w:spacing w:after="200" w:line="480" w:lineRule="auto"/>
        <w:ind w:left="360"/>
        <w:jc w:val="both"/>
        <w:rPr>
          <w:bCs/>
        </w:rPr>
      </w:pPr>
      <w:proofErr w:type="spellStart"/>
      <w:r w:rsidRPr="00C628FA">
        <w:rPr>
          <w:bCs/>
        </w:rPr>
        <w:t>Sadnicka</w:t>
      </w:r>
      <w:proofErr w:type="spellEnd"/>
      <w:r w:rsidRPr="00C628FA">
        <w:rPr>
          <w:bCs/>
        </w:rPr>
        <w:t xml:space="preserve"> A, Hamada M, Bhatia KP, Rothwell JC, Edwards MJ. Cerebellar stimulation fails to modulate motor cortex plasticity in writing dystonia. Mov </w:t>
      </w:r>
      <w:proofErr w:type="spellStart"/>
      <w:r w:rsidRPr="00C628FA">
        <w:rPr>
          <w:bCs/>
        </w:rPr>
        <w:t>Disord</w:t>
      </w:r>
      <w:proofErr w:type="spellEnd"/>
      <w:r w:rsidRPr="00C628FA">
        <w:rPr>
          <w:bCs/>
        </w:rPr>
        <w:t xml:space="preserve">. 2014; 29:1304-1307. </w:t>
      </w:r>
    </w:p>
    <w:p w14:paraId="1A1198DD" w14:textId="5276575E" w:rsidR="00036AA3" w:rsidRDefault="005F439F" w:rsidP="00036AA3">
      <w:pPr>
        <w:widowControl/>
        <w:spacing w:after="200" w:line="480" w:lineRule="auto"/>
        <w:ind w:left="360"/>
        <w:jc w:val="both"/>
        <w:rPr>
          <w:bCs/>
        </w:rPr>
      </w:pPr>
      <w:proofErr w:type="spellStart"/>
      <w:r w:rsidRPr="00C628FA">
        <w:rPr>
          <w:bCs/>
        </w:rPr>
        <w:t>Sadnicka</w:t>
      </w:r>
      <w:proofErr w:type="spellEnd"/>
      <w:r w:rsidRPr="00C628FA">
        <w:rPr>
          <w:bCs/>
        </w:rPr>
        <w:t xml:space="preserve"> A, </w:t>
      </w:r>
      <w:proofErr w:type="spellStart"/>
      <w:r w:rsidRPr="00C628FA">
        <w:rPr>
          <w:bCs/>
        </w:rPr>
        <w:t>Daum</w:t>
      </w:r>
      <w:proofErr w:type="spellEnd"/>
      <w:r w:rsidRPr="00C628FA">
        <w:rPr>
          <w:bCs/>
        </w:rPr>
        <w:t xml:space="preserve"> C, </w:t>
      </w:r>
      <w:proofErr w:type="spellStart"/>
      <w:r w:rsidRPr="00C628FA">
        <w:rPr>
          <w:bCs/>
        </w:rPr>
        <w:t>Cordivari</w:t>
      </w:r>
      <w:proofErr w:type="spellEnd"/>
      <w:r w:rsidRPr="00C628FA">
        <w:rPr>
          <w:bCs/>
        </w:rPr>
        <w:t xml:space="preserve"> C, Bhatia KP, Rothwell JC, Manohar S, </w:t>
      </w:r>
      <w:r w:rsidR="000567DC">
        <w:rPr>
          <w:bCs/>
        </w:rPr>
        <w:t>et al</w:t>
      </w:r>
      <w:r w:rsidRPr="00C628FA">
        <w:rPr>
          <w:bCs/>
        </w:rPr>
        <w:t xml:space="preserve">. Mind the gap: temporal discrimination and dystonia. Eur J Neurol. 2017; 24:796-806. </w:t>
      </w:r>
    </w:p>
    <w:p w14:paraId="163547F5" w14:textId="77777777" w:rsidR="00036AA3" w:rsidRDefault="00E6404A" w:rsidP="00036AA3">
      <w:pPr>
        <w:widowControl/>
        <w:spacing w:after="200" w:line="480" w:lineRule="auto"/>
        <w:ind w:left="360"/>
        <w:jc w:val="both"/>
        <w:rPr>
          <w:bCs/>
        </w:rPr>
      </w:pPr>
      <w:proofErr w:type="spellStart"/>
      <w:r w:rsidRPr="00C628FA">
        <w:rPr>
          <w:bCs/>
        </w:rPr>
        <w:t>Sams</w:t>
      </w:r>
      <w:proofErr w:type="spellEnd"/>
      <w:r w:rsidRPr="00C628FA">
        <w:rPr>
          <w:bCs/>
        </w:rPr>
        <w:t xml:space="preserve"> M, </w:t>
      </w:r>
      <w:proofErr w:type="spellStart"/>
      <w:r w:rsidRPr="00C628FA">
        <w:rPr>
          <w:bCs/>
        </w:rPr>
        <w:t>Paavilainen</w:t>
      </w:r>
      <w:proofErr w:type="spellEnd"/>
      <w:r w:rsidRPr="00C628FA">
        <w:rPr>
          <w:bCs/>
        </w:rPr>
        <w:t xml:space="preserve"> P, </w:t>
      </w:r>
      <w:proofErr w:type="spellStart"/>
      <w:r w:rsidRPr="00C628FA">
        <w:rPr>
          <w:bCs/>
        </w:rPr>
        <w:t>Alho</w:t>
      </w:r>
      <w:proofErr w:type="spellEnd"/>
      <w:r w:rsidRPr="00C628FA">
        <w:rPr>
          <w:bCs/>
        </w:rPr>
        <w:t xml:space="preserve"> K, </w:t>
      </w:r>
      <w:proofErr w:type="spellStart"/>
      <w:r w:rsidRPr="00C628FA">
        <w:rPr>
          <w:bCs/>
        </w:rPr>
        <w:t>Naatanen</w:t>
      </w:r>
      <w:proofErr w:type="spellEnd"/>
      <w:r w:rsidRPr="00C628FA">
        <w:rPr>
          <w:bCs/>
        </w:rPr>
        <w:t xml:space="preserve"> R. Auditory frequency discrimination and event-related potentials. </w:t>
      </w:r>
      <w:proofErr w:type="spellStart"/>
      <w:r w:rsidRPr="00C628FA">
        <w:rPr>
          <w:bCs/>
        </w:rPr>
        <w:t>Electroencephalogr</w:t>
      </w:r>
      <w:proofErr w:type="spellEnd"/>
      <w:r w:rsidRPr="00C628FA">
        <w:rPr>
          <w:bCs/>
        </w:rPr>
        <w:t xml:space="preserve"> Clin </w:t>
      </w:r>
      <w:proofErr w:type="spellStart"/>
      <w:r w:rsidRPr="00C628FA">
        <w:rPr>
          <w:bCs/>
        </w:rPr>
        <w:t>Neurophysiol</w:t>
      </w:r>
      <w:proofErr w:type="spellEnd"/>
      <w:r w:rsidRPr="00C628FA">
        <w:rPr>
          <w:bCs/>
        </w:rPr>
        <w:t xml:space="preserve"> 1985; 62:437-448.</w:t>
      </w:r>
    </w:p>
    <w:p w14:paraId="444CC818" w14:textId="77777777" w:rsidR="00036AA3" w:rsidRDefault="00B9468D" w:rsidP="00036AA3">
      <w:pPr>
        <w:widowControl/>
        <w:spacing w:after="200" w:line="480" w:lineRule="auto"/>
        <w:ind w:left="360"/>
        <w:jc w:val="both"/>
        <w:rPr>
          <w:bCs/>
        </w:rPr>
      </w:pPr>
      <w:r w:rsidRPr="00C628FA">
        <w:rPr>
          <w:bCs/>
        </w:rPr>
        <w:t xml:space="preserve">Seki K, </w:t>
      </w:r>
      <w:proofErr w:type="spellStart"/>
      <w:r w:rsidRPr="00C628FA">
        <w:rPr>
          <w:bCs/>
        </w:rPr>
        <w:t>Fetz</w:t>
      </w:r>
      <w:proofErr w:type="spellEnd"/>
      <w:r w:rsidRPr="00C628FA">
        <w:rPr>
          <w:bCs/>
        </w:rPr>
        <w:t xml:space="preserve"> EE. Gating of sensory input at spinal and cortical levels during preparation and execution of voluntary movement. J </w:t>
      </w:r>
      <w:proofErr w:type="spellStart"/>
      <w:r w:rsidRPr="00C628FA">
        <w:rPr>
          <w:bCs/>
        </w:rPr>
        <w:t>Neurosci</w:t>
      </w:r>
      <w:proofErr w:type="spellEnd"/>
      <w:r w:rsidRPr="00C628FA">
        <w:rPr>
          <w:bCs/>
        </w:rPr>
        <w:t xml:space="preserve"> 2012; 32: 890–902.</w:t>
      </w:r>
    </w:p>
    <w:p w14:paraId="70B79014" w14:textId="77777777" w:rsidR="00A663A2" w:rsidRDefault="00503C52" w:rsidP="00A663A2">
      <w:pPr>
        <w:widowControl/>
        <w:spacing w:after="200" w:line="480" w:lineRule="auto"/>
        <w:ind w:left="360"/>
        <w:jc w:val="both"/>
        <w:rPr>
          <w:bCs/>
        </w:rPr>
      </w:pPr>
      <w:r w:rsidRPr="00C628FA">
        <w:rPr>
          <w:bCs/>
        </w:rPr>
        <w:t xml:space="preserve">Shinozaki N, Yabe H, </w:t>
      </w:r>
      <w:proofErr w:type="spellStart"/>
      <w:r w:rsidRPr="00C628FA">
        <w:rPr>
          <w:bCs/>
        </w:rPr>
        <w:t>Sutoh</w:t>
      </w:r>
      <w:proofErr w:type="spellEnd"/>
      <w:r w:rsidRPr="00C628FA">
        <w:rPr>
          <w:bCs/>
        </w:rPr>
        <w:t xml:space="preserve"> T, </w:t>
      </w:r>
      <w:proofErr w:type="spellStart"/>
      <w:r w:rsidRPr="00C628FA">
        <w:rPr>
          <w:bCs/>
        </w:rPr>
        <w:t>Hiruma</w:t>
      </w:r>
      <w:proofErr w:type="spellEnd"/>
      <w:r w:rsidRPr="00C628FA">
        <w:rPr>
          <w:bCs/>
        </w:rPr>
        <w:t xml:space="preserve"> T, Kaneko S. Somatosensory automatic responses to deviant stimuli. Brain Res </w:t>
      </w:r>
      <w:proofErr w:type="spellStart"/>
      <w:r w:rsidRPr="00C628FA">
        <w:rPr>
          <w:bCs/>
        </w:rPr>
        <w:t>Cogn</w:t>
      </w:r>
      <w:proofErr w:type="spellEnd"/>
      <w:r w:rsidRPr="00C628FA">
        <w:rPr>
          <w:bCs/>
        </w:rPr>
        <w:t xml:space="preserve"> Brain Res 1998; 7:165-171.</w:t>
      </w:r>
    </w:p>
    <w:p w14:paraId="781B07B2" w14:textId="4B567AF6" w:rsidR="00C628FA" w:rsidRDefault="00503C52" w:rsidP="00A663A2">
      <w:pPr>
        <w:widowControl/>
        <w:spacing w:after="200" w:line="480" w:lineRule="auto"/>
        <w:ind w:left="360"/>
        <w:jc w:val="both"/>
        <w:rPr>
          <w:bCs/>
        </w:rPr>
      </w:pPr>
      <w:r w:rsidRPr="00C628FA">
        <w:rPr>
          <w:bCs/>
        </w:rPr>
        <w:t xml:space="preserve">Spackman LA, Boyd SG, </w:t>
      </w:r>
      <w:proofErr w:type="spellStart"/>
      <w:r w:rsidRPr="00C628FA">
        <w:rPr>
          <w:bCs/>
        </w:rPr>
        <w:t>Towell</w:t>
      </w:r>
      <w:proofErr w:type="spellEnd"/>
      <w:r w:rsidRPr="00C628FA">
        <w:rPr>
          <w:bCs/>
        </w:rPr>
        <w:t xml:space="preserve"> A. Effects of stimulus frequency and duration on somatosensory discrimination responses. Exp</w:t>
      </w:r>
      <w:r w:rsidR="00896BAC">
        <w:rPr>
          <w:bCs/>
        </w:rPr>
        <w:t xml:space="preserve"> B</w:t>
      </w:r>
      <w:r w:rsidRPr="00C628FA">
        <w:rPr>
          <w:bCs/>
        </w:rPr>
        <w:t xml:space="preserve">rain </w:t>
      </w:r>
      <w:r w:rsidR="00896BAC">
        <w:rPr>
          <w:bCs/>
        </w:rPr>
        <w:t>R</w:t>
      </w:r>
      <w:r w:rsidRPr="00C628FA">
        <w:rPr>
          <w:bCs/>
        </w:rPr>
        <w:t>es 2007; 177:21-30.</w:t>
      </w:r>
    </w:p>
    <w:p w14:paraId="4930240E" w14:textId="0338D40C" w:rsidR="00C628FA" w:rsidRDefault="00B7236A" w:rsidP="00A663A2">
      <w:pPr>
        <w:widowControl/>
        <w:spacing w:after="200" w:line="480" w:lineRule="auto"/>
        <w:ind w:left="360"/>
        <w:jc w:val="both"/>
        <w:rPr>
          <w:bCs/>
        </w:rPr>
      </w:pPr>
      <w:r w:rsidRPr="00C628FA">
        <w:rPr>
          <w:bCs/>
        </w:rPr>
        <w:t xml:space="preserve">Spackman LA, </w:t>
      </w:r>
      <w:proofErr w:type="spellStart"/>
      <w:r w:rsidRPr="00C628FA">
        <w:rPr>
          <w:bCs/>
        </w:rPr>
        <w:t>Towell</w:t>
      </w:r>
      <w:proofErr w:type="spellEnd"/>
      <w:r w:rsidRPr="00C628FA">
        <w:rPr>
          <w:bCs/>
        </w:rPr>
        <w:t xml:space="preserve"> A, Boyd SG. Somatosensory discrimination: an intracranial event-related potential study of children with refractory epilepsy. Brain </w:t>
      </w:r>
      <w:r w:rsidR="00896BAC">
        <w:rPr>
          <w:bCs/>
        </w:rPr>
        <w:t>R</w:t>
      </w:r>
      <w:r w:rsidRPr="00C628FA">
        <w:rPr>
          <w:bCs/>
        </w:rPr>
        <w:t>es 2010; 1310:68-76.</w:t>
      </w:r>
    </w:p>
    <w:p w14:paraId="7D803589" w14:textId="77777777" w:rsidR="00A663A2" w:rsidRDefault="00D85F38" w:rsidP="00A663A2">
      <w:pPr>
        <w:widowControl/>
        <w:spacing w:after="200" w:line="480" w:lineRule="auto"/>
        <w:ind w:left="360"/>
        <w:jc w:val="both"/>
        <w:rPr>
          <w:bCs/>
        </w:rPr>
      </w:pPr>
      <w:r w:rsidRPr="00C628FA">
        <w:rPr>
          <w:bCs/>
        </w:rPr>
        <w:t xml:space="preserve">Spackman L, Boyd S, </w:t>
      </w:r>
      <w:proofErr w:type="spellStart"/>
      <w:r w:rsidRPr="00C628FA">
        <w:rPr>
          <w:bCs/>
        </w:rPr>
        <w:t>Towell</w:t>
      </w:r>
      <w:proofErr w:type="spellEnd"/>
      <w:r w:rsidRPr="00C628FA">
        <w:rPr>
          <w:bCs/>
        </w:rPr>
        <w:t xml:space="preserve"> T. Identification and characterization of somatosensory off</w:t>
      </w:r>
      <w:r w:rsidR="00C628FA">
        <w:rPr>
          <w:bCs/>
        </w:rPr>
        <w:t xml:space="preserve"> </w:t>
      </w:r>
      <w:r w:rsidRPr="00C628FA">
        <w:rPr>
          <w:bCs/>
        </w:rPr>
        <w:t xml:space="preserve">responses. Brain </w:t>
      </w:r>
      <w:r w:rsidR="00896BAC">
        <w:rPr>
          <w:bCs/>
        </w:rPr>
        <w:t>R</w:t>
      </w:r>
      <w:r w:rsidRPr="00C628FA">
        <w:rPr>
          <w:bCs/>
        </w:rPr>
        <w:t>es 2006; 1114: 53-62.</w:t>
      </w:r>
    </w:p>
    <w:p w14:paraId="0895A79D" w14:textId="7A389CD4" w:rsidR="00C628FA" w:rsidRDefault="000B489E" w:rsidP="00A663A2">
      <w:pPr>
        <w:widowControl/>
        <w:spacing w:after="200" w:line="480" w:lineRule="auto"/>
        <w:ind w:left="360"/>
        <w:jc w:val="both"/>
        <w:rPr>
          <w:bCs/>
        </w:rPr>
      </w:pPr>
      <w:proofErr w:type="spellStart"/>
      <w:r w:rsidRPr="00C628FA">
        <w:rPr>
          <w:bCs/>
        </w:rPr>
        <w:lastRenderedPageBreak/>
        <w:t>Stamelou</w:t>
      </w:r>
      <w:proofErr w:type="spellEnd"/>
      <w:r w:rsidRPr="00C628FA">
        <w:rPr>
          <w:bCs/>
        </w:rPr>
        <w:t xml:space="preserve"> M, Edwards MJ, Hallett M, Bhatia KP. The non-motor syndrome of primary dystonia: clinical and pathophysiological implications. Brain. 2012;</w:t>
      </w:r>
      <w:r w:rsidR="00896BAC">
        <w:rPr>
          <w:bCs/>
        </w:rPr>
        <w:t xml:space="preserve"> </w:t>
      </w:r>
      <w:r w:rsidRPr="00C628FA">
        <w:rPr>
          <w:bCs/>
        </w:rPr>
        <w:t xml:space="preserve">135:1668-1681. </w:t>
      </w:r>
    </w:p>
    <w:p w14:paraId="40638994" w14:textId="65367381" w:rsidR="00783756" w:rsidRPr="00C628FA" w:rsidRDefault="00783756" w:rsidP="00C628FA">
      <w:pPr>
        <w:widowControl/>
        <w:spacing w:after="200" w:line="480" w:lineRule="auto"/>
        <w:ind w:left="360"/>
        <w:jc w:val="both"/>
        <w:rPr>
          <w:bCs/>
        </w:rPr>
      </w:pPr>
      <w:r w:rsidRPr="00C628FA">
        <w:rPr>
          <w:bCs/>
        </w:rPr>
        <w:t xml:space="preserve">Teo JT, van de </w:t>
      </w:r>
      <w:proofErr w:type="spellStart"/>
      <w:r w:rsidRPr="00C628FA">
        <w:rPr>
          <w:bCs/>
        </w:rPr>
        <w:t>Warrenburg</w:t>
      </w:r>
      <w:proofErr w:type="spellEnd"/>
      <w:r w:rsidRPr="00C628FA">
        <w:rPr>
          <w:bCs/>
        </w:rPr>
        <w:t xml:space="preserve"> BP, Schneider SA, Rothwell JC, Bhatia KP. Neurophysiological evidence for cerebellar dysfunction in primary focal dystonia. J</w:t>
      </w:r>
      <w:r w:rsidR="00896BAC">
        <w:rPr>
          <w:bCs/>
        </w:rPr>
        <w:t xml:space="preserve"> </w:t>
      </w:r>
      <w:proofErr w:type="spellStart"/>
      <w:r w:rsidR="00896BAC">
        <w:rPr>
          <w:bCs/>
        </w:rPr>
        <w:t>Neurol</w:t>
      </w:r>
      <w:proofErr w:type="spellEnd"/>
      <w:r w:rsidRPr="00C628FA">
        <w:rPr>
          <w:bCs/>
        </w:rPr>
        <w:t xml:space="preserve"> </w:t>
      </w:r>
      <w:proofErr w:type="spellStart"/>
      <w:r w:rsidR="00896BAC">
        <w:rPr>
          <w:bCs/>
        </w:rPr>
        <w:t>N</w:t>
      </w:r>
      <w:r w:rsidRPr="00C628FA">
        <w:rPr>
          <w:bCs/>
        </w:rPr>
        <w:t>eurosurg</w:t>
      </w:r>
      <w:proofErr w:type="spellEnd"/>
      <w:r w:rsidRPr="00C628FA">
        <w:rPr>
          <w:bCs/>
        </w:rPr>
        <w:t xml:space="preserve"> </w:t>
      </w:r>
      <w:r w:rsidR="00497A73">
        <w:rPr>
          <w:bCs/>
        </w:rPr>
        <w:t>P</w:t>
      </w:r>
      <w:r w:rsidRPr="00C628FA">
        <w:rPr>
          <w:bCs/>
        </w:rPr>
        <w:t>sychiatry 2009; 80:80-83.</w:t>
      </w:r>
    </w:p>
    <w:p w14:paraId="4CC13889" w14:textId="3CE6FC75" w:rsidR="00C628FA" w:rsidRDefault="000B489E" w:rsidP="00A663A2">
      <w:pPr>
        <w:widowControl/>
        <w:spacing w:after="200" w:line="480" w:lineRule="auto"/>
        <w:ind w:left="360"/>
        <w:jc w:val="both"/>
        <w:rPr>
          <w:bCs/>
        </w:rPr>
      </w:pPr>
      <w:proofErr w:type="spellStart"/>
      <w:r w:rsidRPr="00C628FA">
        <w:rPr>
          <w:bCs/>
        </w:rPr>
        <w:t>Tinazzi</w:t>
      </w:r>
      <w:proofErr w:type="spellEnd"/>
      <w:r w:rsidRPr="00C628FA">
        <w:rPr>
          <w:bCs/>
        </w:rPr>
        <w:t xml:space="preserve"> M, </w:t>
      </w:r>
      <w:proofErr w:type="spellStart"/>
      <w:r w:rsidRPr="00C628FA">
        <w:rPr>
          <w:bCs/>
        </w:rPr>
        <w:t>Frasson</w:t>
      </w:r>
      <w:proofErr w:type="spellEnd"/>
      <w:r w:rsidRPr="00C628FA">
        <w:rPr>
          <w:bCs/>
        </w:rPr>
        <w:t xml:space="preserve"> E, </w:t>
      </w:r>
      <w:proofErr w:type="spellStart"/>
      <w:r w:rsidRPr="00C628FA">
        <w:rPr>
          <w:bCs/>
        </w:rPr>
        <w:t>Bertolasi</w:t>
      </w:r>
      <w:proofErr w:type="spellEnd"/>
      <w:r w:rsidRPr="00C628FA">
        <w:rPr>
          <w:bCs/>
        </w:rPr>
        <w:t xml:space="preserve"> L, </w:t>
      </w:r>
      <w:proofErr w:type="spellStart"/>
      <w:r w:rsidRPr="00C628FA">
        <w:rPr>
          <w:bCs/>
        </w:rPr>
        <w:t>Fiaschi</w:t>
      </w:r>
      <w:proofErr w:type="spellEnd"/>
      <w:r w:rsidRPr="00C628FA">
        <w:rPr>
          <w:bCs/>
        </w:rPr>
        <w:t xml:space="preserve"> A, </w:t>
      </w:r>
      <w:proofErr w:type="spellStart"/>
      <w:r w:rsidRPr="00C628FA">
        <w:rPr>
          <w:bCs/>
        </w:rPr>
        <w:t>Aglioti</w:t>
      </w:r>
      <w:proofErr w:type="spellEnd"/>
      <w:r w:rsidRPr="00C628FA">
        <w:rPr>
          <w:bCs/>
        </w:rPr>
        <w:t xml:space="preserve"> S. Temporal discrimination of </w:t>
      </w:r>
      <w:proofErr w:type="spellStart"/>
      <w:r w:rsidRPr="00C628FA">
        <w:rPr>
          <w:bCs/>
        </w:rPr>
        <w:t>somesthetic</w:t>
      </w:r>
      <w:proofErr w:type="spellEnd"/>
      <w:r w:rsidRPr="00C628FA">
        <w:rPr>
          <w:bCs/>
        </w:rPr>
        <w:t xml:space="preserve"> stimuli is impaired in dystonic patients. </w:t>
      </w:r>
      <w:proofErr w:type="spellStart"/>
      <w:r w:rsidRPr="00C628FA">
        <w:rPr>
          <w:bCs/>
        </w:rPr>
        <w:t>Neuroreport</w:t>
      </w:r>
      <w:proofErr w:type="spellEnd"/>
      <w:r w:rsidRPr="00C628FA">
        <w:rPr>
          <w:bCs/>
        </w:rPr>
        <w:t>. 1999;</w:t>
      </w:r>
      <w:r w:rsidR="00497A73">
        <w:rPr>
          <w:bCs/>
        </w:rPr>
        <w:t xml:space="preserve"> </w:t>
      </w:r>
      <w:r w:rsidRPr="00C628FA">
        <w:rPr>
          <w:bCs/>
        </w:rPr>
        <w:t>10:1547-</w:t>
      </w:r>
      <w:r w:rsidR="00497A73">
        <w:rPr>
          <w:bCs/>
        </w:rPr>
        <w:t>15</w:t>
      </w:r>
      <w:r w:rsidRPr="00C628FA">
        <w:rPr>
          <w:bCs/>
        </w:rPr>
        <w:t>50.</w:t>
      </w:r>
    </w:p>
    <w:p w14:paraId="2172AD12" w14:textId="77777777" w:rsidR="00A663A2" w:rsidRDefault="00E6404A" w:rsidP="00A663A2">
      <w:pPr>
        <w:widowControl/>
        <w:spacing w:after="200" w:line="480" w:lineRule="auto"/>
        <w:ind w:left="360"/>
        <w:jc w:val="both"/>
        <w:rPr>
          <w:bCs/>
        </w:rPr>
      </w:pPr>
      <w:r w:rsidRPr="00C628FA">
        <w:rPr>
          <w:bCs/>
        </w:rPr>
        <w:t xml:space="preserve">Todd J, </w:t>
      </w:r>
      <w:proofErr w:type="spellStart"/>
      <w:r w:rsidRPr="00C628FA">
        <w:rPr>
          <w:bCs/>
        </w:rPr>
        <w:t>Michie</w:t>
      </w:r>
      <w:proofErr w:type="spellEnd"/>
      <w:r w:rsidRPr="00C628FA">
        <w:rPr>
          <w:bCs/>
        </w:rPr>
        <w:t xml:space="preserve"> PT, </w:t>
      </w:r>
      <w:proofErr w:type="spellStart"/>
      <w:r w:rsidRPr="00C628FA">
        <w:rPr>
          <w:bCs/>
        </w:rPr>
        <w:t>Schall</w:t>
      </w:r>
      <w:proofErr w:type="spellEnd"/>
      <w:r w:rsidRPr="00C628FA">
        <w:rPr>
          <w:bCs/>
        </w:rPr>
        <w:t xml:space="preserve"> U, Ward PB, Catts SV. Mismatch negativity (MMN) reduction in schizophrenia-impaired prediction--error generation, estimation or salience? Int J </w:t>
      </w:r>
      <w:proofErr w:type="spellStart"/>
      <w:r w:rsidRPr="00C628FA">
        <w:rPr>
          <w:bCs/>
        </w:rPr>
        <w:t>Psychophysiol</w:t>
      </w:r>
      <w:proofErr w:type="spellEnd"/>
      <w:r w:rsidRPr="00C628FA">
        <w:rPr>
          <w:bCs/>
        </w:rPr>
        <w:t xml:space="preserve"> 2012; 83:222-231.</w:t>
      </w:r>
    </w:p>
    <w:p w14:paraId="4B9893F1" w14:textId="4AB6948F" w:rsidR="00C628FA" w:rsidRDefault="00B7236A" w:rsidP="00A663A2">
      <w:pPr>
        <w:widowControl/>
        <w:spacing w:after="200" w:line="480" w:lineRule="auto"/>
        <w:ind w:left="360"/>
        <w:jc w:val="both"/>
        <w:rPr>
          <w:bCs/>
        </w:rPr>
      </w:pPr>
      <w:proofErr w:type="spellStart"/>
      <w:r w:rsidRPr="00C628FA">
        <w:rPr>
          <w:bCs/>
        </w:rPr>
        <w:t>Umbricht</w:t>
      </w:r>
      <w:proofErr w:type="spellEnd"/>
      <w:r w:rsidRPr="00C628FA">
        <w:rPr>
          <w:bCs/>
        </w:rPr>
        <w:t xml:space="preserve"> D, Koller R, </w:t>
      </w:r>
      <w:proofErr w:type="spellStart"/>
      <w:r w:rsidRPr="00C628FA">
        <w:rPr>
          <w:bCs/>
        </w:rPr>
        <w:t>Vollenweider</w:t>
      </w:r>
      <w:proofErr w:type="spellEnd"/>
      <w:r w:rsidRPr="00C628FA">
        <w:rPr>
          <w:bCs/>
        </w:rPr>
        <w:t xml:space="preserve"> FX, Schmid L. Mismatch negativity predicts psychotic experiences induced by NMDA receptor antagonist in healthy volunteers. </w:t>
      </w:r>
      <w:proofErr w:type="spellStart"/>
      <w:r w:rsidRPr="00C628FA">
        <w:rPr>
          <w:bCs/>
        </w:rPr>
        <w:t>Biol</w:t>
      </w:r>
      <w:proofErr w:type="spellEnd"/>
      <w:r w:rsidRPr="00C628FA">
        <w:rPr>
          <w:bCs/>
        </w:rPr>
        <w:t xml:space="preserve"> Psychiatry 2002; 51: 400-406.</w:t>
      </w:r>
    </w:p>
    <w:p w14:paraId="0F2153C7" w14:textId="23E005D5" w:rsidR="00C628FA" w:rsidRDefault="00B7236A" w:rsidP="00A663A2">
      <w:pPr>
        <w:widowControl/>
        <w:spacing w:after="200" w:line="480" w:lineRule="auto"/>
        <w:ind w:left="360"/>
        <w:jc w:val="both"/>
        <w:rPr>
          <w:bCs/>
        </w:rPr>
      </w:pPr>
      <w:proofErr w:type="spellStart"/>
      <w:r w:rsidRPr="00C628FA">
        <w:rPr>
          <w:bCs/>
        </w:rPr>
        <w:t>Umbricht</w:t>
      </w:r>
      <w:proofErr w:type="spellEnd"/>
      <w:r w:rsidRPr="00C628FA">
        <w:rPr>
          <w:bCs/>
        </w:rPr>
        <w:t xml:space="preserve"> D, Schmid L, Koller R, </w:t>
      </w:r>
      <w:proofErr w:type="spellStart"/>
      <w:r w:rsidRPr="00C628FA">
        <w:rPr>
          <w:bCs/>
        </w:rPr>
        <w:t>Vollenweider</w:t>
      </w:r>
      <w:proofErr w:type="spellEnd"/>
      <w:r w:rsidRPr="00C628FA">
        <w:rPr>
          <w:bCs/>
        </w:rPr>
        <w:t xml:space="preserve"> FX, Hell D, </w:t>
      </w:r>
      <w:proofErr w:type="spellStart"/>
      <w:r w:rsidRPr="00C628FA">
        <w:rPr>
          <w:bCs/>
        </w:rPr>
        <w:t>Javitt</w:t>
      </w:r>
      <w:proofErr w:type="spellEnd"/>
      <w:r w:rsidRPr="00C628FA">
        <w:rPr>
          <w:bCs/>
        </w:rPr>
        <w:t xml:space="preserve"> DC. Ketamine-induced deficits in auditory and visual context-dependent processing in healthy volunteers: implications for models of cognitive deficits in schizophrenia. Arch Gen Psychiatry 2000; 57:1139-1147.</w:t>
      </w:r>
    </w:p>
    <w:p w14:paraId="098BFE6E" w14:textId="28B88DB5" w:rsidR="00497A73" w:rsidRDefault="00D53378" w:rsidP="00A663A2">
      <w:pPr>
        <w:widowControl/>
        <w:spacing w:after="200" w:line="480" w:lineRule="auto"/>
        <w:ind w:left="360"/>
        <w:jc w:val="both"/>
        <w:rPr>
          <w:bCs/>
        </w:rPr>
      </w:pPr>
      <w:proofErr w:type="spellStart"/>
      <w:r w:rsidRPr="00C628FA">
        <w:rPr>
          <w:bCs/>
        </w:rPr>
        <w:t>Umbricht</w:t>
      </w:r>
      <w:proofErr w:type="spellEnd"/>
      <w:r w:rsidRPr="00C628FA">
        <w:rPr>
          <w:bCs/>
        </w:rPr>
        <w:t xml:space="preserve"> D, Koller R, Schmid L, </w:t>
      </w:r>
      <w:proofErr w:type="spellStart"/>
      <w:r w:rsidRPr="00C628FA">
        <w:rPr>
          <w:bCs/>
        </w:rPr>
        <w:t>Skrabo</w:t>
      </w:r>
      <w:proofErr w:type="spellEnd"/>
      <w:r w:rsidRPr="00C628FA">
        <w:rPr>
          <w:bCs/>
        </w:rPr>
        <w:t xml:space="preserve"> A, Grubel C, Huber T, et al. How specific are</w:t>
      </w:r>
      <w:r w:rsidR="00C628FA">
        <w:rPr>
          <w:bCs/>
        </w:rPr>
        <w:t xml:space="preserve"> </w:t>
      </w:r>
      <w:r w:rsidR="001A6C85" w:rsidRPr="00C628FA">
        <w:rPr>
          <w:bCs/>
        </w:rPr>
        <w:t>d</w:t>
      </w:r>
      <w:r w:rsidRPr="00C628FA">
        <w:rPr>
          <w:bCs/>
        </w:rPr>
        <w:t xml:space="preserve">eficits in mismatch negativity generation to schizophrenia? </w:t>
      </w:r>
      <w:proofErr w:type="spellStart"/>
      <w:r w:rsidRPr="00C628FA">
        <w:rPr>
          <w:bCs/>
        </w:rPr>
        <w:t>Biol</w:t>
      </w:r>
      <w:proofErr w:type="spellEnd"/>
      <w:r w:rsidRPr="00C628FA">
        <w:rPr>
          <w:bCs/>
        </w:rPr>
        <w:t xml:space="preserve"> Psychiatry 2003a;</w:t>
      </w:r>
      <w:r w:rsidR="00C628FA">
        <w:rPr>
          <w:bCs/>
        </w:rPr>
        <w:t xml:space="preserve"> </w:t>
      </w:r>
      <w:r w:rsidRPr="00C628FA">
        <w:rPr>
          <w:bCs/>
        </w:rPr>
        <w:t>53:1120–31.</w:t>
      </w:r>
    </w:p>
    <w:p w14:paraId="72642D5B" w14:textId="7C08743A" w:rsidR="00B17DAD" w:rsidRDefault="00D85F38" w:rsidP="00A663A2">
      <w:pPr>
        <w:widowControl/>
        <w:spacing w:after="200" w:line="480" w:lineRule="auto"/>
        <w:ind w:left="360"/>
        <w:jc w:val="both"/>
        <w:rPr>
          <w:bCs/>
        </w:rPr>
      </w:pPr>
      <w:proofErr w:type="spellStart"/>
      <w:r w:rsidRPr="00C628FA">
        <w:rPr>
          <w:bCs/>
        </w:rPr>
        <w:t>Wijnen</w:t>
      </w:r>
      <w:proofErr w:type="spellEnd"/>
      <w:r w:rsidRPr="00C628FA">
        <w:rPr>
          <w:bCs/>
        </w:rPr>
        <w:t xml:space="preserve"> VJ, van </w:t>
      </w:r>
      <w:proofErr w:type="spellStart"/>
      <w:r w:rsidRPr="00C628FA">
        <w:rPr>
          <w:bCs/>
        </w:rPr>
        <w:t>Boxtel</w:t>
      </w:r>
      <w:proofErr w:type="spellEnd"/>
      <w:r w:rsidRPr="00C628FA">
        <w:rPr>
          <w:bCs/>
        </w:rPr>
        <w:t xml:space="preserve"> GJ, </w:t>
      </w:r>
      <w:proofErr w:type="spellStart"/>
      <w:r w:rsidRPr="00C628FA">
        <w:rPr>
          <w:bCs/>
        </w:rPr>
        <w:t>Eilander</w:t>
      </w:r>
      <w:proofErr w:type="spellEnd"/>
      <w:r w:rsidRPr="00C628FA">
        <w:rPr>
          <w:bCs/>
        </w:rPr>
        <w:t xml:space="preserve"> HJ, de Gelder B. Mismatch negativity predicts recovery from the vegetative state. Clin</w:t>
      </w:r>
      <w:r w:rsidR="00E35D7C" w:rsidRPr="00C628FA">
        <w:rPr>
          <w:bCs/>
        </w:rPr>
        <w:t xml:space="preserve"> </w:t>
      </w:r>
      <w:proofErr w:type="spellStart"/>
      <w:r w:rsidR="00497A73">
        <w:rPr>
          <w:bCs/>
        </w:rPr>
        <w:t>Neurophysiol</w:t>
      </w:r>
      <w:proofErr w:type="spellEnd"/>
      <w:r w:rsidR="00497A73">
        <w:rPr>
          <w:bCs/>
        </w:rPr>
        <w:t xml:space="preserve"> </w:t>
      </w:r>
      <w:r w:rsidR="00E35D7C" w:rsidRPr="00C628FA">
        <w:rPr>
          <w:bCs/>
        </w:rPr>
        <w:t>2007; 118</w:t>
      </w:r>
      <w:r w:rsidRPr="00C628FA">
        <w:rPr>
          <w:bCs/>
        </w:rPr>
        <w:t>:597-605.</w:t>
      </w:r>
    </w:p>
    <w:p w14:paraId="03246D9C" w14:textId="73E47F70" w:rsidR="00130828" w:rsidRPr="00C628FA" w:rsidRDefault="00130828" w:rsidP="00C628FA">
      <w:pPr>
        <w:widowControl/>
        <w:spacing w:after="200" w:line="480" w:lineRule="auto"/>
        <w:ind w:left="360"/>
        <w:jc w:val="both"/>
        <w:rPr>
          <w:bCs/>
        </w:rPr>
      </w:pPr>
      <w:r w:rsidRPr="00C628FA">
        <w:rPr>
          <w:bCs/>
        </w:rPr>
        <w:lastRenderedPageBreak/>
        <w:t xml:space="preserve">Wolpert, D.M. and </w:t>
      </w:r>
      <w:proofErr w:type="spellStart"/>
      <w:r w:rsidRPr="00C628FA">
        <w:rPr>
          <w:bCs/>
        </w:rPr>
        <w:t>Ghahramani</w:t>
      </w:r>
      <w:proofErr w:type="spellEnd"/>
      <w:r w:rsidRPr="00C628FA">
        <w:rPr>
          <w:bCs/>
        </w:rPr>
        <w:t xml:space="preserve">, Z. Computational principles of movement neuroscience. Nat </w:t>
      </w:r>
      <w:proofErr w:type="spellStart"/>
      <w:r w:rsidRPr="00C628FA">
        <w:rPr>
          <w:bCs/>
        </w:rPr>
        <w:t>Neurosci</w:t>
      </w:r>
      <w:proofErr w:type="spellEnd"/>
      <w:r w:rsidRPr="00C628FA">
        <w:rPr>
          <w:bCs/>
        </w:rPr>
        <w:t xml:space="preserve"> 2000; 3: 1212–1217</w:t>
      </w:r>
      <w:r w:rsidR="00A663A2">
        <w:rPr>
          <w:bCs/>
        </w:rPr>
        <w:t>.</w:t>
      </w:r>
    </w:p>
    <w:p w14:paraId="6D992054" w14:textId="4E82F8E1" w:rsidR="00E6404A" w:rsidRPr="00DD546D" w:rsidRDefault="00E6404A" w:rsidP="00C628FA">
      <w:pPr>
        <w:widowControl/>
        <w:spacing w:after="200" w:line="480" w:lineRule="auto"/>
        <w:ind w:firstLine="720"/>
        <w:jc w:val="both"/>
        <w:rPr>
          <w:bCs/>
        </w:rPr>
      </w:pPr>
    </w:p>
    <w:p w14:paraId="267A281C" w14:textId="77777777" w:rsidR="00C90742" w:rsidRPr="000F78E4" w:rsidRDefault="00C90742" w:rsidP="00CB1E9E">
      <w:pPr>
        <w:widowControl/>
        <w:spacing w:after="200" w:line="480" w:lineRule="auto"/>
        <w:jc w:val="both"/>
        <w:rPr>
          <w:bCs/>
          <w:lang w:val="en-US"/>
        </w:rPr>
      </w:pPr>
    </w:p>
    <w:p w14:paraId="37617BBC" w14:textId="77777777" w:rsidR="00C90742" w:rsidRPr="000F78E4" w:rsidRDefault="00C90742" w:rsidP="00CB1E9E">
      <w:pPr>
        <w:jc w:val="both"/>
        <w:rPr>
          <w:lang w:val="en-US"/>
        </w:rPr>
      </w:pPr>
    </w:p>
    <w:p w14:paraId="31D4B2AA" w14:textId="77777777" w:rsidR="00C90742" w:rsidRPr="000F78E4" w:rsidRDefault="00C90742" w:rsidP="00CB1E9E">
      <w:pPr>
        <w:jc w:val="both"/>
        <w:rPr>
          <w:lang w:val="en-US"/>
        </w:rPr>
      </w:pPr>
    </w:p>
    <w:p w14:paraId="47D6F5A7" w14:textId="77777777" w:rsidR="00AF5195" w:rsidRPr="000F78E4" w:rsidRDefault="00AF5195" w:rsidP="00CB1E9E">
      <w:pPr>
        <w:jc w:val="both"/>
        <w:rPr>
          <w:lang w:val="en-US"/>
        </w:rPr>
      </w:pPr>
    </w:p>
    <w:p w14:paraId="1C9AF5F7" w14:textId="77777777" w:rsidR="00AF5195" w:rsidRPr="000F78E4" w:rsidRDefault="00AF5195" w:rsidP="00CB1E9E">
      <w:pPr>
        <w:jc w:val="both"/>
        <w:rPr>
          <w:lang w:val="en-US"/>
        </w:rPr>
      </w:pPr>
    </w:p>
    <w:p w14:paraId="7FDAC697" w14:textId="77777777" w:rsidR="00AF5195" w:rsidRPr="000F78E4" w:rsidRDefault="00AF5195" w:rsidP="00CB1E9E">
      <w:pPr>
        <w:jc w:val="both"/>
        <w:rPr>
          <w:lang w:val="en-US"/>
        </w:rPr>
      </w:pPr>
    </w:p>
    <w:p w14:paraId="07018219" w14:textId="77777777" w:rsidR="00AF5195" w:rsidRPr="000F78E4" w:rsidRDefault="00AF5195" w:rsidP="00CB1E9E">
      <w:pPr>
        <w:jc w:val="both"/>
        <w:rPr>
          <w:lang w:val="en-US"/>
        </w:rPr>
      </w:pPr>
    </w:p>
    <w:p w14:paraId="5FE8BAA5" w14:textId="77777777" w:rsidR="0077553D" w:rsidRPr="000F78E4" w:rsidRDefault="0077553D" w:rsidP="00CB1E9E">
      <w:pPr>
        <w:jc w:val="both"/>
        <w:rPr>
          <w:lang w:val="en-US"/>
        </w:rPr>
        <w:sectPr w:rsidR="0077553D" w:rsidRPr="000F78E4" w:rsidSect="00F14AB8">
          <w:pgSz w:w="11906" w:h="16838"/>
          <w:pgMar w:top="1440" w:right="1440" w:bottom="1440" w:left="1440" w:header="708" w:footer="708" w:gutter="0"/>
          <w:lnNumType w:countBy="1" w:restart="continuous"/>
          <w:cols w:space="708"/>
          <w:docGrid w:linePitch="360"/>
        </w:sectPr>
      </w:pPr>
    </w:p>
    <w:p w14:paraId="7E4D234E" w14:textId="77777777" w:rsidR="00417785" w:rsidRPr="00A663A2" w:rsidRDefault="00417785" w:rsidP="00745C30">
      <w:pPr>
        <w:widowControl/>
        <w:spacing w:after="200" w:line="276" w:lineRule="auto"/>
        <w:rPr>
          <w:b/>
          <w:bCs/>
          <w:sz w:val="28"/>
          <w:szCs w:val="28"/>
          <w:lang w:val="en-US"/>
        </w:rPr>
        <w:sectPr w:rsidR="00417785" w:rsidRPr="00A663A2" w:rsidSect="00745C30">
          <w:pgSz w:w="11906" w:h="16838"/>
          <w:pgMar w:top="1440" w:right="1440" w:bottom="1440" w:left="1440" w:header="708" w:footer="708" w:gutter="0"/>
          <w:cols w:space="708"/>
          <w:docGrid w:linePitch="360"/>
        </w:sectPr>
      </w:pPr>
    </w:p>
    <w:p w14:paraId="70505F98" w14:textId="0A825688" w:rsidR="00417785" w:rsidRPr="000F78E4" w:rsidRDefault="00417785" w:rsidP="00417785">
      <w:pPr>
        <w:widowControl/>
        <w:spacing w:after="200" w:line="480" w:lineRule="auto"/>
        <w:jc w:val="both"/>
        <w:rPr>
          <w:b/>
          <w:bCs/>
          <w:sz w:val="28"/>
          <w:szCs w:val="28"/>
        </w:rPr>
      </w:pPr>
      <w:r w:rsidRPr="000F78E4">
        <w:rPr>
          <w:b/>
          <w:bCs/>
          <w:sz w:val="28"/>
          <w:szCs w:val="28"/>
        </w:rPr>
        <w:lastRenderedPageBreak/>
        <w:t>Figure</w:t>
      </w:r>
      <w:r w:rsidR="00972A08">
        <w:rPr>
          <w:b/>
          <w:bCs/>
          <w:sz w:val="28"/>
          <w:szCs w:val="28"/>
        </w:rPr>
        <w:t>s</w:t>
      </w:r>
      <w:r w:rsidR="006006AA">
        <w:rPr>
          <w:b/>
          <w:bCs/>
          <w:sz w:val="28"/>
          <w:szCs w:val="28"/>
        </w:rPr>
        <w:t xml:space="preserve"> </w:t>
      </w:r>
      <w:r w:rsidR="003C7A19">
        <w:rPr>
          <w:rFonts w:hint="eastAsia"/>
          <w:b/>
          <w:bCs/>
          <w:sz w:val="28"/>
          <w:szCs w:val="28"/>
        </w:rPr>
        <w:t>Legends</w:t>
      </w:r>
    </w:p>
    <w:p w14:paraId="56703896" w14:textId="77777777" w:rsidR="00D764FD" w:rsidRDefault="00417785" w:rsidP="00417785">
      <w:pPr>
        <w:widowControl/>
        <w:spacing w:after="200" w:line="480" w:lineRule="auto"/>
        <w:jc w:val="both"/>
        <w:rPr>
          <w:bCs/>
        </w:rPr>
      </w:pPr>
      <w:r w:rsidRPr="00972A08">
        <w:rPr>
          <w:b/>
          <w:bCs/>
        </w:rPr>
        <w:t>Figure 1: (A)</w:t>
      </w:r>
      <w:r w:rsidRPr="000F78E4">
        <w:rPr>
          <w:bCs/>
        </w:rPr>
        <w:t xml:space="preserve"> Grand average of standard, deviant, and MMN</w:t>
      </w:r>
      <w:r>
        <w:rPr>
          <w:bCs/>
        </w:rPr>
        <w:t xml:space="preserve"> </w:t>
      </w:r>
      <w:r w:rsidRPr="000F78E4">
        <w:rPr>
          <w:bCs/>
        </w:rPr>
        <w:t xml:space="preserve">ERPs at C3 in the vibratory testing (upper row) and at F4 in the auditory testing (lower row) across 18 subjects/patients. </w:t>
      </w:r>
      <w:r w:rsidRPr="00D764FD">
        <w:rPr>
          <w:b/>
          <w:bCs/>
        </w:rPr>
        <w:t>(B)</w:t>
      </w:r>
      <w:r w:rsidRPr="000F78E4">
        <w:rPr>
          <w:bCs/>
        </w:rPr>
        <w:t xml:space="preserve"> Scalp topographies of standard, deviant, and MMN ERPs at C3 in the vibratory testing (upper row) and at F4 in the auditory testing (lower row) across 18 subjects/patients. Maps are based on mean amplitudes of a 50 </w:t>
      </w:r>
      <w:proofErr w:type="spellStart"/>
      <w:r w:rsidRPr="000F78E4">
        <w:rPr>
          <w:bCs/>
        </w:rPr>
        <w:t>ms</w:t>
      </w:r>
      <w:proofErr w:type="spellEnd"/>
      <w:r w:rsidRPr="000F78E4">
        <w:rPr>
          <w:bCs/>
        </w:rPr>
        <w:t xml:space="preserve"> interval around individually defined MMN peaks in a time window of 150-250ms after stimulus onset. Consistent left central-frontal maximal effects of the MMNs were noted in vibratory testing and </w:t>
      </w:r>
      <w:proofErr w:type="spellStart"/>
      <w:r w:rsidRPr="000F78E4">
        <w:rPr>
          <w:bCs/>
        </w:rPr>
        <w:t>fronto</w:t>
      </w:r>
      <w:proofErr w:type="spellEnd"/>
      <w:r w:rsidRPr="000F78E4">
        <w:rPr>
          <w:bCs/>
        </w:rPr>
        <w:t xml:space="preserve">-central maximal effects in auditory testing. </w:t>
      </w:r>
      <w:r w:rsidRPr="00D764FD">
        <w:rPr>
          <w:b/>
          <w:bCs/>
        </w:rPr>
        <w:t>(C)</w:t>
      </w:r>
      <w:r w:rsidRPr="000F78E4">
        <w:rPr>
          <w:bCs/>
        </w:rPr>
        <w:t xml:space="preserve"> MMN peak amplitudes between normal control and dystonia patients for the vibratory stimulus condition at C3 electrode and the auditory stimulus condition at F4 electrode. </w:t>
      </w:r>
      <w:r w:rsidRPr="00D764FD">
        <w:rPr>
          <w:b/>
          <w:bCs/>
        </w:rPr>
        <w:t xml:space="preserve">(D) </w:t>
      </w:r>
      <w:r w:rsidRPr="000F78E4">
        <w:rPr>
          <w:bCs/>
        </w:rPr>
        <w:t xml:space="preserve">MMN peak latencies between normal control and dystonia patients for the vibratory stimulus condition at C3 electrode and the auditory stimulus condition at F4 electrode.  </w:t>
      </w:r>
    </w:p>
    <w:p w14:paraId="2A37C1C3" w14:textId="77777777" w:rsidR="00417785" w:rsidRPr="000F78E4" w:rsidRDefault="00417785" w:rsidP="00417785">
      <w:pPr>
        <w:widowControl/>
        <w:spacing w:after="200" w:line="480" w:lineRule="auto"/>
        <w:jc w:val="both"/>
        <w:rPr>
          <w:bCs/>
        </w:rPr>
      </w:pPr>
      <w:r w:rsidRPr="000F78E4">
        <w:rPr>
          <w:bCs/>
        </w:rPr>
        <w:t xml:space="preserve">Error bars indicate 1 SEM. Somatosensory MMN peak amplitudes of dystonia patients were significant smaller as compared to age-matched control subjects. </w:t>
      </w:r>
    </w:p>
    <w:p w14:paraId="0752721C" w14:textId="5C69C459" w:rsidR="00F93D3A" w:rsidRPr="00006014" w:rsidRDefault="00F93D3A" w:rsidP="00F93D3A">
      <w:pPr>
        <w:widowControl/>
        <w:spacing w:after="200" w:line="480" w:lineRule="auto"/>
        <w:jc w:val="both"/>
        <w:rPr>
          <w:bCs/>
        </w:rPr>
      </w:pPr>
      <w:r w:rsidRPr="00D1778B">
        <w:rPr>
          <w:b/>
          <w:bCs/>
        </w:rPr>
        <w:t xml:space="preserve">Figure 2: </w:t>
      </w:r>
      <w:r w:rsidRPr="00006014">
        <w:rPr>
          <w:bCs/>
        </w:rPr>
        <w:t>The corre</w:t>
      </w:r>
      <w:r w:rsidR="00A053B4">
        <w:rPr>
          <w:bCs/>
        </w:rPr>
        <w:t xml:space="preserve">spondence between </w:t>
      </w:r>
      <w:r w:rsidRPr="00006014">
        <w:rPr>
          <w:bCs/>
        </w:rPr>
        <w:t xml:space="preserve">STDT </w:t>
      </w:r>
      <w:r w:rsidR="00A053B4">
        <w:rPr>
          <w:bCs/>
        </w:rPr>
        <w:t xml:space="preserve">and </w:t>
      </w:r>
      <w:proofErr w:type="spellStart"/>
      <w:r w:rsidR="00A053B4">
        <w:rPr>
          <w:bCs/>
        </w:rPr>
        <w:t>sMMN</w:t>
      </w:r>
      <w:proofErr w:type="spellEnd"/>
      <w:r w:rsidR="00A053B4">
        <w:rPr>
          <w:bCs/>
        </w:rPr>
        <w:t xml:space="preserve"> amplitude </w:t>
      </w:r>
      <w:r w:rsidR="00A053B4" w:rsidRPr="00A053B4">
        <w:rPr>
          <w:b/>
          <w:bCs/>
        </w:rPr>
        <w:t>(A)</w:t>
      </w:r>
      <w:r w:rsidR="00A053B4">
        <w:rPr>
          <w:bCs/>
        </w:rPr>
        <w:t xml:space="preserve">, </w:t>
      </w:r>
      <w:r w:rsidRPr="00006014">
        <w:rPr>
          <w:bCs/>
        </w:rPr>
        <w:t xml:space="preserve">latency </w:t>
      </w:r>
      <w:r w:rsidR="00A053B4" w:rsidRPr="00A053B4">
        <w:rPr>
          <w:b/>
          <w:bCs/>
        </w:rPr>
        <w:t>(B)</w:t>
      </w:r>
      <w:r w:rsidR="00A053B4">
        <w:rPr>
          <w:bCs/>
        </w:rPr>
        <w:t xml:space="preserve"> and perception threshold </w:t>
      </w:r>
      <w:r w:rsidR="00A053B4" w:rsidRPr="00A053B4">
        <w:rPr>
          <w:b/>
          <w:bCs/>
        </w:rPr>
        <w:t>(C</w:t>
      </w:r>
      <w:r w:rsidRPr="00A053B4">
        <w:rPr>
          <w:b/>
          <w:bCs/>
        </w:rPr>
        <w:t>)</w:t>
      </w:r>
      <w:r w:rsidRPr="00006014">
        <w:rPr>
          <w:bCs/>
        </w:rPr>
        <w:t>. Only a positive correlation was found between the amplitude</w:t>
      </w:r>
      <w:r w:rsidR="00006014" w:rsidRPr="00006014">
        <w:rPr>
          <w:bCs/>
        </w:rPr>
        <w:t xml:space="preserve">s of </w:t>
      </w:r>
      <w:proofErr w:type="spellStart"/>
      <w:r w:rsidR="00006014" w:rsidRPr="00006014">
        <w:rPr>
          <w:bCs/>
        </w:rPr>
        <w:t>sMMN</w:t>
      </w:r>
      <w:proofErr w:type="spellEnd"/>
      <w:r w:rsidR="00006014" w:rsidRPr="00006014">
        <w:rPr>
          <w:bCs/>
        </w:rPr>
        <w:t xml:space="preserve"> and STDT</w:t>
      </w:r>
      <w:r w:rsidRPr="00006014">
        <w:rPr>
          <w:bCs/>
        </w:rPr>
        <w:t>.</w:t>
      </w:r>
    </w:p>
    <w:p w14:paraId="5D369B40" w14:textId="77777777" w:rsidR="00417785" w:rsidRDefault="00417785" w:rsidP="002B6208">
      <w:pPr>
        <w:jc w:val="both"/>
      </w:pPr>
    </w:p>
    <w:p w14:paraId="12EECEA1" w14:textId="77777777" w:rsidR="00417785" w:rsidRPr="00756069" w:rsidRDefault="00417785" w:rsidP="00417785">
      <w:pPr>
        <w:widowControl/>
        <w:spacing w:after="200" w:line="276" w:lineRule="auto"/>
        <w:rPr>
          <w:rFonts w:asciiTheme="minorHAnsi" w:eastAsiaTheme="minorEastAsia" w:hAnsiTheme="minorHAnsi" w:cstheme="minorBidi"/>
          <w:kern w:val="0"/>
          <w:sz w:val="22"/>
          <w:szCs w:val="22"/>
        </w:rPr>
      </w:pPr>
    </w:p>
    <w:p w14:paraId="4C9F98B8" w14:textId="0A520DAC" w:rsidR="00417785" w:rsidRDefault="00417785" w:rsidP="002B6208">
      <w:pPr>
        <w:jc w:val="both"/>
      </w:pPr>
    </w:p>
    <w:sectPr w:rsidR="00417785" w:rsidSect="00F96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901E" w14:textId="77777777" w:rsidR="00C3628C" w:rsidRDefault="00C3628C" w:rsidP="002D61E1">
      <w:r>
        <w:separator/>
      </w:r>
    </w:p>
  </w:endnote>
  <w:endnote w:type="continuationSeparator" w:id="0">
    <w:p w14:paraId="147FB768" w14:textId="77777777" w:rsidR="00C3628C" w:rsidRDefault="00C3628C" w:rsidP="002D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DFKai-SB">
    <w:altName w:val="Arial Unicode MS"/>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873045"/>
      <w:docPartObj>
        <w:docPartGallery w:val="Page Numbers (Bottom of Page)"/>
        <w:docPartUnique/>
      </w:docPartObj>
    </w:sdtPr>
    <w:sdtEndPr>
      <w:rPr>
        <w:noProof/>
      </w:rPr>
    </w:sdtEndPr>
    <w:sdtContent>
      <w:p w14:paraId="3A7FE106" w14:textId="686CAA14" w:rsidR="00F93D3A" w:rsidRDefault="00F93D3A">
        <w:pPr>
          <w:pStyle w:val="Footer"/>
          <w:jc w:val="right"/>
        </w:pPr>
        <w:r>
          <w:fldChar w:fldCharType="begin"/>
        </w:r>
        <w:r>
          <w:instrText xml:space="preserve"> PAGE   \* MERGEFORMAT </w:instrText>
        </w:r>
        <w:r>
          <w:fldChar w:fldCharType="separate"/>
        </w:r>
        <w:r w:rsidR="00EC522E">
          <w:rPr>
            <w:noProof/>
          </w:rPr>
          <w:t>4</w:t>
        </w:r>
        <w:r>
          <w:rPr>
            <w:noProof/>
          </w:rPr>
          <w:fldChar w:fldCharType="end"/>
        </w:r>
      </w:p>
    </w:sdtContent>
  </w:sdt>
  <w:p w14:paraId="56E876A6" w14:textId="77777777" w:rsidR="00F93D3A" w:rsidRDefault="00F93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B0BA" w14:textId="77777777" w:rsidR="00C3628C" w:rsidRDefault="00C3628C" w:rsidP="002D61E1">
      <w:r>
        <w:separator/>
      </w:r>
    </w:p>
  </w:footnote>
  <w:footnote w:type="continuationSeparator" w:id="0">
    <w:p w14:paraId="7EE4692C" w14:textId="77777777" w:rsidR="00C3628C" w:rsidRDefault="00C3628C" w:rsidP="002D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F5750"/>
    <w:multiLevelType w:val="hybridMultilevel"/>
    <w:tmpl w:val="8A8E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B674C9"/>
    <w:multiLevelType w:val="hybridMultilevel"/>
    <w:tmpl w:val="2124C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864217"/>
    <w:multiLevelType w:val="hybridMultilevel"/>
    <w:tmpl w:val="7F42A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T"/>
    <w:docVar w:name="EN.Layout" w:val="&lt;ENLayout&gt;&lt;Style&gt;Movement Disorde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ewxeet96tzpf4er0xlv29r15vd9vx2p9ddf&quot;&gt;20161015&lt;record-ids&gt;&lt;item&gt;22&lt;/item&gt;&lt;item&gt;25&lt;/item&gt;&lt;/record-ids&gt;&lt;/item&gt;&lt;/Libraries&gt;"/>
  </w:docVars>
  <w:rsids>
    <w:rsidRoot w:val="0017108B"/>
    <w:rsid w:val="0000119D"/>
    <w:rsid w:val="00006014"/>
    <w:rsid w:val="00006C6F"/>
    <w:rsid w:val="00011733"/>
    <w:rsid w:val="00017193"/>
    <w:rsid w:val="00021087"/>
    <w:rsid w:val="00022E17"/>
    <w:rsid w:val="00025B20"/>
    <w:rsid w:val="00027F65"/>
    <w:rsid w:val="00031AA3"/>
    <w:rsid w:val="00036AA3"/>
    <w:rsid w:val="00040FCA"/>
    <w:rsid w:val="00047BC8"/>
    <w:rsid w:val="00054879"/>
    <w:rsid w:val="00056573"/>
    <w:rsid w:val="000567DC"/>
    <w:rsid w:val="00063D0A"/>
    <w:rsid w:val="0006557C"/>
    <w:rsid w:val="0006621F"/>
    <w:rsid w:val="00071A83"/>
    <w:rsid w:val="000732AA"/>
    <w:rsid w:val="000734EE"/>
    <w:rsid w:val="00073E4A"/>
    <w:rsid w:val="000745E2"/>
    <w:rsid w:val="0007528E"/>
    <w:rsid w:val="000765F6"/>
    <w:rsid w:val="00083BBA"/>
    <w:rsid w:val="00085945"/>
    <w:rsid w:val="00087607"/>
    <w:rsid w:val="00090EDF"/>
    <w:rsid w:val="000965B8"/>
    <w:rsid w:val="0009680A"/>
    <w:rsid w:val="000A5670"/>
    <w:rsid w:val="000A57FB"/>
    <w:rsid w:val="000B0F36"/>
    <w:rsid w:val="000B31A8"/>
    <w:rsid w:val="000B489E"/>
    <w:rsid w:val="000B7E8E"/>
    <w:rsid w:val="000C4C56"/>
    <w:rsid w:val="000C7EF8"/>
    <w:rsid w:val="000D7653"/>
    <w:rsid w:val="000E098F"/>
    <w:rsid w:val="000E2918"/>
    <w:rsid w:val="000E3DE0"/>
    <w:rsid w:val="000E5F53"/>
    <w:rsid w:val="000E78BC"/>
    <w:rsid w:val="000F068C"/>
    <w:rsid w:val="000F0D25"/>
    <w:rsid w:val="000F4489"/>
    <w:rsid w:val="000F78E4"/>
    <w:rsid w:val="001008C5"/>
    <w:rsid w:val="00115BA2"/>
    <w:rsid w:val="00130828"/>
    <w:rsid w:val="00130962"/>
    <w:rsid w:val="001309A4"/>
    <w:rsid w:val="001330DE"/>
    <w:rsid w:val="00136ADE"/>
    <w:rsid w:val="00146563"/>
    <w:rsid w:val="001502B3"/>
    <w:rsid w:val="001519A5"/>
    <w:rsid w:val="001636DF"/>
    <w:rsid w:val="001669BA"/>
    <w:rsid w:val="0017108B"/>
    <w:rsid w:val="001765D0"/>
    <w:rsid w:val="001766CA"/>
    <w:rsid w:val="00181D74"/>
    <w:rsid w:val="00183407"/>
    <w:rsid w:val="0018407A"/>
    <w:rsid w:val="001853C0"/>
    <w:rsid w:val="0019294A"/>
    <w:rsid w:val="001953CA"/>
    <w:rsid w:val="00197037"/>
    <w:rsid w:val="001A1DD1"/>
    <w:rsid w:val="001A3EB1"/>
    <w:rsid w:val="001A53F3"/>
    <w:rsid w:val="001A54FC"/>
    <w:rsid w:val="001A632E"/>
    <w:rsid w:val="001A6C85"/>
    <w:rsid w:val="001A7FE9"/>
    <w:rsid w:val="001B2492"/>
    <w:rsid w:val="001B4652"/>
    <w:rsid w:val="001B62E9"/>
    <w:rsid w:val="001B7745"/>
    <w:rsid w:val="001C03B8"/>
    <w:rsid w:val="001C482B"/>
    <w:rsid w:val="001D10E3"/>
    <w:rsid w:val="001D367A"/>
    <w:rsid w:val="001D4E38"/>
    <w:rsid w:val="001E1DC0"/>
    <w:rsid w:val="001E2627"/>
    <w:rsid w:val="001F1DB3"/>
    <w:rsid w:val="001F28B9"/>
    <w:rsid w:val="001F4ADE"/>
    <w:rsid w:val="001F55B4"/>
    <w:rsid w:val="001F643E"/>
    <w:rsid w:val="002008C2"/>
    <w:rsid w:val="00200D17"/>
    <w:rsid w:val="00205BD5"/>
    <w:rsid w:val="002065EF"/>
    <w:rsid w:val="002079B6"/>
    <w:rsid w:val="00207E70"/>
    <w:rsid w:val="002131FD"/>
    <w:rsid w:val="002164F9"/>
    <w:rsid w:val="00223658"/>
    <w:rsid w:val="002271B5"/>
    <w:rsid w:val="00237522"/>
    <w:rsid w:val="00246108"/>
    <w:rsid w:val="00246B05"/>
    <w:rsid w:val="00247097"/>
    <w:rsid w:val="00255424"/>
    <w:rsid w:val="00260A07"/>
    <w:rsid w:val="0026465F"/>
    <w:rsid w:val="00272F5C"/>
    <w:rsid w:val="00273F87"/>
    <w:rsid w:val="002752FB"/>
    <w:rsid w:val="00280D9A"/>
    <w:rsid w:val="00285AF4"/>
    <w:rsid w:val="002A4035"/>
    <w:rsid w:val="002A64E6"/>
    <w:rsid w:val="002B23BA"/>
    <w:rsid w:val="002B5333"/>
    <w:rsid w:val="002B6208"/>
    <w:rsid w:val="002B671D"/>
    <w:rsid w:val="002B6E58"/>
    <w:rsid w:val="002D11DE"/>
    <w:rsid w:val="002D44DD"/>
    <w:rsid w:val="002D61E1"/>
    <w:rsid w:val="002E000F"/>
    <w:rsid w:val="002E048B"/>
    <w:rsid w:val="002E0790"/>
    <w:rsid w:val="002E0BF9"/>
    <w:rsid w:val="002F529F"/>
    <w:rsid w:val="002F74C0"/>
    <w:rsid w:val="003116A2"/>
    <w:rsid w:val="003123FB"/>
    <w:rsid w:val="0032397F"/>
    <w:rsid w:val="00325265"/>
    <w:rsid w:val="00326D4E"/>
    <w:rsid w:val="00327C64"/>
    <w:rsid w:val="00331622"/>
    <w:rsid w:val="0033218B"/>
    <w:rsid w:val="0033291D"/>
    <w:rsid w:val="0033361B"/>
    <w:rsid w:val="00341636"/>
    <w:rsid w:val="003419FD"/>
    <w:rsid w:val="0034694C"/>
    <w:rsid w:val="0035203D"/>
    <w:rsid w:val="003541F9"/>
    <w:rsid w:val="00354E8E"/>
    <w:rsid w:val="0035766B"/>
    <w:rsid w:val="00361053"/>
    <w:rsid w:val="00363446"/>
    <w:rsid w:val="00364D0C"/>
    <w:rsid w:val="003763AC"/>
    <w:rsid w:val="00380157"/>
    <w:rsid w:val="0038714F"/>
    <w:rsid w:val="00393765"/>
    <w:rsid w:val="00394D99"/>
    <w:rsid w:val="00397687"/>
    <w:rsid w:val="003A06E3"/>
    <w:rsid w:val="003A06E8"/>
    <w:rsid w:val="003A2AED"/>
    <w:rsid w:val="003A2E6B"/>
    <w:rsid w:val="003A5BB6"/>
    <w:rsid w:val="003A63D4"/>
    <w:rsid w:val="003B4061"/>
    <w:rsid w:val="003C15FD"/>
    <w:rsid w:val="003C383E"/>
    <w:rsid w:val="003C7A19"/>
    <w:rsid w:val="003D0ABE"/>
    <w:rsid w:val="003E543C"/>
    <w:rsid w:val="003E7978"/>
    <w:rsid w:val="003F052E"/>
    <w:rsid w:val="003F2AC9"/>
    <w:rsid w:val="004039A5"/>
    <w:rsid w:val="00417785"/>
    <w:rsid w:val="00417E2A"/>
    <w:rsid w:val="004255E5"/>
    <w:rsid w:val="00427A8C"/>
    <w:rsid w:val="004363D7"/>
    <w:rsid w:val="0043651B"/>
    <w:rsid w:val="00440520"/>
    <w:rsid w:val="00441644"/>
    <w:rsid w:val="00443A77"/>
    <w:rsid w:val="004441EB"/>
    <w:rsid w:val="00446C87"/>
    <w:rsid w:val="00453BEB"/>
    <w:rsid w:val="004545F4"/>
    <w:rsid w:val="00460522"/>
    <w:rsid w:val="004606C3"/>
    <w:rsid w:val="004607B5"/>
    <w:rsid w:val="00462E8E"/>
    <w:rsid w:val="00464311"/>
    <w:rsid w:val="00467683"/>
    <w:rsid w:val="004724F9"/>
    <w:rsid w:val="0047323A"/>
    <w:rsid w:val="004737BB"/>
    <w:rsid w:val="004749D7"/>
    <w:rsid w:val="00475ADC"/>
    <w:rsid w:val="004802DB"/>
    <w:rsid w:val="004811ED"/>
    <w:rsid w:val="0048219D"/>
    <w:rsid w:val="00494358"/>
    <w:rsid w:val="004944B5"/>
    <w:rsid w:val="00497A73"/>
    <w:rsid w:val="004A30DE"/>
    <w:rsid w:val="004A3C41"/>
    <w:rsid w:val="004B01C4"/>
    <w:rsid w:val="004B13F6"/>
    <w:rsid w:val="004B362E"/>
    <w:rsid w:val="004B5892"/>
    <w:rsid w:val="004B6F73"/>
    <w:rsid w:val="004C6AF0"/>
    <w:rsid w:val="004D28ED"/>
    <w:rsid w:val="004D4C94"/>
    <w:rsid w:val="004E3BB1"/>
    <w:rsid w:val="004F1C77"/>
    <w:rsid w:val="0050041A"/>
    <w:rsid w:val="00501A2D"/>
    <w:rsid w:val="00501CFC"/>
    <w:rsid w:val="00503C52"/>
    <w:rsid w:val="005058E3"/>
    <w:rsid w:val="00507612"/>
    <w:rsid w:val="005115CE"/>
    <w:rsid w:val="00511F14"/>
    <w:rsid w:val="005144E5"/>
    <w:rsid w:val="005145A2"/>
    <w:rsid w:val="00515064"/>
    <w:rsid w:val="00522916"/>
    <w:rsid w:val="00522CB4"/>
    <w:rsid w:val="005244AB"/>
    <w:rsid w:val="00526CC7"/>
    <w:rsid w:val="00532C4F"/>
    <w:rsid w:val="005336B8"/>
    <w:rsid w:val="00533E3B"/>
    <w:rsid w:val="00537A5D"/>
    <w:rsid w:val="00542FC4"/>
    <w:rsid w:val="00544DE2"/>
    <w:rsid w:val="00545208"/>
    <w:rsid w:val="0055159A"/>
    <w:rsid w:val="00554E8F"/>
    <w:rsid w:val="00555C10"/>
    <w:rsid w:val="005575B9"/>
    <w:rsid w:val="0055790B"/>
    <w:rsid w:val="00557F74"/>
    <w:rsid w:val="0056175B"/>
    <w:rsid w:val="00563B38"/>
    <w:rsid w:val="00567446"/>
    <w:rsid w:val="00570EC7"/>
    <w:rsid w:val="00575CDD"/>
    <w:rsid w:val="00580684"/>
    <w:rsid w:val="00583557"/>
    <w:rsid w:val="0058752E"/>
    <w:rsid w:val="0059589E"/>
    <w:rsid w:val="0059658C"/>
    <w:rsid w:val="00597C52"/>
    <w:rsid w:val="005A301E"/>
    <w:rsid w:val="005A32B2"/>
    <w:rsid w:val="005A6B98"/>
    <w:rsid w:val="005B4584"/>
    <w:rsid w:val="005C44CD"/>
    <w:rsid w:val="005C54A7"/>
    <w:rsid w:val="005D362A"/>
    <w:rsid w:val="005D3E53"/>
    <w:rsid w:val="005D66BD"/>
    <w:rsid w:val="005D7DBE"/>
    <w:rsid w:val="005E6B1B"/>
    <w:rsid w:val="005E7659"/>
    <w:rsid w:val="005F439F"/>
    <w:rsid w:val="006002B4"/>
    <w:rsid w:val="006006AA"/>
    <w:rsid w:val="006054EF"/>
    <w:rsid w:val="00607D0A"/>
    <w:rsid w:val="00610045"/>
    <w:rsid w:val="0061366C"/>
    <w:rsid w:val="00613D6C"/>
    <w:rsid w:val="00615B9F"/>
    <w:rsid w:val="00623178"/>
    <w:rsid w:val="00623B93"/>
    <w:rsid w:val="00623F68"/>
    <w:rsid w:val="00624844"/>
    <w:rsid w:val="00625880"/>
    <w:rsid w:val="00633CE1"/>
    <w:rsid w:val="00654B43"/>
    <w:rsid w:val="00656840"/>
    <w:rsid w:val="006662E0"/>
    <w:rsid w:val="00666EFF"/>
    <w:rsid w:val="00672BB2"/>
    <w:rsid w:val="00674BE2"/>
    <w:rsid w:val="0067525F"/>
    <w:rsid w:val="00680557"/>
    <w:rsid w:val="006813A3"/>
    <w:rsid w:val="00683DB2"/>
    <w:rsid w:val="00683FE4"/>
    <w:rsid w:val="00690E83"/>
    <w:rsid w:val="0069645B"/>
    <w:rsid w:val="006A032B"/>
    <w:rsid w:val="006A08ED"/>
    <w:rsid w:val="006A3437"/>
    <w:rsid w:val="006A67DE"/>
    <w:rsid w:val="006B1AAC"/>
    <w:rsid w:val="006B56F8"/>
    <w:rsid w:val="006C14DD"/>
    <w:rsid w:val="006C48F4"/>
    <w:rsid w:val="006D1557"/>
    <w:rsid w:val="006D1C0E"/>
    <w:rsid w:val="006D1C0F"/>
    <w:rsid w:val="006D492C"/>
    <w:rsid w:val="006E074C"/>
    <w:rsid w:val="006E1722"/>
    <w:rsid w:val="006E58E9"/>
    <w:rsid w:val="006E6A07"/>
    <w:rsid w:val="006F7F54"/>
    <w:rsid w:val="0070304F"/>
    <w:rsid w:val="00703BCC"/>
    <w:rsid w:val="00704F3D"/>
    <w:rsid w:val="00710714"/>
    <w:rsid w:val="00725A62"/>
    <w:rsid w:val="00732646"/>
    <w:rsid w:val="007340BF"/>
    <w:rsid w:val="00741FBE"/>
    <w:rsid w:val="0074442B"/>
    <w:rsid w:val="00744DED"/>
    <w:rsid w:val="00745501"/>
    <w:rsid w:val="00745C30"/>
    <w:rsid w:val="007474A8"/>
    <w:rsid w:val="007475DB"/>
    <w:rsid w:val="007523C5"/>
    <w:rsid w:val="00756069"/>
    <w:rsid w:val="00766493"/>
    <w:rsid w:val="00774B98"/>
    <w:rsid w:val="0077553D"/>
    <w:rsid w:val="00783756"/>
    <w:rsid w:val="0078516B"/>
    <w:rsid w:val="00787FCC"/>
    <w:rsid w:val="0079010F"/>
    <w:rsid w:val="007902B5"/>
    <w:rsid w:val="00791DEA"/>
    <w:rsid w:val="00795213"/>
    <w:rsid w:val="007955B6"/>
    <w:rsid w:val="00795828"/>
    <w:rsid w:val="007964FF"/>
    <w:rsid w:val="0079761B"/>
    <w:rsid w:val="007A1C88"/>
    <w:rsid w:val="007A56D2"/>
    <w:rsid w:val="007A7368"/>
    <w:rsid w:val="007B02F8"/>
    <w:rsid w:val="007B15DB"/>
    <w:rsid w:val="007B3FFA"/>
    <w:rsid w:val="007C3258"/>
    <w:rsid w:val="007C3619"/>
    <w:rsid w:val="007C50F0"/>
    <w:rsid w:val="007C559F"/>
    <w:rsid w:val="007D05EF"/>
    <w:rsid w:val="007D167F"/>
    <w:rsid w:val="007D30B2"/>
    <w:rsid w:val="007D5271"/>
    <w:rsid w:val="007E0D02"/>
    <w:rsid w:val="007E0D2F"/>
    <w:rsid w:val="007E1C40"/>
    <w:rsid w:val="007E2023"/>
    <w:rsid w:val="007F01D3"/>
    <w:rsid w:val="007F173B"/>
    <w:rsid w:val="008010A6"/>
    <w:rsid w:val="00812D3F"/>
    <w:rsid w:val="00822502"/>
    <w:rsid w:val="00836568"/>
    <w:rsid w:val="00836645"/>
    <w:rsid w:val="0083690D"/>
    <w:rsid w:val="00836C90"/>
    <w:rsid w:val="00843097"/>
    <w:rsid w:val="00843BC5"/>
    <w:rsid w:val="00845382"/>
    <w:rsid w:val="008455B6"/>
    <w:rsid w:val="0084647C"/>
    <w:rsid w:val="00855F82"/>
    <w:rsid w:val="00856229"/>
    <w:rsid w:val="00860392"/>
    <w:rsid w:val="00873331"/>
    <w:rsid w:val="00874526"/>
    <w:rsid w:val="00876121"/>
    <w:rsid w:val="00876EF2"/>
    <w:rsid w:val="008910F1"/>
    <w:rsid w:val="0089139D"/>
    <w:rsid w:val="008967BB"/>
    <w:rsid w:val="00896BAC"/>
    <w:rsid w:val="008A4F7D"/>
    <w:rsid w:val="008B03AD"/>
    <w:rsid w:val="008B479E"/>
    <w:rsid w:val="008B5652"/>
    <w:rsid w:val="008B59EB"/>
    <w:rsid w:val="008B6D8F"/>
    <w:rsid w:val="008C28F0"/>
    <w:rsid w:val="008C2E18"/>
    <w:rsid w:val="008C4AED"/>
    <w:rsid w:val="008C581C"/>
    <w:rsid w:val="008C60C9"/>
    <w:rsid w:val="008D2E66"/>
    <w:rsid w:val="008E1B8E"/>
    <w:rsid w:val="008E2D11"/>
    <w:rsid w:val="008E46AE"/>
    <w:rsid w:val="008E7426"/>
    <w:rsid w:val="008F549C"/>
    <w:rsid w:val="008F7326"/>
    <w:rsid w:val="009017CA"/>
    <w:rsid w:val="00903813"/>
    <w:rsid w:val="00911446"/>
    <w:rsid w:val="0091322D"/>
    <w:rsid w:val="00913ADF"/>
    <w:rsid w:val="00917BEE"/>
    <w:rsid w:val="00921BCF"/>
    <w:rsid w:val="009247CD"/>
    <w:rsid w:val="00925D0F"/>
    <w:rsid w:val="00927C3A"/>
    <w:rsid w:val="009307D2"/>
    <w:rsid w:val="009326A8"/>
    <w:rsid w:val="00932888"/>
    <w:rsid w:val="009357B4"/>
    <w:rsid w:val="00940700"/>
    <w:rsid w:val="0095456A"/>
    <w:rsid w:val="009552C7"/>
    <w:rsid w:val="00955A2C"/>
    <w:rsid w:val="009644F5"/>
    <w:rsid w:val="00967550"/>
    <w:rsid w:val="00972A08"/>
    <w:rsid w:val="00973B3C"/>
    <w:rsid w:val="00976864"/>
    <w:rsid w:val="00981920"/>
    <w:rsid w:val="00982447"/>
    <w:rsid w:val="00984038"/>
    <w:rsid w:val="00995CE3"/>
    <w:rsid w:val="00997FD8"/>
    <w:rsid w:val="009A14DC"/>
    <w:rsid w:val="009A5305"/>
    <w:rsid w:val="009B2C50"/>
    <w:rsid w:val="009B5541"/>
    <w:rsid w:val="009B61B1"/>
    <w:rsid w:val="009B7D3F"/>
    <w:rsid w:val="009C4011"/>
    <w:rsid w:val="009C499C"/>
    <w:rsid w:val="009D2555"/>
    <w:rsid w:val="009D7101"/>
    <w:rsid w:val="009E1FA3"/>
    <w:rsid w:val="009E370E"/>
    <w:rsid w:val="009E46C3"/>
    <w:rsid w:val="009E52D8"/>
    <w:rsid w:val="009F4061"/>
    <w:rsid w:val="009F573D"/>
    <w:rsid w:val="00A015D4"/>
    <w:rsid w:val="00A0485E"/>
    <w:rsid w:val="00A053B4"/>
    <w:rsid w:val="00A057B3"/>
    <w:rsid w:val="00A13A15"/>
    <w:rsid w:val="00A259E2"/>
    <w:rsid w:val="00A27550"/>
    <w:rsid w:val="00A277F4"/>
    <w:rsid w:val="00A41376"/>
    <w:rsid w:val="00A41E4A"/>
    <w:rsid w:val="00A422CD"/>
    <w:rsid w:val="00A429FE"/>
    <w:rsid w:val="00A47885"/>
    <w:rsid w:val="00A51DCC"/>
    <w:rsid w:val="00A56030"/>
    <w:rsid w:val="00A56A88"/>
    <w:rsid w:val="00A61D45"/>
    <w:rsid w:val="00A62C32"/>
    <w:rsid w:val="00A663A2"/>
    <w:rsid w:val="00A742AE"/>
    <w:rsid w:val="00A866BE"/>
    <w:rsid w:val="00A96B4F"/>
    <w:rsid w:val="00AA1283"/>
    <w:rsid w:val="00AA2938"/>
    <w:rsid w:val="00AA7185"/>
    <w:rsid w:val="00AB3F98"/>
    <w:rsid w:val="00AB685F"/>
    <w:rsid w:val="00AB771F"/>
    <w:rsid w:val="00AB7867"/>
    <w:rsid w:val="00AB7922"/>
    <w:rsid w:val="00AC118E"/>
    <w:rsid w:val="00AC598A"/>
    <w:rsid w:val="00AE35B9"/>
    <w:rsid w:val="00AE5F8B"/>
    <w:rsid w:val="00AE63EE"/>
    <w:rsid w:val="00AF26BD"/>
    <w:rsid w:val="00AF3D79"/>
    <w:rsid w:val="00AF5195"/>
    <w:rsid w:val="00AF75A8"/>
    <w:rsid w:val="00B00233"/>
    <w:rsid w:val="00B00CEA"/>
    <w:rsid w:val="00B06C4F"/>
    <w:rsid w:val="00B12885"/>
    <w:rsid w:val="00B17DAD"/>
    <w:rsid w:val="00B204E5"/>
    <w:rsid w:val="00B20D2A"/>
    <w:rsid w:val="00B22B06"/>
    <w:rsid w:val="00B234E1"/>
    <w:rsid w:val="00B24E57"/>
    <w:rsid w:val="00B252CC"/>
    <w:rsid w:val="00B34E5B"/>
    <w:rsid w:val="00B3709B"/>
    <w:rsid w:val="00B378FA"/>
    <w:rsid w:val="00B40D1C"/>
    <w:rsid w:val="00B41E36"/>
    <w:rsid w:val="00B504CB"/>
    <w:rsid w:val="00B507DD"/>
    <w:rsid w:val="00B517C9"/>
    <w:rsid w:val="00B625F2"/>
    <w:rsid w:val="00B7236A"/>
    <w:rsid w:val="00B767AC"/>
    <w:rsid w:val="00B83807"/>
    <w:rsid w:val="00B8658B"/>
    <w:rsid w:val="00B9468D"/>
    <w:rsid w:val="00BA179C"/>
    <w:rsid w:val="00BA31DF"/>
    <w:rsid w:val="00BA3AE4"/>
    <w:rsid w:val="00BC248C"/>
    <w:rsid w:val="00BC28EE"/>
    <w:rsid w:val="00BC2E25"/>
    <w:rsid w:val="00BC565C"/>
    <w:rsid w:val="00BC7FCE"/>
    <w:rsid w:val="00BD2620"/>
    <w:rsid w:val="00BD7C5C"/>
    <w:rsid w:val="00BE43D4"/>
    <w:rsid w:val="00C05626"/>
    <w:rsid w:val="00C173C1"/>
    <w:rsid w:val="00C20DA2"/>
    <w:rsid w:val="00C23862"/>
    <w:rsid w:val="00C24537"/>
    <w:rsid w:val="00C30EFA"/>
    <w:rsid w:val="00C34961"/>
    <w:rsid w:val="00C3569B"/>
    <w:rsid w:val="00C3628C"/>
    <w:rsid w:val="00C41226"/>
    <w:rsid w:val="00C41E76"/>
    <w:rsid w:val="00C422BA"/>
    <w:rsid w:val="00C43492"/>
    <w:rsid w:val="00C44B66"/>
    <w:rsid w:val="00C51898"/>
    <w:rsid w:val="00C52912"/>
    <w:rsid w:val="00C54A58"/>
    <w:rsid w:val="00C55825"/>
    <w:rsid w:val="00C57ABB"/>
    <w:rsid w:val="00C61605"/>
    <w:rsid w:val="00C628FA"/>
    <w:rsid w:val="00C63787"/>
    <w:rsid w:val="00C63C3A"/>
    <w:rsid w:val="00C6571F"/>
    <w:rsid w:val="00C65E1A"/>
    <w:rsid w:val="00C67362"/>
    <w:rsid w:val="00C706BF"/>
    <w:rsid w:val="00C73BB6"/>
    <w:rsid w:val="00C90742"/>
    <w:rsid w:val="00CA6DA7"/>
    <w:rsid w:val="00CB070A"/>
    <w:rsid w:val="00CB1E9E"/>
    <w:rsid w:val="00CB28D9"/>
    <w:rsid w:val="00CB5759"/>
    <w:rsid w:val="00CB7325"/>
    <w:rsid w:val="00CC0D5A"/>
    <w:rsid w:val="00CC15C2"/>
    <w:rsid w:val="00CC6E16"/>
    <w:rsid w:val="00CD5089"/>
    <w:rsid w:val="00CD52CF"/>
    <w:rsid w:val="00CD62D4"/>
    <w:rsid w:val="00CD6DE5"/>
    <w:rsid w:val="00CE02AB"/>
    <w:rsid w:val="00CE38B8"/>
    <w:rsid w:val="00CF32BD"/>
    <w:rsid w:val="00D03872"/>
    <w:rsid w:val="00D039C6"/>
    <w:rsid w:val="00D05477"/>
    <w:rsid w:val="00D14440"/>
    <w:rsid w:val="00D15278"/>
    <w:rsid w:val="00D16A1D"/>
    <w:rsid w:val="00D1778B"/>
    <w:rsid w:val="00D17F9A"/>
    <w:rsid w:val="00D24A8E"/>
    <w:rsid w:val="00D31288"/>
    <w:rsid w:val="00D31C40"/>
    <w:rsid w:val="00D32BD3"/>
    <w:rsid w:val="00D371C7"/>
    <w:rsid w:val="00D3738A"/>
    <w:rsid w:val="00D4083F"/>
    <w:rsid w:val="00D44887"/>
    <w:rsid w:val="00D50B90"/>
    <w:rsid w:val="00D53378"/>
    <w:rsid w:val="00D62A61"/>
    <w:rsid w:val="00D63671"/>
    <w:rsid w:val="00D63912"/>
    <w:rsid w:val="00D63B2E"/>
    <w:rsid w:val="00D70439"/>
    <w:rsid w:val="00D72C2F"/>
    <w:rsid w:val="00D7494C"/>
    <w:rsid w:val="00D764FD"/>
    <w:rsid w:val="00D7791C"/>
    <w:rsid w:val="00D81F4F"/>
    <w:rsid w:val="00D824F4"/>
    <w:rsid w:val="00D8537E"/>
    <w:rsid w:val="00D859B9"/>
    <w:rsid w:val="00D85F38"/>
    <w:rsid w:val="00D87F64"/>
    <w:rsid w:val="00D916AA"/>
    <w:rsid w:val="00D9616F"/>
    <w:rsid w:val="00D96961"/>
    <w:rsid w:val="00D97896"/>
    <w:rsid w:val="00DA05BD"/>
    <w:rsid w:val="00DA6B84"/>
    <w:rsid w:val="00DB0262"/>
    <w:rsid w:val="00DB13CB"/>
    <w:rsid w:val="00DC1039"/>
    <w:rsid w:val="00DC1D7C"/>
    <w:rsid w:val="00DC6205"/>
    <w:rsid w:val="00DD0E02"/>
    <w:rsid w:val="00DD4D80"/>
    <w:rsid w:val="00DD546D"/>
    <w:rsid w:val="00E051DB"/>
    <w:rsid w:val="00E07717"/>
    <w:rsid w:val="00E11CD8"/>
    <w:rsid w:val="00E1483D"/>
    <w:rsid w:val="00E30216"/>
    <w:rsid w:val="00E31A04"/>
    <w:rsid w:val="00E35D7C"/>
    <w:rsid w:val="00E3656A"/>
    <w:rsid w:val="00E40D52"/>
    <w:rsid w:val="00E42004"/>
    <w:rsid w:val="00E4291A"/>
    <w:rsid w:val="00E43070"/>
    <w:rsid w:val="00E4609E"/>
    <w:rsid w:val="00E46F00"/>
    <w:rsid w:val="00E4779B"/>
    <w:rsid w:val="00E47E96"/>
    <w:rsid w:val="00E54B58"/>
    <w:rsid w:val="00E55268"/>
    <w:rsid w:val="00E55C97"/>
    <w:rsid w:val="00E57703"/>
    <w:rsid w:val="00E6021B"/>
    <w:rsid w:val="00E6272F"/>
    <w:rsid w:val="00E63B92"/>
    <w:rsid w:val="00E6404A"/>
    <w:rsid w:val="00E7776F"/>
    <w:rsid w:val="00E77F84"/>
    <w:rsid w:val="00E821A8"/>
    <w:rsid w:val="00E8264C"/>
    <w:rsid w:val="00E835D8"/>
    <w:rsid w:val="00E86F5F"/>
    <w:rsid w:val="00E91978"/>
    <w:rsid w:val="00E95EDD"/>
    <w:rsid w:val="00EA46FD"/>
    <w:rsid w:val="00EA6A9B"/>
    <w:rsid w:val="00EB0BCD"/>
    <w:rsid w:val="00EB5FFD"/>
    <w:rsid w:val="00EB615F"/>
    <w:rsid w:val="00EB7A04"/>
    <w:rsid w:val="00EC51F2"/>
    <w:rsid w:val="00EC522E"/>
    <w:rsid w:val="00EC5FC4"/>
    <w:rsid w:val="00EC67B9"/>
    <w:rsid w:val="00EC7D39"/>
    <w:rsid w:val="00ED3F25"/>
    <w:rsid w:val="00EE7B35"/>
    <w:rsid w:val="00EF0F83"/>
    <w:rsid w:val="00EF1B14"/>
    <w:rsid w:val="00F038C1"/>
    <w:rsid w:val="00F04BCC"/>
    <w:rsid w:val="00F05B61"/>
    <w:rsid w:val="00F070B7"/>
    <w:rsid w:val="00F14181"/>
    <w:rsid w:val="00F14AB8"/>
    <w:rsid w:val="00F20B03"/>
    <w:rsid w:val="00F20C66"/>
    <w:rsid w:val="00F26DCF"/>
    <w:rsid w:val="00F35436"/>
    <w:rsid w:val="00F40F2D"/>
    <w:rsid w:val="00F41706"/>
    <w:rsid w:val="00F41EF1"/>
    <w:rsid w:val="00F5224C"/>
    <w:rsid w:val="00F52DC4"/>
    <w:rsid w:val="00F53640"/>
    <w:rsid w:val="00F5393C"/>
    <w:rsid w:val="00F643D8"/>
    <w:rsid w:val="00F713CD"/>
    <w:rsid w:val="00F72F07"/>
    <w:rsid w:val="00F769DE"/>
    <w:rsid w:val="00F76D08"/>
    <w:rsid w:val="00F800F3"/>
    <w:rsid w:val="00F82BBD"/>
    <w:rsid w:val="00F93D3A"/>
    <w:rsid w:val="00F93E9E"/>
    <w:rsid w:val="00F961A7"/>
    <w:rsid w:val="00F96C28"/>
    <w:rsid w:val="00FA057E"/>
    <w:rsid w:val="00FA40D5"/>
    <w:rsid w:val="00FA4778"/>
    <w:rsid w:val="00FA5D94"/>
    <w:rsid w:val="00FB17F9"/>
    <w:rsid w:val="00FB32EE"/>
    <w:rsid w:val="00FB63C4"/>
    <w:rsid w:val="00FC0E05"/>
    <w:rsid w:val="00FC1B63"/>
    <w:rsid w:val="00FC2E87"/>
    <w:rsid w:val="00FC36DB"/>
    <w:rsid w:val="00FC6AF4"/>
    <w:rsid w:val="00FD0798"/>
    <w:rsid w:val="00FD359A"/>
    <w:rsid w:val="00FD786C"/>
    <w:rsid w:val="00FE07C4"/>
    <w:rsid w:val="00FE70B3"/>
    <w:rsid w:val="00FE75C2"/>
    <w:rsid w:val="00FF03B8"/>
    <w:rsid w:val="00FF07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7E07E"/>
  <w15:docId w15:val="{6A67670C-2636-4CA3-B5E1-EB610D42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08B"/>
    <w:pPr>
      <w:widowControl w:val="0"/>
      <w:spacing w:after="0" w:line="240" w:lineRule="auto"/>
    </w:pPr>
    <w:rPr>
      <w:rFonts w:ascii="Times New Roman" w:eastAsia="PMingLiU"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A15"/>
    <w:rPr>
      <w:color w:val="0000FF" w:themeColor="hyperlink"/>
      <w:u w:val="single"/>
    </w:rPr>
  </w:style>
  <w:style w:type="paragraph" w:styleId="BalloonText">
    <w:name w:val="Balloon Text"/>
    <w:basedOn w:val="Normal"/>
    <w:link w:val="BalloonTextChar"/>
    <w:uiPriority w:val="99"/>
    <w:semiHidden/>
    <w:unhideWhenUsed/>
    <w:rsid w:val="00A866BE"/>
    <w:rPr>
      <w:rFonts w:ascii="Tahoma" w:hAnsi="Tahoma" w:cs="Tahoma"/>
      <w:sz w:val="16"/>
      <w:szCs w:val="16"/>
    </w:rPr>
  </w:style>
  <w:style w:type="character" w:customStyle="1" w:styleId="BalloonTextChar">
    <w:name w:val="Balloon Text Char"/>
    <w:basedOn w:val="DefaultParagraphFont"/>
    <w:link w:val="BalloonText"/>
    <w:uiPriority w:val="99"/>
    <w:semiHidden/>
    <w:rsid w:val="00A866BE"/>
    <w:rPr>
      <w:rFonts w:ascii="Tahoma" w:eastAsia="PMingLiU" w:hAnsi="Tahoma" w:cs="Tahoma"/>
      <w:kern w:val="2"/>
      <w:sz w:val="16"/>
      <w:szCs w:val="16"/>
    </w:rPr>
  </w:style>
  <w:style w:type="paragraph" w:styleId="Header">
    <w:name w:val="header"/>
    <w:basedOn w:val="Normal"/>
    <w:link w:val="HeaderChar"/>
    <w:uiPriority w:val="99"/>
    <w:unhideWhenUsed/>
    <w:rsid w:val="002D61E1"/>
    <w:pPr>
      <w:tabs>
        <w:tab w:val="center" w:pos="4513"/>
        <w:tab w:val="right" w:pos="9026"/>
      </w:tabs>
    </w:pPr>
  </w:style>
  <w:style w:type="character" w:customStyle="1" w:styleId="HeaderChar">
    <w:name w:val="Header Char"/>
    <w:basedOn w:val="DefaultParagraphFont"/>
    <w:link w:val="Header"/>
    <w:uiPriority w:val="99"/>
    <w:rsid w:val="002D61E1"/>
    <w:rPr>
      <w:rFonts w:ascii="Times New Roman" w:eastAsia="PMingLiU" w:hAnsi="Times New Roman" w:cs="Times New Roman"/>
      <w:kern w:val="2"/>
      <w:sz w:val="24"/>
      <w:szCs w:val="24"/>
    </w:rPr>
  </w:style>
  <w:style w:type="paragraph" w:styleId="Footer">
    <w:name w:val="footer"/>
    <w:basedOn w:val="Normal"/>
    <w:link w:val="FooterChar"/>
    <w:uiPriority w:val="99"/>
    <w:unhideWhenUsed/>
    <w:rsid w:val="002D61E1"/>
    <w:pPr>
      <w:tabs>
        <w:tab w:val="center" w:pos="4513"/>
        <w:tab w:val="right" w:pos="9026"/>
      </w:tabs>
    </w:pPr>
  </w:style>
  <w:style w:type="character" w:customStyle="1" w:styleId="FooterChar">
    <w:name w:val="Footer Char"/>
    <w:basedOn w:val="DefaultParagraphFont"/>
    <w:link w:val="Footer"/>
    <w:uiPriority w:val="99"/>
    <w:rsid w:val="002D61E1"/>
    <w:rPr>
      <w:rFonts w:ascii="Times New Roman" w:eastAsia="PMingLiU" w:hAnsi="Times New Roman" w:cs="Times New Roman"/>
      <w:kern w:val="2"/>
      <w:sz w:val="24"/>
      <w:szCs w:val="24"/>
    </w:rPr>
  </w:style>
  <w:style w:type="character" w:styleId="CommentReference">
    <w:name w:val="annotation reference"/>
    <w:basedOn w:val="DefaultParagraphFont"/>
    <w:uiPriority w:val="99"/>
    <w:semiHidden/>
    <w:unhideWhenUsed/>
    <w:rsid w:val="00341636"/>
    <w:rPr>
      <w:sz w:val="18"/>
      <w:szCs w:val="18"/>
    </w:rPr>
  </w:style>
  <w:style w:type="paragraph" w:styleId="CommentText">
    <w:name w:val="annotation text"/>
    <w:basedOn w:val="Normal"/>
    <w:link w:val="CommentTextChar"/>
    <w:uiPriority w:val="99"/>
    <w:semiHidden/>
    <w:unhideWhenUsed/>
    <w:rsid w:val="00341636"/>
  </w:style>
  <w:style w:type="character" w:customStyle="1" w:styleId="CommentTextChar">
    <w:name w:val="Comment Text Char"/>
    <w:basedOn w:val="DefaultParagraphFont"/>
    <w:link w:val="CommentText"/>
    <w:uiPriority w:val="99"/>
    <w:semiHidden/>
    <w:rsid w:val="00341636"/>
    <w:rPr>
      <w:rFonts w:ascii="Times New Roman" w:eastAsia="PMingLiU" w:hAnsi="Times New Roman" w:cs="Times New Roman"/>
      <w:kern w:val="2"/>
      <w:sz w:val="24"/>
      <w:szCs w:val="24"/>
    </w:rPr>
  </w:style>
  <w:style w:type="paragraph" w:styleId="CommentSubject">
    <w:name w:val="annotation subject"/>
    <w:basedOn w:val="CommentText"/>
    <w:next w:val="CommentText"/>
    <w:link w:val="CommentSubjectChar"/>
    <w:uiPriority w:val="99"/>
    <w:semiHidden/>
    <w:unhideWhenUsed/>
    <w:rsid w:val="00341636"/>
    <w:rPr>
      <w:b/>
      <w:bCs/>
      <w:sz w:val="20"/>
      <w:szCs w:val="20"/>
    </w:rPr>
  </w:style>
  <w:style w:type="character" w:customStyle="1" w:styleId="CommentSubjectChar">
    <w:name w:val="Comment Subject Char"/>
    <w:basedOn w:val="CommentTextChar"/>
    <w:link w:val="CommentSubject"/>
    <w:uiPriority w:val="99"/>
    <w:semiHidden/>
    <w:rsid w:val="00341636"/>
    <w:rPr>
      <w:rFonts w:ascii="Times New Roman" w:eastAsia="PMingLiU" w:hAnsi="Times New Roman" w:cs="Times New Roman"/>
      <w:b/>
      <w:bCs/>
      <w:kern w:val="2"/>
      <w:sz w:val="20"/>
      <w:szCs w:val="20"/>
    </w:rPr>
  </w:style>
  <w:style w:type="paragraph" w:styleId="ListParagraph">
    <w:name w:val="List Paragraph"/>
    <w:basedOn w:val="Normal"/>
    <w:uiPriority w:val="34"/>
    <w:qFormat/>
    <w:rsid w:val="00522916"/>
    <w:pPr>
      <w:ind w:left="720"/>
      <w:contextualSpacing/>
    </w:pPr>
  </w:style>
  <w:style w:type="table" w:styleId="TableGrid">
    <w:name w:val="Table Grid"/>
    <w:basedOn w:val="TableNormal"/>
    <w:uiPriority w:val="59"/>
    <w:rsid w:val="00756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0"/>
    <w:rsid w:val="00AE5F8B"/>
    <w:pPr>
      <w:jc w:val="center"/>
    </w:pPr>
    <w:rPr>
      <w:noProof/>
    </w:rPr>
  </w:style>
  <w:style w:type="character" w:customStyle="1" w:styleId="EndNoteBibliographyTitle0">
    <w:name w:val="EndNote Bibliography Title 字元"/>
    <w:basedOn w:val="DefaultParagraphFont"/>
    <w:link w:val="EndNoteBibliographyTitle"/>
    <w:rsid w:val="00AE5F8B"/>
    <w:rPr>
      <w:rFonts w:ascii="Times New Roman" w:eastAsia="PMingLiU" w:hAnsi="Times New Roman" w:cs="Times New Roman"/>
      <w:noProof/>
      <w:kern w:val="2"/>
      <w:sz w:val="24"/>
      <w:szCs w:val="24"/>
    </w:rPr>
  </w:style>
  <w:style w:type="paragraph" w:customStyle="1" w:styleId="EndNoteBibliography">
    <w:name w:val="EndNote Bibliography"/>
    <w:basedOn w:val="Normal"/>
    <w:link w:val="EndNoteBibliography0"/>
    <w:rsid w:val="00AE5F8B"/>
    <w:pPr>
      <w:jc w:val="both"/>
    </w:pPr>
    <w:rPr>
      <w:noProof/>
    </w:rPr>
  </w:style>
  <w:style w:type="character" w:customStyle="1" w:styleId="EndNoteBibliography0">
    <w:name w:val="EndNote Bibliography 字元"/>
    <w:basedOn w:val="DefaultParagraphFont"/>
    <w:link w:val="EndNoteBibliography"/>
    <w:rsid w:val="00AE5F8B"/>
    <w:rPr>
      <w:rFonts w:ascii="Times New Roman" w:eastAsia="PMingLiU" w:hAnsi="Times New Roman" w:cs="Times New Roman"/>
      <w:noProof/>
      <w:kern w:val="2"/>
      <w:sz w:val="24"/>
      <w:szCs w:val="24"/>
    </w:rPr>
  </w:style>
  <w:style w:type="character" w:styleId="Emphasis">
    <w:name w:val="Emphasis"/>
    <w:basedOn w:val="DefaultParagraphFont"/>
    <w:uiPriority w:val="20"/>
    <w:qFormat/>
    <w:rsid w:val="00417785"/>
    <w:rPr>
      <w:i/>
      <w:iCs/>
    </w:rPr>
  </w:style>
  <w:style w:type="character" w:styleId="LineNumber">
    <w:name w:val="line number"/>
    <w:basedOn w:val="DefaultParagraphFont"/>
    <w:uiPriority w:val="99"/>
    <w:semiHidden/>
    <w:unhideWhenUsed/>
    <w:rsid w:val="00F1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6571">
      <w:bodyDiv w:val="1"/>
      <w:marLeft w:val="0"/>
      <w:marRight w:val="0"/>
      <w:marTop w:val="0"/>
      <w:marBottom w:val="0"/>
      <w:divBdr>
        <w:top w:val="none" w:sz="0" w:space="0" w:color="auto"/>
        <w:left w:val="none" w:sz="0" w:space="0" w:color="auto"/>
        <w:bottom w:val="none" w:sz="0" w:space="0" w:color="auto"/>
        <w:right w:val="none" w:sz="0" w:space="0" w:color="auto"/>
      </w:divBdr>
      <w:divsChild>
        <w:div w:id="1639066457">
          <w:marLeft w:val="0"/>
          <w:marRight w:val="1"/>
          <w:marTop w:val="0"/>
          <w:marBottom w:val="0"/>
          <w:divBdr>
            <w:top w:val="none" w:sz="0" w:space="0" w:color="auto"/>
            <w:left w:val="none" w:sz="0" w:space="0" w:color="auto"/>
            <w:bottom w:val="none" w:sz="0" w:space="0" w:color="auto"/>
            <w:right w:val="none" w:sz="0" w:space="0" w:color="auto"/>
          </w:divBdr>
          <w:divsChild>
            <w:div w:id="551044784">
              <w:marLeft w:val="0"/>
              <w:marRight w:val="0"/>
              <w:marTop w:val="0"/>
              <w:marBottom w:val="0"/>
              <w:divBdr>
                <w:top w:val="none" w:sz="0" w:space="0" w:color="auto"/>
                <w:left w:val="none" w:sz="0" w:space="0" w:color="auto"/>
                <w:bottom w:val="none" w:sz="0" w:space="0" w:color="auto"/>
                <w:right w:val="none" w:sz="0" w:space="0" w:color="auto"/>
              </w:divBdr>
              <w:divsChild>
                <w:div w:id="373504955">
                  <w:marLeft w:val="0"/>
                  <w:marRight w:val="1"/>
                  <w:marTop w:val="0"/>
                  <w:marBottom w:val="0"/>
                  <w:divBdr>
                    <w:top w:val="none" w:sz="0" w:space="0" w:color="auto"/>
                    <w:left w:val="none" w:sz="0" w:space="0" w:color="auto"/>
                    <w:bottom w:val="none" w:sz="0" w:space="0" w:color="auto"/>
                    <w:right w:val="none" w:sz="0" w:space="0" w:color="auto"/>
                  </w:divBdr>
                  <w:divsChild>
                    <w:div w:id="1789623182">
                      <w:marLeft w:val="0"/>
                      <w:marRight w:val="0"/>
                      <w:marTop w:val="0"/>
                      <w:marBottom w:val="0"/>
                      <w:divBdr>
                        <w:top w:val="none" w:sz="0" w:space="0" w:color="auto"/>
                        <w:left w:val="none" w:sz="0" w:space="0" w:color="auto"/>
                        <w:bottom w:val="none" w:sz="0" w:space="0" w:color="auto"/>
                        <w:right w:val="none" w:sz="0" w:space="0" w:color="auto"/>
                      </w:divBdr>
                      <w:divsChild>
                        <w:div w:id="814761248">
                          <w:marLeft w:val="0"/>
                          <w:marRight w:val="0"/>
                          <w:marTop w:val="0"/>
                          <w:marBottom w:val="0"/>
                          <w:divBdr>
                            <w:top w:val="none" w:sz="0" w:space="0" w:color="auto"/>
                            <w:left w:val="none" w:sz="0" w:space="0" w:color="auto"/>
                            <w:bottom w:val="none" w:sz="0" w:space="0" w:color="auto"/>
                            <w:right w:val="none" w:sz="0" w:space="0" w:color="auto"/>
                          </w:divBdr>
                          <w:divsChild>
                            <w:div w:id="1978021753">
                              <w:marLeft w:val="0"/>
                              <w:marRight w:val="0"/>
                              <w:marTop w:val="120"/>
                              <w:marBottom w:val="360"/>
                              <w:divBdr>
                                <w:top w:val="none" w:sz="0" w:space="0" w:color="auto"/>
                                <w:left w:val="none" w:sz="0" w:space="0" w:color="auto"/>
                                <w:bottom w:val="none" w:sz="0" w:space="0" w:color="auto"/>
                                <w:right w:val="none" w:sz="0" w:space="0" w:color="auto"/>
                              </w:divBdr>
                              <w:divsChild>
                                <w:div w:id="1155491557">
                                  <w:marLeft w:val="420"/>
                                  <w:marRight w:val="0"/>
                                  <w:marTop w:val="0"/>
                                  <w:marBottom w:val="0"/>
                                  <w:divBdr>
                                    <w:top w:val="none" w:sz="0" w:space="0" w:color="auto"/>
                                    <w:left w:val="none" w:sz="0" w:space="0" w:color="auto"/>
                                    <w:bottom w:val="none" w:sz="0" w:space="0" w:color="auto"/>
                                    <w:right w:val="none" w:sz="0" w:space="0" w:color="auto"/>
                                  </w:divBdr>
                                  <w:divsChild>
                                    <w:div w:id="175839921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91136">
      <w:bodyDiv w:val="1"/>
      <w:marLeft w:val="0"/>
      <w:marRight w:val="0"/>
      <w:marTop w:val="0"/>
      <w:marBottom w:val="0"/>
      <w:divBdr>
        <w:top w:val="none" w:sz="0" w:space="0" w:color="auto"/>
        <w:left w:val="none" w:sz="0" w:space="0" w:color="auto"/>
        <w:bottom w:val="none" w:sz="0" w:space="0" w:color="auto"/>
        <w:right w:val="none" w:sz="0" w:space="0" w:color="auto"/>
      </w:divBdr>
      <w:divsChild>
        <w:div w:id="1629969905">
          <w:marLeft w:val="0"/>
          <w:marRight w:val="0"/>
          <w:marTop w:val="0"/>
          <w:marBottom w:val="0"/>
          <w:divBdr>
            <w:top w:val="none" w:sz="0" w:space="0" w:color="auto"/>
            <w:left w:val="none" w:sz="0" w:space="0" w:color="auto"/>
            <w:bottom w:val="none" w:sz="0" w:space="0" w:color="auto"/>
            <w:right w:val="none" w:sz="0" w:space="0" w:color="auto"/>
          </w:divBdr>
          <w:divsChild>
            <w:div w:id="1125276721">
              <w:marLeft w:val="0"/>
              <w:marRight w:val="0"/>
              <w:marTop w:val="0"/>
              <w:marBottom w:val="0"/>
              <w:divBdr>
                <w:top w:val="none" w:sz="0" w:space="0" w:color="auto"/>
                <w:left w:val="none" w:sz="0" w:space="0" w:color="auto"/>
                <w:bottom w:val="none" w:sz="0" w:space="0" w:color="auto"/>
                <w:right w:val="none" w:sz="0" w:space="0" w:color="auto"/>
              </w:divBdr>
              <w:divsChild>
                <w:div w:id="818501349">
                  <w:marLeft w:val="0"/>
                  <w:marRight w:val="0"/>
                  <w:marTop w:val="181"/>
                  <w:marBottom w:val="181"/>
                  <w:divBdr>
                    <w:top w:val="none" w:sz="0" w:space="0" w:color="auto"/>
                    <w:left w:val="none" w:sz="0" w:space="0" w:color="auto"/>
                    <w:bottom w:val="none" w:sz="0" w:space="0" w:color="auto"/>
                    <w:right w:val="none" w:sz="0" w:space="0" w:color="auto"/>
                  </w:divBdr>
                  <w:divsChild>
                    <w:div w:id="320960989">
                      <w:marLeft w:val="0"/>
                      <w:marRight w:val="0"/>
                      <w:marTop w:val="0"/>
                      <w:marBottom w:val="0"/>
                      <w:divBdr>
                        <w:top w:val="none" w:sz="0" w:space="0" w:color="auto"/>
                        <w:left w:val="none" w:sz="0" w:space="0" w:color="auto"/>
                        <w:bottom w:val="none" w:sz="0" w:space="0" w:color="auto"/>
                        <w:right w:val="none" w:sz="0" w:space="0" w:color="auto"/>
                      </w:divBdr>
                      <w:divsChild>
                        <w:div w:id="1001814127">
                          <w:marLeft w:val="0"/>
                          <w:marRight w:val="0"/>
                          <w:marTop w:val="0"/>
                          <w:marBottom w:val="0"/>
                          <w:divBdr>
                            <w:top w:val="none" w:sz="0" w:space="0" w:color="auto"/>
                            <w:left w:val="none" w:sz="0" w:space="0" w:color="auto"/>
                            <w:bottom w:val="none" w:sz="0" w:space="0" w:color="auto"/>
                            <w:right w:val="none" w:sz="0" w:space="0" w:color="auto"/>
                          </w:divBdr>
                        </w:div>
                        <w:div w:id="18848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4629">
      <w:bodyDiv w:val="1"/>
      <w:marLeft w:val="0"/>
      <w:marRight w:val="0"/>
      <w:marTop w:val="0"/>
      <w:marBottom w:val="0"/>
      <w:divBdr>
        <w:top w:val="none" w:sz="0" w:space="0" w:color="auto"/>
        <w:left w:val="none" w:sz="0" w:space="0" w:color="auto"/>
        <w:bottom w:val="none" w:sz="0" w:space="0" w:color="auto"/>
        <w:right w:val="none" w:sz="0" w:space="0" w:color="auto"/>
      </w:divBdr>
      <w:divsChild>
        <w:div w:id="1933194944">
          <w:marLeft w:val="0"/>
          <w:marRight w:val="0"/>
          <w:marTop w:val="0"/>
          <w:marBottom w:val="0"/>
          <w:divBdr>
            <w:top w:val="none" w:sz="0" w:space="0" w:color="auto"/>
            <w:left w:val="none" w:sz="0" w:space="0" w:color="auto"/>
            <w:bottom w:val="none" w:sz="0" w:space="0" w:color="auto"/>
            <w:right w:val="none" w:sz="0" w:space="0" w:color="auto"/>
          </w:divBdr>
          <w:divsChild>
            <w:div w:id="88159225">
              <w:marLeft w:val="0"/>
              <w:marRight w:val="0"/>
              <w:marTop w:val="0"/>
              <w:marBottom w:val="0"/>
              <w:divBdr>
                <w:top w:val="none" w:sz="0" w:space="0" w:color="auto"/>
                <w:left w:val="none" w:sz="0" w:space="0" w:color="auto"/>
                <w:bottom w:val="none" w:sz="0" w:space="0" w:color="auto"/>
                <w:right w:val="none" w:sz="0" w:space="0" w:color="auto"/>
              </w:divBdr>
              <w:divsChild>
                <w:div w:id="224990306">
                  <w:marLeft w:val="0"/>
                  <w:marRight w:val="0"/>
                  <w:marTop w:val="181"/>
                  <w:marBottom w:val="181"/>
                  <w:divBdr>
                    <w:top w:val="none" w:sz="0" w:space="0" w:color="auto"/>
                    <w:left w:val="none" w:sz="0" w:space="0" w:color="auto"/>
                    <w:bottom w:val="none" w:sz="0" w:space="0" w:color="auto"/>
                    <w:right w:val="none" w:sz="0" w:space="0" w:color="auto"/>
                  </w:divBdr>
                  <w:divsChild>
                    <w:div w:id="38212770">
                      <w:marLeft w:val="0"/>
                      <w:marRight w:val="0"/>
                      <w:marTop w:val="0"/>
                      <w:marBottom w:val="0"/>
                      <w:divBdr>
                        <w:top w:val="none" w:sz="0" w:space="0" w:color="auto"/>
                        <w:left w:val="none" w:sz="0" w:space="0" w:color="auto"/>
                        <w:bottom w:val="none" w:sz="0" w:space="0" w:color="auto"/>
                        <w:right w:val="none" w:sz="0" w:space="0" w:color="auto"/>
                      </w:divBdr>
                      <w:divsChild>
                        <w:div w:id="179122413">
                          <w:marLeft w:val="0"/>
                          <w:marRight w:val="0"/>
                          <w:marTop w:val="0"/>
                          <w:marBottom w:val="0"/>
                          <w:divBdr>
                            <w:top w:val="none" w:sz="0" w:space="0" w:color="auto"/>
                            <w:left w:val="none" w:sz="0" w:space="0" w:color="auto"/>
                            <w:bottom w:val="none" w:sz="0" w:space="0" w:color="auto"/>
                            <w:right w:val="none" w:sz="0" w:space="0" w:color="auto"/>
                          </w:divBdr>
                        </w:div>
                        <w:div w:id="274757830">
                          <w:marLeft w:val="0"/>
                          <w:marRight w:val="0"/>
                          <w:marTop w:val="0"/>
                          <w:marBottom w:val="0"/>
                          <w:divBdr>
                            <w:top w:val="none" w:sz="0" w:space="0" w:color="auto"/>
                            <w:left w:val="none" w:sz="0" w:space="0" w:color="auto"/>
                            <w:bottom w:val="none" w:sz="0" w:space="0" w:color="auto"/>
                            <w:right w:val="none" w:sz="0" w:space="0" w:color="auto"/>
                          </w:divBdr>
                        </w:div>
                        <w:div w:id="1897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431620">
      <w:bodyDiv w:val="1"/>
      <w:marLeft w:val="0"/>
      <w:marRight w:val="0"/>
      <w:marTop w:val="0"/>
      <w:marBottom w:val="0"/>
      <w:divBdr>
        <w:top w:val="none" w:sz="0" w:space="0" w:color="auto"/>
        <w:left w:val="none" w:sz="0" w:space="0" w:color="auto"/>
        <w:bottom w:val="none" w:sz="0" w:space="0" w:color="auto"/>
        <w:right w:val="none" w:sz="0" w:space="0" w:color="auto"/>
      </w:divBdr>
      <w:divsChild>
        <w:div w:id="42019810">
          <w:marLeft w:val="0"/>
          <w:marRight w:val="0"/>
          <w:marTop w:val="0"/>
          <w:marBottom w:val="0"/>
          <w:divBdr>
            <w:top w:val="single" w:sz="18" w:space="0" w:color="6C9D30"/>
            <w:left w:val="single" w:sz="2" w:space="0" w:color="2E2E2E"/>
            <w:bottom w:val="single" w:sz="2" w:space="0" w:color="2E2E2E"/>
            <w:right w:val="single" w:sz="2" w:space="0" w:color="2E2E2E"/>
          </w:divBdr>
          <w:divsChild>
            <w:div w:id="61874869">
              <w:marLeft w:val="0"/>
              <w:marRight w:val="0"/>
              <w:marTop w:val="15"/>
              <w:marBottom w:val="0"/>
              <w:divBdr>
                <w:top w:val="none" w:sz="0" w:space="0" w:color="auto"/>
                <w:left w:val="none" w:sz="0" w:space="0" w:color="auto"/>
                <w:bottom w:val="none" w:sz="0" w:space="0" w:color="auto"/>
                <w:right w:val="none" w:sz="0" w:space="0" w:color="auto"/>
              </w:divBdr>
              <w:divsChild>
                <w:div w:id="2102018476">
                  <w:marLeft w:val="0"/>
                  <w:marRight w:val="0"/>
                  <w:marTop w:val="0"/>
                  <w:marBottom w:val="0"/>
                  <w:divBdr>
                    <w:top w:val="none" w:sz="0" w:space="0" w:color="auto"/>
                    <w:left w:val="none" w:sz="0" w:space="0" w:color="auto"/>
                    <w:bottom w:val="none" w:sz="0" w:space="0" w:color="auto"/>
                    <w:right w:val="none" w:sz="0" w:space="0" w:color="auto"/>
                  </w:divBdr>
                  <w:divsChild>
                    <w:div w:id="16663283">
                      <w:marLeft w:val="0"/>
                      <w:marRight w:val="0"/>
                      <w:marTop w:val="0"/>
                      <w:marBottom w:val="0"/>
                      <w:divBdr>
                        <w:top w:val="none" w:sz="0" w:space="0" w:color="auto"/>
                        <w:left w:val="none" w:sz="0" w:space="0" w:color="auto"/>
                        <w:bottom w:val="none" w:sz="0" w:space="0" w:color="auto"/>
                        <w:right w:val="none" w:sz="0" w:space="0" w:color="auto"/>
                      </w:divBdr>
                      <w:divsChild>
                        <w:div w:id="7735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93991">
      <w:bodyDiv w:val="1"/>
      <w:marLeft w:val="0"/>
      <w:marRight w:val="0"/>
      <w:marTop w:val="0"/>
      <w:marBottom w:val="0"/>
      <w:divBdr>
        <w:top w:val="none" w:sz="0" w:space="0" w:color="auto"/>
        <w:left w:val="none" w:sz="0" w:space="0" w:color="auto"/>
        <w:bottom w:val="none" w:sz="0" w:space="0" w:color="auto"/>
        <w:right w:val="none" w:sz="0" w:space="0" w:color="auto"/>
      </w:divBdr>
      <w:divsChild>
        <w:div w:id="50420823">
          <w:marLeft w:val="0"/>
          <w:marRight w:val="0"/>
          <w:marTop w:val="34"/>
          <w:marBottom w:val="34"/>
          <w:divBdr>
            <w:top w:val="none" w:sz="0" w:space="0" w:color="auto"/>
            <w:left w:val="none" w:sz="0" w:space="0" w:color="auto"/>
            <w:bottom w:val="none" w:sz="0" w:space="0" w:color="auto"/>
            <w:right w:val="none" w:sz="0" w:space="0" w:color="auto"/>
          </w:divBdr>
        </w:div>
      </w:divsChild>
    </w:div>
    <w:div w:id="401878958">
      <w:bodyDiv w:val="1"/>
      <w:marLeft w:val="0"/>
      <w:marRight w:val="0"/>
      <w:marTop w:val="0"/>
      <w:marBottom w:val="0"/>
      <w:divBdr>
        <w:top w:val="none" w:sz="0" w:space="0" w:color="auto"/>
        <w:left w:val="none" w:sz="0" w:space="0" w:color="auto"/>
        <w:bottom w:val="none" w:sz="0" w:space="0" w:color="auto"/>
        <w:right w:val="none" w:sz="0" w:space="0" w:color="auto"/>
      </w:divBdr>
    </w:div>
    <w:div w:id="607464662">
      <w:bodyDiv w:val="1"/>
      <w:marLeft w:val="0"/>
      <w:marRight w:val="0"/>
      <w:marTop w:val="0"/>
      <w:marBottom w:val="0"/>
      <w:divBdr>
        <w:top w:val="none" w:sz="0" w:space="0" w:color="auto"/>
        <w:left w:val="none" w:sz="0" w:space="0" w:color="auto"/>
        <w:bottom w:val="none" w:sz="0" w:space="0" w:color="auto"/>
        <w:right w:val="none" w:sz="0" w:space="0" w:color="auto"/>
      </w:divBdr>
    </w:div>
    <w:div w:id="607856599">
      <w:bodyDiv w:val="1"/>
      <w:marLeft w:val="0"/>
      <w:marRight w:val="0"/>
      <w:marTop w:val="0"/>
      <w:marBottom w:val="0"/>
      <w:divBdr>
        <w:top w:val="none" w:sz="0" w:space="0" w:color="auto"/>
        <w:left w:val="none" w:sz="0" w:space="0" w:color="auto"/>
        <w:bottom w:val="none" w:sz="0" w:space="0" w:color="auto"/>
        <w:right w:val="none" w:sz="0" w:space="0" w:color="auto"/>
      </w:divBdr>
      <w:divsChild>
        <w:div w:id="446824522">
          <w:marLeft w:val="0"/>
          <w:marRight w:val="0"/>
          <w:marTop w:val="0"/>
          <w:marBottom w:val="0"/>
          <w:divBdr>
            <w:top w:val="none" w:sz="0" w:space="0" w:color="auto"/>
            <w:left w:val="none" w:sz="0" w:space="0" w:color="auto"/>
            <w:bottom w:val="none" w:sz="0" w:space="0" w:color="auto"/>
            <w:right w:val="none" w:sz="0" w:space="0" w:color="auto"/>
          </w:divBdr>
          <w:divsChild>
            <w:div w:id="957368169">
              <w:marLeft w:val="0"/>
              <w:marRight w:val="0"/>
              <w:marTop w:val="0"/>
              <w:marBottom w:val="0"/>
              <w:divBdr>
                <w:top w:val="none" w:sz="0" w:space="0" w:color="auto"/>
                <w:left w:val="none" w:sz="0" w:space="0" w:color="auto"/>
                <w:bottom w:val="none" w:sz="0" w:space="0" w:color="auto"/>
                <w:right w:val="none" w:sz="0" w:space="0" w:color="auto"/>
              </w:divBdr>
              <w:divsChild>
                <w:div w:id="909193831">
                  <w:marLeft w:val="0"/>
                  <w:marRight w:val="0"/>
                  <w:marTop w:val="181"/>
                  <w:marBottom w:val="181"/>
                  <w:divBdr>
                    <w:top w:val="none" w:sz="0" w:space="0" w:color="auto"/>
                    <w:left w:val="none" w:sz="0" w:space="0" w:color="auto"/>
                    <w:bottom w:val="none" w:sz="0" w:space="0" w:color="auto"/>
                    <w:right w:val="none" w:sz="0" w:space="0" w:color="auto"/>
                  </w:divBdr>
                  <w:divsChild>
                    <w:div w:id="2139757885">
                      <w:marLeft w:val="0"/>
                      <w:marRight w:val="0"/>
                      <w:marTop w:val="0"/>
                      <w:marBottom w:val="0"/>
                      <w:divBdr>
                        <w:top w:val="none" w:sz="0" w:space="0" w:color="auto"/>
                        <w:left w:val="none" w:sz="0" w:space="0" w:color="auto"/>
                        <w:bottom w:val="none" w:sz="0" w:space="0" w:color="auto"/>
                        <w:right w:val="none" w:sz="0" w:space="0" w:color="auto"/>
                      </w:divBdr>
                      <w:divsChild>
                        <w:div w:id="356663983">
                          <w:marLeft w:val="0"/>
                          <w:marRight w:val="0"/>
                          <w:marTop w:val="0"/>
                          <w:marBottom w:val="0"/>
                          <w:divBdr>
                            <w:top w:val="none" w:sz="0" w:space="0" w:color="auto"/>
                            <w:left w:val="none" w:sz="0" w:space="0" w:color="auto"/>
                            <w:bottom w:val="none" w:sz="0" w:space="0" w:color="auto"/>
                            <w:right w:val="none" w:sz="0" w:space="0" w:color="auto"/>
                          </w:divBdr>
                        </w:div>
                        <w:div w:id="1642349744">
                          <w:marLeft w:val="0"/>
                          <w:marRight w:val="0"/>
                          <w:marTop w:val="0"/>
                          <w:marBottom w:val="0"/>
                          <w:divBdr>
                            <w:top w:val="none" w:sz="0" w:space="0" w:color="auto"/>
                            <w:left w:val="none" w:sz="0" w:space="0" w:color="auto"/>
                            <w:bottom w:val="none" w:sz="0" w:space="0" w:color="auto"/>
                            <w:right w:val="none" w:sz="0" w:space="0" w:color="auto"/>
                          </w:divBdr>
                        </w:div>
                        <w:div w:id="574751472">
                          <w:marLeft w:val="0"/>
                          <w:marRight w:val="0"/>
                          <w:marTop w:val="0"/>
                          <w:marBottom w:val="0"/>
                          <w:divBdr>
                            <w:top w:val="none" w:sz="0" w:space="0" w:color="auto"/>
                            <w:left w:val="none" w:sz="0" w:space="0" w:color="auto"/>
                            <w:bottom w:val="none" w:sz="0" w:space="0" w:color="auto"/>
                            <w:right w:val="none" w:sz="0" w:space="0" w:color="auto"/>
                          </w:divBdr>
                        </w:div>
                        <w:div w:id="713425427">
                          <w:marLeft w:val="0"/>
                          <w:marRight w:val="0"/>
                          <w:marTop w:val="0"/>
                          <w:marBottom w:val="0"/>
                          <w:divBdr>
                            <w:top w:val="none" w:sz="0" w:space="0" w:color="auto"/>
                            <w:left w:val="none" w:sz="0" w:space="0" w:color="auto"/>
                            <w:bottom w:val="none" w:sz="0" w:space="0" w:color="auto"/>
                            <w:right w:val="none" w:sz="0" w:space="0" w:color="auto"/>
                          </w:divBdr>
                        </w:div>
                        <w:div w:id="171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6616">
      <w:bodyDiv w:val="1"/>
      <w:marLeft w:val="0"/>
      <w:marRight w:val="0"/>
      <w:marTop w:val="0"/>
      <w:marBottom w:val="0"/>
      <w:divBdr>
        <w:top w:val="none" w:sz="0" w:space="0" w:color="auto"/>
        <w:left w:val="none" w:sz="0" w:space="0" w:color="auto"/>
        <w:bottom w:val="none" w:sz="0" w:space="0" w:color="auto"/>
        <w:right w:val="none" w:sz="0" w:space="0" w:color="auto"/>
      </w:divBdr>
      <w:divsChild>
        <w:div w:id="1622688874">
          <w:marLeft w:val="0"/>
          <w:marRight w:val="1"/>
          <w:marTop w:val="0"/>
          <w:marBottom w:val="0"/>
          <w:divBdr>
            <w:top w:val="none" w:sz="0" w:space="0" w:color="auto"/>
            <w:left w:val="none" w:sz="0" w:space="0" w:color="auto"/>
            <w:bottom w:val="none" w:sz="0" w:space="0" w:color="auto"/>
            <w:right w:val="none" w:sz="0" w:space="0" w:color="auto"/>
          </w:divBdr>
          <w:divsChild>
            <w:div w:id="682631937">
              <w:marLeft w:val="0"/>
              <w:marRight w:val="0"/>
              <w:marTop w:val="0"/>
              <w:marBottom w:val="0"/>
              <w:divBdr>
                <w:top w:val="none" w:sz="0" w:space="0" w:color="auto"/>
                <w:left w:val="none" w:sz="0" w:space="0" w:color="auto"/>
                <w:bottom w:val="none" w:sz="0" w:space="0" w:color="auto"/>
                <w:right w:val="none" w:sz="0" w:space="0" w:color="auto"/>
              </w:divBdr>
              <w:divsChild>
                <w:div w:id="1313372189">
                  <w:marLeft w:val="0"/>
                  <w:marRight w:val="1"/>
                  <w:marTop w:val="0"/>
                  <w:marBottom w:val="0"/>
                  <w:divBdr>
                    <w:top w:val="none" w:sz="0" w:space="0" w:color="auto"/>
                    <w:left w:val="none" w:sz="0" w:space="0" w:color="auto"/>
                    <w:bottom w:val="none" w:sz="0" w:space="0" w:color="auto"/>
                    <w:right w:val="none" w:sz="0" w:space="0" w:color="auto"/>
                  </w:divBdr>
                  <w:divsChild>
                    <w:div w:id="406534610">
                      <w:marLeft w:val="0"/>
                      <w:marRight w:val="0"/>
                      <w:marTop w:val="0"/>
                      <w:marBottom w:val="0"/>
                      <w:divBdr>
                        <w:top w:val="none" w:sz="0" w:space="0" w:color="auto"/>
                        <w:left w:val="none" w:sz="0" w:space="0" w:color="auto"/>
                        <w:bottom w:val="none" w:sz="0" w:space="0" w:color="auto"/>
                        <w:right w:val="none" w:sz="0" w:space="0" w:color="auto"/>
                      </w:divBdr>
                      <w:divsChild>
                        <w:div w:id="134178000">
                          <w:marLeft w:val="0"/>
                          <w:marRight w:val="0"/>
                          <w:marTop w:val="0"/>
                          <w:marBottom w:val="0"/>
                          <w:divBdr>
                            <w:top w:val="none" w:sz="0" w:space="0" w:color="auto"/>
                            <w:left w:val="none" w:sz="0" w:space="0" w:color="auto"/>
                            <w:bottom w:val="none" w:sz="0" w:space="0" w:color="auto"/>
                            <w:right w:val="none" w:sz="0" w:space="0" w:color="auto"/>
                          </w:divBdr>
                          <w:divsChild>
                            <w:div w:id="1089348707">
                              <w:marLeft w:val="0"/>
                              <w:marRight w:val="0"/>
                              <w:marTop w:val="120"/>
                              <w:marBottom w:val="360"/>
                              <w:divBdr>
                                <w:top w:val="none" w:sz="0" w:space="0" w:color="auto"/>
                                <w:left w:val="none" w:sz="0" w:space="0" w:color="auto"/>
                                <w:bottom w:val="none" w:sz="0" w:space="0" w:color="auto"/>
                                <w:right w:val="none" w:sz="0" w:space="0" w:color="auto"/>
                              </w:divBdr>
                              <w:divsChild>
                                <w:div w:id="1694766113">
                                  <w:marLeft w:val="0"/>
                                  <w:marRight w:val="0"/>
                                  <w:marTop w:val="0"/>
                                  <w:marBottom w:val="0"/>
                                  <w:divBdr>
                                    <w:top w:val="none" w:sz="0" w:space="0" w:color="auto"/>
                                    <w:left w:val="none" w:sz="0" w:space="0" w:color="auto"/>
                                    <w:bottom w:val="none" w:sz="0" w:space="0" w:color="auto"/>
                                    <w:right w:val="none" w:sz="0" w:space="0" w:color="auto"/>
                                  </w:divBdr>
                                </w:div>
                                <w:div w:id="12904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395859">
      <w:bodyDiv w:val="1"/>
      <w:marLeft w:val="0"/>
      <w:marRight w:val="0"/>
      <w:marTop w:val="0"/>
      <w:marBottom w:val="0"/>
      <w:divBdr>
        <w:top w:val="none" w:sz="0" w:space="0" w:color="auto"/>
        <w:left w:val="none" w:sz="0" w:space="0" w:color="auto"/>
        <w:bottom w:val="none" w:sz="0" w:space="0" w:color="auto"/>
        <w:right w:val="none" w:sz="0" w:space="0" w:color="auto"/>
      </w:divBdr>
    </w:div>
    <w:div w:id="797994605">
      <w:bodyDiv w:val="1"/>
      <w:marLeft w:val="0"/>
      <w:marRight w:val="0"/>
      <w:marTop w:val="0"/>
      <w:marBottom w:val="0"/>
      <w:divBdr>
        <w:top w:val="none" w:sz="0" w:space="0" w:color="auto"/>
        <w:left w:val="none" w:sz="0" w:space="0" w:color="auto"/>
        <w:bottom w:val="none" w:sz="0" w:space="0" w:color="auto"/>
        <w:right w:val="none" w:sz="0" w:space="0" w:color="auto"/>
      </w:divBdr>
    </w:div>
    <w:div w:id="838275361">
      <w:bodyDiv w:val="1"/>
      <w:marLeft w:val="0"/>
      <w:marRight w:val="0"/>
      <w:marTop w:val="0"/>
      <w:marBottom w:val="0"/>
      <w:divBdr>
        <w:top w:val="none" w:sz="0" w:space="0" w:color="auto"/>
        <w:left w:val="none" w:sz="0" w:space="0" w:color="auto"/>
        <w:bottom w:val="none" w:sz="0" w:space="0" w:color="auto"/>
        <w:right w:val="none" w:sz="0" w:space="0" w:color="auto"/>
      </w:divBdr>
      <w:divsChild>
        <w:div w:id="533272289">
          <w:marLeft w:val="0"/>
          <w:marRight w:val="0"/>
          <w:marTop w:val="0"/>
          <w:marBottom w:val="0"/>
          <w:divBdr>
            <w:top w:val="none" w:sz="0" w:space="0" w:color="auto"/>
            <w:left w:val="none" w:sz="0" w:space="0" w:color="auto"/>
            <w:bottom w:val="none" w:sz="0" w:space="0" w:color="auto"/>
            <w:right w:val="none" w:sz="0" w:space="0" w:color="auto"/>
          </w:divBdr>
          <w:divsChild>
            <w:div w:id="1824740712">
              <w:marLeft w:val="0"/>
              <w:marRight w:val="0"/>
              <w:marTop w:val="0"/>
              <w:marBottom w:val="0"/>
              <w:divBdr>
                <w:top w:val="none" w:sz="0" w:space="0" w:color="auto"/>
                <w:left w:val="none" w:sz="0" w:space="0" w:color="auto"/>
                <w:bottom w:val="none" w:sz="0" w:space="0" w:color="auto"/>
                <w:right w:val="none" w:sz="0" w:space="0" w:color="auto"/>
              </w:divBdr>
              <w:divsChild>
                <w:div w:id="645276587">
                  <w:marLeft w:val="0"/>
                  <w:marRight w:val="0"/>
                  <w:marTop w:val="181"/>
                  <w:marBottom w:val="181"/>
                  <w:divBdr>
                    <w:top w:val="none" w:sz="0" w:space="0" w:color="auto"/>
                    <w:left w:val="none" w:sz="0" w:space="0" w:color="auto"/>
                    <w:bottom w:val="none" w:sz="0" w:space="0" w:color="auto"/>
                    <w:right w:val="none" w:sz="0" w:space="0" w:color="auto"/>
                  </w:divBdr>
                  <w:divsChild>
                    <w:div w:id="1121342381">
                      <w:marLeft w:val="0"/>
                      <w:marRight w:val="0"/>
                      <w:marTop w:val="0"/>
                      <w:marBottom w:val="0"/>
                      <w:divBdr>
                        <w:top w:val="none" w:sz="0" w:space="0" w:color="auto"/>
                        <w:left w:val="none" w:sz="0" w:space="0" w:color="auto"/>
                        <w:bottom w:val="none" w:sz="0" w:space="0" w:color="auto"/>
                        <w:right w:val="none" w:sz="0" w:space="0" w:color="auto"/>
                      </w:divBdr>
                      <w:divsChild>
                        <w:div w:id="1368290152">
                          <w:marLeft w:val="0"/>
                          <w:marRight w:val="0"/>
                          <w:marTop w:val="0"/>
                          <w:marBottom w:val="0"/>
                          <w:divBdr>
                            <w:top w:val="none" w:sz="0" w:space="0" w:color="auto"/>
                            <w:left w:val="none" w:sz="0" w:space="0" w:color="auto"/>
                            <w:bottom w:val="none" w:sz="0" w:space="0" w:color="auto"/>
                            <w:right w:val="none" w:sz="0" w:space="0" w:color="auto"/>
                          </w:divBdr>
                        </w:div>
                        <w:div w:id="357315023">
                          <w:marLeft w:val="0"/>
                          <w:marRight w:val="0"/>
                          <w:marTop w:val="0"/>
                          <w:marBottom w:val="0"/>
                          <w:divBdr>
                            <w:top w:val="none" w:sz="0" w:space="0" w:color="auto"/>
                            <w:left w:val="none" w:sz="0" w:space="0" w:color="auto"/>
                            <w:bottom w:val="none" w:sz="0" w:space="0" w:color="auto"/>
                            <w:right w:val="none" w:sz="0" w:space="0" w:color="auto"/>
                          </w:divBdr>
                        </w:div>
                        <w:div w:id="1745300959">
                          <w:marLeft w:val="0"/>
                          <w:marRight w:val="0"/>
                          <w:marTop w:val="0"/>
                          <w:marBottom w:val="0"/>
                          <w:divBdr>
                            <w:top w:val="none" w:sz="0" w:space="0" w:color="auto"/>
                            <w:left w:val="none" w:sz="0" w:space="0" w:color="auto"/>
                            <w:bottom w:val="none" w:sz="0" w:space="0" w:color="auto"/>
                            <w:right w:val="none" w:sz="0" w:space="0" w:color="auto"/>
                          </w:divBdr>
                        </w:div>
                        <w:div w:id="14929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387177">
      <w:bodyDiv w:val="1"/>
      <w:marLeft w:val="0"/>
      <w:marRight w:val="0"/>
      <w:marTop w:val="0"/>
      <w:marBottom w:val="0"/>
      <w:divBdr>
        <w:top w:val="none" w:sz="0" w:space="0" w:color="auto"/>
        <w:left w:val="none" w:sz="0" w:space="0" w:color="auto"/>
        <w:bottom w:val="none" w:sz="0" w:space="0" w:color="auto"/>
        <w:right w:val="none" w:sz="0" w:space="0" w:color="auto"/>
      </w:divBdr>
      <w:divsChild>
        <w:div w:id="289020958">
          <w:marLeft w:val="0"/>
          <w:marRight w:val="1"/>
          <w:marTop w:val="0"/>
          <w:marBottom w:val="0"/>
          <w:divBdr>
            <w:top w:val="none" w:sz="0" w:space="0" w:color="auto"/>
            <w:left w:val="none" w:sz="0" w:space="0" w:color="auto"/>
            <w:bottom w:val="none" w:sz="0" w:space="0" w:color="auto"/>
            <w:right w:val="none" w:sz="0" w:space="0" w:color="auto"/>
          </w:divBdr>
          <w:divsChild>
            <w:div w:id="1364213481">
              <w:marLeft w:val="0"/>
              <w:marRight w:val="0"/>
              <w:marTop w:val="0"/>
              <w:marBottom w:val="0"/>
              <w:divBdr>
                <w:top w:val="none" w:sz="0" w:space="0" w:color="auto"/>
                <w:left w:val="none" w:sz="0" w:space="0" w:color="auto"/>
                <w:bottom w:val="none" w:sz="0" w:space="0" w:color="auto"/>
                <w:right w:val="none" w:sz="0" w:space="0" w:color="auto"/>
              </w:divBdr>
              <w:divsChild>
                <w:div w:id="1654916135">
                  <w:marLeft w:val="0"/>
                  <w:marRight w:val="1"/>
                  <w:marTop w:val="0"/>
                  <w:marBottom w:val="0"/>
                  <w:divBdr>
                    <w:top w:val="none" w:sz="0" w:space="0" w:color="auto"/>
                    <w:left w:val="none" w:sz="0" w:space="0" w:color="auto"/>
                    <w:bottom w:val="none" w:sz="0" w:space="0" w:color="auto"/>
                    <w:right w:val="none" w:sz="0" w:space="0" w:color="auto"/>
                  </w:divBdr>
                  <w:divsChild>
                    <w:div w:id="1948387578">
                      <w:marLeft w:val="0"/>
                      <w:marRight w:val="0"/>
                      <w:marTop w:val="0"/>
                      <w:marBottom w:val="0"/>
                      <w:divBdr>
                        <w:top w:val="none" w:sz="0" w:space="0" w:color="auto"/>
                        <w:left w:val="none" w:sz="0" w:space="0" w:color="auto"/>
                        <w:bottom w:val="none" w:sz="0" w:space="0" w:color="auto"/>
                        <w:right w:val="none" w:sz="0" w:space="0" w:color="auto"/>
                      </w:divBdr>
                      <w:divsChild>
                        <w:div w:id="737049722">
                          <w:marLeft w:val="0"/>
                          <w:marRight w:val="0"/>
                          <w:marTop w:val="0"/>
                          <w:marBottom w:val="0"/>
                          <w:divBdr>
                            <w:top w:val="none" w:sz="0" w:space="0" w:color="auto"/>
                            <w:left w:val="none" w:sz="0" w:space="0" w:color="auto"/>
                            <w:bottom w:val="none" w:sz="0" w:space="0" w:color="auto"/>
                            <w:right w:val="none" w:sz="0" w:space="0" w:color="auto"/>
                          </w:divBdr>
                          <w:divsChild>
                            <w:div w:id="2038117584">
                              <w:marLeft w:val="0"/>
                              <w:marRight w:val="0"/>
                              <w:marTop w:val="120"/>
                              <w:marBottom w:val="360"/>
                              <w:divBdr>
                                <w:top w:val="none" w:sz="0" w:space="0" w:color="auto"/>
                                <w:left w:val="none" w:sz="0" w:space="0" w:color="auto"/>
                                <w:bottom w:val="none" w:sz="0" w:space="0" w:color="auto"/>
                                <w:right w:val="none" w:sz="0" w:space="0" w:color="auto"/>
                              </w:divBdr>
                              <w:divsChild>
                                <w:div w:id="1230113609">
                                  <w:marLeft w:val="420"/>
                                  <w:marRight w:val="0"/>
                                  <w:marTop w:val="0"/>
                                  <w:marBottom w:val="0"/>
                                  <w:divBdr>
                                    <w:top w:val="none" w:sz="0" w:space="0" w:color="auto"/>
                                    <w:left w:val="none" w:sz="0" w:space="0" w:color="auto"/>
                                    <w:bottom w:val="none" w:sz="0" w:space="0" w:color="auto"/>
                                    <w:right w:val="none" w:sz="0" w:space="0" w:color="auto"/>
                                  </w:divBdr>
                                  <w:divsChild>
                                    <w:div w:id="309613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325485">
      <w:bodyDiv w:val="1"/>
      <w:marLeft w:val="0"/>
      <w:marRight w:val="0"/>
      <w:marTop w:val="0"/>
      <w:marBottom w:val="0"/>
      <w:divBdr>
        <w:top w:val="none" w:sz="0" w:space="0" w:color="auto"/>
        <w:left w:val="none" w:sz="0" w:space="0" w:color="auto"/>
        <w:bottom w:val="none" w:sz="0" w:space="0" w:color="auto"/>
        <w:right w:val="none" w:sz="0" w:space="0" w:color="auto"/>
      </w:divBdr>
    </w:div>
    <w:div w:id="1292788367">
      <w:bodyDiv w:val="1"/>
      <w:marLeft w:val="0"/>
      <w:marRight w:val="0"/>
      <w:marTop w:val="0"/>
      <w:marBottom w:val="0"/>
      <w:divBdr>
        <w:top w:val="none" w:sz="0" w:space="0" w:color="auto"/>
        <w:left w:val="none" w:sz="0" w:space="0" w:color="auto"/>
        <w:bottom w:val="none" w:sz="0" w:space="0" w:color="auto"/>
        <w:right w:val="none" w:sz="0" w:space="0" w:color="auto"/>
      </w:divBdr>
    </w:div>
    <w:div w:id="1332028735">
      <w:bodyDiv w:val="1"/>
      <w:marLeft w:val="0"/>
      <w:marRight w:val="0"/>
      <w:marTop w:val="0"/>
      <w:marBottom w:val="0"/>
      <w:divBdr>
        <w:top w:val="none" w:sz="0" w:space="0" w:color="auto"/>
        <w:left w:val="none" w:sz="0" w:space="0" w:color="auto"/>
        <w:bottom w:val="none" w:sz="0" w:space="0" w:color="auto"/>
        <w:right w:val="none" w:sz="0" w:space="0" w:color="auto"/>
      </w:divBdr>
    </w:div>
    <w:div w:id="1355571409">
      <w:bodyDiv w:val="1"/>
      <w:marLeft w:val="0"/>
      <w:marRight w:val="0"/>
      <w:marTop w:val="0"/>
      <w:marBottom w:val="0"/>
      <w:divBdr>
        <w:top w:val="none" w:sz="0" w:space="0" w:color="auto"/>
        <w:left w:val="none" w:sz="0" w:space="0" w:color="auto"/>
        <w:bottom w:val="none" w:sz="0" w:space="0" w:color="auto"/>
        <w:right w:val="none" w:sz="0" w:space="0" w:color="auto"/>
      </w:divBdr>
    </w:div>
    <w:div w:id="1536700185">
      <w:bodyDiv w:val="1"/>
      <w:marLeft w:val="0"/>
      <w:marRight w:val="0"/>
      <w:marTop w:val="0"/>
      <w:marBottom w:val="0"/>
      <w:divBdr>
        <w:top w:val="none" w:sz="0" w:space="0" w:color="auto"/>
        <w:left w:val="none" w:sz="0" w:space="0" w:color="auto"/>
        <w:bottom w:val="none" w:sz="0" w:space="0" w:color="auto"/>
        <w:right w:val="none" w:sz="0" w:space="0" w:color="auto"/>
      </w:divBdr>
      <w:divsChild>
        <w:div w:id="1588493109">
          <w:marLeft w:val="0"/>
          <w:marRight w:val="0"/>
          <w:marTop w:val="34"/>
          <w:marBottom w:val="34"/>
          <w:divBdr>
            <w:top w:val="none" w:sz="0" w:space="0" w:color="auto"/>
            <w:left w:val="none" w:sz="0" w:space="0" w:color="auto"/>
            <w:bottom w:val="none" w:sz="0" w:space="0" w:color="auto"/>
            <w:right w:val="none" w:sz="0" w:space="0" w:color="auto"/>
          </w:divBdr>
        </w:div>
      </w:divsChild>
    </w:div>
    <w:div w:id="1598631954">
      <w:bodyDiv w:val="1"/>
      <w:marLeft w:val="0"/>
      <w:marRight w:val="0"/>
      <w:marTop w:val="0"/>
      <w:marBottom w:val="0"/>
      <w:divBdr>
        <w:top w:val="none" w:sz="0" w:space="0" w:color="auto"/>
        <w:left w:val="none" w:sz="0" w:space="0" w:color="auto"/>
        <w:bottom w:val="none" w:sz="0" w:space="0" w:color="auto"/>
        <w:right w:val="none" w:sz="0" w:space="0" w:color="auto"/>
      </w:divBdr>
    </w:div>
    <w:div w:id="1601907314">
      <w:bodyDiv w:val="1"/>
      <w:marLeft w:val="0"/>
      <w:marRight w:val="0"/>
      <w:marTop w:val="0"/>
      <w:marBottom w:val="0"/>
      <w:divBdr>
        <w:top w:val="none" w:sz="0" w:space="0" w:color="auto"/>
        <w:left w:val="none" w:sz="0" w:space="0" w:color="auto"/>
        <w:bottom w:val="none" w:sz="0" w:space="0" w:color="auto"/>
        <w:right w:val="none" w:sz="0" w:space="0" w:color="auto"/>
      </w:divBdr>
    </w:div>
    <w:div w:id="1627347969">
      <w:bodyDiv w:val="1"/>
      <w:marLeft w:val="0"/>
      <w:marRight w:val="0"/>
      <w:marTop w:val="0"/>
      <w:marBottom w:val="0"/>
      <w:divBdr>
        <w:top w:val="none" w:sz="0" w:space="0" w:color="auto"/>
        <w:left w:val="none" w:sz="0" w:space="0" w:color="auto"/>
        <w:bottom w:val="none" w:sz="0" w:space="0" w:color="auto"/>
        <w:right w:val="none" w:sz="0" w:space="0" w:color="auto"/>
      </w:divBdr>
      <w:divsChild>
        <w:div w:id="1003821557">
          <w:marLeft w:val="0"/>
          <w:marRight w:val="1"/>
          <w:marTop w:val="0"/>
          <w:marBottom w:val="0"/>
          <w:divBdr>
            <w:top w:val="none" w:sz="0" w:space="0" w:color="auto"/>
            <w:left w:val="none" w:sz="0" w:space="0" w:color="auto"/>
            <w:bottom w:val="none" w:sz="0" w:space="0" w:color="auto"/>
            <w:right w:val="none" w:sz="0" w:space="0" w:color="auto"/>
          </w:divBdr>
          <w:divsChild>
            <w:div w:id="1254050996">
              <w:marLeft w:val="0"/>
              <w:marRight w:val="0"/>
              <w:marTop w:val="0"/>
              <w:marBottom w:val="0"/>
              <w:divBdr>
                <w:top w:val="none" w:sz="0" w:space="0" w:color="auto"/>
                <w:left w:val="none" w:sz="0" w:space="0" w:color="auto"/>
                <w:bottom w:val="none" w:sz="0" w:space="0" w:color="auto"/>
                <w:right w:val="none" w:sz="0" w:space="0" w:color="auto"/>
              </w:divBdr>
              <w:divsChild>
                <w:div w:id="1363440747">
                  <w:marLeft w:val="0"/>
                  <w:marRight w:val="1"/>
                  <w:marTop w:val="0"/>
                  <w:marBottom w:val="0"/>
                  <w:divBdr>
                    <w:top w:val="none" w:sz="0" w:space="0" w:color="auto"/>
                    <w:left w:val="none" w:sz="0" w:space="0" w:color="auto"/>
                    <w:bottom w:val="none" w:sz="0" w:space="0" w:color="auto"/>
                    <w:right w:val="none" w:sz="0" w:space="0" w:color="auto"/>
                  </w:divBdr>
                  <w:divsChild>
                    <w:div w:id="1832015857">
                      <w:marLeft w:val="0"/>
                      <w:marRight w:val="0"/>
                      <w:marTop w:val="0"/>
                      <w:marBottom w:val="0"/>
                      <w:divBdr>
                        <w:top w:val="none" w:sz="0" w:space="0" w:color="auto"/>
                        <w:left w:val="none" w:sz="0" w:space="0" w:color="auto"/>
                        <w:bottom w:val="none" w:sz="0" w:space="0" w:color="auto"/>
                        <w:right w:val="none" w:sz="0" w:space="0" w:color="auto"/>
                      </w:divBdr>
                      <w:divsChild>
                        <w:div w:id="1352954230">
                          <w:marLeft w:val="0"/>
                          <w:marRight w:val="0"/>
                          <w:marTop w:val="0"/>
                          <w:marBottom w:val="0"/>
                          <w:divBdr>
                            <w:top w:val="none" w:sz="0" w:space="0" w:color="auto"/>
                            <w:left w:val="none" w:sz="0" w:space="0" w:color="auto"/>
                            <w:bottom w:val="none" w:sz="0" w:space="0" w:color="auto"/>
                            <w:right w:val="none" w:sz="0" w:space="0" w:color="auto"/>
                          </w:divBdr>
                          <w:divsChild>
                            <w:div w:id="2142992518">
                              <w:marLeft w:val="0"/>
                              <w:marRight w:val="0"/>
                              <w:marTop w:val="120"/>
                              <w:marBottom w:val="360"/>
                              <w:divBdr>
                                <w:top w:val="none" w:sz="0" w:space="0" w:color="auto"/>
                                <w:left w:val="none" w:sz="0" w:space="0" w:color="auto"/>
                                <w:bottom w:val="none" w:sz="0" w:space="0" w:color="auto"/>
                                <w:right w:val="none" w:sz="0" w:space="0" w:color="auto"/>
                              </w:divBdr>
                              <w:divsChild>
                                <w:div w:id="1368486731">
                                  <w:marLeft w:val="0"/>
                                  <w:marRight w:val="0"/>
                                  <w:marTop w:val="0"/>
                                  <w:marBottom w:val="0"/>
                                  <w:divBdr>
                                    <w:top w:val="none" w:sz="0" w:space="0" w:color="auto"/>
                                    <w:left w:val="none" w:sz="0" w:space="0" w:color="auto"/>
                                    <w:bottom w:val="none" w:sz="0" w:space="0" w:color="auto"/>
                                    <w:right w:val="none" w:sz="0" w:space="0" w:color="auto"/>
                                  </w:divBdr>
                                </w:div>
                                <w:div w:id="6908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0195">
      <w:bodyDiv w:val="1"/>
      <w:marLeft w:val="0"/>
      <w:marRight w:val="0"/>
      <w:marTop w:val="0"/>
      <w:marBottom w:val="0"/>
      <w:divBdr>
        <w:top w:val="none" w:sz="0" w:space="0" w:color="auto"/>
        <w:left w:val="none" w:sz="0" w:space="0" w:color="auto"/>
        <w:bottom w:val="none" w:sz="0" w:space="0" w:color="auto"/>
        <w:right w:val="none" w:sz="0" w:space="0" w:color="auto"/>
      </w:divBdr>
    </w:div>
    <w:div w:id="1662542489">
      <w:bodyDiv w:val="1"/>
      <w:marLeft w:val="0"/>
      <w:marRight w:val="0"/>
      <w:marTop w:val="0"/>
      <w:marBottom w:val="0"/>
      <w:divBdr>
        <w:top w:val="none" w:sz="0" w:space="0" w:color="auto"/>
        <w:left w:val="none" w:sz="0" w:space="0" w:color="auto"/>
        <w:bottom w:val="none" w:sz="0" w:space="0" w:color="auto"/>
        <w:right w:val="none" w:sz="0" w:space="0" w:color="auto"/>
      </w:divBdr>
      <w:divsChild>
        <w:div w:id="576944246">
          <w:marLeft w:val="0"/>
          <w:marRight w:val="0"/>
          <w:marTop w:val="0"/>
          <w:marBottom w:val="0"/>
          <w:divBdr>
            <w:top w:val="none" w:sz="0" w:space="0" w:color="auto"/>
            <w:left w:val="none" w:sz="0" w:space="0" w:color="auto"/>
            <w:bottom w:val="none" w:sz="0" w:space="0" w:color="auto"/>
            <w:right w:val="none" w:sz="0" w:space="0" w:color="auto"/>
          </w:divBdr>
          <w:divsChild>
            <w:div w:id="262348196">
              <w:marLeft w:val="0"/>
              <w:marRight w:val="0"/>
              <w:marTop w:val="0"/>
              <w:marBottom w:val="0"/>
              <w:divBdr>
                <w:top w:val="none" w:sz="0" w:space="0" w:color="auto"/>
                <w:left w:val="none" w:sz="0" w:space="0" w:color="auto"/>
                <w:bottom w:val="none" w:sz="0" w:space="0" w:color="auto"/>
                <w:right w:val="none" w:sz="0" w:space="0" w:color="auto"/>
              </w:divBdr>
              <w:divsChild>
                <w:div w:id="160850374">
                  <w:marLeft w:val="0"/>
                  <w:marRight w:val="0"/>
                  <w:marTop w:val="181"/>
                  <w:marBottom w:val="181"/>
                  <w:divBdr>
                    <w:top w:val="none" w:sz="0" w:space="0" w:color="auto"/>
                    <w:left w:val="none" w:sz="0" w:space="0" w:color="auto"/>
                    <w:bottom w:val="none" w:sz="0" w:space="0" w:color="auto"/>
                    <w:right w:val="none" w:sz="0" w:space="0" w:color="auto"/>
                  </w:divBdr>
                  <w:divsChild>
                    <w:div w:id="829103590">
                      <w:marLeft w:val="0"/>
                      <w:marRight w:val="0"/>
                      <w:marTop w:val="0"/>
                      <w:marBottom w:val="0"/>
                      <w:divBdr>
                        <w:top w:val="none" w:sz="0" w:space="0" w:color="auto"/>
                        <w:left w:val="none" w:sz="0" w:space="0" w:color="auto"/>
                        <w:bottom w:val="none" w:sz="0" w:space="0" w:color="auto"/>
                        <w:right w:val="none" w:sz="0" w:space="0" w:color="auto"/>
                      </w:divBdr>
                      <w:divsChild>
                        <w:div w:id="1620524133">
                          <w:marLeft w:val="0"/>
                          <w:marRight w:val="0"/>
                          <w:marTop w:val="0"/>
                          <w:marBottom w:val="0"/>
                          <w:divBdr>
                            <w:top w:val="none" w:sz="0" w:space="0" w:color="auto"/>
                            <w:left w:val="none" w:sz="0" w:space="0" w:color="auto"/>
                            <w:bottom w:val="none" w:sz="0" w:space="0" w:color="auto"/>
                            <w:right w:val="none" w:sz="0" w:space="0" w:color="auto"/>
                          </w:divBdr>
                        </w:div>
                        <w:div w:id="350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9488">
      <w:bodyDiv w:val="1"/>
      <w:marLeft w:val="0"/>
      <w:marRight w:val="0"/>
      <w:marTop w:val="0"/>
      <w:marBottom w:val="0"/>
      <w:divBdr>
        <w:top w:val="none" w:sz="0" w:space="0" w:color="auto"/>
        <w:left w:val="none" w:sz="0" w:space="0" w:color="auto"/>
        <w:bottom w:val="none" w:sz="0" w:space="0" w:color="auto"/>
        <w:right w:val="none" w:sz="0" w:space="0" w:color="auto"/>
      </w:divBdr>
    </w:div>
    <w:div w:id="1726372125">
      <w:bodyDiv w:val="1"/>
      <w:marLeft w:val="0"/>
      <w:marRight w:val="0"/>
      <w:marTop w:val="0"/>
      <w:marBottom w:val="0"/>
      <w:divBdr>
        <w:top w:val="none" w:sz="0" w:space="0" w:color="auto"/>
        <w:left w:val="none" w:sz="0" w:space="0" w:color="auto"/>
        <w:bottom w:val="none" w:sz="0" w:space="0" w:color="auto"/>
        <w:right w:val="none" w:sz="0" w:space="0" w:color="auto"/>
      </w:divBdr>
    </w:div>
    <w:div w:id="1800877055">
      <w:bodyDiv w:val="1"/>
      <w:marLeft w:val="0"/>
      <w:marRight w:val="0"/>
      <w:marTop w:val="0"/>
      <w:marBottom w:val="0"/>
      <w:divBdr>
        <w:top w:val="none" w:sz="0" w:space="0" w:color="auto"/>
        <w:left w:val="none" w:sz="0" w:space="0" w:color="auto"/>
        <w:bottom w:val="none" w:sz="0" w:space="0" w:color="auto"/>
        <w:right w:val="none" w:sz="0" w:space="0" w:color="auto"/>
      </w:divBdr>
      <w:divsChild>
        <w:div w:id="940377875">
          <w:marLeft w:val="0"/>
          <w:marRight w:val="1"/>
          <w:marTop w:val="0"/>
          <w:marBottom w:val="0"/>
          <w:divBdr>
            <w:top w:val="none" w:sz="0" w:space="0" w:color="auto"/>
            <w:left w:val="none" w:sz="0" w:space="0" w:color="auto"/>
            <w:bottom w:val="none" w:sz="0" w:space="0" w:color="auto"/>
            <w:right w:val="none" w:sz="0" w:space="0" w:color="auto"/>
          </w:divBdr>
          <w:divsChild>
            <w:div w:id="882248089">
              <w:marLeft w:val="0"/>
              <w:marRight w:val="0"/>
              <w:marTop w:val="0"/>
              <w:marBottom w:val="0"/>
              <w:divBdr>
                <w:top w:val="none" w:sz="0" w:space="0" w:color="auto"/>
                <w:left w:val="none" w:sz="0" w:space="0" w:color="auto"/>
                <w:bottom w:val="none" w:sz="0" w:space="0" w:color="auto"/>
                <w:right w:val="none" w:sz="0" w:space="0" w:color="auto"/>
              </w:divBdr>
              <w:divsChild>
                <w:div w:id="388040799">
                  <w:marLeft w:val="0"/>
                  <w:marRight w:val="1"/>
                  <w:marTop w:val="0"/>
                  <w:marBottom w:val="0"/>
                  <w:divBdr>
                    <w:top w:val="none" w:sz="0" w:space="0" w:color="auto"/>
                    <w:left w:val="none" w:sz="0" w:space="0" w:color="auto"/>
                    <w:bottom w:val="none" w:sz="0" w:space="0" w:color="auto"/>
                    <w:right w:val="none" w:sz="0" w:space="0" w:color="auto"/>
                  </w:divBdr>
                  <w:divsChild>
                    <w:div w:id="39673927">
                      <w:marLeft w:val="0"/>
                      <w:marRight w:val="0"/>
                      <w:marTop w:val="0"/>
                      <w:marBottom w:val="0"/>
                      <w:divBdr>
                        <w:top w:val="none" w:sz="0" w:space="0" w:color="auto"/>
                        <w:left w:val="none" w:sz="0" w:space="0" w:color="auto"/>
                        <w:bottom w:val="none" w:sz="0" w:space="0" w:color="auto"/>
                        <w:right w:val="none" w:sz="0" w:space="0" w:color="auto"/>
                      </w:divBdr>
                      <w:divsChild>
                        <w:div w:id="453212402">
                          <w:marLeft w:val="0"/>
                          <w:marRight w:val="0"/>
                          <w:marTop w:val="0"/>
                          <w:marBottom w:val="0"/>
                          <w:divBdr>
                            <w:top w:val="none" w:sz="0" w:space="0" w:color="auto"/>
                            <w:left w:val="none" w:sz="0" w:space="0" w:color="auto"/>
                            <w:bottom w:val="none" w:sz="0" w:space="0" w:color="auto"/>
                            <w:right w:val="none" w:sz="0" w:space="0" w:color="auto"/>
                          </w:divBdr>
                          <w:divsChild>
                            <w:div w:id="449056636">
                              <w:marLeft w:val="0"/>
                              <w:marRight w:val="0"/>
                              <w:marTop w:val="120"/>
                              <w:marBottom w:val="360"/>
                              <w:divBdr>
                                <w:top w:val="none" w:sz="0" w:space="0" w:color="auto"/>
                                <w:left w:val="none" w:sz="0" w:space="0" w:color="auto"/>
                                <w:bottom w:val="none" w:sz="0" w:space="0" w:color="auto"/>
                                <w:right w:val="none" w:sz="0" w:space="0" w:color="auto"/>
                              </w:divBdr>
                              <w:divsChild>
                                <w:div w:id="1700934335">
                                  <w:marLeft w:val="0"/>
                                  <w:marRight w:val="0"/>
                                  <w:marTop w:val="0"/>
                                  <w:marBottom w:val="0"/>
                                  <w:divBdr>
                                    <w:top w:val="none" w:sz="0" w:space="0" w:color="auto"/>
                                    <w:left w:val="none" w:sz="0" w:space="0" w:color="auto"/>
                                    <w:bottom w:val="none" w:sz="0" w:space="0" w:color="auto"/>
                                    <w:right w:val="none" w:sz="0" w:space="0" w:color="auto"/>
                                  </w:divBdr>
                                </w:div>
                                <w:div w:id="17977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741144">
      <w:bodyDiv w:val="1"/>
      <w:marLeft w:val="0"/>
      <w:marRight w:val="0"/>
      <w:marTop w:val="0"/>
      <w:marBottom w:val="0"/>
      <w:divBdr>
        <w:top w:val="none" w:sz="0" w:space="0" w:color="auto"/>
        <w:left w:val="none" w:sz="0" w:space="0" w:color="auto"/>
        <w:bottom w:val="none" w:sz="0" w:space="0" w:color="auto"/>
        <w:right w:val="none" w:sz="0" w:space="0" w:color="auto"/>
      </w:divBdr>
    </w:div>
    <w:div w:id="2041121356">
      <w:bodyDiv w:val="1"/>
      <w:marLeft w:val="0"/>
      <w:marRight w:val="0"/>
      <w:marTop w:val="0"/>
      <w:marBottom w:val="0"/>
      <w:divBdr>
        <w:top w:val="none" w:sz="0" w:space="0" w:color="auto"/>
        <w:left w:val="none" w:sz="0" w:space="0" w:color="auto"/>
        <w:bottom w:val="none" w:sz="0" w:space="0" w:color="auto"/>
        <w:right w:val="none" w:sz="0" w:space="0" w:color="auto"/>
      </w:divBdr>
      <w:divsChild>
        <w:div w:id="252475113">
          <w:marLeft w:val="0"/>
          <w:marRight w:val="0"/>
          <w:marTop w:val="0"/>
          <w:marBottom w:val="0"/>
          <w:divBdr>
            <w:top w:val="none" w:sz="0" w:space="0" w:color="auto"/>
            <w:left w:val="none" w:sz="0" w:space="0" w:color="auto"/>
            <w:bottom w:val="none" w:sz="0" w:space="0" w:color="auto"/>
            <w:right w:val="none" w:sz="0" w:space="0" w:color="auto"/>
          </w:divBdr>
          <w:divsChild>
            <w:div w:id="324208354">
              <w:marLeft w:val="0"/>
              <w:marRight w:val="0"/>
              <w:marTop w:val="0"/>
              <w:marBottom w:val="0"/>
              <w:divBdr>
                <w:top w:val="none" w:sz="0" w:space="0" w:color="auto"/>
                <w:left w:val="none" w:sz="0" w:space="0" w:color="auto"/>
                <w:bottom w:val="none" w:sz="0" w:space="0" w:color="auto"/>
                <w:right w:val="none" w:sz="0" w:space="0" w:color="auto"/>
              </w:divBdr>
              <w:divsChild>
                <w:div w:id="1186988556">
                  <w:marLeft w:val="0"/>
                  <w:marRight w:val="0"/>
                  <w:marTop w:val="181"/>
                  <w:marBottom w:val="181"/>
                  <w:divBdr>
                    <w:top w:val="none" w:sz="0" w:space="0" w:color="auto"/>
                    <w:left w:val="none" w:sz="0" w:space="0" w:color="auto"/>
                    <w:bottom w:val="none" w:sz="0" w:space="0" w:color="auto"/>
                    <w:right w:val="none" w:sz="0" w:space="0" w:color="auto"/>
                  </w:divBdr>
                  <w:divsChild>
                    <w:div w:id="1857961586">
                      <w:marLeft w:val="0"/>
                      <w:marRight w:val="0"/>
                      <w:marTop w:val="0"/>
                      <w:marBottom w:val="0"/>
                      <w:divBdr>
                        <w:top w:val="none" w:sz="0" w:space="0" w:color="auto"/>
                        <w:left w:val="none" w:sz="0" w:space="0" w:color="auto"/>
                        <w:bottom w:val="none" w:sz="0" w:space="0" w:color="auto"/>
                        <w:right w:val="none" w:sz="0" w:space="0" w:color="auto"/>
                      </w:divBdr>
                      <w:divsChild>
                        <w:div w:id="1173378083">
                          <w:marLeft w:val="0"/>
                          <w:marRight w:val="0"/>
                          <w:marTop w:val="0"/>
                          <w:marBottom w:val="0"/>
                          <w:divBdr>
                            <w:top w:val="none" w:sz="0" w:space="0" w:color="auto"/>
                            <w:left w:val="none" w:sz="0" w:space="0" w:color="auto"/>
                            <w:bottom w:val="none" w:sz="0" w:space="0" w:color="auto"/>
                            <w:right w:val="none" w:sz="0" w:space="0" w:color="auto"/>
                          </w:divBdr>
                        </w:div>
                        <w:div w:id="1797138689">
                          <w:marLeft w:val="0"/>
                          <w:marRight w:val="0"/>
                          <w:marTop w:val="0"/>
                          <w:marBottom w:val="0"/>
                          <w:divBdr>
                            <w:top w:val="none" w:sz="0" w:space="0" w:color="auto"/>
                            <w:left w:val="none" w:sz="0" w:space="0" w:color="auto"/>
                            <w:bottom w:val="none" w:sz="0" w:space="0" w:color="auto"/>
                            <w:right w:val="none" w:sz="0" w:space="0" w:color="auto"/>
                          </w:divBdr>
                        </w:div>
                        <w:div w:id="5632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7567">
      <w:bodyDiv w:val="1"/>
      <w:marLeft w:val="0"/>
      <w:marRight w:val="0"/>
      <w:marTop w:val="0"/>
      <w:marBottom w:val="0"/>
      <w:divBdr>
        <w:top w:val="none" w:sz="0" w:space="0" w:color="auto"/>
        <w:left w:val="none" w:sz="0" w:space="0" w:color="auto"/>
        <w:bottom w:val="none" w:sz="0" w:space="0" w:color="auto"/>
        <w:right w:val="none" w:sz="0" w:space="0" w:color="auto"/>
      </w:divBdr>
    </w:div>
    <w:div w:id="2057385615">
      <w:bodyDiv w:val="1"/>
      <w:marLeft w:val="0"/>
      <w:marRight w:val="0"/>
      <w:marTop w:val="0"/>
      <w:marBottom w:val="0"/>
      <w:divBdr>
        <w:top w:val="none" w:sz="0" w:space="0" w:color="auto"/>
        <w:left w:val="none" w:sz="0" w:space="0" w:color="auto"/>
        <w:bottom w:val="none" w:sz="0" w:space="0" w:color="auto"/>
        <w:right w:val="none" w:sz="0" w:space="0" w:color="auto"/>
      </w:divBdr>
    </w:div>
    <w:div w:id="2058703774">
      <w:bodyDiv w:val="1"/>
      <w:marLeft w:val="0"/>
      <w:marRight w:val="0"/>
      <w:marTop w:val="0"/>
      <w:marBottom w:val="0"/>
      <w:divBdr>
        <w:top w:val="none" w:sz="0" w:space="0" w:color="auto"/>
        <w:left w:val="none" w:sz="0" w:space="0" w:color="auto"/>
        <w:bottom w:val="none" w:sz="0" w:space="0" w:color="auto"/>
        <w:right w:val="none" w:sz="0" w:space="0" w:color="auto"/>
      </w:divBdr>
    </w:div>
    <w:div w:id="2072997189">
      <w:bodyDiv w:val="1"/>
      <w:marLeft w:val="0"/>
      <w:marRight w:val="0"/>
      <w:marTop w:val="0"/>
      <w:marBottom w:val="0"/>
      <w:divBdr>
        <w:top w:val="none" w:sz="0" w:space="0" w:color="auto"/>
        <w:left w:val="none" w:sz="0" w:space="0" w:color="auto"/>
        <w:bottom w:val="none" w:sz="0" w:space="0" w:color="auto"/>
        <w:right w:val="none" w:sz="0" w:space="0" w:color="auto"/>
      </w:divBdr>
      <w:divsChild>
        <w:div w:id="780343291">
          <w:marLeft w:val="0"/>
          <w:marRight w:val="0"/>
          <w:marTop w:val="0"/>
          <w:marBottom w:val="0"/>
          <w:divBdr>
            <w:top w:val="none" w:sz="0" w:space="0" w:color="auto"/>
            <w:left w:val="none" w:sz="0" w:space="0" w:color="auto"/>
            <w:bottom w:val="none" w:sz="0" w:space="0" w:color="auto"/>
            <w:right w:val="none" w:sz="0" w:space="0" w:color="auto"/>
          </w:divBdr>
          <w:divsChild>
            <w:div w:id="698819150">
              <w:marLeft w:val="0"/>
              <w:marRight w:val="0"/>
              <w:marTop w:val="0"/>
              <w:marBottom w:val="0"/>
              <w:divBdr>
                <w:top w:val="none" w:sz="0" w:space="0" w:color="auto"/>
                <w:left w:val="none" w:sz="0" w:space="0" w:color="auto"/>
                <w:bottom w:val="none" w:sz="0" w:space="0" w:color="auto"/>
                <w:right w:val="none" w:sz="0" w:space="0" w:color="auto"/>
              </w:divBdr>
              <w:divsChild>
                <w:div w:id="601231168">
                  <w:marLeft w:val="0"/>
                  <w:marRight w:val="0"/>
                  <w:marTop w:val="0"/>
                  <w:marBottom w:val="0"/>
                  <w:divBdr>
                    <w:top w:val="none" w:sz="0" w:space="0" w:color="auto"/>
                    <w:left w:val="none" w:sz="0" w:space="0" w:color="auto"/>
                    <w:bottom w:val="none" w:sz="0" w:space="0" w:color="auto"/>
                    <w:right w:val="none" w:sz="0" w:space="0" w:color="auto"/>
                  </w:divBdr>
                  <w:divsChild>
                    <w:div w:id="8483816">
                      <w:marLeft w:val="0"/>
                      <w:marRight w:val="0"/>
                      <w:marTop w:val="0"/>
                      <w:marBottom w:val="0"/>
                      <w:divBdr>
                        <w:top w:val="none" w:sz="0" w:space="0" w:color="auto"/>
                        <w:left w:val="none" w:sz="0" w:space="0" w:color="auto"/>
                        <w:bottom w:val="none" w:sz="0" w:space="0" w:color="auto"/>
                        <w:right w:val="none" w:sz="0" w:space="0" w:color="auto"/>
                      </w:divBdr>
                      <w:divsChild>
                        <w:div w:id="255990305">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988892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033626">
      <w:bodyDiv w:val="1"/>
      <w:marLeft w:val="0"/>
      <w:marRight w:val="0"/>
      <w:marTop w:val="0"/>
      <w:marBottom w:val="0"/>
      <w:divBdr>
        <w:top w:val="none" w:sz="0" w:space="0" w:color="auto"/>
        <w:left w:val="none" w:sz="0" w:space="0" w:color="auto"/>
        <w:bottom w:val="none" w:sz="0" w:space="0" w:color="auto"/>
        <w:right w:val="none" w:sz="0" w:space="0" w:color="auto"/>
      </w:divBdr>
      <w:divsChild>
        <w:div w:id="265499328">
          <w:marLeft w:val="0"/>
          <w:marRight w:val="0"/>
          <w:marTop w:val="0"/>
          <w:marBottom w:val="0"/>
          <w:divBdr>
            <w:top w:val="single" w:sz="18" w:space="0" w:color="6C9D30"/>
            <w:left w:val="single" w:sz="2" w:space="0" w:color="2E2E2E"/>
            <w:bottom w:val="single" w:sz="2" w:space="0" w:color="2E2E2E"/>
            <w:right w:val="single" w:sz="2" w:space="0" w:color="2E2E2E"/>
          </w:divBdr>
          <w:divsChild>
            <w:div w:id="516575408">
              <w:marLeft w:val="0"/>
              <w:marRight w:val="0"/>
              <w:marTop w:val="15"/>
              <w:marBottom w:val="0"/>
              <w:divBdr>
                <w:top w:val="none" w:sz="0" w:space="0" w:color="auto"/>
                <w:left w:val="none" w:sz="0" w:space="0" w:color="auto"/>
                <w:bottom w:val="none" w:sz="0" w:space="0" w:color="auto"/>
                <w:right w:val="none" w:sz="0" w:space="0" w:color="auto"/>
              </w:divBdr>
              <w:divsChild>
                <w:div w:id="1622567684">
                  <w:marLeft w:val="0"/>
                  <w:marRight w:val="0"/>
                  <w:marTop w:val="0"/>
                  <w:marBottom w:val="0"/>
                  <w:divBdr>
                    <w:top w:val="none" w:sz="0" w:space="0" w:color="auto"/>
                    <w:left w:val="none" w:sz="0" w:space="0" w:color="auto"/>
                    <w:bottom w:val="none" w:sz="0" w:space="0" w:color="auto"/>
                    <w:right w:val="none" w:sz="0" w:space="0" w:color="auto"/>
                  </w:divBdr>
                  <w:divsChild>
                    <w:div w:id="855268421">
                      <w:marLeft w:val="0"/>
                      <w:marRight w:val="0"/>
                      <w:marTop w:val="0"/>
                      <w:marBottom w:val="0"/>
                      <w:divBdr>
                        <w:top w:val="none" w:sz="0" w:space="0" w:color="auto"/>
                        <w:left w:val="none" w:sz="0" w:space="0" w:color="auto"/>
                        <w:bottom w:val="none" w:sz="0" w:space="0" w:color="auto"/>
                        <w:right w:val="none" w:sz="0" w:space="0" w:color="auto"/>
                      </w:divBdr>
                      <w:divsChild>
                        <w:div w:id="272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27D3-14C8-4423-A93A-D82A0951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6841</Words>
  <Characters>38999</Characters>
  <Application>Microsoft Office Word</Application>
  <DocSecurity>0</DocSecurity>
  <Lines>324</Lines>
  <Paragraphs>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GNET</Company>
  <LinksUpToDate>false</LinksUpToDate>
  <CharactersWithSpaces>45749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Chen</dc:creator>
  <cp:lastModifiedBy>Antonella Macerollo</cp:lastModifiedBy>
  <cp:revision>16</cp:revision>
  <dcterms:created xsi:type="dcterms:W3CDTF">2018-03-21T19:36:00Z</dcterms:created>
  <dcterms:modified xsi:type="dcterms:W3CDTF">2018-05-16T07:15:00Z</dcterms:modified>
</cp:coreProperties>
</file>