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03B" w:rsidRDefault="00E4603B" w:rsidP="00E4603B">
      <w:pPr>
        <w:rPr>
          <w:b/>
        </w:rPr>
      </w:pPr>
      <w:r w:rsidRPr="00F963F3">
        <w:rPr>
          <w:b/>
        </w:rPr>
        <w:t xml:space="preserve">From, “What’s Wrong with You?” to “What Happened to You?” </w:t>
      </w:r>
      <w:r>
        <w:rPr>
          <w:b/>
        </w:rPr>
        <w:t>Why and how practitioners can incorporate</w:t>
      </w:r>
      <w:r w:rsidRPr="00F963F3">
        <w:rPr>
          <w:b/>
        </w:rPr>
        <w:t xml:space="preserve"> trauma-informed </w:t>
      </w:r>
      <w:r>
        <w:rPr>
          <w:b/>
        </w:rPr>
        <w:t>approaches</w:t>
      </w:r>
      <w:r w:rsidRPr="00F963F3">
        <w:rPr>
          <w:b/>
        </w:rPr>
        <w:t xml:space="preserve"> into </w:t>
      </w:r>
      <w:r>
        <w:rPr>
          <w:b/>
        </w:rPr>
        <w:t xml:space="preserve">individual </w:t>
      </w:r>
      <w:r w:rsidRPr="00F963F3">
        <w:rPr>
          <w:b/>
        </w:rPr>
        <w:t xml:space="preserve">UK mental health practice </w:t>
      </w:r>
    </w:p>
    <w:p w:rsidR="00E4603B" w:rsidRDefault="00E4603B" w:rsidP="00E4603B">
      <w:pPr>
        <w:rPr>
          <w:b/>
        </w:rPr>
      </w:pPr>
    </w:p>
    <w:p w:rsidR="00E4603B" w:rsidRPr="00E10151" w:rsidRDefault="00E4603B" w:rsidP="00E4603B">
      <w:pPr>
        <w:rPr>
          <w:b/>
        </w:rPr>
      </w:pPr>
      <w:r>
        <w:rPr>
          <w:b/>
        </w:rPr>
        <w:t>Angela Sweeney</w:t>
      </w:r>
      <w:r w:rsidRPr="00AC0ECE">
        <w:rPr>
          <w:b/>
          <w:vertAlign w:val="superscript"/>
        </w:rPr>
        <w:t>1</w:t>
      </w:r>
      <w:r>
        <w:rPr>
          <w:b/>
        </w:rPr>
        <w:t>, Beth Filson</w:t>
      </w:r>
      <w:r w:rsidRPr="00AC0ECE">
        <w:rPr>
          <w:b/>
          <w:vertAlign w:val="superscript"/>
        </w:rPr>
        <w:t>2</w:t>
      </w:r>
      <w:r>
        <w:rPr>
          <w:b/>
        </w:rPr>
        <w:t>, Angela Kennedy</w:t>
      </w:r>
      <w:r w:rsidRPr="00AC0ECE">
        <w:rPr>
          <w:b/>
          <w:vertAlign w:val="superscript"/>
        </w:rPr>
        <w:t>3</w:t>
      </w:r>
      <w:r>
        <w:rPr>
          <w:b/>
        </w:rPr>
        <w:t xml:space="preserve">, </w:t>
      </w:r>
      <w:proofErr w:type="spellStart"/>
      <w:r>
        <w:rPr>
          <w:b/>
        </w:rPr>
        <w:t>Lucie</w:t>
      </w:r>
      <w:proofErr w:type="spellEnd"/>
      <w:r>
        <w:rPr>
          <w:b/>
        </w:rPr>
        <w:t xml:space="preserve"> Collinson</w:t>
      </w:r>
      <w:r w:rsidRPr="00AC0ECE">
        <w:rPr>
          <w:b/>
          <w:vertAlign w:val="superscript"/>
        </w:rPr>
        <w:t>4</w:t>
      </w:r>
      <w:r w:rsidR="00E10151">
        <w:rPr>
          <w:b/>
        </w:rPr>
        <w:t>, Steve Gillard</w:t>
      </w:r>
      <w:r w:rsidR="00E10151" w:rsidRPr="00E10151">
        <w:rPr>
          <w:b/>
          <w:vertAlign w:val="superscript"/>
        </w:rPr>
        <w:t>5</w:t>
      </w:r>
    </w:p>
    <w:p w:rsidR="00E4603B" w:rsidRDefault="00E4603B" w:rsidP="00E4603B">
      <w:pPr>
        <w:rPr>
          <w:b/>
        </w:rPr>
      </w:pPr>
    </w:p>
    <w:p w:rsidR="00E4603B" w:rsidRPr="00C2272D" w:rsidRDefault="00E4603B" w:rsidP="00E4603B">
      <w:r w:rsidRPr="00C2272D">
        <w:rPr>
          <w:vertAlign w:val="superscript"/>
        </w:rPr>
        <w:t>1</w:t>
      </w:r>
      <w:r w:rsidRPr="00C2272D">
        <w:t xml:space="preserve"> MA (</w:t>
      </w:r>
      <w:proofErr w:type="spellStart"/>
      <w:r w:rsidRPr="00C2272D">
        <w:t>Hons</w:t>
      </w:r>
      <w:proofErr w:type="spellEnd"/>
      <w:r w:rsidRPr="00C2272D">
        <w:t xml:space="preserve">) </w:t>
      </w:r>
      <w:proofErr w:type="spellStart"/>
      <w:r w:rsidRPr="00C2272D">
        <w:t>Cantab</w:t>
      </w:r>
      <w:proofErr w:type="spellEnd"/>
      <w:r w:rsidRPr="00C2272D">
        <w:t xml:space="preserve">, PhD, NIHR Post-Doctoral Research Fellow, Population Health Research Institute, St George’s University of London, Cranmer Terrace, London, SW17 0RE, UK. </w:t>
      </w:r>
    </w:p>
    <w:p w:rsidR="00E4603B" w:rsidRPr="00C2272D" w:rsidRDefault="00E4603B" w:rsidP="00E4603B">
      <w:pPr>
        <w:rPr>
          <w:vertAlign w:val="superscript"/>
        </w:rPr>
      </w:pPr>
      <w:r w:rsidRPr="00C2272D">
        <w:rPr>
          <w:vertAlign w:val="superscript"/>
        </w:rPr>
        <w:t xml:space="preserve">2 </w:t>
      </w:r>
      <w:r w:rsidRPr="00C2272D">
        <w:t>BA, MFA, Freelance writer, curriculum developer and trainer, Trauma-Informed Approaches. 31 Hydel Hill Rd. /Williamsburg, Massachusetts 01096, USA.</w:t>
      </w:r>
    </w:p>
    <w:p w:rsidR="00E4603B" w:rsidRPr="00C2272D" w:rsidRDefault="00E4603B" w:rsidP="00E4603B">
      <w:pPr>
        <w:shd w:val="clear" w:color="auto" w:fill="FFFFFF"/>
        <w:rPr>
          <w:rFonts w:eastAsia="Times New Roman" w:cs="Segoe UI"/>
          <w:lang w:eastAsia="en-GB"/>
        </w:rPr>
      </w:pPr>
      <w:r w:rsidRPr="00C2272D">
        <w:rPr>
          <w:vertAlign w:val="superscript"/>
        </w:rPr>
        <w:t>3</w:t>
      </w:r>
      <w:r w:rsidRPr="00C2272D">
        <w:t xml:space="preserve"> </w:t>
      </w:r>
      <w:proofErr w:type="spellStart"/>
      <w:r w:rsidRPr="00C2272D">
        <w:t>DClinPsych</w:t>
      </w:r>
      <w:proofErr w:type="spellEnd"/>
      <w:r w:rsidRPr="00C2272D">
        <w:t xml:space="preserve">, Trauma Informed Care Lead, </w:t>
      </w:r>
      <w:proofErr w:type="spellStart"/>
      <w:r w:rsidRPr="00C2272D">
        <w:t>L</w:t>
      </w:r>
      <w:r w:rsidRPr="00C2272D">
        <w:rPr>
          <w:rFonts w:eastAsia="Times New Roman" w:cs="Arial"/>
          <w:lang w:eastAsia="en-GB"/>
        </w:rPr>
        <w:t>anchester</w:t>
      </w:r>
      <w:proofErr w:type="spellEnd"/>
      <w:r w:rsidRPr="00C2272D">
        <w:rPr>
          <w:rFonts w:eastAsia="Times New Roman" w:cs="Arial"/>
          <w:lang w:eastAsia="en-GB"/>
        </w:rPr>
        <w:t xml:space="preserve"> Road Hospital, Durham, DH1 5RD, UK.</w:t>
      </w:r>
    </w:p>
    <w:p w:rsidR="00E4603B" w:rsidRDefault="00E4603B" w:rsidP="00E4603B">
      <w:pPr>
        <w:rPr>
          <w:rFonts w:cs="Arial"/>
          <w:color w:val="222222"/>
          <w:shd w:val="clear" w:color="auto" w:fill="FFFFFF"/>
        </w:rPr>
      </w:pPr>
      <w:r w:rsidRPr="00C2272D">
        <w:rPr>
          <w:vertAlign w:val="superscript"/>
        </w:rPr>
        <w:t>4</w:t>
      </w:r>
      <w:r w:rsidRPr="00C2272D">
        <w:t xml:space="preserve"> </w:t>
      </w:r>
      <w:r>
        <w:t xml:space="preserve">MSc, </w:t>
      </w:r>
      <w:proofErr w:type="spellStart"/>
      <w:r>
        <w:t>MBChB</w:t>
      </w:r>
      <w:proofErr w:type="spellEnd"/>
      <w:r>
        <w:t>, BSc (</w:t>
      </w:r>
      <w:proofErr w:type="spellStart"/>
      <w:r>
        <w:t>Hons</w:t>
      </w:r>
      <w:proofErr w:type="spellEnd"/>
      <w:r>
        <w:t>),</w:t>
      </w:r>
      <w:r w:rsidRPr="00C2272D">
        <w:t xml:space="preserve"> Public Health Specialty Registrar and NIHR Academic Clinical Fellow, London School of Hygiene and Tropical Medicine, </w:t>
      </w:r>
      <w:r w:rsidRPr="00C2272D">
        <w:rPr>
          <w:rFonts w:cs="Arial"/>
          <w:color w:val="222222"/>
          <w:shd w:val="clear" w:color="auto" w:fill="FFFFFF"/>
        </w:rPr>
        <w:t>Keppel St, Bloomsbury, London, WC1E 7HT, UK.</w:t>
      </w:r>
    </w:p>
    <w:p w:rsidR="00E10151" w:rsidRPr="00E10151" w:rsidRDefault="00E10151" w:rsidP="00E10151">
      <w:pPr>
        <w:rPr>
          <w:rFonts w:eastAsia="Times New Roman"/>
          <w:lang w:eastAsia="en-GB"/>
        </w:rPr>
      </w:pPr>
      <w:r w:rsidRPr="00E10151">
        <w:rPr>
          <w:color w:val="222222"/>
          <w:shd w:val="clear" w:color="auto" w:fill="FFFFFF"/>
          <w:vertAlign w:val="superscript"/>
        </w:rPr>
        <w:t>5</w:t>
      </w:r>
      <w:r>
        <w:rPr>
          <w:color w:val="222222"/>
          <w:shd w:val="clear" w:color="auto" w:fill="FFFFFF"/>
          <w:vertAlign w:val="superscript"/>
        </w:rPr>
        <w:t xml:space="preserve"> </w:t>
      </w:r>
      <w:r w:rsidRPr="00E10151">
        <w:rPr>
          <w:color w:val="222222"/>
          <w:shd w:val="clear" w:color="auto" w:fill="FFFFFF"/>
        </w:rPr>
        <w:t xml:space="preserve">PhD </w:t>
      </w:r>
      <w:r w:rsidRPr="00E10151">
        <w:t>Reader in Social and Community Mental Health</w:t>
      </w:r>
      <w:r>
        <w:t xml:space="preserve">, </w:t>
      </w:r>
      <w:r w:rsidRPr="00E10151">
        <w:t>Population Health Research Institute</w:t>
      </w:r>
      <w:r>
        <w:t xml:space="preserve">, </w:t>
      </w:r>
      <w:r w:rsidRPr="00C2272D">
        <w:t>St George’s University of London, Cranmer Terrace, London, SW17 0RE, UK.</w:t>
      </w:r>
      <w:r>
        <w:t xml:space="preserve"> </w:t>
      </w:r>
    </w:p>
    <w:p w:rsidR="00E10151" w:rsidRPr="00E10151" w:rsidRDefault="00E10151" w:rsidP="00E4603B">
      <w:pPr>
        <w:rPr>
          <w:vertAlign w:val="superscript"/>
        </w:rPr>
      </w:pPr>
      <w:r w:rsidRPr="00E10151">
        <w:rPr>
          <w:rFonts w:cs="Arial"/>
          <w:color w:val="222222"/>
          <w:shd w:val="clear" w:color="auto" w:fill="FFFFFF"/>
          <w:vertAlign w:val="superscript"/>
        </w:rPr>
        <w:t xml:space="preserve"> </w:t>
      </w:r>
    </w:p>
    <w:p w:rsidR="00E4603B" w:rsidRPr="00F963F3" w:rsidRDefault="00E4603B" w:rsidP="00E4603B">
      <w:pPr>
        <w:rPr>
          <w:b/>
        </w:rPr>
      </w:pPr>
    </w:p>
    <w:p w:rsidR="00E4603B" w:rsidRPr="00783861" w:rsidRDefault="00E4603B" w:rsidP="00E4603B">
      <w:pPr>
        <w:rPr>
          <w:b/>
        </w:rPr>
      </w:pPr>
      <w:r w:rsidRPr="00783861">
        <w:rPr>
          <w:b/>
        </w:rPr>
        <w:t>Author biographies</w:t>
      </w:r>
    </w:p>
    <w:p w:rsidR="00E4603B" w:rsidRDefault="00E4603B" w:rsidP="00E4603B"/>
    <w:p w:rsidR="00E4603B" w:rsidRPr="00DC06EA" w:rsidRDefault="00E4603B" w:rsidP="00E4603B">
      <w:r>
        <w:t xml:space="preserve">Angela Sweeney (PhD) is a trauma survivor and researcher.  She’s worked in mental health research since 2001 on a variety of predominantly health services research studies. She has a particular interest in perinatal mental health and trauma-informed approaches.  Her current research is aimed at understanding </w:t>
      </w:r>
      <w:r w:rsidRPr="00DC06EA">
        <w:t>and improving assessment processes for talking therapies.</w:t>
      </w:r>
      <w:r>
        <w:t xml:space="preserve">  </w:t>
      </w:r>
      <w:r w:rsidRPr="00DC06EA">
        <w:t xml:space="preserve">  </w:t>
      </w:r>
    </w:p>
    <w:p w:rsidR="00E4603B" w:rsidRPr="00DC06EA" w:rsidRDefault="00E4603B" w:rsidP="00E4603B"/>
    <w:p w:rsidR="00E4603B" w:rsidRPr="00DC06EA" w:rsidRDefault="00E4603B" w:rsidP="00E4603B">
      <w:pPr>
        <w:rPr>
          <w:rFonts w:cs="Segoe UI"/>
          <w:color w:val="212121"/>
          <w:shd w:val="clear" w:color="auto" w:fill="FFFFFF"/>
        </w:rPr>
      </w:pPr>
      <w:r w:rsidRPr="00DC06EA">
        <w:rPr>
          <w:rFonts w:cs="Segoe UI"/>
          <w:color w:val="212121"/>
          <w:shd w:val="clear" w:color="auto" w:fill="FFFFFF"/>
        </w:rPr>
        <w:t xml:space="preserve">Beth Filson </w:t>
      </w:r>
      <w:r>
        <w:rPr>
          <w:rFonts w:cs="Segoe UI"/>
          <w:color w:val="212121"/>
          <w:shd w:val="clear" w:color="auto" w:fill="FFFFFF"/>
        </w:rPr>
        <w:t xml:space="preserve">(BA, MFA) </w:t>
      </w:r>
      <w:r w:rsidRPr="00DC06EA">
        <w:rPr>
          <w:rFonts w:cs="Segoe UI"/>
          <w:color w:val="212121"/>
          <w:shd w:val="clear" w:color="auto" w:fill="FFFFFF"/>
        </w:rPr>
        <w:t xml:space="preserve">is a </w:t>
      </w:r>
      <w:r>
        <w:rPr>
          <w:rFonts w:cs="Segoe UI"/>
          <w:color w:val="212121"/>
          <w:shd w:val="clear" w:color="auto" w:fill="FFFFFF"/>
        </w:rPr>
        <w:t xml:space="preserve">US-based </w:t>
      </w:r>
      <w:r w:rsidRPr="00DC06EA">
        <w:rPr>
          <w:rFonts w:cs="Segoe UI"/>
          <w:color w:val="212121"/>
          <w:shd w:val="clear" w:color="auto" w:fill="FFFFFF"/>
        </w:rPr>
        <w:t>nationally recognised writer</w:t>
      </w:r>
      <w:r>
        <w:rPr>
          <w:rFonts w:cs="Segoe UI"/>
          <w:color w:val="212121"/>
          <w:shd w:val="clear" w:color="auto" w:fill="FFFFFF"/>
        </w:rPr>
        <w:t xml:space="preserve"> </w:t>
      </w:r>
      <w:r w:rsidRPr="00DC06EA">
        <w:rPr>
          <w:rFonts w:cs="Segoe UI"/>
          <w:color w:val="212121"/>
          <w:shd w:val="clear" w:color="auto" w:fill="FFFFFF"/>
        </w:rPr>
        <w:t>and trainer in Trauma-Informed Approaches.  She works with diverse groups to integrate TIA in polic</w:t>
      </w:r>
      <w:r>
        <w:rPr>
          <w:rFonts w:cs="Segoe UI"/>
          <w:color w:val="212121"/>
          <w:shd w:val="clear" w:color="auto" w:fill="FFFFFF"/>
        </w:rPr>
        <w:t>y and practice,</w:t>
      </w:r>
      <w:r w:rsidRPr="00DC06EA">
        <w:rPr>
          <w:rFonts w:cs="Segoe UI"/>
          <w:color w:val="212121"/>
          <w:shd w:val="clear" w:color="auto" w:fill="FFFFFF"/>
        </w:rPr>
        <w:t xml:space="preserve"> and co-author</w:t>
      </w:r>
      <w:r>
        <w:rPr>
          <w:rFonts w:cs="Segoe UI"/>
          <w:color w:val="212121"/>
          <w:shd w:val="clear" w:color="auto" w:fill="FFFFFF"/>
        </w:rPr>
        <w:t>ed</w:t>
      </w:r>
      <w:r w:rsidRPr="00DC06EA">
        <w:rPr>
          <w:rStyle w:val="apple-converted-space"/>
          <w:rFonts w:cs="Segoe UI"/>
          <w:color w:val="212121"/>
          <w:shd w:val="clear" w:color="auto" w:fill="FFFFFF"/>
        </w:rPr>
        <w:t> </w:t>
      </w:r>
      <w:r w:rsidRPr="00DC06EA">
        <w:rPr>
          <w:rFonts w:cs="Segoe UI"/>
          <w:i/>
          <w:iCs/>
          <w:color w:val="212121"/>
          <w:shd w:val="clear" w:color="auto" w:fill="FFFFFF"/>
        </w:rPr>
        <w:t>Engaging Women in Trauma-Informed Peer Support</w:t>
      </w:r>
      <w:r w:rsidRPr="00DC06EA">
        <w:rPr>
          <w:rFonts w:cs="Segoe UI"/>
          <w:color w:val="212121"/>
          <w:shd w:val="clear" w:color="auto" w:fill="FFFFFF"/>
        </w:rPr>
        <w:t>.  She</w:t>
      </w:r>
      <w:r>
        <w:rPr>
          <w:rFonts w:cs="Segoe UI"/>
          <w:color w:val="212121"/>
          <w:shd w:val="clear" w:color="auto" w:fill="FFFFFF"/>
        </w:rPr>
        <w:t xml:space="preserve"> also</w:t>
      </w:r>
      <w:r w:rsidRPr="00DC06EA">
        <w:rPr>
          <w:rFonts w:cs="Segoe UI"/>
          <w:color w:val="212121"/>
          <w:shd w:val="clear" w:color="auto" w:fill="FFFFFF"/>
        </w:rPr>
        <w:t xml:space="preserve"> </w:t>
      </w:r>
      <w:r>
        <w:rPr>
          <w:rFonts w:cs="Segoe UI"/>
          <w:color w:val="212121"/>
          <w:shd w:val="clear" w:color="auto" w:fill="FFFFFF"/>
        </w:rPr>
        <w:t xml:space="preserve">contributes to </w:t>
      </w:r>
      <w:r w:rsidRPr="00DC06EA">
        <w:rPr>
          <w:rFonts w:cs="Segoe UI"/>
          <w:color w:val="212121"/>
          <w:shd w:val="clear" w:color="auto" w:fill="FFFFFF"/>
        </w:rPr>
        <w:t>the development</w:t>
      </w:r>
      <w:r>
        <w:rPr>
          <w:rFonts w:cs="Segoe UI"/>
          <w:color w:val="212121"/>
          <w:shd w:val="clear" w:color="auto" w:fill="FFFFFF"/>
        </w:rPr>
        <w:t xml:space="preserve"> of</w:t>
      </w:r>
      <w:r w:rsidRPr="00DC06EA">
        <w:rPr>
          <w:rFonts w:cs="Segoe UI"/>
          <w:color w:val="212121"/>
          <w:shd w:val="clear" w:color="auto" w:fill="FFFFFF"/>
        </w:rPr>
        <w:t xml:space="preserve"> Intentional Peer Support and peer support alternatives to the psychiatric system.  Her </w:t>
      </w:r>
      <w:r>
        <w:rPr>
          <w:rFonts w:cs="Segoe UI"/>
          <w:color w:val="212121"/>
          <w:shd w:val="clear" w:color="auto" w:fill="FFFFFF"/>
        </w:rPr>
        <w:t xml:space="preserve">early </w:t>
      </w:r>
      <w:r w:rsidRPr="00DC06EA">
        <w:rPr>
          <w:rFonts w:cs="Segoe UI"/>
          <w:color w:val="212121"/>
          <w:shd w:val="clear" w:color="auto" w:fill="FFFFFF"/>
        </w:rPr>
        <w:t xml:space="preserve">experience </w:t>
      </w:r>
      <w:r>
        <w:rPr>
          <w:rFonts w:cs="Segoe UI"/>
          <w:color w:val="212121"/>
          <w:shd w:val="clear" w:color="auto" w:fill="FFFFFF"/>
        </w:rPr>
        <w:t>of</w:t>
      </w:r>
      <w:r w:rsidRPr="00DC06EA">
        <w:rPr>
          <w:rFonts w:cs="Segoe UI"/>
          <w:color w:val="212121"/>
          <w:shd w:val="clear" w:color="auto" w:fill="FFFFFF"/>
        </w:rPr>
        <w:t xml:space="preserve"> multiple hospitalisations informs her work. </w:t>
      </w:r>
    </w:p>
    <w:p w:rsidR="00E4603B" w:rsidRPr="00DC06EA" w:rsidRDefault="00E4603B" w:rsidP="00E4603B">
      <w:pPr>
        <w:rPr>
          <w:rFonts w:cs="Segoe UI"/>
          <w:color w:val="212121"/>
          <w:shd w:val="clear" w:color="auto" w:fill="FFFFFF"/>
        </w:rPr>
      </w:pPr>
    </w:p>
    <w:p w:rsidR="00E4603B" w:rsidRDefault="00E4603B" w:rsidP="00E4603B">
      <w:r w:rsidRPr="00DC06EA">
        <w:lastRenderedPageBreak/>
        <w:t xml:space="preserve">Angela </w:t>
      </w:r>
      <w:r w:rsidRPr="0005696D">
        <w:t xml:space="preserve">Kennedy </w:t>
      </w:r>
      <w:r>
        <w:rPr>
          <w:rFonts w:cs="Segoe UI"/>
          <w:color w:val="212121"/>
          <w:shd w:val="clear" w:color="auto" w:fill="FFFFFF"/>
        </w:rPr>
        <w:t>(</w:t>
      </w:r>
      <w:proofErr w:type="spellStart"/>
      <w:r>
        <w:rPr>
          <w:rFonts w:cs="Segoe UI"/>
          <w:color w:val="212121"/>
          <w:shd w:val="clear" w:color="auto" w:fill="FFFFFF"/>
        </w:rPr>
        <w:t>DClinPsych</w:t>
      </w:r>
      <w:proofErr w:type="spellEnd"/>
      <w:r>
        <w:rPr>
          <w:rFonts w:cs="Segoe UI"/>
          <w:color w:val="212121"/>
          <w:shd w:val="clear" w:color="auto" w:fill="FFFFFF"/>
        </w:rPr>
        <w:t xml:space="preserve">) </w:t>
      </w:r>
      <w:r w:rsidRPr="0005696D">
        <w:t>is a clinical psychologist who has worked in the NHS since 1990</w:t>
      </w:r>
      <w:r>
        <w:t xml:space="preserve">.  She is </w:t>
      </w:r>
      <w:r w:rsidRPr="0005696D">
        <w:t xml:space="preserve">a trauma therapist and </w:t>
      </w:r>
      <w:r>
        <w:t xml:space="preserve">board member of </w:t>
      </w:r>
      <w:r w:rsidRPr="0005696D">
        <w:t xml:space="preserve">the European Society for Trauma and Dissociation. </w:t>
      </w:r>
      <w:r>
        <w:t xml:space="preserve"> Her focus is </w:t>
      </w:r>
      <w:r w:rsidRPr="0005696D">
        <w:t>applying clinical knowledge towards system</w:t>
      </w:r>
      <w:r>
        <w:t>-wide change</w:t>
      </w:r>
      <w:r w:rsidRPr="0005696D">
        <w:t xml:space="preserve">, including compassion focused cultures and leadership. </w:t>
      </w:r>
    </w:p>
    <w:p w:rsidR="00E4603B" w:rsidRPr="0005696D" w:rsidRDefault="00E4603B" w:rsidP="00E4603B"/>
    <w:p w:rsidR="00E4603B" w:rsidRPr="00945F54" w:rsidRDefault="00E4603B" w:rsidP="00E4603B">
      <w:pPr>
        <w:rPr>
          <w:b/>
        </w:rPr>
      </w:pPr>
      <w:proofErr w:type="spellStart"/>
      <w:r>
        <w:t>Lucie</w:t>
      </w:r>
      <w:proofErr w:type="spellEnd"/>
      <w:r>
        <w:t xml:space="preserve"> </w:t>
      </w:r>
      <w:proofErr w:type="spellStart"/>
      <w:r>
        <w:t>Collinson</w:t>
      </w:r>
      <w:proofErr w:type="spellEnd"/>
      <w:r>
        <w:t xml:space="preserve"> </w:t>
      </w:r>
      <w:r>
        <w:rPr>
          <w:rFonts w:cs="Segoe UI"/>
          <w:color w:val="212121"/>
          <w:shd w:val="clear" w:color="auto" w:fill="FFFFFF"/>
        </w:rPr>
        <w:t>(</w:t>
      </w:r>
      <w:r>
        <w:t xml:space="preserve">MSc, </w:t>
      </w:r>
      <w:proofErr w:type="spellStart"/>
      <w:r>
        <w:t>MBChB</w:t>
      </w:r>
      <w:proofErr w:type="spellEnd"/>
      <w:r>
        <w:t xml:space="preserve">, </w:t>
      </w:r>
      <w:proofErr w:type="gramStart"/>
      <w:r>
        <w:t>BSc</w:t>
      </w:r>
      <w:proofErr w:type="gramEnd"/>
      <w:r>
        <w:rPr>
          <w:rFonts w:cs="Segoe UI"/>
          <w:color w:val="212121"/>
          <w:shd w:val="clear" w:color="auto" w:fill="FFFFFF"/>
        </w:rPr>
        <w:t xml:space="preserve">) </w:t>
      </w:r>
      <w:r>
        <w:t xml:space="preserve">is a Public Health Specialty Registrar on the London training scheme and NIHR Academic Clinical Fellow at LSHTM.  She has worked as a doctor in the NHS and overseas and has experience in health services research.  She is developing a PhD proposal in trauma informed care. </w:t>
      </w:r>
    </w:p>
    <w:p w:rsidR="00E4603B" w:rsidRDefault="00E4603B" w:rsidP="00E4603B"/>
    <w:p w:rsidR="00E10151" w:rsidRPr="00E10151" w:rsidRDefault="00E10151" w:rsidP="00E10151">
      <w:pPr>
        <w:rPr>
          <w:rFonts w:eastAsia="Times New Roman"/>
          <w:lang w:eastAsia="en-GB"/>
        </w:rPr>
      </w:pPr>
      <w:r w:rsidRPr="00E10151">
        <w:t xml:space="preserve">Steve Gillard </w:t>
      </w:r>
      <w:r>
        <w:t xml:space="preserve">(PhD) </w:t>
      </w:r>
      <w:r w:rsidRPr="00E10151">
        <w:t>is </w:t>
      </w:r>
      <w:r>
        <w:t xml:space="preserve">a </w:t>
      </w:r>
      <w:r w:rsidRPr="00E10151">
        <w:t>Reader in Social and Community Mental Health</w:t>
      </w:r>
      <w:r>
        <w:t>.</w:t>
      </w:r>
      <w:r w:rsidRPr="00E10151">
        <w:t xml:space="preserve"> </w:t>
      </w:r>
      <w:r>
        <w:t xml:space="preserve"> </w:t>
      </w:r>
      <w:r w:rsidRPr="00E10151">
        <w:t>His current research focuses on the increasing role played by people with lived experience in producing the services that they use - the development of more distributed forms of mental health practice.</w:t>
      </w:r>
      <w:r>
        <w:t xml:space="preserve">  </w:t>
      </w:r>
      <w:r w:rsidRPr="00E10151">
        <w:rPr>
          <w:rFonts w:eastAsia="Times New Roman"/>
          <w:lang w:eastAsia="en-GB"/>
        </w:rPr>
        <w:t>Dr Gillard's research is underpinned by standpoint epistemology and co-production approaches to research; working alongside researchers with lived experience of mental health problems to critique and strengthen, methodologically, the way in which we produce knowledge about mental health.</w:t>
      </w:r>
    </w:p>
    <w:p w:rsidR="00E10151" w:rsidRDefault="00E10151" w:rsidP="00E4603B"/>
    <w:p w:rsidR="00E10151" w:rsidRDefault="00E10151" w:rsidP="00E4603B"/>
    <w:p w:rsidR="00E4603B" w:rsidRDefault="00E4603B" w:rsidP="00E4603B">
      <w:pPr>
        <w:rPr>
          <w:b/>
        </w:rPr>
      </w:pPr>
      <w:r>
        <w:rPr>
          <w:b/>
        </w:rPr>
        <w:t>Correspondence</w:t>
      </w:r>
    </w:p>
    <w:p w:rsidR="00E4603B" w:rsidRDefault="00E4603B" w:rsidP="00E4603B">
      <w:pPr>
        <w:rPr>
          <w:lang w:eastAsia="en-GB"/>
        </w:rPr>
      </w:pPr>
      <w:r w:rsidRPr="00A15A0F">
        <w:t>Dr Angela</w:t>
      </w:r>
      <w:r>
        <w:rPr>
          <w:b/>
        </w:rPr>
        <w:t xml:space="preserve"> </w:t>
      </w:r>
      <w:r w:rsidRPr="00A15A0F">
        <w:t>Sweeney</w:t>
      </w:r>
      <w:r>
        <w:t xml:space="preserve">, </w:t>
      </w:r>
      <w:r>
        <w:rPr>
          <w:lang w:eastAsia="en-GB"/>
        </w:rPr>
        <w:t xml:space="preserve">St George’s, University of London, Institute of Population Health Research, Cranmer Terrace, London, SW17 0RE, UK. Email: </w:t>
      </w:r>
      <w:hyperlink r:id="rId4" w:history="1">
        <w:r w:rsidRPr="006D3484">
          <w:rPr>
            <w:rStyle w:val="Hyperlink"/>
            <w:lang w:eastAsia="en-GB"/>
          </w:rPr>
          <w:t>asweeney@sgul.ac.uk</w:t>
        </w:r>
      </w:hyperlink>
    </w:p>
    <w:p w:rsidR="000550A5" w:rsidRDefault="000550A5"/>
    <w:p w:rsidR="00EA554B" w:rsidRPr="00640712" w:rsidRDefault="00EA554B" w:rsidP="00640712">
      <w:pPr>
        <w:pStyle w:val="Heading1"/>
      </w:pPr>
      <w:r w:rsidRPr="00640712">
        <w:t>Acknowledgements</w:t>
      </w:r>
    </w:p>
    <w:p w:rsidR="00EA554B" w:rsidRDefault="00EA554B" w:rsidP="00EA554B">
      <w:r w:rsidRPr="0005696D">
        <w:t xml:space="preserve">The personal accounts included in this paper were inspired by an exploration of people’s experiences of iatrogenic harm in Tees, </w:t>
      </w:r>
      <w:proofErr w:type="spellStart"/>
      <w:r w:rsidRPr="0005696D">
        <w:t>Esk</w:t>
      </w:r>
      <w:proofErr w:type="spellEnd"/>
      <w:r w:rsidRPr="0005696D">
        <w:t xml:space="preserve"> and Wear Valleys NHS Foundation Trust as part of the organisation’s Recovery Program.  This work was conducted by the organisation’s experts by experiences in order to inform good clinical practice and the management of safety</w:t>
      </w:r>
      <w:r>
        <w:t>.</w:t>
      </w:r>
    </w:p>
    <w:p w:rsidR="00EA554B" w:rsidRDefault="00EA554B" w:rsidP="00EA554B">
      <w:pPr>
        <w:rPr>
          <w:lang w:eastAsia="en-GB"/>
        </w:rPr>
      </w:pPr>
      <w:r w:rsidRPr="0005696D" w:rsidDel="0005696D">
        <w:rPr>
          <w:lang w:eastAsia="en-GB"/>
        </w:rPr>
        <w:t xml:space="preserve"> </w:t>
      </w:r>
    </w:p>
    <w:p w:rsidR="00EA554B" w:rsidRDefault="00EA554B" w:rsidP="00EA554B">
      <w:r>
        <w:rPr>
          <w:lang w:eastAsia="en-GB"/>
        </w:rPr>
        <w:lastRenderedPageBreak/>
        <w:t>Angela Sweeney is funded by a National Institute for Health Research Post-Doctoral Fellowship.  This paper presents independent research partially funded by the National Institute for Health Research (NIHR). The views expressed are those of the authors and not necessarily those of the NHS, the NIHR or the Department of Health.</w:t>
      </w:r>
      <w:r>
        <w:t xml:space="preserve"> </w:t>
      </w:r>
    </w:p>
    <w:p w:rsidR="005152CA" w:rsidRDefault="005152CA" w:rsidP="00EA554B"/>
    <w:p w:rsidR="005152CA" w:rsidRPr="005152CA" w:rsidRDefault="005152CA" w:rsidP="00EA554B">
      <w:pPr>
        <w:rPr>
          <w:shd w:val="clear" w:color="auto" w:fill="FFFFFF"/>
        </w:rPr>
      </w:pPr>
      <w:r>
        <w:rPr>
          <w:shd w:val="clear" w:color="auto" w:fill="FFFFFF"/>
        </w:rPr>
        <w:t xml:space="preserve">Dr Sweeney would like to thank the Advisory Groups for their contribution to the APTT study (understanding and improving </w:t>
      </w:r>
      <w:r>
        <w:rPr>
          <w:b/>
          <w:bCs/>
          <w:shd w:val="clear" w:color="auto" w:fill="FFFFFF"/>
        </w:rPr>
        <w:t>A</w:t>
      </w:r>
      <w:r>
        <w:rPr>
          <w:shd w:val="clear" w:color="auto" w:fill="FFFFFF"/>
        </w:rPr>
        <w:t xml:space="preserve">ssessment </w:t>
      </w:r>
      <w:r>
        <w:rPr>
          <w:b/>
          <w:bCs/>
          <w:shd w:val="clear" w:color="auto" w:fill="FFFFFF"/>
        </w:rPr>
        <w:t>P</w:t>
      </w:r>
      <w:r>
        <w:rPr>
          <w:shd w:val="clear" w:color="auto" w:fill="FFFFFF"/>
        </w:rPr>
        <w:t xml:space="preserve">rocesses for </w:t>
      </w:r>
      <w:r>
        <w:rPr>
          <w:b/>
          <w:bCs/>
          <w:shd w:val="clear" w:color="auto" w:fill="FFFFFF"/>
        </w:rPr>
        <w:t>T</w:t>
      </w:r>
      <w:r>
        <w:rPr>
          <w:shd w:val="clear" w:color="auto" w:fill="FFFFFF"/>
        </w:rPr>
        <w:t xml:space="preserve">alking </w:t>
      </w:r>
      <w:r>
        <w:rPr>
          <w:b/>
          <w:bCs/>
          <w:shd w:val="clear" w:color="auto" w:fill="FFFFFF"/>
        </w:rPr>
        <w:t>T</w:t>
      </w:r>
      <w:r>
        <w:rPr>
          <w:shd w:val="clear" w:color="auto" w:fill="FFFFFF"/>
        </w:rPr>
        <w:t xml:space="preserve">herapies) which this paper has arisen from: Vanessa </w:t>
      </w:r>
      <w:proofErr w:type="spellStart"/>
      <w:r>
        <w:rPr>
          <w:shd w:val="clear" w:color="auto" w:fill="FFFFFF"/>
        </w:rPr>
        <w:t>Anenden</w:t>
      </w:r>
      <w:proofErr w:type="spellEnd"/>
      <w:r>
        <w:rPr>
          <w:shd w:val="clear" w:color="auto" w:fill="FFFFFF"/>
        </w:rPr>
        <w:t xml:space="preserve">, Katie Bogart, Dr Sarah Carr, Dr Jocelyn Catty, Professor David Clark, Dr Sarah Clement, Alison Faulkner, Sarah Gibson, Mary Ion, Steve </w:t>
      </w:r>
      <w:proofErr w:type="spellStart"/>
      <w:r>
        <w:rPr>
          <w:shd w:val="clear" w:color="auto" w:fill="FFFFFF"/>
        </w:rPr>
        <w:t>Keeble</w:t>
      </w:r>
      <w:proofErr w:type="spellEnd"/>
      <w:r>
        <w:rPr>
          <w:shd w:val="clear" w:color="auto" w:fill="FFFFFF"/>
        </w:rPr>
        <w:t>, Dr Angela Kennedy (co-author), Dr Gemma Kothari and Lana Samuels.</w:t>
      </w:r>
    </w:p>
    <w:p w:rsidR="00EA554B" w:rsidRDefault="00EA554B">
      <w:bookmarkStart w:id="0" w:name="_GoBack"/>
      <w:bookmarkEnd w:id="0"/>
    </w:p>
    <w:p w:rsidR="00640712" w:rsidRDefault="00640712" w:rsidP="00640712">
      <w:pPr>
        <w:pStyle w:val="Heading1"/>
      </w:pPr>
      <w:r>
        <w:t>Declaration of interests</w:t>
      </w:r>
    </w:p>
    <w:p w:rsidR="00640712" w:rsidRPr="00640712" w:rsidRDefault="00640712" w:rsidP="00640712">
      <w:pPr>
        <w:rPr>
          <w:lang w:eastAsia="en-GB"/>
        </w:rPr>
      </w:pPr>
      <w:r>
        <w:rPr>
          <w:lang w:eastAsia="en-GB"/>
        </w:rPr>
        <w:t>The authors have no competing interests to declare.</w:t>
      </w:r>
    </w:p>
    <w:p w:rsidR="00640712" w:rsidRDefault="00640712"/>
    <w:sectPr w:rsidR="006407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03B"/>
    <w:rsid w:val="000550A5"/>
    <w:rsid w:val="00405D9C"/>
    <w:rsid w:val="00514613"/>
    <w:rsid w:val="005152CA"/>
    <w:rsid w:val="00640712"/>
    <w:rsid w:val="009C1017"/>
    <w:rsid w:val="00E10151"/>
    <w:rsid w:val="00E4603B"/>
    <w:rsid w:val="00EA55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5737F1-2792-4CBB-9DD9-5D079A5A5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03B"/>
    <w:pPr>
      <w:spacing w:after="0" w:line="360" w:lineRule="auto"/>
    </w:pPr>
    <w:rPr>
      <w:rFonts w:ascii="Calibri" w:eastAsia="Calibri" w:hAnsi="Calibri" w:cs="Times New Roman"/>
      <w:sz w:val="24"/>
      <w:szCs w:val="24"/>
    </w:rPr>
  </w:style>
  <w:style w:type="paragraph" w:styleId="Heading1">
    <w:name w:val="heading 1"/>
    <w:basedOn w:val="Normal"/>
    <w:next w:val="Normal"/>
    <w:link w:val="Heading1Char"/>
    <w:autoRedefine/>
    <w:uiPriority w:val="9"/>
    <w:qFormat/>
    <w:rsid w:val="00640712"/>
    <w:pPr>
      <w:keepNext/>
      <w:keepLines/>
      <w:shd w:val="clear" w:color="auto" w:fill="FFFFFF"/>
      <w:spacing w:after="240"/>
      <w:textAlignment w:val="baseline"/>
      <w:outlineLvl w:val="0"/>
    </w:pPr>
    <w:rPr>
      <w:rFonts w:eastAsia="Times New Roman" w:cs="Arial"/>
      <w:b/>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E4603B"/>
  </w:style>
  <w:style w:type="character" w:styleId="Hyperlink">
    <w:name w:val="Hyperlink"/>
    <w:uiPriority w:val="99"/>
    <w:unhideWhenUsed/>
    <w:rsid w:val="00E4603B"/>
    <w:rPr>
      <w:color w:val="0563C1"/>
      <w:u w:val="single"/>
    </w:rPr>
  </w:style>
  <w:style w:type="character" w:customStyle="1" w:styleId="Heading1Char">
    <w:name w:val="Heading 1 Char"/>
    <w:basedOn w:val="DefaultParagraphFont"/>
    <w:link w:val="Heading1"/>
    <w:uiPriority w:val="9"/>
    <w:rsid w:val="00640712"/>
    <w:rPr>
      <w:rFonts w:ascii="Calibri" w:eastAsia="Times New Roman" w:hAnsi="Calibri" w:cs="Arial"/>
      <w:b/>
      <w:sz w:val="24"/>
      <w:szCs w:val="24"/>
      <w:shd w:val="clear" w:color="auto" w:fill="FFFFFF"/>
      <w:lang w:eastAsia="en-GB"/>
    </w:rPr>
  </w:style>
  <w:style w:type="paragraph" w:styleId="NormalWeb">
    <w:name w:val="Normal (Web)"/>
    <w:basedOn w:val="Normal"/>
    <w:uiPriority w:val="99"/>
    <w:semiHidden/>
    <w:unhideWhenUsed/>
    <w:rsid w:val="00405D9C"/>
    <w:pPr>
      <w:spacing w:before="100" w:beforeAutospacing="1" w:after="100" w:afterAutospacing="1" w:line="240" w:lineRule="auto"/>
    </w:pPr>
    <w:rPr>
      <w:rFonts w:ascii="Times New Roman" w:eastAsia="Times New Roman" w:hAnsi="Times New Roman"/>
      <w:lang w:eastAsia="en-GB"/>
    </w:rPr>
  </w:style>
  <w:style w:type="paragraph" w:customStyle="1" w:styleId="first">
    <w:name w:val="first"/>
    <w:basedOn w:val="Normal"/>
    <w:rsid w:val="00E10151"/>
    <w:pPr>
      <w:spacing w:before="100" w:beforeAutospacing="1" w:after="100" w:afterAutospacing="1" w:line="240" w:lineRule="auto"/>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350">
      <w:bodyDiv w:val="1"/>
      <w:marLeft w:val="0"/>
      <w:marRight w:val="0"/>
      <w:marTop w:val="0"/>
      <w:marBottom w:val="0"/>
      <w:divBdr>
        <w:top w:val="none" w:sz="0" w:space="0" w:color="auto"/>
        <w:left w:val="none" w:sz="0" w:space="0" w:color="auto"/>
        <w:bottom w:val="none" w:sz="0" w:space="0" w:color="auto"/>
        <w:right w:val="none" w:sz="0" w:space="0" w:color="auto"/>
      </w:divBdr>
    </w:div>
    <w:div w:id="70575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sweeney@sgu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SGUL</Company>
  <LinksUpToDate>false</LinksUpToDate>
  <CharactersWithSpaces>4470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Licenced User</dc:creator>
  <cp:lastModifiedBy>Reviewer</cp:lastModifiedBy>
  <cp:revision>7</cp:revision>
  <dcterms:created xsi:type="dcterms:W3CDTF">2017-05-25T13:12:00Z</dcterms:created>
  <dcterms:modified xsi:type="dcterms:W3CDTF">2018-05-15T10:09:00Z</dcterms:modified>
</cp:coreProperties>
</file>