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DBA0" w14:textId="0A96790F" w:rsidR="00263B72" w:rsidRPr="00263B72" w:rsidRDefault="00FC4B53" w:rsidP="009C4A78">
      <w:pPr>
        <w:rPr>
          <w:b/>
          <w:sz w:val="28"/>
        </w:rPr>
      </w:pPr>
      <w:bookmarkStart w:id="0" w:name="_GoBack"/>
      <w:bookmarkEnd w:id="0"/>
      <w:r>
        <w:rPr>
          <w:b/>
          <w:sz w:val="28"/>
        </w:rPr>
        <w:t>Is BMI the best</w:t>
      </w:r>
      <w:r w:rsidR="00263B72" w:rsidRPr="00263B72">
        <w:rPr>
          <w:b/>
          <w:sz w:val="28"/>
        </w:rPr>
        <w:t xml:space="preserve"> measure </w:t>
      </w:r>
      <w:r>
        <w:rPr>
          <w:b/>
          <w:sz w:val="28"/>
        </w:rPr>
        <w:t xml:space="preserve">of </w:t>
      </w:r>
      <w:r w:rsidR="00263B72" w:rsidRPr="00263B72">
        <w:rPr>
          <w:b/>
          <w:sz w:val="28"/>
        </w:rPr>
        <w:t>obesity?</w:t>
      </w:r>
    </w:p>
    <w:p w14:paraId="360ADC7F" w14:textId="7DC75C1F" w:rsidR="0031206D" w:rsidRPr="002D6EBD" w:rsidRDefault="0031206D" w:rsidP="009C4A78">
      <w:pPr>
        <w:rPr>
          <w:vertAlign w:val="superscript"/>
        </w:rPr>
      </w:pPr>
      <w:r>
        <w:t>Authors: Peymane Adab</w:t>
      </w:r>
      <w:r w:rsidR="002D6EBD">
        <w:rPr>
          <w:vertAlign w:val="superscript"/>
        </w:rPr>
        <w:t>1</w:t>
      </w:r>
      <w:r>
        <w:t>, Miranda Pallan</w:t>
      </w:r>
      <w:r w:rsidR="002D6EBD">
        <w:rPr>
          <w:vertAlign w:val="superscript"/>
        </w:rPr>
        <w:t>1</w:t>
      </w:r>
      <w:r>
        <w:t xml:space="preserve">, Peter </w:t>
      </w:r>
      <w:r w:rsidR="00C11FFF">
        <w:t xml:space="preserve">H </w:t>
      </w:r>
      <w:r>
        <w:t>Whincup</w:t>
      </w:r>
      <w:r w:rsidR="002D6EBD">
        <w:rPr>
          <w:vertAlign w:val="superscript"/>
        </w:rPr>
        <w:t>2</w:t>
      </w:r>
    </w:p>
    <w:p w14:paraId="6426112A" w14:textId="7D8FFBEC" w:rsidR="002D6EBD" w:rsidRDefault="002D6EBD" w:rsidP="002D6EBD">
      <w:pPr>
        <w:pStyle w:val="ListParagraph"/>
        <w:numPr>
          <w:ilvl w:val="0"/>
          <w:numId w:val="3"/>
        </w:numPr>
      </w:pPr>
      <w:r>
        <w:t>Institute of Applied Health Research, The University of Birmingham, Edgbaston, Birmingham, B15 2TT</w:t>
      </w:r>
    </w:p>
    <w:p w14:paraId="7E041469" w14:textId="290EDCD9" w:rsidR="002D6EBD" w:rsidRDefault="002D6EBD" w:rsidP="002D6EBD">
      <w:pPr>
        <w:pStyle w:val="ListParagraph"/>
        <w:numPr>
          <w:ilvl w:val="0"/>
          <w:numId w:val="3"/>
        </w:numPr>
      </w:pPr>
      <w:r>
        <w:t>Population Health Research Institute, St George's, University of London, Cranmer Terrace, London SW17 0RE</w:t>
      </w:r>
    </w:p>
    <w:p w14:paraId="1C3BA761" w14:textId="236D547F" w:rsidR="00F31888" w:rsidRDefault="00FD213A" w:rsidP="00F31888">
      <w:r>
        <w:t>Obesity</w:t>
      </w:r>
      <w:r w:rsidR="00E256F6">
        <w:t xml:space="preserve">, </w:t>
      </w:r>
      <w:r w:rsidR="0091577A">
        <w:t xml:space="preserve">defined as </w:t>
      </w:r>
      <w:r w:rsidR="006F4E1B">
        <w:t>abnormal</w:t>
      </w:r>
      <w:r w:rsidR="00C73FF9" w:rsidRPr="00C73FF9">
        <w:t xml:space="preserve"> accumulation</w:t>
      </w:r>
      <w:r w:rsidR="001B7B74">
        <w:t xml:space="preserve"> </w:t>
      </w:r>
      <w:r w:rsidR="0036791F">
        <w:t>o</w:t>
      </w:r>
      <w:r w:rsidR="00C73FF9">
        <w:t>f</w:t>
      </w:r>
      <w:r w:rsidR="00C73FF9" w:rsidRPr="00C73FF9">
        <w:t xml:space="preserve"> fat </w:t>
      </w:r>
      <w:r w:rsidR="00E256F6">
        <w:t>such that health is impaired,</w:t>
      </w:r>
      <w:r w:rsidR="00421887">
        <w:fldChar w:fldCharType="begin"/>
      </w:r>
      <w:r w:rsidR="00421887">
        <w:instrText xml:space="preserve"> ADDIN EN.CITE &lt;EndNote&gt;&lt;Cite&gt;&lt;Author&gt;WHO&lt;/Author&gt;&lt;Year&gt;2006&lt;/Year&gt;&lt;RecNum&gt;545&lt;/RecNum&gt;&lt;DisplayText&gt;&lt;style face="superscript"&gt;1&lt;/style&gt;&lt;/DisplayText&gt;&lt;record&gt;&lt;rec-number&gt;545&lt;/rec-number&gt;&lt;foreign-keys&gt;&lt;key app="EN" db-id="zzxzpx9es00rtkezw2ppf9ae2v95s9rx2sr0" timestamp="1520551618"&gt;545&lt;/key&gt;&lt;/foreign-keys&gt;&lt;ref-type name="Web Page"&gt;12&lt;/ref-type&gt;&lt;contributors&gt;&lt;authors&gt;&lt;author&gt;WHO&lt;/author&gt;&lt;/authors&gt;&lt;/contributors&gt;&lt;titles&gt;&lt;title&gt;Fact Sheet on Obesity and Overweight.&lt;/title&gt;&lt;/titles&gt;&lt;volume&gt;2018&lt;/volume&gt;&lt;number&gt;6th March 2018&lt;/number&gt;&lt;dates&gt;&lt;year&gt;2006&lt;/year&gt;&lt;/dates&gt;&lt;pub-location&gt;Geneva, Switzerland&lt;/pub-location&gt;&lt;publisher&gt;World Health Organization Media Center, &lt;/publisher&gt;&lt;urls&gt;&lt;related-urls&gt;&lt;url&gt;http://www.who.int/mediacentre/factsheets/fs311/en/&lt;/url&gt;&lt;/related-urls&gt;&lt;/urls&gt;&lt;/record&gt;&lt;/Cite&gt;&lt;/EndNote&gt;</w:instrText>
      </w:r>
      <w:r w:rsidR="00421887">
        <w:fldChar w:fldCharType="separate"/>
      </w:r>
      <w:r w:rsidR="00421887" w:rsidRPr="00421887">
        <w:rPr>
          <w:noProof/>
          <w:vertAlign w:val="superscript"/>
        </w:rPr>
        <w:t>1</w:t>
      </w:r>
      <w:r w:rsidR="00421887">
        <w:fldChar w:fldCharType="end"/>
      </w:r>
      <w:r w:rsidR="00C73FF9">
        <w:t xml:space="preserve"> </w:t>
      </w:r>
      <w:r w:rsidDel="002931FC">
        <w:t>is most commonly assessed using t</w:t>
      </w:r>
      <w:r w:rsidR="00E256F6" w:rsidDel="002931FC">
        <w:t>he body mass index (BMI</w:t>
      </w:r>
      <w:r w:rsidR="003F5626" w:rsidDel="002931FC">
        <w:t>)</w:t>
      </w:r>
      <w:r w:rsidR="00E256F6" w:rsidDel="002931FC">
        <w:t xml:space="preserve">. </w:t>
      </w:r>
      <w:r w:rsidR="00C73FF9" w:rsidDel="00A94AB7">
        <w:t>However</w:t>
      </w:r>
      <w:r w:rsidR="00421887" w:rsidDel="00A94AB7">
        <w:t xml:space="preserve"> </w:t>
      </w:r>
      <w:r w:rsidR="007878BD" w:rsidDel="00A94AB7">
        <w:t>i</w:t>
      </w:r>
      <w:r w:rsidR="00906ED6" w:rsidDel="00A94AB7">
        <w:t xml:space="preserve">s </w:t>
      </w:r>
      <w:r w:rsidR="00AB2796" w:rsidDel="00A94AB7">
        <w:t xml:space="preserve">BMI </w:t>
      </w:r>
      <w:r w:rsidR="00906ED6" w:rsidDel="00A94AB7">
        <w:t>the best method for measuring obesity?</w:t>
      </w:r>
      <w:r w:rsidR="00C12BAA" w:rsidDel="00A94AB7">
        <w:t xml:space="preserve"> </w:t>
      </w:r>
    </w:p>
    <w:p w14:paraId="78CC66B9" w14:textId="3D22A3F4" w:rsidR="00F31888" w:rsidRDefault="00F31888" w:rsidP="00F31888">
      <w:r>
        <w:t>To answer this question, we need to consider the objective of measurement (clinical assessment, surveillance, evaluating response to interventions), definition of “abnormal” fat accumulation and the characteristics of a good measurement tool (accuracy and acceptability). Accurate diagnosis of obesity is important, not only for the individual, where misdiagnosis could lead to under-treatment or potential stigma, but also at the population and policy levels. Inaccurate measurements could mislead our interpretation of the epidemiology of obesity or planning of services.</w:t>
      </w:r>
    </w:p>
    <w:p w14:paraId="1A1D6613" w14:textId="13888E6B" w:rsidR="00BD578C" w:rsidRDefault="009A238D" w:rsidP="00F31888">
      <w:r>
        <w:t xml:space="preserve">The most accurate direct measures for quantifying the amount and distribution of adipose tissue include </w:t>
      </w:r>
      <w:r w:rsidRPr="007A1842">
        <w:t>dual energy X-ray absorptiometry</w:t>
      </w:r>
      <w:r>
        <w:t xml:space="preserve"> (DXA) and imaging techniques</w:t>
      </w:r>
      <w:r w:rsidR="00D25471">
        <w:t>. Increasing total body fat, measured by DXA,  is associated with</w:t>
      </w:r>
      <w:r>
        <w:t xml:space="preserve"> </w:t>
      </w:r>
      <w:r w:rsidR="00D25471">
        <w:t>higher mortality risk.</w:t>
      </w:r>
      <w:r>
        <w:fldChar w:fldCharType="begin"/>
      </w:r>
      <w:r w:rsidR="003F5626">
        <w:instrText xml:space="preserve"> ADDIN EN.CITE &lt;EndNote&gt;&lt;Cite&gt;&lt;Author&gt;Padwal&lt;/Author&gt;&lt;Year&gt;2016&lt;/Year&gt;&lt;RecNum&gt;555&lt;/RecNum&gt;&lt;DisplayText&gt;&lt;style face="superscript"&gt;2&lt;/style&gt;&lt;/DisplayText&gt;&lt;record&gt;&lt;rec-number&gt;555&lt;/rec-number&gt;&lt;foreign-keys&gt;&lt;key app="EN" db-id="zzxzpx9es00rtkezw2ppf9ae2v95s9rx2sr0" timestamp="1520593838"&gt;555&lt;/key&gt;&lt;/foreign-keys&gt;&lt;ref-type name="Journal Article"&gt;17&lt;/ref-type&gt;&lt;contributors&gt;&lt;authors&gt;&lt;author&gt;Padwal, R.&lt;/author&gt;&lt;author&gt;Leslie, W. D.&lt;/author&gt;&lt;author&gt;Lix, L. M.&lt;/author&gt;&lt;author&gt;Majumdar, S. R.&lt;/author&gt;&lt;/authors&gt;&lt;/contributors&gt;&lt;titles&gt;&lt;title&gt;Relationship among body fat percentage, body mass index, and all-cause mortality: A cohort study&lt;/title&gt;&lt;secondary-title&gt;Annals of Internal Medicine&lt;/secondary-title&gt;&lt;/titles&gt;&lt;periodical&gt;&lt;full-title&gt;Annals of Internal Medicine&lt;/full-title&gt;&lt;/periodical&gt;&lt;pages&gt;532-541&lt;/pages&gt;&lt;volume&gt;164&lt;/volume&gt;&lt;number&gt;8&lt;/number&gt;&lt;dates&gt;&lt;year&gt;2016&lt;/year&gt;&lt;/dates&gt;&lt;isbn&gt;0003-4819&lt;/isbn&gt;&lt;urls&gt;&lt;related-urls&gt;&lt;url&gt;http://dx.doi.org/10.7326/M15-1181&lt;/url&gt;&lt;/related-urls&gt;&lt;/urls&gt;&lt;electronic-resource-num&gt;10.7326/M15-1181&lt;/electronic-resource-num&gt;&lt;/record&gt;&lt;/Cite&gt;&lt;/EndNote&gt;</w:instrText>
      </w:r>
      <w:r>
        <w:fldChar w:fldCharType="separate"/>
      </w:r>
      <w:r w:rsidR="003F5626" w:rsidRPr="003F5626">
        <w:rPr>
          <w:noProof/>
          <w:vertAlign w:val="superscript"/>
        </w:rPr>
        <w:t>2</w:t>
      </w:r>
      <w:r>
        <w:fldChar w:fldCharType="end"/>
      </w:r>
      <w:r w:rsidR="00D25471">
        <w:t xml:space="preserve"> However, </w:t>
      </w:r>
      <w:r w:rsidR="00751C0B">
        <w:t xml:space="preserve">imaging techniques have shown that </w:t>
      </w:r>
      <w:r w:rsidR="00141C8E">
        <w:t xml:space="preserve">fat distribution (specifically </w:t>
      </w:r>
      <w:r w:rsidR="00751C0B">
        <w:t>visceral fat</w:t>
      </w:r>
      <w:r w:rsidR="00141C8E">
        <w:t>)</w:t>
      </w:r>
      <w:r w:rsidR="00751C0B">
        <w:t xml:space="preserve"> is a</w:t>
      </w:r>
      <w:r w:rsidR="00D25471">
        <w:t xml:space="preserve"> more important predictor than total fat levels.</w:t>
      </w:r>
      <w:r w:rsidR="00D25471">
        <w:fldChar w:fldCharType="begin">
          <w:fldData xml:space="preserve">PEVuZE5vdGU+PENpdGU+PEF1dGhvcj5MZWU8L0F1dGhvcj48WWVhcj4yMDE4PC9ZZWFyPjxSZWNO
dW0+NTYwPC9SZWNOdW0+PERpc3BsYXlUZXh0PjxzdHlsZSBmYWNlPSJzdXBlcnNjcmlwdCI+Mzwv
c3R5bGU+PC9EaXNwbGF5VGV4dD48cmVjb3JkPjxyZWMtbnVtYmVyPjU2MDwvcmVjLW51bWJlcj48
Zm9yZWlnbi1rZXlzPjxrZXkgYXBwPSJFTiIgZGItaWQ9Inp6eHpweDllczAwcnRrZXp3MnBwZjlh
ZTJ2OTVzOXJ4MnNyMCIgdGltZXN0YW1wPSIxNTIwNTk3MDA1Ij41NjA8L2tleT48L2ZvcmVpZ24t
a2V5cz48cmVmLXR5cGUgbmFtZT0iSm91cm5hbCBBcnRpY2xlIj4xNzwvcmVmLXR5cGU+PGNvbnRy
aWJ1dG9ycz48YXV0aG9ycz48YXV0aG9yPkxlZSwgUy4gVy48L2F1dGhvcj48YXV0aG9yPlNvbiwg
Si4gWS48L2F1dGhvcj48YXV0aG9yPktpbSwgSi4gTS48L2F1dGhvcj48YXV0aG9yPkh3YW5nLCBT
LiBTLjwvYXV0aG9yPjxhdXRob3I+SGFuLCBKLiBTLjwvYXV0aG9yPjxhdXRob3I+SGVvLCBOLiBK
LjwvYXV0aG9yPjwvYXV0aG9ycz48L2NvbnRyaWJ1dG9ycz48YXV0aC1hZGRyZXNzPkRlcGFydG1l
bnQgb2YgSW50ZXJuYWwgTWVkaWNpbmUsIFNlb3VsIE5hdGlvbmFsIFVuaXZlcnNpdHkgUG9zdGdy
YWR1YXRlIFNjaG9vbCwgU2VvdWwsIFNvdXRoIEtvcmVhLiYjeEQ7RGVwYXJ0bWVudCBvZiBJbnRl
cm5hbCBNZWRpY2luZSwgRXVsamkgTWVkaWNhbCBDZW50ZXIsIEV1bGppIFVuaXZlcnNpdHksIFNl
b3VsLCBTb3V0aCBLb3JlYS4mI3hEO0RlcGFydG1lbnQgb2YgUmFkaW9sb2d5LCBIZWFsdGhjYXJl
IFN5c3RlbSBHYW5nbmFtIENlbnRlciwgU2VvdWwgTmF0aW9uYWwgVW5pdmVyc2l0eSBIb3NwaXRh
bCwgU2VvdWwsIFNvdXRoIEtvcmVhLiYjeEQ7RGVwYXJ0bWVudCBvZiBQdWJsaWMgSGVhbHRoIFNj
aWVuY2VzLCBHcmFkdWF0ZSBTY2hvb2wgb2YgUHVibGljIEhlYWx0aCwgU2VvdWwgTmF0aW9uYWwg
VW5pdmVyc2l0eSwgU2VvdWwsIFNvdXRoIEtvcmVhLiYjeEQ7RGVwYXJ0bWVudCBvZiBJbnRlcm5h
bCBNZWRpY2luZSwgU2VvdWwgTmF0aW9uYWwgVW5pdmVyc2l0eSBIb3NwaXRhbCwgU2VvdWwsIFNv
dXRoIEtvcmVhLiYjeEQ7RGVwYXJ0bWVudCBvZiBJbnRlcm5hbCBNZWRpY2luZSwgSGVhbHRoY2Fy
ZSBTeXN0ZW0gR2FuZ25hbSBDZW50ZXIsIFNlb3VsIE5hdGlvbmFsIFVuaXZlcnNpdHkgSG9zcGl0
YWwsIFNlb3VsLCBTb3V0aCBLb3JlYS48L2F1dGgtYWRkcmVzcz48dGl0bGVzPjx0aXRsZT5Cb2R5
IGZhdCBkaXN0cmlidXRpb24gaXMgbW9yZSBwcmVkaWN0aXZlIG9mIGFsbC1jYXVzZSBtb3J0YWxp
dHkgdGhhbiBvdmVyYWxsIGFkaXBvc2l0eTwvdGl0bGU+PHNlY29uZGFyeS10aXRsZT5EaWFiZXRl
cyBPYmVzIE1ldGFiPC9zZWNvbmRhcnktdGl0bGU+PGFsdC10aXRsZT5EaWFiZXRlcywgb2Jlc2l0
eSAmYW1wOyBtZXRhYm9saXNtPC9hbHQtdGl0bGU+PC90aXRsZXM+PHBlcmlvZGljYWw+PGZ1bGwt
dGl0bGU+RGlhYmV0ZXMgT2JlcyBNZXRhYjwvZnVsbC10aXRsZT48YWJici0xPkRpYWJldGVzLCBv
YmVzaXR5ICZhbXA7IG1ldGFib2xpc208L2FiYnItMT48L3BlcmlvZGljYWw+PGFsdC1wZXJpb2Rp
Y2FsPjxmdWxsLXRpdGxlPkRpYWJldGVzIE9iZXMgTWV0YWI8L2Z1bGwtdGl0bGU+PGFiYnItMT5E
aWFiZXRlcywgb2Jlc2l0eSAmYW1wOyBtZXRhYm9saXNtPC9hYmJyLTE+PC9hbHQtcGVyaW9kaWNh
bD48cGFnZXM+MTQxLTE0NzwvcGFnZXM+PHZvbHVtZT4yMDwvdm9sdW1lPjxudW1iZXI+MTwvbnVt
YmVyPjxlZGl0aW9uPjIwMTcvMDcvMDQ8L2VkaXRpb24+PGtleXdvcmRzPjxrZXl3b3JkPmJvZHkg
Y29tcG9zaXRpb248L2tleXdvcmQ+PGtleXdvcmQ+Y29ob3J0IHN0dWR5PC9rZXl3b3JkPjxrZXl3
b3JkPmluc3VsaW4gcmVzaXN0YW5jZTwva2V5d29yZD48L2tleXdvcmRzPjxkYXRlcz48eWVhcj4y
MDE4PC95ZWFyPjxwdWItZGF0ZXM+PGRhdGU+SmFuPC9kYXRlPjwvcHViLWRhdGVzPjwvZGF0ZXM+
PGlzYm4+MTQ2Mi04OTAyPC9pc2JuPjxhY2Nlc3Npb24tbnVtPjI4NjcxNzUxPC9hY2Nlc3Npb24t
bnVtPjx1cmxzPjwvdXJscz48ZWxlY3Ryb25pYy1yZXNvdXJjZS1udW0+MTAuMTExMS9kb20uMTMw
NTA8L2VsZWN0cm9uaWMtcmVzb3VyY2UtbnVtPjxyZW1vdGUtZGF0YWJhc2UtcHJvdmlkZXI+TkxN
PC9yZW1vdGUtZGF0YWJhc2UtcHJvdmlkZXI+PGxhbmd1YWdlPmVuZzwvbGFuZ3VhZ2U+PC9yZWNv
cmQ+PC9DaXRlPjwvRW5kTm90ZT4A
</w:fldData>
        </w:fldChar>
      </w:r>
      <w:r w:rsidR="003F5626">
        <w:instrText xml:space="preserve"> ADDIN EN.CITE </w:instrText>
      </w:r>
      <w:r w:rsidR="003F5626">
        <w:fldChar w:fldCharType="begin">
          <w:fldData xml:space="preserve">PEVuZE5vdGU+PENpdGU+PEF1dGhvcj5MZWU8L0F1dGhvcj48WWVhcj4yMDE4PC9ZZWFyPjxSZWNO
dW0+NTYwPC9SZWNOdW0+PERpc3BsYXlUZXh0PjxzdHlsZSBmYWNlPSJzdXBlcnNjcmlwdCI+Mzwv
c3R5bGU+PC9EaXNwbGF5VGV4dD48cmVjb3JkPjxyZWMtbnVtYmVyPjU2MDwvcmVjLW51bWJlcj48
Zm9yZWlnbi1rZXlzPjxrZXkgYXBwPSJFTiIgZGItaWQ9Inp6eHpweDllczAwcnRrZXp3MnBwZjlh
ZTJ2OTVzOXJ4MnNyMCIgdGltZXN0YW1wPSIxNTIwNTk3MDA1Ij41NjA8L2tleT48L2ZvcmVpZ24t
a2V5cz48cmVmLXR5cGUgbmFtZT0iSm91cm5hbCBBcnRpY2xlIj4xNzwvcmVmLXR5cGU+PGNvbnRy
aWJ1dG9ycz48YXV0aG9ycz48YXV0aG9yPkxlZSwgUy4gVy48L2F1dGhvcj48YXV0aG9yPlNvbiwg
Si4gWS48L2F1dGhvcj48YXV0aG9yPktpbSwgSi4gTS48L2F1dGhvcj48YXV0aG9yPkh3YW5nLCBT
LiBTLjwvYXV0aG9yPjxhdXRob3I+SGFuLCBKLiBTLjwvYXV0aG9yPjxhdXRob3I+SGVvLCBOLiBK
LjwvYXV0aG9yPjwvYXV0aG9ycz48L2NvbnRyaWJ1dG9ycz48YXV0aC1hZGRyZXNzPkRlcGFydG1l
bnQgb2YgSW50ZXJuYWwgTWVkaWNpbmUsIFNlb3VsIE5hdGlvbmFsIFVuaXZlcnNpdHkgUG9zdGdy
YWR1YXRlIFNjaG9vbCwgU2VvdWwsIFNvdXRoIEtvcmVhLiYjeEQ7RGVwYXJ0bWVudCBvZiBJbnRl
cm5hbCBNZWRpY2luZSwgRXVsamkgTWVkaWNhbCBDZW50ZXIsIEV1bGppIFVuaXZlcnNpdHksIFNl
b3VsLCBTb3V0aCBLb3JlYS4mI3hEO0RlcGFydG1lbnQgb2YgUmFkaW9sb2d5LCBIZWFsdGhjYXJl
IFN5c3RlbSBHYW5nbmFtIENlbnRlciwgU2VvdWwgTmF0aW9uYWwgVW5pdmVyc2l0eSBIb3NwaXRh
bCwgU2VvdWwsIFNvdXRoIEtvcmVhLiYjeEQ7RGVwYXJ0bWVudCBvZiBQdWJsaWMgSGVhbHRoIFNj
aWVuY2VzLCBHcmFkdWF0ZSBTY2hvb2wgb2YgUHVibGljIEhlYWx0aCwgU2VvdWwgTmF0aW9uYWwg
VW5pdmVyc2l0eSwgU2VvdWwsIFNvdXRoIEtvcmVhLiYjeEQ7RGVwYXJ0bWVudCBvZiBJbnRlcm5h
bCBNZWRpY2luZSwgU2VvdWwgTmF0aW9uYWwgVW5pdmVyc2l0eSBIb3NwaXRhbCwgU2VvdWwsIFNv
dXRoIEtvcmVhLiYjeEQ7RGVwYXJ0bWVudCBvZiBJbnRlcm5hbCBNZWRpY2luZSwgSGVhbHRoY2Fy
ZSBTeXN0ZW0gR2FuZ25hbSBDZW50ZXIsIFNlb3VsIE5hdGlvbmFsIFVuaXZlcnNpdHkgSG9zcGl0
YWwsIFNlb3VsLCBTb3V0aCBLb3JlYS48L2F1dGgtYWRkcmVzcz48dGl0bGVzPjx0aXRsZT5Cb2R5
IGZhdCBkaXN0cmlidXRpb24gaXMgbW9yZSBwcmVkaWN0aXZlIG9mIGFsbC1jYXVzZSBtb3J0YWxp
dHkgdGhhbiBvdmVyYWxsIGFkaXBvc2l0eTwvdGl0bGU+PHNlY29uZGFyeS10aXRsZT5EaWFiZXRl
cyBPYmVzIE1ldGFiPC9zZWNvbmRhcnktdGl0bGU+PGFsdC10aXRsZT5EaWFiZXRlcywgb2Jlc2l0
eSAmYW1wOyBtZXRhYm9saXNtPC9hbHQtdGl0bGU+PC90aXRsZXM+PHBlcmlvZGljYWw+PGZ1bGwt
dGl0bGU+RGlhYmV0ZXMgT2JlcyBNZXRhYjwvZnVsbC10aXRsZT48YWJici0xPkRpYWJldGVzLCBv
YmVzaXR5ICZhbXA7IG1ldGFib2xpc208L2FiYnItMT48L3BlcmlvZGljYWw+PGFsdC1wZXJpb2Rp
Y2FsPjxmdWxsLXRpdGxlPkRpYWJldGVzIE9iZXMgTWV0YWI8L2Z1bGwtdGl0bGU+PGFiYnItMT5E
aWFiZXRlcywgb2Jlc2l0eSAmYW1wOyBtZXRhYm9saXNtPC9hYmJyLTE+PC9hbHQtcGVyaW9kaWNh
bD48cGFnZXM+MTQxLTE0NzwvcGFnZXM+PHZvbHVtZT4yMDwvdm9sdW1lPjxudW1iZXI+MTwvbnVt
YmVyPjxlZGl0aW9uPjIwMTcvMDcvMDQ8L2VkaXRpb24+PGtleXdvcmRzPjxrZXl3b3JkPmJvZHkg
Y29tcG9zaXRpb248L2tleXdvcmQ+PGtleXdvcmQ+Y29ob3J0IHN0dWR5PC9rZXl3b3JkPjxrZXl3
b3JkPmluc3VsaW4gcmVzaXN0YW5jZTwva2V5d29yZD48L2tleXdvcmRzPjxkYXRlcz48eWVhcj4y
MDE4PC95ZWFyPjxwdWItZGF0ZXM+PGRhdGU+SmFuPC9kYXRlPjwvcHViLWRhdGVzPjwvZGF0ZXM+
PGlzYm4+MTQ2Mi04OTAyPC9pc2JuPjxhY2Nlc3Npb24tbnVtPjI4NjcxNzUxPC9hY2Nlc3Npb24t
bnVtPjx1cmxzPjwvdXJscz48ZWxlY3Ryb25pYy1yZXNvdXJjZS1udW0+MTAuMTExMS9kb20uMTMw
NTA8L2VsZWN0cm9uaWMtcmVzb3VyY2UtbnVtPjxyZW1vdGUtZGF0YWJhc2UtcHJvdmlkZXI+TkxN
PC9yZW1vdGUtZGF0YWJhc2UtcHJvdmlkZXI+PGxhbmd1YWdlPmVuZzwvbGFuZ3VhZ2U+PC9yZWNv
cmQ+PC9DaXRlPjwvRW5kTm90ZT4A
</w:fldData>
        </w:fldChar>
      </w:r>
      <w:r w:rsidR="003F5626">
        <w:instrText xml:space="preserve"> ADDIN EN.CITE.DATA </w:instrText>
      </w:r>
      <w:r w:rsidR="003F5626">
        <w:fldChar w:fldCharType="end"/>
      </w:r>
      <w:r w:rsidR="00D25471">
        <w:fldChar w:fldCharType="separate"/>
      </w:r>
      <w:r w:rsidR="003F5626" w:rsidRPr="003F5626">
        <w:rPr>
          <w:noProof/>
          <w:vertAlign w:val="superscript"/>
        </w:rPr>
        <w:t>3</w:t>
      </w:r>
      <w:r w:rsidR="00D25471">
        <w:fldChar w:fldCharType="end"/>
      </w:r>
      <w:r w:rsidR="00D25471" w:rsidRPr="00D25471">
        <w:t xml:space="preserve"> </w:t>
      </w:r>
      <w:r w:rsidR="00875AFD">
        <w:t xml:space="preserve">Despite their accuracy, these </w:t>
      </w:r>
      <w:r w:rsidR="0031206D">
        <w:t xml:space="preserve">cumbersome </w:t>
      </w:r>
      <w:r w:rsidR="00875AFD">
        <w:t>techniques are</w:t>
      </w:r>
      <w:r w:rsidR="0031206D">
        <w:t xml:space="preserve"> </w:t>
      </w:r>
      <w:r w:rsidR="00875AFD">
        <w:t>resource intensive</w:t>
      </w:r>
      <w:r w:rsidR="00C56789">
        <w:t>,</w:t>
      </w:r>
      <w:r w:rsidR="00875AFD">
        <w:t xml:space="preserve"> less acceptable for routine use</w:t>
      </w:r>
      <w:r w:rsidR="00C56789">
        <w:t xml:space="preserve"> and have</w:t>
      </w:r>
      <w:r w:rsidR="00875AFD">
        <w:t xml:space="preserve"> no standardised thresholds to define high risk. Anthropometric measurements, which measure adiposity indirectly, are therefore more commonly used.</w:t>
      </w:r>
      <w:r w:rsidR="00875AFD" w:rsidRPr="00504C8A">
        <w:t xml:space="preserve"> </w:t>
      </w:r>
    </w:p>
    <w:p w14:paraId="27FC7EB4" w14:textId="6C9845BE" w:rsidR="007C3401" w:rsidRPr="0079067C" w:rsidRDefault="007C3401" w:rsidP="007C3401">
      <w:pPr>
        <w:rPr>
          <w:b/>
          <w:i/>
        </w:rPr>
      </w:pPr>
      <w:r>
        <w:rPr>
          <w:b/>
          <w:i/>
        </w:rPr>
        <w:t xml:space="preserve">Anthropometric measures </w:t>
      </w:r>
      <w:r w:rsidR="00945D70">
        <w:rPr>
          <w:b/>
          <w:i/>
        </w:rPr>
        <w:t>in adults</w:t>
      </w:r>
    </w:p>
    <w:p w14:paraId="1C957E1C" w14:textId="0B3A4460" w:rsidR="007C3401" w:rsidRDefault="007C3401" w:rsidP="007C3401">
      <w:r>
        <w:t xml:space="preserve">BMI </w:t>
      </w:r>
      <w:r w:rsidR="00FC4B53">
        <w:t xml:space="preserve">(weight divided by </w:t>
      </w:r>
      <w:r w:rsidR="00FC4B53" w:rsidRPr="00FC4B53">
        <w:t xml:space="preserve">height </w:t>
      </w:r>
      <w:r w:rsidR="00FC4B53">
        <w:t xml:space="preserve">squared </w:t>
      </w:r>
      <w:r w:rsidR="0006188F">
        <w:t>(kg/m</w:t>
      </w:r>
      <w:r w:rsidR="0006188F" w:rsidRPr="00383E87">
        <w:rPr>
          <w:vertAlign w:val="superscript"/>
        </w:rPr>
        <w:t>2</w:t>
      </w:r>
      <w:r w:rsidR="0006188F">
        <w:t xml:space="preserve">)) </w:t>
      </w:r>
      <w:r>
        <w:t xml:space="preserve">is a relatively simple and </w:t>
      </w:r>
      <w:r w:rsidR="0003318C">
        <w:t>low-cost</w:t>
      </w:r>
      <w:r>
        <w:t xml:space="preserve"> indirect measure </w:t>
      </w:r>
      <w:r w:rsidR="00F55E3C">
        <w:t xml:space="preserve">for assessing obesity </w:t>
      </w:r>
      <w:r>
        <w:t>which provides reasonable height standardization</w:t>
      </w:r>
      <w:r w:rsidR="00053B4F">
        <w:t>. BMI cut-offs to define obesity are based on well-established risk</w:t>
      </w:r>
      <w:r w:rsidR="00CD63F9">
        <w:t>s</w:t>
      </w:r>
      <w:r w:rsidR="00053B4F">
        <w:t xml:space="preserve"> for cardiometabolic </w:t>
      </w:r>
      <w:r w:rsidR="00F93921">
        <w:t xml:space="preserve">morbidity </w:t>
      </w:r>
      <w:r w:rsidR="00053B4F">
        <w:t>and premature mortality.</w:t>
      </w:r>
      <w:r w:rsidR="00BC0BF4">
        <w:fldChar w:fldCharType="begin"/>
      </w:r>
      <w:r w:rsidR="00BC0BF4">
        <w:instrText xml:space="preserve"> ADDIN EN.CITE &lt;EndNote&gt;&lt;Cite&gt;&lt;Author&gt;Aune&lt;/Author&gt;&lt;Year&gt;2016&lt;/Year&gt;&lt;RecNum&gt;549&lt;/RecNum&gt;&lt;DisplayText&gt;&lt;style face="superscript"&gt;4&lt;/style&gt;&lt;/DisplayText&gt;&lt;record&gt;&lt;rec-number&gt;549&lt;/rec-number&gt;&lt;foreign-keys&gt;&lt;key app="EN" db-id="zzxzpx9es00rtkezw2ppf9ae2v95s9rx2sr0" timestamp="1520583598"&gt;549&lt;/key&gt;&lt;/foreign-keys&gt;&lt;ref-type name="Journal Article"&gt;17&lt;/ref-type&gt;&lt;contributors&gt;&lt;authors&gt;&lt;author&gt;Aune, Dagfinn&lt;/author&gt;&lt;author&gt;Sen, Abhijit&lt;/author&gt;&lt;author&gt;Prasad, Manya&lt;/author&gt;&lt;author&gt;Norat, Teresa&lt;/author&gt;&lt;author&gt;Janszky, Imre&lt;/author&gt;&lt;author&gt;Tonstad, Serena&lt;/author&gt;&lt;author&gt;Romundstad, Pål&lt;/author&gt;&lt;author&gt;Vatten, Lars J&lt;/author&gt;&lt;/authors&gt;&lt;/contributors&gt;&lt;titles&gt;&lt;title&gt;BMI and all cause mortality: systematic review and non-linear dose-response meta-analysis of 230 cohort studies with 3.74 million deaths among 30.3 million participants&lt;/title&gt;&lt;secondary-title&gt;BMJ&lt;/secondary-title&gt;&lt;/titles&gt;&lt;periodical&gt;&lt;full-title&gt;BMJ&lt;/full-title&gt;&lt;/periodical&gt;&lt;volume&gt;353&lt;/volume&gt;&lt;dates&gt;&lt;year&gt;2016&lt;/year&gt;&lt;/dates&gt;&lt;urls&gt;&lt;related-urls&gt;&lt;url&gt;http://www.bmj.com/content/bmj/353/bmj.i2156.full.pdf&lt;/url&gt;&lt;/related-urls&gt;&lt;/urls&gt;&lt;electronic-resource-num&gt;10.1136/bmj.i2156&lt;/electronic-resource-num&gt;&lt;/record&gt;&lt;/Cite&gt;&lt;/EndNote&gt;</w:instrText>
      </w:r>
      <w:r w:rsidR="00BC0BF4">
        <w:fldChar w:fldCharType="separate"/>
      </w:r>
      <w:r w:rsidR="00BC0BF4" w:rsidRPr="00BC0BF4">
        <w:rPr>
          <w:noProof/>
          <w:vertAlign w:val="superscript"/>
        </w:rPr>
        <w:t>4</w:t>
      </w:r>
      <w:r w:rsidR="00BC0BF4">
        <w:fldChar w:fldCharType="end"/>
      </w:r>
      <w:r w:rsidR="00BC0BF4">
        <w:t xml:space="preserve"> </w:t>
      </w:r>
      <w:r w:rsidR="00A02F52">
        <w:t>However, a</w:t>
      </w:r>
      <w:r w:rsidR="00E22DD7">
        <w:t xml:space="preserve">lthough BMI </w:t>
      </w:r>
      <w:r w:rsidR="000135BB">
        <w:t>is strongly correlated with gold standard body fat measures</w:t>
      </w:r>
      <w:r w:rsidR="00E22DD7">
        <w:t xml:space="preserve">, it </w:t>
      </w:r>
      <w:r w:rsidR="00A02F52">
        <w:t xml:space="preserve">cannot distinguish between </w:t>
      </w:r>
      <w:r w:rsidR="00B90375">
        <w:t xml:space="preserve">lean </w:t>
      </w:r>
      <w:r w:rsidR="00A02F52">
        <w:t xml:space="preserve">and fat mass </w:t>
      </w:r>
      <w:r w:rsidR="00E22DD7">
        <w:t xml:space="preserve">and provides no indication of body fat distribution. </w:t>
      </w:r>
      <w:r w:rsidR="00FD213A" w:rsidRPr="00FD213A">
        <w:t xml:space="preserve"> </w:t>
      </w:r>
      <w:r w:rsidR="00F77B61">
        <w:t>C</w:t>
      </w:r>
      <w:r w:rsidR="00FD213A">
        <w:t xml:space="preserve">ompared to </w:t>
      </w:r>
      <w:r w:rsidR="000135BB">
        <w:t>direct measures</w:t>
      </w:r>
      <w:r w:rsidR="00FD213A">
        <w:t xml:space="preserve">, BMI has high specificity (0.90) </w:t>
      </w:r>
      <w:r w:rsidR="000135BB">
        <w:t xml:space="preserve">but low </w:t>
      </w:r>
      <w:r w:rsidR="00FD213A">
        <w:t>sensitivity (</w:t>
      </w:r>
      <w:r w:rsidR="00A07FF7">
        <w:t>0.50)</w:t>
      </w:r>
      <w:r w:rsidR="00FF02B9">
        <w:t xml:space="preserve"> for assessing obesity</w:t>
      </w:r>
      <w:r w:rsidR="00A07FF7">
        <w:t>.</w:t>
      </w:r>
      <w:r w:rsidR="00FD213A">
        <w:fldChar w:fldCharType="begin"/>
      </w:r>
      <w:r w:rsidR="003F5AE8">
        <w:instrText xml:space="preserve"> ADDIN EN.CITE &lt;EndNote&gt;&lt;Cite&gt;&lt;Author&gt;Okorodudu&lt;/Author&gt;&lt;Year&gt;2010&lt;/Year&gt;&lt;RecNum&gt;548&lt;/RecNum&gt;&lt;DisplayText&gt;&lt;style face="superscript"&gt;5&lt;/style&gt;&lt;/DisplayText&gt;&lt;record&gt;&lt;rec-number&gt;548&lt;/rec-number&gt;&lt;foreign-keys&gt;&lt;key app="EN" db-id="zzxzpx9es00rtkezw2ppf9ae2v95s9rx2sr0" timestamp="1520571587"&gt;548&lt;/key&gt;&lt;/foreign-keys&gt;&lt;ref-type name="Journal Article"&gt;17&lt;/ref-type&gt;&lt;contributors&gt;&lt;authors&gt;&lt;author&gt;Okorodudu, D. O.&lt;/author&gt;&lt;author&gt;Jumean, M. F.&lt;/author&gt;&lt;author&gt;Montori, V. M.&lt;/author&gt;&lt;author&gt;Romero-Corral, A.&lt;/author&gt;&lt;author&gt;Somers, V. K.&lt;/author&gt;&lt;author&gt;Erwin, P. J.&lt;/author&gt;&lt;author&gt;Lopez-Jimenez, F.&lt;/author&gt;&lt;/authors&gt;&lt;/contributors&gt;&lt;auth-address&gt;University of Missouri School of Medicine, Columbia, MO, USA.&lt;/auth-address&gt;&lt;titles&gt;&lt;title&gt;Diagnostic performance of body mass index to identify obesity as defined by body adiposity: a systematic review and meta-analysis&lt;/title&gt;&lt;secondary-title&gt;Int J Obes (Lond)&lt;/secondary-title&gt;&lt;alt-title&gt;International journal of obesity (2005)&lt;/alt-title&gt;&lt;/titles&gt;&lt;periodical&gt;&lt;full-title&gt;Int J Obes (Lond)&lt;/full-title&gt;&lt;/periodical&gt;&lt;alt-periodical&gt;&lt;full-title&gt;International journal of obesity (2005)&lt;/full-title&gt;&lt;/alt-periodical&gt;&lt;pages&gt;791-9&lt;/pages&gt;&lt;volume&gt;34&lt;/volume&gt;&lt;number&gt;5&lt;/number&gt;&lt;edition&gt;2010/02/04&lt;/edition&gt;&lt;keywords&gt;&lt;keyword&gt;*Adiposity&lt;/keyword&gt;&lt;keyword&gt;*Body Composition&lt;/keyword&gt;&lt;keyword&gt;*Body Mass Index&lt;/keyword&gt;&lt;keyword&gt;Humans&lt;/keyword&gt;&lt;keyword&gt;Obesity/*diagnosis&lt;/keyword&gt;&lt;keyword&gt;Predictive Value of Tests&lt;/keyword&gt;&lt;keyword&gt;United States&lt;/keyword&gt;&lt;/keywords&gt;&lt;dates&gt;&lt;year&gt;2010&lt;/year&gt;&lt;pub-dates&gt;&lt;date&gt;May&lt;/date&gt;&lt;/pub-dates&gt;&lt;/dates&gt;&lt;isbn&gt;0307-0565&lt;/isbn&gt;&lt;accession-num&gt;20125098&lt;/accession-num&gt;&lt;urls&gt;&lt;/urls&gt;&lt;electronic-resource-num&gt;10.1038/ijo.2010.5&lt;/electronic-resource-num&gt;&lt;remote-database-provider&gt;NLM&lt;/remote-database-provider&gt;&lt;language&gt;eng&lt;/language&gt;&lt;/record&gt;&lt;/Cite&gt;&lt;/EndNote&gt;</w:instrText>
      </w:r>
      <w:r w:rsidR="00FD213A">
        <w:fldChar w:fldCharType="separate"/>
      </w:r>
      <w:r w:rsidR="003F5AE8" w:rsidRPr="003F5AE8">
        <w:rPr>
          <w:noProof/>
          <w:vertAlign w:val="superscript"/>
        </w:rPr>
        <w:t>5</w:t>
      </w:r>
      <w:r w:rsidR="00FD213A">
        <w:fldChar w:fldCharType="end"/>
      </w:r>
      <w:r w:rsidR="00FD213A">
        <w:t xml:space="preserve"> </w:t>
      </w:r>
      <w:r w:rsidR="00F77B61">
        <w:t>The relationship</w:t>
      </w:r>
      <w:r w:rsidR="00CD63F9">
        <w:t>s</w:t>
      </w:r>
      <w:r w:rsidR="00F77B61">
        <w:t xml:space="preserve"> between BMI</w:t>
      </w:r>
      <w:r w:rsidR="00FF02B9">
        <w:t>,</w:t>
      </w:r>
      <w:r w:rsidR="00F77B61">
        <w:t xml:space="preserve"> total body fatness </w:t>
      </w:r>
      <w:r w:rsidR="00BC4077">
        <w:t xml:space="preserve">and cardiometabolic outcomes (particularly type-2 diabetes) </w:t>
      </w:r>
      <w:r w:rsidR="00F77B61">
        <w:t xml:space="preserve">differ </w:t>
      </w:r>
      <w:r w:rsidR="00651024">
        <w:t>by ethnic group</w:t>
      </w:r>
      <w:r w:rsidR="00FF02B9">
        <w:t>,</w:t>
      </w:r>
      <w:r w:rsidR="00F77B61">
        <w:t xml:space="preserve"> </w:t>
      </w:r>
      <w:r w:rsidR="00BC4077">
        <w:t xml:space="preserve">leading </w:t>
      </w:r>
      <w:r w:rsidR="00F77B61">
        <w:t xml:space="preserve">to recommendations </w:t>
      </w:r>
      <w:r w:rsidR="00651024">
        <w:t xml:space="preserve">for </w:t>
      </w:r>
      <w:r w:rsidR="00FF02B9">
        <w:t>different</w:t>
      </w:r>
      <w:r w:rsidR="00651024">
        <w:t xml:space="preserve"> </w:t>
      </w:r>
      <w:r w:rsidR="00F77B61">
        <w:t xml:space="preserve">obesity thresholds </w:t>
      </w:r>
      <w:r w:rsidR="00BC4077">
        <w:t>by ethnicity</w:t>
      </w:r>
      <w:r w:rsidR="00FF2C52">
        <w:t>.</w:t>
      </w:r>
      <w:r w:rsidR="00FF2C52">
        <w:fldChar w:fldCharType="begin"/>
      </w:r>
      <w:r w:rsidR="003F5AE8">
        <w:instrText xml:space="preserve"> ADDIN EN.CITE &lt;EndNote&gt;&lt;Cite&gt;&lt;Author&gt;NICE&lt;/Author&gt;&lt;Year&gt; 2013 &lt;/Year&gt;&lt;RecNum&gt;559&lt;/RecNum&gt;&lt;DisplayText&gt;&lt;style face="superscript"&gt;6&lt;/style&gt;&lt;/DisplayText&gt;&lt;record&gt;&lt;rec-number&gt;559&lt;/rec-number&gt;&lt;foreign-keys&gt;&lt;key app="EN" db-id="zzxzpx9es00rtkezw2ppf9ae2v95s9rx2sr0" timestamp="1520596054"&gt;559&lt;/key&gt;&lt;/foreign-keys&gt;&lt;ref-type name="Report"&gt;27&lt;/ref-type&gt;&lt;contributors&gt;&lt;authors&gt;&lt;author&gt;NICE&lt;/author&gt;&lt;/authors&gt;&lt;/contributors&gt;&lt;titles&gt;&lt;title&gt; Assessing body mass index and waist circumference thresholds for intervening to prevent ill health and premature death among adults from black, Asian and other minority ethnic groups in the UK. PH46&lt;/title&gt;&lt;/titles&gt;&lt;dates&gt;&lt;year&gt; 2013 &lt;/year&gt;&lt;/dates&gt;&lt;pub-location&gt;Nice.org.uk.&lt;/pub-location&gt;&lt;publisher&gt;Nice.org.uk&lt;/publisher&gt;&lt;urls&gt;&lt;related-urls&gt;&lt;url&gt;https://www.nice.org.uk/guidance/ph46 &lt;/url&gt;&lt;/related-urls&gt;&lt;/urls&gt;&lt;access-date&gt;08/03/2018&lt;/access-date&gt;&lt;/record&gt;&lt;/Cite&gt;&lt;/EndNote&gt;</w:instrText>
      </w:r>
      <w:r w:rsidR="00FF2C52">
        <w:fldChar w:fldCharType="separate"/>
      </w:r>
      <w:r w:rsidR="003F5AE8" w:rsidRPr="003F5AE8">
        <w:rPr>
          <w:noProof/>
          <w:vertAlign w:val="superscript"/>
        </w:rPr>
        <w:t>6</w:t>
      </w:r>
      <w:r w:rsidR="00FF2C52">
        <w:fldChar w:fldCharType="end"/>
      </w:r>
      <w:r w:rsidR="00FF2C52">
        <w:t xml:space="preserve"> </w:t>
      </w:r>
      <w:r w:rsidR="00FD213A">
        <w:t>The loss of muscle mass in the elderly</w:t>
      </w:r>
      <w:r>
        <w:t xml:space="preserve"> </w:t>
      </w:r>
      <w:r w:rsidR="00F77B61">
        <w:t xml:space="preserve">means that </w:t>
      </w:r>
      <w:r w:rsidR="00E22DD7">
        <w:t xml:space="preserve">BMI </w:t>
      </w:r>
      <w:r>
        <w:t>is a</w:t>
      </w:r>
      <w:r w:rsidR="00F77B61">
        <w:t>lso a</w:t>
      </w:r>
      <w:r w:rsidRPr="00B36884">
        <w:t xml:space="preserve"> </w:t>
      </w:r>
      <w:r>
        <w:t xml:space="preserve">less accurate predictor of body fat in </w:t>
      </w:r>
      <w:r w:rsidR="003F2D4E">
        <w:t>this group</w:t>
      </w:r>
      <w:r w:rsidR="00F77B61">
        <w:t>.</w:t>
      </w:r>
      <w:r w:rsidR="00BC0BF4">
        <w:fldChar w:fldCharType="begin"/>
      </w:r>
      <w:r w:rsidR="003F5AE8">
        <w:instrText xml:space="preserve"> ADDIN EN.CITE &lt;EndNote&gt;&lt;Cite&gt;&lt;Author&gt;Chang&lt;/Author&gt;&lt;Year&gt;2012&lt;/Year&gt;&lt;RecNum&gt;556&lt;/RecNum&gt;&lt;DisplayText&gt;&lt;style face="superscript"&gt;7&lt;/style&gt;&lt;/DisplayText&gt;&lt;record&gt;&lt;rec-number&gt;556&lt;/rec-number&gt;&lt;foreign-keys&gt;&lt;key app="EN" db-id="zzxzpx9es00rtkezw2ppf9ae2v95s9rx2sr0" timestamp="1520593981"&gt;556&lt;/key&gt;&lt;/foreign-keys&gt;&lt;ref-type name="Journal Article"&gt;17&lt;/ref-type&gt;&lt;contributors&gt;&lt;authors&gt;&lt;author&gt;Chang, Su-Hsin&lt;/author&gt;&lt;author&gt;Beason, Tracey S.&lt;/author&gt;&lt;author&gt;Hunleth, Jean M.&lt;/author&gt;&lt;author&gt;Colditz, Graham A.&lt;/author&gt;&lt;/authors&gt;&lt;/contributors&gt;&lt;titles&gt;&lt;title&gt;A Systematic Review of Body Fat Distribution and Mortality in Older People&lt;/title&gt;&lt;secondary-title&gt;Maturitas&lt;/secondary-title&gt;&lt;/titles&gt;&lt;periodical&gt;&lt;full-title&gt;Maturitas&lt;/full-title&gt;&lt;/periodical&gt;&lt;pages&gt;175-191&lt;/pages&gt;&lt;volume&gt;72&lt;/volume&gt;&lt;number&gt;3&lt;/number&gt;&lt;dates&gt;&lt;year&gt;2012&lt;/year&gt;&lt;pub-dates&gt;&lt;date&gt;05/16&lt;/date&gt;&lt;/pub-dates&gt;&lt;/dates&gt;&lt;isbn&gt;0378-5122&amp;#xD;1873-4111&lt;/isbn&gt;&lt;accession-num&gt;PMC3367099&lt;/accession-num&gt;&lt;urls&gt;&lt;related-urls&gt;&lt;url&gt;http://www.ncbi.nlm.nih.gov/pmc/articles/PMC3367099/&lt;/url&gt;&lt;/related-urls&gt;&lt;/urls&gt;&lt;electronic-resource-num&gt;10.1016/j.maturitas.2012.04.004&lt;/electronic-resource-num&gt;&lt;remote-database-name&gt;PMC&lt;/remote-database-name&gt;&lt;/record&gt;&lt;/Cite&gt;&lt;/EndNote&gt;</w:instrText>
      </w:r>
      <w:r w:rsidR="00BC0BF4">
        <w:fldChar w:fldCharType="separate"/>
      </w:r>
      <w:r w:rsidR="003F5AE8" w:rsidRPr="003F5AE8">
        <w:rPr>
          <w:noProof/>
          <w:vertAlign w:val="superscript"/>
        </w:rPr>
        <w:t>7</w:t>
      </w:r>
      <w:r w:rsidR="00BC0BF4">
        <w:fldChar w:fldCharType="end"/>
      </w:r>
      <w:r w:rsidR="00F77B61">
        <w:t xml:space="preserve"> </w:t>
      </w:r>
    </w:p>
    <w:p w14:paraId="0E203368" w14:textId="0BD4FD1A" w:rsidR="00AC1E2E" w:rsidRDefault="006B2D7F" w:rsidP="00CB52C8">
      <w:r>
        <w:t xml:space="preserve">Several studies </w:t>
      </w:r>
      <w:r w:rsidR="00FF02B9">
        <w:t xml:space="preserve">have </w:t>
      </w:r>
      <w:r w:rsidR="00D314AD">
        <w:t>suggest</w:t>
      </w:r>
      <w:r w:rsidR="00FF02B9">
        <w:t>ed</w:t>
      </w:r>
      <w:r w:rsidR="00BA1ECD">
        <w:t xml:space="preserve"> that</w:t>
      </w:r>
      <w:r>
        <w:t xml:space="preserve"> </w:t>
      </w:r>
      <w:r w:rsidR="005025EF">
        <w:t xml:space="preserve">compared with BMI, </w:t>
      </w:r>
      <w:r w:rsidR="00A65925">
        <w:t>central obesity measures</w:t>
      </w:r>
      <w:r>
        <w:t>, including  w</w:t>
      </w:r>
      <w:r w:rsidR="00BE7354">
        <w:t>aist circumference (</w:t>
      </w:r>
      <w:r>
        <w:t>WC)</w:t>
      </w:r>
      <w:r w:rsidR="00BE7354">
        <w:t xml:space="preserve">, </w:t>
      </w:r>
      <w:r w:rsidR="008809C8">
        <w:t>waist to hip ratio (</w:t>
      </w:r>
      <w:r>
        <w:t>WHR</w:t>
      </w:r>
      <w:r w:rsidR="00D314AD">
        <w:t>)</w:t>
      </w:r>
      <w:r w:rsidR="008809C8">
        <w:t xml:space="preserve"> </w:t>
      </w:r>
      <w:r w:rsidR="00BE7354">
        <w:t xml:space="preserve">and </w:t>
      </w:r>
      <w:r w:rsidR="00E9453D">
        <w:t>w</w:t>
      </w:r>
      <w:r w:rsidR="00122B02" w:rsidRPr="00122B02">
        <w:t>aist-to-height ratio (</w:t>
      </w:r>
      <w:proofErr w:type="spellStart"/>
      <w:r w:rsidR="00122B02" w:rsidRPr="00122B02">
        <w:t>WHtR</w:t>
      </w:r>
      <w:proofErr w:type="spellEnd"/>
      <w:r w:rsidR="00122B02" w:rsidRPr="00122B02">
        <w:t>)</w:t>
      </w:r>
      <w:r w:rsidR="00BE7354">
        <w:t xml:space="preserve"> </w:t>
      </w:r>
      <w:r w:rsidR="00E9453D">
        <w:t xml:space="preserve">are superior in </w:t>
      </w:r>
      <w:r w:rsidR="00D314AD">
        <w:t>predict</w:t>
      </w:r>
      <w:r w:rsidR="00E9453D">
        <w:t>ing</w:t>
      </w:r>
      <w:r w:rsidR="00D314AD">
        <w:t xml:space="preserve"> </w:t>
      </w:r>
      <w:r w:rsidR="00771461">
        <w:t xml:space="preserve">visceral adiposity, </w:t>
      </w:r>
      <w:r w:rsidR="00D314AD">
        <w:t>cardiometabolic disease and mortality</w:t>
      </w:r>
      <w:r w:rsidR="003F5AE8">
        <w:t>.</w:t>
      </w:r>
      <w:r w:rsidR="00F94C80">
        <w:fldChar w:fldCharType="begin"/>
      </w:r>
      <w:r w:rsidR="003F5AE8">
        <w:instrText xml:space="preserve"> ADDIN EN.CITE &lt;EndNote&gt;&lt;Cite&gt;&lt;Author&gt;Song&lt;/Author&gt;&lt;Year&gt;2013&lt;/Year&gt;&lt;RecNum&gt;574&lt;/RecNum&gt;&lt;DisplayText&gt;&lt;style face="superscript"&gt;8&lt;/style&gt;&lt;/DisplayText&gt;&lt;record&gt;&lt;rec-number&gt;574&lt;/rec-number&gt;&lt;foreign-keys&gt;&lt;key app="EN" db-id="zzxzpx9es00rtkezw2ppf9ae2v95s9rx2sr0" timestamp="1520738373"&gt;574&lt;/key&gt;&lt;/foreign-keys&gt;&lt;ref-type name="Journal Article"&gt;17&lt;/ref-type&gt;&lt;contributors&gt;&lt;authors&gt;&lt;author&gt;Song, X.&lt;/author&gt;&lt;author&gt;Jousilahti, P.&lt;/author&gt;&lt;author&gt;Stehouwer, C. D. A.&lt;/author&gt;&lt;author&gt;Söderberg, S.&lt;/author&gt;&lt;author&gt;Onat, A.&lt;/author&gt;&lt;author&gt;Laatikainen, T.&lt;/author&gt;&lt;author&gt;Yudkin, J. S.&lt;/author&gt;&lt;author&gt;Dankner, R.&lt;/author&gt;&lt;author&gt;Morris, R.&lt;/author&gt;&lt;author&gt;Tuomilehto, J.&lt;/author&gt;&lt;author&gt;Qiao, Q.&lt;/author&gt;&lt;/authors&gt;&lt;/contributors&gt;&lt;titles&gt;&lt;title&gt;Comparison of various surrogate obesity indicators as predictors of cardiovascular mortality in four European populations&lt;/title&gt;&lt;secondary-title&gt;European Journal Of Clinical Nutrition&lt;/secondary-title&gt;&lt;/titles&gt;&lt;periodical&gt;&lt;full-title&gt;European Journal of Clinical Nutrition&lt;/full-title&gt;&lt;/periodical&gt;&lt;pages&gt;1298&lt;/pages&gt;&lt;volume&gt;67&lt;/volume&gt;&lt;dates&gt;&lt;year&gt;2013&lt;/year&gt;&lt;pub-dates&gt;&lt;date&gt;10/23/online&lt;/date&gt;&lt;/pub-dates&gt;&lt;/dates&gt;&lt;publisher&gt;Macmillan Publishers Limited&lt;/publisher&gt;&lt;work-type&gt;Original Article&lt;/work-type&gt;&lt;urls&gt;&lt;related-urls&gt;&lt;url&gt;http://dx.doi.org/10.1038/ejcn.2013.203&lt;/url&gt;&lt;/related-urls&gt;&lt;/urls&gt;&lt;electronic-resource-num&gt;10.1038/ejcn.2013.203&amp;#xD;https://www.nature.com/articles/ejcn2013203#supplementary-information&lt;/electronic-resource-num&gt;&lt;/record&gt;&lt;/Cite&gt;&lt;/EndNote&gt;</w:instrText>
      </w:r>
      <w:r w:rsidR="00F94C80">
        <w:fldChar w:fldCharType="separate"/>
      </w:r>
      <w:r w:rsidR="003F5AE8" w:rsidRPr="003F5AE8">
        <w:rPr>
          <w:noProof/>
          <w:vertAlign w:val="superscript"/>
        </w:rPr>
        <w:t>8</w:t>
      </w:r>
      <w:r w:rsidR="00F94C80">
        <w:fldChar w:fldCharType="end"/>
      </w:r>
      <w:r w:rsidR="003F5AE8">
        <w:t xml:space="preserve"> </w:t>
      </w:r>
      <w:r w:rsidR="00E9453D">
        <w:t xml:space="preserve"> </w:t>
      </w:r>
      <w:r w:rsidR="001939FC">
        <w:t>In contrast, o</w:t>
      </w:r>
      <w:r w:rsidR="00BA1ECD">
        <w:t>ther</w:t>
      </w:r>
      <w:r w:rsidR="00D314AD">
        <w:t>s</w:t>
      </w:r>
      <w:r w:rsidR="00CD63F9">
        <w:t xml:space="preserve"> </w:t>
      </w:r>
      <w:r w:rsidR="00D314AD">
        <w:t xml:space="preserve">have demonstrated that </w:t>
      </w:r>
      <w:r w:rsidR="007903C8">
        <w:t>these measures</w:t>
      </w:r>
      <w:r w:rsidR="003E1E57">
        <w:t xml:space="preserve"> are </w:t>
      </w:r>
      <w:r w:rsidR="00764769">
        <w:t>highly correlated with BMI</w:t>
      </w:r>
      <w:r w:rsidR="005025EF">
        <w:t xml:space="preserve"> and</w:t>
      </w:r>
      <w:r w:rsidR="005025EF" w:rsidRPr="00995A39">
        <w:t xml:space="preserve"> </w:t>
      </w:r>
      <w:r w:rsidR="00995A39" w:rsidRPr="003B63FA">
        <w:t>have a similar strength of association with cardiovascular disease risk</w:t>
      </w:r>
      <w:r w:rsidR="005025EF">
        <w:t>,</w:t>
      </w:r>
      <w:r w:rsidR="002F0E14">
        <w:t xml:space="preserve"> </w:t>
      </w:r>
      <w:r w:rsidR="00764769">
        <w:t>and</w:t>
      </w:r>
      <w:r w:rsidR="005025EF">
        <w:t xml:space="preserve"> so</w:t>
      </w:r>
      <w:r w:rsidR="00764769">
        <w:t xml:space="preserve"> add little further information</w:t>
      </w:r>
      <w:r w:rsidR="003B63FA" w:rsidRPr="003B63FA">
        <w:t>.</w:t>
      </w:r>
      <w:r w:rsidR="00F367DE" w:rsidRPr="00F367DE">
        <w:rPr>
          <w:noProof/>
          <w:vertAlign w:val="superscript"/>
        </w:rPr>
        <w:t xml:space="preserve"> </w:t>
      </w:r>
      <w:r w:rsidR="00F367DE">
        <w:fldChar w:fldCharType="begin"/>
      </w:r>
      <w:r w:rsidR="003F5AE8">
        <w:instrText xml:space="preserve"> ADDIN EN.CITE &lt;EndNote&gt;&lt;Cite&gt;&lt;Author&gt;The Emerging Risk Factors&lt;/Author&gt;&lt;Year&gt;2011&lt;/Year&gt;&lt;RecNum&gt;569&lt;/RecNum&gt;&lt;DisplayText&gt;&lt;style face="superscript"&gt;9&lt;/style&gt;&lt;/DisplayText&gt;&lt;record&gt;&lt;rec-number&gt;569&lt;/rec-number&gt;&lt;foreign-keys&gt;&lt;key app="EN" db-id="zzxzpx9es00rtkezw2ppf9ae2v95s9rx2sr0" timestamp="1520726238"&gt;569&lt;/key&gt;&lt;/foreign-keys&gt;&lt;ref-type name="Journal Article"&gt;17&lt;/ref-type&gt;&lt;contributors&gt;&lt;authors&gt;&lt;author&gt;The Emerging Risk Factors, Collaboration&lt;/author&gt;&lt;/authors&gt;&lt;/contributors&gt;&lt;titles&gt;&lt;title&gt;Separate and combined associations of body-mass index and abdominal adiposity with cardiovascular disease: collaborative analysis of 58 prospective studies&lt;/title&gt;&lt;secondary-title&gt;The Lancet&lt;/secondary-title&gt;&lt;/titles&gt;&lt;periodical&gt;&lt;full-title&gt;The Lancet&lt;/full-title&gt;&lt;/periodical&gt;&lt;pages&gt;1085-1095&lt;/pages&gt;&lt;volume&gt;377&lt;/volume&gt;&lt;number&gt;9771&lt;/number&gt;&lt;dates&gt;&lt;year&gt;2011&lt;/year&gt;&lt;pub-dates&gt;&lt;date&gt;2011/03/26/&lt;/date&gt;&lt;/pub-dates&gt;&lt;/dates&gt;&lt;isbn&gt;0140-6736&lt;/isbn&gt;&lt;urls&gt;&lt;related-urls&gt;&lt;url&gt;http://www.sciencedirect.com/science/article/pii/S0140673611601050&lt;/url&gt;&lt;/related-urls&gt;&lt;/urls&gt;&lt;electronic-resource-num&gt;https://doi.org/10.1016/S0140-6736(11)60105-0&lt;/electronic-resource-num&gt;&lt;/record&gt;&lt;/Cite&gt;&lt;/EndNote&gt;</w:instrText>
      </w:r>
      <w:r w:rsidR="00F367DE">
        <w:fldChar w:fldCharType="separate"/>
      </w:r>
      <w:r w:rsidR="003F5AE8" w:rsidRPr="003F5AE8">
        <w:rPr>
          <w:noProof/>
          <w:vertAlign w:val="superscript"/>
        </w:rPr>
        <w:t>9</w:t>
      </w:r>
      <w:r w:rsidR="00F367DE">
        <w:fldChar w:fldCharType="end"/>
      </w:r>
      <w:r w:rsidR="00995A39">
        <w:t xml:space="preserve"> </w:t>
      </w:r>
      <w:r w:rsidR="00D314AD">
        <w:t xml:space="preserve"> </w:t>
      </w:r>
      <w:r w:rsidR="00F94C80">
        <w:t>Nevertheless,</w:t>
      </w:r>
      <w:r w:rsidR="00E9453D">
        <w:t xml:space="preserve"> measures of central </w:t>
      </w:r>
      <w:r w:rsidR="005025EF">
        <w:t xml:space="preserve">obesity </w:t>
      </w:r>
      <w:r w:rsidR="00E9453D">
        <w:t xml:space="preserve">are associated with morbidity and mortality independently of BMI and </w:t>
      </w:r>
      <w:r w:rsidR="00F55E3C">
        <w:t>recommended</w:t>
      </w:r>
      <w:r w:rsidR="00481926">
        <w:t xml:space="preserve"> for clinical </w:t>
      </w:r>
      <w:r w:rsidR="00F55E3C">
        <w:t>assessment, particularly</w:t>
      </w:r>
      <w:r w:rsidR="00481926">
        <w:t xml:space="preserve"> </w:t>
      </w:r>
      <w:r w:rsidR="00E9453D">
        <w:t>at low BMI levels</w:t>
      </w:r>
      <w:r w:rsidR="00F367DE">
        <w:fldChar w:fldCharType="begin">
          <w:fldData xml:space="preserve">PEVuZE5vdGU+PENpdGU+PEF1dGhvcj5QaXNjaG9uIDwvQXV0aG9yPjxZZWFyPjIwMDg8L1llYXI+
PFJlY051bT41NzM8L1JlY051bT48RGlzcGxheVRleHQ+PHN0eWxlIGZhY2U9InN1cGVyc2NyaXB0
Ij4xMDwvc3R5bGU+PC9EaXNwbGF5VGV4dD48cmVjb3JkPjxyZWMtbnVtYmVyPjU3MzwvcmVjLW51
bWJlcj48Zm9yZWlnbi1rZXlzPjxrZXkgYXBwPSJFTiIgZGItaWQ9Inp6eHpweDllczAwcnRrZXp3
MnBwZjlhZTJ2OTVzOXJ4MnNyMCIgdGltZXN0YW1wPSIxNTIwNzM3MDgxIj41NzM8L2tleT48L2Zv
cmVpZ24ta2V5cz48cmVmLXR5cGUgbmFtZT0iSm91cm5hbCBBcnRpY2xlIj4xNzwvcmVmLXR5cGU+
PGNvbnRyaWJ1dG9ycz48YXV0aG9ycz48YXV0aG9yPlBpc2Nob24gLCBULjwvYXV0aG9yPjxhdXRo
b3I+Qm9laW5nICwgSC48L2F1dGhvcj48YXV0aG9yPkhvZmZtYW5uICwgSy48L2F1dGhvcj48YXV0
aG9yPkJlcmdtYW5uICwgTS48L2F1dGhvcj48YXV0aG9yPlNjaHVsemUgLCBNLkIuPC9hdXRob3I+
PGF1dGhvcj5PdmVydmFkICwgSy48L2F1dGhvcj48YXV0aG9yPnZhbiBkZXIgU2Nob3V3ICwgWS5U
LjwvYXV0aG9yPjxhdXRob3I+U3BlbmNlciAsIEUuPC9hdXRob3I+PGF1dGhvcj5Nb29ucyAsIEsu
Ry5NLjwvYXV0aG9yPjxhdXRob3I+VGrDuG5uZWxhbmQgLCBBLjwvYXV0aG9yPjxhdXRob3I+SGFs
a2phZXIgLCBKLjwvYXV0aG9yPjxhdXRob3I+SmVuc2VuICwgTS5LLjwvYXV0aG9yPjxhdXRob3I+
U3RlZ2dlciAsIEouPC9hdXRob3I+PGF1dGhvcj5DbGF2ZWwtQ2hhcGVsb24gLCBGLjwvYXV0aG9y
PjxhdXRob3I+Qm91dHJvbi1SdWF1bHQgLCBNLi1DLjwvYXV0aG9yPjxhdXRob3I+Q2hhamVzICwg
Vi48L2F1dGhvcj48YXV0aG9yPkxpbnNlaXNlbiAsIEouPC9hdXRob3I+PGF1dGhvcj5LYWFrcyAs
IFIuPC9hdXRob3I+PGF1dGhvcj5UcmljaG9wb3Vsb3UgLCBBLjwvYXV0aG9yPjxhdXRob3I+VHJp
Y2hvcG91bG9zICwgRC48L2F1dGhvcj48YXV0aG9yPkJhbWlhICwgQy48L2F1dGhvcj48YXV0aG9y
PlNpZXJpICwgUy48L2F1dGhvcj48YXV0aG9yPlBhbGxpICwgRC48L2F1dGhvcj48YXV0aG9yPlR1
bWlubyAsIFIuPC9hdXRob3I+PGF1dGhvcj5WaW5laXMgLCBQLjwvYXV0aG9yPjxhdXRob3I+UGFu
aWNvICwgUy48L2F1dGhvcj48YXV0aG9yPlBlZXRlcnMgLCBQLkguTS48L2F1dGhvcj48YXV0aG9y
Pk1heSAsIEEuTS48L2F1dGhvcj48YXV0aG9yPkJ1ZW5vLWRlLU1lc3F1aXRhICwgSC5CLjwvYXV0
aG9yPjxhdXRob3I+dmFuIER1aWpuaG92ZW4gLCBGLkouQi48L2F1dGhvcj48YXV0aG9yPkhhbGxt
YW5zICwgRy48L2F1dGhvcj48YXV0aG9yPldlaW5laGFsbCAsIEwuPC9hdXRob3I+PGF1dGhvcj5N
YW5qZXIgLCBKLjwvYXV0aG9yPjxhdXRob3I+SGVkYmxhZCAsIEIuPC9hdXRob3I+PGF1dGhvcj5M
dW5kICwgRS48L2F1dGhvcj48YXV0aG9yPkFndWRvICwgQS48L2F1dGhvcj48YXV0aG9yPkFycmlv
bGEgLCBMLjwvYXV0aG9yPjxhdXRob3I+QmFycmljYXJ0ZSAsIEEuPC9hdXRob3I+PGF1dGhvcj5O
YXZhcnJvICwgQy48L2F1dGhvcj48YXV0aG9yPk1hcnRpbmV6ICwgQy48L2F1dGhvcj48YXV0aG9y
PlF1aXLDs3MgLCBKLlIuPC9hdXRob3I+PGF1dGhvcj5LZXkgLCBULjwvYXV0aG9yPjxhdXRob3I+
QmluZ2hhbSAsIFMuPC9hdXRob3I+PGF1dGhvcj5LaGF3ICwgSy5ULjwvYXV0aG9yPjxhdXRob3I+
Qm9mZmV0dGEgLCBQLjwvYXV0aG9yPjxhdXRob3I+SmVuYWIgLCBNLjwvYXV0aG9yPjxhdXRob3I+
RmVycmFyaSAsIFAuPC9hdXRob3I+PGF1dGhvcj5SaWJvbGkgLCBFLjwvYXV0aG9yPjwvYXV0aG9y
cz48L2NvbnRyaWJ1dG9ycz48dGl0bGVzPjx0aXRsZT5HZW5lcmFsIGFuZCBBYmRvbWluYWwgQWRp
cG9zaXR5IGFuZCBSaXNrIG9mIERlYXRoIGluIEV1cm9wZTwvdGl0bGU+PHNlY29uZGFyeS10aXRs
ZT5OZXcgRW5nbGFuZCBKb3VybmFsIG9mIE1lZGljaW5lPC9zZWNvbmRhcnktdGl0bGU+PC90aXRs
ZXM+PHBlcmlvZGljYWw+PGZ1bGwtdGl0bGU+TmV3IEVuZ2xhbmQgSm91cm5hbCBvZiBNZWRpY2lu
ZTwvZnVsbC10aXRsZT48L3BlcmlvZGljYWw+PHBhZ2VzPjIxMDUtMjEyMDwvcGFnZXM+PHZvbHVt
ZT4zNTk8L3ZvbHVtZT48bnVtYmVyPjIwPC9udW1iZXI+PGRhdGVzPjx5ZWFyPjIwMDg8L3llYXI+
PC9kYXRlcz48YWNjZXNzaW9uLW51bT4xOTAwNTE5NTwvYWNjZXNzaW9uLW51bT48dXJscz48cmVs
YXRlZC11cmxzPjx1cmw+aHR0cDovL3d3dy5uZWptLm9yZy9kb2kvZnVsbC8xMC4xMDU2L05FSk1v
YTA4MDE4OTE8L3VybD48L3JlbGF0ZWQtdXJscz48L3VybHM+PGVsZWN0cm9uaWMtcmVzb3VyY2Ut
bnVtPjEwLjEwNTYvTkVKTW9hMDgwMTg5MTwvZWxlY3Ryb25pYy1yZXNvdXJjZS1udW0+PC9yZWNv
cmQ+PC9DaXRlPjwvRW5kTm90ZT5=
</w:fldData>
        </w:fldChar>
      </w:r>
      <w:r w:rsidR="003F5AE8">
        <w:instrText xml:space="preserve"> ADDIN EN.CITE </w:instrText>
      </w:r>
      <w:r w:rsidR="003F5AE8">
        <w:fldChar w:fldCharType="begin">
          <w:fldData xml:space="preserve">PEVuZE5vdGU+PENpdGU+PEF1dGhvcj5QaXNjaG9uIDwvQXV0aG9yPjxZZWFyPjIwMDg8L1llYXI+
PFJlY051bT41NzM8L1JlY051bT48RGlzcGxheVRleHQ+PHN0eWxlIGZhY2U9InN1cGVyc2NyaXB0
Ij4xMDwvc3R5bGU+PC9EaXNwbGF5VGV4dD48cmVjb3JkPjxyZWMtbnVtYmVyPjU3MzwvcmVjLW51
bWJlcj48Zm9yZWlnbi1rZXlzPjxrZXkgYXBwPSJFTiIgZGItaWQ9Inp6eHpweDllczAwcnRrZXp3
MnBwZjlhZTJ2OTVzOXJ4MnNyMCIgdGltZXN0YW1wPSIxNTIwNzM3MDgxIj41NzM8L2tleT48L2Zv
cmVpZ24ta2V5cz48cmVmLXR5cGUgbmFtZT0iSm91cm5hbCBBcnRpY2xlIj4xNzwvcmVmLXR5cGU+
PGNvbnRyaWJ1dG9ycz48YXV0aG9ycz48YXV0aG9yPlBpc2Nob24gLCBULjwvYXV0aG9yPjxhdXRo
b3I+Qm9laW5nICwgSC48L2F1dGhvcj48YXV0aG9yPkhvZmZtYW5uICwgSy48L2F1dGhvcj48YXV0
aG9yPkJlcmdtYW5uICwgTS48L2F1dGhvcj48YXV0aG9yPlNjaHVsemUgLCBNLkIuPC9hdXRob3I+
PGF1dGhvcj5PdmVydmFkICwgSy48L2F1dGhvcj48YXV0aG9yPnZhbiBkZXIgU2Nob3V3ICwgWS5U
LjwvYXV0aG9yPjxhdXRob3I+U3BlbmNlciAsIEUuPC9hdXRob3I+PGF1dGhvcj5Nb29ucyAsIEsu
Ry5NLjwvYXV0aG9yPjxhdXRob3I+VGrDuG5uZWxhbmQgLCBBLjwvYXV0aG9yPjxhdXRob3I+SGFs
a2phZXIgLCBKLjwvYXV0aG9yPjxhdXRob3I+SmVuc2VuICwgTS5LLjwvYXV0aG9yPjxhdXRob3I+
U3RlZ2dlciAsIEouPC9hdXRob3I+PGF1dGhvcj5DbGF2ZWwtQ2hhcGVsb24gLCBGLjwvYXV0aG9y
PjxhdXRob3I+Qm91dHJvbi1SdWF1bHQgLCBNLi1DLjwvYXV0aG9yPjxhdXRob3I+Q2hhamVzICwg
Vi48L2F1dGhvcj48YXV0aG9yPkxpbnNlaXNlbiAsIEouPC9hdXRob3I+PGF1dGhvcj5LYWFrcyAs
IFIuPC9hdXRob3I+PGF1dGhvcj5UcmljaG9wb3Vsb3UgLCBBLjwvYXV0aG9yPjxhdXRob3I+VHJp
Y2hvcG91bG9zICwgRC48L2F1dGhvcj48YXV0aG9yPkJhbWlhICwgQy48L2F1dGhvcj48YXV0aG9y
PlNpZXJpICwgUy48L2F1dGhvcj48YXV0aG9yPlBhbGxpICwgRC48L2F1dGhvcj48YXV0aG9yPlR1
bWlubyAsIFIuPC9hdXRob3I+PGF1dGhvcj5WaW5laXMgLCBQLjwvYXV0aG9yPjxhdXRob3I+UGFu
aWNvICwgUy48L2F1dGhvcj48YXV0aG9yPlBlZXRlcnMgLCBQLkguTS48L2F1dGhvcj48YXV0aG9y
Pk1heSAsIEEuTS48L2F1dGhvcj48YXV0aG9yPkJ1ZW5vLWRlLU1lc3F1aXRhICwgSC5CLjwvYXV0
aG9yPjxhdXRob3I+dmFuIER1aWpuaG92ZW4gLCBGLkouQi48L2F1dGhvcj48YXV0aG9yPkhhbGxt
YW5zICwgRy48L2F1dGhvcj48YXV0aG9yPldlaW5laGFsbCAsIEwuPC9hdXRob3I+PGF1dGhvcj5N
YW5qZXIgLCBKLjwvYXV0aG9yPjxhdXRob3I+SGVkYmxhZCAsIEIuPC9hdXRob3I+PGF1dGhvcj5M
dW5kICwgRS48L2F1dGhvcj48YXV0aG9yPkFndWRvICwgQS48L2F1dGhvcj48YXV0aG9yPkFycmlv
bGEgLCBMLjwvYXV0aG9yPjxhdXRob3I+QmFycmljYXJ0ZSAsIEEuPC9hdXRob3I+PGF1dGhvcj5O
YXZhcnJvICwgQy48L2F1dGhvcj48YXV0aG9yPk1hcnRpbmV6ICwgQy48L2F1dGhvcj48YXV0aG9y
PlF1aXLDs3MgLCBKLlIuPC9hdXRob3I+PGF1dGhvcj5LZXkgLCBULjwvYXV0aG9yPjxhdXRob3I+
QmluZ2hhbSAsIFMuPC9hdXRob3I+PGF1dGhvcj5LaGF3ICwgSy5ULjwvYXV0aG9yPjxhdXRob3I+
Qm9mZmV0dGEgLCBQLjwvYXV0aG9yPjxhdXRob3I+SmVuYWIgLCBNLjwvYXV0aG9yPjxhdXRob3I+
RmVycmFyaSAsIFAuPC9hdXRob3I+PGF1dGhvcj5SaWJvbGkgLCBFLjwvYXV0aG9yPjwvYXV0aG9y
cz48L2NvbnRyaWJ1dG9ycz48dGl0bGVzPjx0aXRsZT5HZW5lcmFsIGFuZCBBYmRvbWluYWwgQWRp
cG9zaXR5IGFuZCBSaXNrIG9mIERlYXRoIGluIEV1cm9wZTwvdGl0bGU+PHNlY29uZGFyeS10aXRs
ZT5OZXcgRW5nbGFuZCBKb3VybmFsIG9mIE1lZGljaW5lPC9zZWNvbmRhcnktdGl0bGU+PC90aXRs
ZXM+PHBlcmlvZGljYWw+PGZ1bGwtdGl0bGU+TmV3IEVuZ2xhbmQgSm91cm5hbCBvZiBNZWRpY2lu
ZTwvZnVsbC10aXRsZT48L3BlcmlvZGljYWw+PHBhZ2VzPjIxMDUtMjEyMDwvcGFnZXM+PHZvbHVt
ZT4zNTk8L3ZvbHVtZT48bnVtYmVyPjIwPC9udW1iZXI+PGRhdGVzPjx5ZWFyPjIwMDg8L3llYXI+
PC9kYXRlcz48YWNjZXNzaW9uLW51bT4xOTAwNTE5NTwvYWNjZXNzaW9uLW51bT48dXJscz48cmVs
YXRlZC11cmxzPjx1cmw+aHR0cDovL3d3dy5uZWptLm9yZy9kb2kvZnVsbC8xMC4xMDU2L05FSk1v
YTA4MDE4OTE8L3VybD48L3JlbGF0ZWQtdXJscz48L3VybHM+PGVsZWN0cm9uaWMtcmVzb3VyY2Ut
bnVtPjEwLjEwNTYvTkVKTW9hMDgwMTg5MTwvZWxlY3Ryb25pYy1yZXNvdXJjZS1udW0+PC9yZWNv
cmQ+PC9DaXRlPjwvRW5kTm90ZT5=
</w:fldData>
        </w:fldChar>
      </w:r>
      <w:r w:rsidR="003F5AE8">
        <w:instrText xml:space="preserve"> ADDIN EN.CITE.DATA </w:instrText>
      </w:r>
      <w:r w:rsidR="003F5AE8">
        <w:fldChar w:fldCharType="end"/>
      </w:r>
      <w:r w:rsidR="00F367DE">
        <w:fldChar w:fldCharType="separate"/>
      </w:r>
      <w:r w:rsidR="003F5AE8" w:rsidRPr="003F5AE8">
        <w:rPr>
          <w:noProof/>
          <w:vertAlign w:val="superscript"/>
        </w:rPr>
        <w:t>10</w:t>
      </w:r>
      <w:r w:rsidR="00F367DE">
        <w:fldChar w:fldCharType="end"/>
      </w:r>
      <w:r w:rsidR="007D1721">
        <w:t xml:space="preserve"> </w:t>
      </w:r>
      <w:r w:rsidR="00481926">
        <w:t>and</w:t>
      </w:r>
      <w:r w:rsidR="00383E87">
        <w:t xml:space="preserve"> </w:t>
      </w:r>
      <w:r w:rsidR="001939FC">
        <w:t xml:space="preserve">are </w:t>
      </w:r>
      <w:r w:rsidR="00383E87">
        <w:t xml:space="preserve">potentially more </w:t>
      </w:r>
      <w:r w:rsidR="00383E87">
        <w:lastRenderedPageBreak/>
        <w:t>important</w:t>
      </w:r>
      <w:r w:rsidR="00F94C80">
        <w:t xml:space="preserve"> in women.</w:t>
      </w:r>
      <w:r w:rsidR="00F94C80">
        <w:fldChar w:fldCharType="begin"/>
      </w:r>
      <w:r w:rsidR="003F5AE8">
        <w:instrText xml:space="preserve"> ADDIN EN.CITE &lt;EndNote&gt;&lt;Cite&gt;&lt;Author&gt;Peters&lt;/Author&gt;&lt;Year&gt;2018&lt;/Year&gt;&lt;RecNum&gt;567&lt;/RecNum&gt;&lt;DisplayText&gt;&lt;style face="superscript"&gt;11&lt;/style&gt;&lt;/DisplayText&gt;&lt;record&gt;&lt;rec-number&gt;567&lt;/rec-number&gt;&lt;foreign-keys&gt;&lt;key app="EN" db-id="zzxzpx9es00rtkezw2ppf9ae2v95s9rx2sr0" timestamp="1520717747"&gt;567&lt;/key&gt;&lt;/foreign-keys&gt;&lt;ref-type name="Journal Article"&gt;17&lt;/ref-type&gt;&lt;contributors&gt;&lt;authors&gt;&lt;author&gt;Peters, Sanne A. E.&lt;/author&gt;&lt;author&gt;Bots, Sophie H.&lt;/author&gt;&lt;author&gt;Woodward, Mark&lt;/author&gt;&lt;/authors&gt;&lt;/contributors&gt;&lt;titles&gt;&lt;title&gt;Sex Differences in the Association Between Measures of General and Central Adiposity and the Risk of Myocardial Infarction: Results From the UK Biobank&lt;/title&gt;&lt;secondary-title&gt;Journal of the American Heart Association&lt;/secondary-title&gt;&lt;/titles&gt;&lt;periodical&gt;&lt;full-title&gt;Journal of the American Heart Association&lt;/full-title&gt;&lt;/periodical&gt;&lt;volume&gt;7&lt;/volume&gt;&lt;number&gt;5&lt;/number&gt;&lt;dates&gt;&lt;year&gt;2018&lt;/year&gt;&lt;/dates&gt;&lt;urls&gt;&lt;related-urls&gt;&lt;url&gt;http://jaha.ahajournals.org/content/ahaoa/7/5/e008507.full.pdf&lt;/url&gt;&lt;/related-urls&gt;&lt;/urls&gt;&lt;electronic-resource-num&gt;10.1161/jaha.117.008507&lt;/electronic-resource-num&gt;&lt;/record&gt;&lt;/Cite&gt;&lt;/EndNote&gt;</w:instrText>
      </w:r>
      <w:r w:rsidR="00F94C80">
        <w:fldChar w:fldCharType="separate"/>
      </w:r>
      <w:r w:rsidR="003F5AE8" w:rsidRPr="003F5AE8">
        <w:rPr>
          <w:noProof/>
          <w:vertAlign w:val="superscript"/>
        </w:rPr>
        <w:t>11</w:t>
      </w:r>
      <w:r w:rsidR="00F94C80">
        <w:fldChar w:fldCharType="end"/>
      </w:r>
      <w:r w:rsidR="00F94C80">
        <w:t xml:space="preserve"> </w:t>
      </w:r>
      <w:r w:rsidR="00E9453D">
        <w:t xml:space="preserve">Among the </w:t>
      </w:r>
      <w:r w:rsidR="00383E87">
        <w:t xml:space="preserve">central </w:t>
      </w:r>
      <w:r w:rsidR="005025EF">
        <w:t xml:space="preserve">obesity </w:t>
      </w:r>
      <w:r w:rsidR="00E9453D">
        <w:t>measures</w:t>
      </w:r>
      <w:r w:rsidR="00CD63F9">
        <w:t>,</w:t>
      </w:r>
      <w:r w:rsidR="00E9453D">
        <w:t xml:space="preserve"> </w:t>
      </w:r>
      <w:r w:rsidR="00A97AB9">
        <w:t xml:space="preserve">WHR </w:t>
      </w:r>
      <w:r w:rsidR="00383E87">
        <w:t xml:space="preserve">and </w:t>
      </w:r>
      <w:proofErr w:type="spellStart"/>
      <w:r w:rsidR="00383E87">
        <w:t>WHtR</w:t>
      </w:r>
      <w:proofErr w:type="spellEnd"/>
      <w:r w:rsidR="00383E87">
        <w:t xml:space="preserve"> are</w:t>
      </w:r>
      <w:r w:rsidR="00A97AB9">
        <w:t xml:space="preserve"> </w:t>
      </w:r>
      <w:r w:rsidR="00BC4077">
        <w:t xml:space="preserve">probably </w:t>
      </w:r>
      <w:r w:rsidR="005025EF">
        <w:t xml:space="preserve">better </w:t>
      </w:r>
      <w:r w:rsidR="00A97AB9">
        <w:t>predictor</w:t>
      </w:r>
      <w:r w:rsidR="00383E87">
        <w:t>s</w:t>
      </w:r>
      <w:r w:rsidR="00A97AB9">
        <w:t xml:space="preserve"> than </w:t>
      </w:r>
      <w:r w:rsidR="00383E87">
        <w:t>WC, though</w:t>
      </w:r>
      <w:r w:rsidR="001939FC">
        <w:t xml:space="preserve"> </w:t>
      </w:r>
      <w:r w:rsidR="00CD63F9">
        <w:t xml:space="preserve">more complex </w:t>
      </w:r>
      <w:r w:rsidR="00383E87">
        <w:t xml:space="preserve"> to </w:t>
      </w:r>
      <w:r w:rsidR="00CD63F9">
        <w:t xml:space="preserve">determine, and lack </w:t>
      </w:r>
      <w:r w:rsidR="0027283D" w:rsidRPr="0027283D">
        <w:t>standardised measurement protocols</w:t>
      </w:r>
      <w:r w:rsidR="00F367DE">
        <w:t xml:space="preserve">, </w:t>
      </w:r>
      <w:r w:rsidR="0027283D">
        <w:t>reference data</w:t>
      </w:r>
      <w:r w:rsidR="002C0E3D">
        <w:t xml:space="preserve"> and </w:t>
      </w:r>
      <w:r w:rsidR="00E34DD8">
        <w:t>accuracy</w:t>
      </w:r>
      <w:r w:rsidR="0027283D">
        <w:t xml:space="preserve"> </w:t>
      </w:r>
      <w:r w:rsidR="002C0E3D">
        <w:t>in</w:t>
      </w:r>
      <w:r w:rsidR="0027283D">
        <w:t xml:space="preserve"> very obese individuals (BMI&gt;35)</w:t>
      </w:r>
      <w:r w:rsidR="00E34DD8">
        <w:t>.</w:t>
      </w:r>
      <w:r w:rsidR="00716A98">
        <w:fldChar w:fldCharType="begin"/>
      </w:r>
      <w:r w:rsidR="003F5AE8">
        <w:instrText xml:space="preserve"> ADDIN EN.CITE &lt;EndNote&gt;&lt;Cite&gt;&lt;Author&gt;NICE&lt;/Author&gt;&lt;Year&gt;2006&lt;/Year&gt;&lt;RecNum&gt;354&lt;/RecNum&gt;&lt;DisplayText&gt;&lt;style face="superscript"&gt;12&lt;/style&gt;&lt;/DisplayText&gt;&lt;record&gt;&lt;rec-number&gt;354&lt;/rec-number&gt;&lt;foreign-keys&gt;&lt;key app="EN" db-id="zzxzpx9es00rtkezw2ppf9ae2v95s9rx2sr0" timestamp="1415130969"&gt;354&lt;/key&gt;&lt;/foreign-keys&gt;&lt;ref-type name="Report"&gt;27&lt;/ref-type&gt;&lt;contributors&gt;&lt;authors&gt;&lt;author&gt;NICE&lt;/author&gt;&lt;/authors&gt;&lt;/contributors&gt;&lt;titles&gt;&lt;title&gt;Obesity Guidance on the Prevention, Identification, Assessment and Management of Overweight and Obesity in Adults and Children&lt;/title&gt;&lt;/titles&gt;&lt;dates&gt;&lt;year&gt;2006&lt;/year&gt;&lt;/dates&gt;&lt;pub-location&gt;UK&lt;/pub-location&gt;&lt;publisher&gt; National Institute for Health and Clinical Excellence&lt;/publisher&gt;&lt;urls&gt;&lt;/urls&gt;&lt;/record&gt;&lt;/Cite&gt;&lt;/EndNote&gt;</w:instrText>
      </w:r>
      <w:r w:rsidR="00716A98">
        <w:fldChar w:fldCharType="separate"/>
      </w:r>
      <w:r w:rsidR="003F5AE8" w:rsidRPr="003F5AE8">
        <w:rPr>
          <w:noProof/>
          <w:vertAlign w:val="superscript"/>
        </w:rPr>
        <w:t>12</w:t>
      </w:r>
      <w:r w:rsidR="00716A98">
        <w:fldChar w:fldCharType="end"/>
      </w:r>
    </w:p>
    <w:p w14:paraId="2A86E85A" w14:textId="765E604A" w:rsidR="00263B72" w:rsidRPr="005A3381" w:rsidRDefault="00BC4077" w:rsidP="009C4A78">
      <w:r>
        <w:t>O</w:t>
      </w:r>
      <w:r w:rsidR="0027283D">
        <w:t>ther measurement</w:t>
      </w:r>
      <w:r>
        <w:t>s include</w:t>
      </w:r>
      <w:r w:rsidR="0027283D">
        <w:t xml:space="preserve"> skinfold thickness </w:t>
      </w:r>
      <w:r w:rsidR="00B6019F">
        <w:t>(SFT)</w:t>
      </w:r>
      <w:r w:rsidR="00A11966">
        <w:t xml:space="preserve">, </w:t>
      </w:r>
      <w:r w:rsidR="005A3381">
        <w:t xml:space="preserve">with subscapular/abdominal : biceps/triceps SFT </w:t>
      </w:r>
      <w:r w:rsidR="00A11966">
        <w:t xml:space="preserve">a </w:t>
      </w:r>
      <w:r>
        <w:t xml:space="preserve">potential </w:t>
      </w:r>
      <w:r w:rsidR="00F55E3C">
        <w:t>marker of central-to-</w:t>
      </w:r>
      <w:r w:rsidR="00A11966" w:rsidRPr="00A11966">
        <w:t>peripheral</w:t>
      </w:r>
      <w:r w:rsidR="005A3381">
        <w:t xml:space="preserve"> </w:t>
      </w:r>
      <w:r w:rsidR="00A11966" w:rsidRPr="00A11966">
        <w:t>fat distribution</w:t>
      </w:r>
      <w:r w:rsidR="00A11966">
        <w:t xml:space="preserve"> </w:t>
      </w:r>
      <w:r>
        <w:t>that is</w:t>
      </w:r>
      <w:r w:rsidR="00A11966">
        <w:t xml:space="preserve"> associated with cardiovascular morbidity</w:t>
      </w:r>
      <w:r w:rsidR="001939FC">
        <w:t>,</w:t>
      </w:r>
      <w:r w:rsidR="00A11966">
        <w:fldChar w:fldCharType="begin"/>
      </w:r>
      <w:r w:rsidR="003F5AE8">
        <w:instrText xml:space="preserve"> ADDIN EN.CITE &lt;EndNote&gt;&lt;Cite&gt;&lt;Author&gt;Loh&lt;/Author&gt;&lt;Year&gt;2018&lt;/Year&gt;&lt;RecNum&gt;578&lt;/RecNum&gt;&lt;DisplayText&gt;&lt;style face="superscript"&gt;13&lt;/style&gt;&lt;/DisplayText&gt;&lt;record&gt;&lt;rec-number&gt;578&lt;/rec-number&gt;&lt;foreign-keys&gt;&lt;key app="EN" db-id="zzxzpx9es00rtkezw2ppf9ae2v95s9rx2sr0" timestamp="1520765782"&gt;578&lt;/key&gt;&lt;/foreign-keys&gt;&lt;ref-type name="Journal Article"&gt;17&lt;/ref-type&gt;&lt;contributors&gt;&lt;authors&gt;&lt;author&gt;Loh, Wann Jia&lt;/author&gt;&lt;author&gt;Johnston, Desmond G.&lt;/author&gt;&lt;author&gt;Oliver, Nick&lt;/author&gt;&lt;author&gt;Godsland, Ian F.&lt;/author&gt;&lt;/authors&gt;&lt;/contributors&gt;&lt;titles&gt;&lt;title&gt;Skinfold thickness measurements and mortality in white males during 27.7 years of follow-up&lt;/title&gt;&lt;secondary-title&gt;International Journal of Obesity&lt;/secondary-title&gt;&lt;/titles&gt;&lt;periodical&gt;&lt;full-title&gt;International Journal Of Obesity&lt;/full-title&gt;&lt;/periodical&gt;&lt;dates&gt;&lt;year&gt;2018&lt;/year&gt;&lt;pub-dates&gt;&lt;date&gt;2018/02/20&lt;/date&gt;&lt;/pub-dates&gt;&lt;/dates&gt;&lt;isbn&gt;1476-5497&lt;/isbn&gt;&lt;urls&gt;&lt;related-urls&gt;&lt;url&gt;https://doi.org/10.1038/s41366-018-0034-0&lt;/url&gt;&lt;/related-urls&gt;&lt;/urls&gt;&lt;electronic-resource-num&gt;10.1038/s41366-018-0034-0&lt;/electronic-resource-num&gt;&lt;/record&gt;&lt;/Cite&gt;&lt;/EndNote&gt;</w:instrText>
      </w:r>
      <w:r w:rsidR="00A11966">
        <w:fldChar w:fldCharType="separate"/>
      </w:r>
      <w:r w:rsidR="003F5AE8" w:rsidRPr="003F5AE8">
        <w:rPr>
          <w:noProof/>
          <w:vertAlign w:val="superscript"/>
        </w:rPr>
        <w:t>13</w:t>
      </w:r>
      <w:r w:rsidR="00A11966">
        <w:fldChar w:fldCharType="end"/>
      </w:r>
      <w:r>
        <w:t xml:space="preserve"> and  b</w:t>
      </w:r>
      <w:r w:rsidR="0027283D">
        <w:t>ioelectrical impedance</w:t>
      </w:r>
      <w:r w:rsidR="0031206D">
        <w:t xml:space="preserve"> (BIA) which is highly correlated with direct </w:t>
      </w:r>
      <w:r w:rsidR="007330CB">
        <w:t>measures of body fat,</w:t>
      </w:r>
      <w:r w:rsidR="00C94F22">
        <w:t xml:space="preserve"> </w:t>
      </w:r>
      <w:r w:rsidR="006A72B5">
        <w:t xml:space="preserve">but </w:t>
      </w:r>
      <w:r>
        <w:t>dependent on several conditions for accuracy.</w:t>
      </w:r>
      <w:r w:rsidR="006A72B5">
        <w:fldChar w:fldCharType="begin"/>
      </w:r>
      <w:r w:rsidR="003F5AE8">
        <w:instrText xml:space="preserve"> ADDIN EN.CITE &lt;EndNote&gt;&lt;Cite&gt;&lt;Author&gt;Dehghan&lt;/Author&gt;&lt;Year&gt;2008&lt;/Year&gt;&lt;RecNum&gt;579&lt;/RecNum&gt;&lt;DisplayText&gt;&lt;style face="superscript"&gt;14&lt;/style&gt;&lt;/DisplayText&gt;&lt;record&gt;&lt;rec-number&gt;579&lt;/rec-number&gt;&lt;foreign-keys&gt;&lt;key app="EN" db-id="zzxzpx9es00rtkezw2ppf9ae2v95s9rx2sr0" timestamp="1520767498"&gt;579&lt;/key&gt;&lt;/foreign-keys&gt;&lt;ref-type name="Journal Article"&gt;17&lt;/ref-type&gt;&lt;contributors&gt;&lt;authors&gt;&lt;author&gt;Dehghan, Mahshid&lt;/author&gt;&lt;author&gt;Merchant, Anwar T.&lt;/author&gt;&lt;/authors&gt;&lt;/contributors&gt;&lt;titles&gt;&lt;title&gt;Is bioelectrical impedance accurate for use in large epidemiological studies?&lt;/title&gt;&lt;secondary-title&gt;Nutrition Journal&lt;/secondary-title&gt;&lt;/titles&gt;&lt;periodical&gt;&lt;full-title&gt;Nutrition Journal&lt;/full-title&gt;&lt;/periodical&gt;&lt;pages&gt;26-26&lt;/pages&gt;&lt;volume&gt;7&lt;/volume&gt;&lt;dates&gt;&lt;year&gt;2008&lt;/year&gt;&lt;pub-dates&gt;&lt;date&gt;09/09&amp;#xD;10/19/received&amp;#xD;09/09/accepted&lt;/date&gt;&lt;/pub-dates&gt;&lt;/dates&gt;&lt;publisher&gt;BioMed Central&lt;/publisher&gt;&lt;isbn&gt;1475-2891&lt;/isbn&gt;&lt;accession-num&gt;PMC2543039&lt;/accession-num&gt;&lt;urls&gt;&lt;related-urls&gt;&lt;url&gt;http://www.ncbi.nlm.nih.gov/pmc/articles/PMC2543039/&lt;/url&gt;&lt;/related-urls&gt;&lt;/urls&gt;&lt;electronic-resource-num&gt;10.1186/1475-2891-7-26&lt;/electronic-resource-num&gt;&lt;remote-database-name&gt;PMC&lt;/remote-database-name&gt;&lt;/record&gt;&lt;/Cite&gt;&lt;/EndNote&gt;</w:instrText>
      </w:r>
      <w:r w:rsidR="006A72B5">
        <w:fldChar w:fldCharType="separate"/>
      </w:r>
      <w:r w:rsidR="003F5AE8" w:rsidRPr="003F5AE8">
        <w:rPr>
          <w:noProof/>
          <w:vertAlign w:val="superscript"/>
        </w:rPr>
        <w:t>14</w:t>
      </w:r>
      <w:r w:rsidR="006A72B5">
        <w:fldChar w:fldCharType="end"/>
      </w:r>
      <w:r>
        <w:t xml:space="preserve"> </w:t>
      </w:r>
      <w:r w:rsidR="00C94F22">
        <w:t>T</w:t>
      </w:r>
      <w:r w:rsidR="00122B02">
        <w:t>he limited available evidence does not suggest these</w:t>
      </w:r>
      <w:r w:rsidR="0027283D">
        <w:t xml:space="preserve"> have better or additional predictive ability for </w:t>
      </w:r>
      <w:r w:rsidR="00F55E3C">
        <w:t xml:space="preserve">disease </w:t>
      </w:r>
      <w:r w:rsidR="0027283D">
        <w:t xml:space="preserve">risk in comparison with BMI, WC or WHR. </w:t>
      </w:r>
    </w:p>
    <w:p w14:paraId="148C994B" w14:textId="4D0E80A3" w:rsidR="009C4A78" w:rsidRPr="004B5279" w:rsidRDefault="00FF4A0F" w:rsidP="009C4A78">
      <w:pPr>
        <w:rPr>
          <w:b/>
          <w:i/>
        </w:rPr>
      </w:pPr>
      <w:r w:rsidRPr="004B5279">
        <w:rPr>
          <w:b/>
          <w:i/>
        </w:rPr>
        <w:t>Measurement in children</w:t>
      </w:r>
    </w:p>
    <w:p w14:paraId="70E1887E" w14:textId="04FE8140" w:rsidR="00B6019F" w:rsidRDefault="00B6019F" w:rsidP="002A3C04">
      <w:r>
        <w:t xml:space="preserve">In children </w:t>
      </w:r>
      <w:r w:rsidR="00B016AB">
        <w:t xml:space="preserve">the assessment of </w:t>
      </w:r>
      <w:r>
        <w:t xml:space="preserve">BMI needs to </w:t>
      </w:r>
      <w:r w:rsidR="005E7166">
        <w:t>be standardised for</w:t>
      </w:r>
      <w:r w:rsidR="00B016AB">
        <w:t xml:space="preserve"> </w:t>
      </w:r>
      <w:r w:rsidR="002D2180">
        <w:t xml:space="preserve">age and sex </w:t>
      </w:r>
      <w:r>
        <w:t xml:space="preserve">to account for differential growth patterns. </w:t>
      </w:r>
      <w:r w:rsidR="00925FB4">
        <w:t xml:space="preserve"> </w:t>
      </w:r>
      <w:r w:rsidR="008A66BB">
        <w:t xml:space="preserve">Obesity is defined </w:t>
      </w:r>
      <w:r w:rsidR="002D2180">
        <w:t>using</w:t>
      </w:r>
      <w:r w:rsidR="008A66BB">
        <w:t xml:space="preserve"> thresholds applied to </w:t>
      </w:r>
      <w:r w:rsidR="002D2180">
        <w:t xml:space="preserve">one of several </w:t>
      </w:r>
      <w:r w:rsidR="008A66BB">
        <w:t>reference populations</w:t>
      </w:r>
      <w:r w:rsidR="002D2180">
        <w:t xml:space="preserve">, each </w:t>
      </w:r>
      <w:r w:rsidR="002A3C04">
        <w:t xml:space="preserve"> </w:t>
      </w:r>
      <w:r w:rsidR="002D2180">
        <w:t>with</w:t>
      </w:r>
      <w:r w:rsidR="002A3C04">
        <w:t xml:space="preserve"> certain advantages</w:t>
      </w:r>
      <w:r w:rsidR="002D2180">
        <w:t>.</w:t>
      </w:r>
      <w:r w:rsidR="002A3C04">
        <w:fldChar w:fldCharType="begin"/>
      </w:r>
      <w:r w:rsidR="003F5AE8">
        <w:instrText xml:space="preserve"> ADDIN EN.CITE &lt;EndNote&gt;&lt;Cite&gt;&lt;Author&gt;Health&lt;/Author&gt;&lt;Year&gt; 2012&lt;/Year&gt;&lt;RecNum&gt;582&lt;/RecNum&gt;&lt;DisplayText&gt;&lt;style face="superscript"&gt;15&lt;/style&gt;&lt;/DisplayText&gt;&lt;record&gt;&lt;rec-number&gt;582&lt;/rec-number&gt;&lt;foreign-keys&gt;&lt;key app="EN" db-id="zzxzpx9es00rtkezw2ppf9ae2v95s9rx2sr0" timestamp="1520779741"&gt;582&lt;/key&gt;&lt;/foreign-keys&gt;&lt;ref-type name="Report"&gt;27&lt;/ref-type&gt;&lt;contributors&gt;&lt;authors&gt;&lt;author&gt;Scientific Advisory Committee on Nutrition; Royal College of Paediatrics and Child Health&lt;/author&gt;&lt;/authors&gt;&lt;/contributors&gt;&lt;titles&gt;&lt;title&gt;Consideration of Issues Around the Use of BMI Centile Thresholds for Defining Underweight, Overweight and Obesity in Children Aged 2-18 Years in the UK.&lt;/title&gt;&lt;/titles&gt;&lt;dates&gt;&lt;year&gt; 2012&lt;/year&gt;&lt;/dates&gt;&lt;pub-location&gt;London&lt;/pub-location&gt;&lt;publisher&gt;Scientific Advisory Committee on Nutrition, Royal College of Paediatrics and Child Health&lt;/publisher&gt;&lt;urls&gt;&lt;/urls&gt;&lt;/record&gt;&lt;/Cite&gt;&lt;/EndNote&gt;</w:instrText>
      </w:r>
      <w:r w:rsidR="002A3C04">
        <w:fldChar w:fldCharType="separate"/>
      </w:r>
      <w:r w:rsidR="003F5AE8" w:rsidRPr="003F5AE8">
        <w:rPr>
          <w:noProof/>
          <w:vertAlign w:val="superscript"/>
        </w:rPr>
        <w:t>15</w:t>
      </w:r>
      <w:r w:rsidR="002A3C04">
        <w:fldChar w:fldCharType="end"/>
      </w:r>
      <w:r w:rsidR="002D2180" w:rsidRPr="002D2180">
        <w:t xml:space="preserve"> </w:t>
      </w:r>
      <w:r w:rsidR="002D2180">
        <w:t>Conventional statistical approaches are used to define obesity, with different thresholds being applied for clinical or epidemiological purposes (95</w:t>
      </w:r>
      <w:r w:rsidR="002D2180" w:rsidRPr="00EB056F">
        <w:rPr>
          <w:vertAlign w:val="superscript"/>
        </w:rPr>
        <w:t>th</w:t>
      </w:r>
      <w:r w:rsidR="002D2180">
        <w:t xml:space="preserve"> and 98</w:t>
      </w:r>
      <w:r w:rsidR="002D2180" w:rsidRPr="006B3644">
        <w:rPr>
          <w:vertAlign w:val="superscript"/>
        </w:rPr>
        <w:t>th</w:t>
      </w:r>
      <w:r w:rsidR="002D2180">
        <w:t xml:space="preserve"> percentiles respectively in UK), </w:t>
      </w:r>
      <w:r w:rsidR="003A2D40">
        <w:t xml:space="preserve">although the </w:t>
      </w:r>
      <w:r w:rsidR="003A2D40" w:rsidRPr="005F1846">
        <w:t xml:space="preserve">International Obesity Taskforce thresholds </w:t>
      </w:r>
      <w:r w:rsidR="003A2D40">
        <w:t>are aligned to obesity cut-offs for adults (30kg/m</w:t>
      </w:r>
      <w:r w:rsidR="003A2D40" w:rsidRPr="002A3C04">
        <w:rPr>
          <w:vertAlign w:val="superscript"/>
        </w:rPr>
        <w:t>2</w:t>
      </w:r>
      <w:r w:rsidR="003A2D40">
        <w:t>)</w:t>
      </w:r>
      <w:r w:rsidR="008A66BB">
        <w:t xml:space="preserve">. </w:t>
      </w:r>
      <w:r w:rsidR="003A2D40">
        <w:t xml:space="preserve">It is also important to consider </w:t>
      </w:r>
      <w:r w:rsidR="00E34DD8">
        <w:t>ethnicity</w:t>
      </w:r>
      <w:r w:rsidR="00944757">
        <w:fldChar w:fldCharType="begin">
          <w:fldData xml:space="preserve">PEVuZE5vdGU+PENpdGU+PEF1dGhvcj5IdWRkYTwvQXV0aG9yPjxZZWFyPjIwMTc8L1llYXI+PFJl
Y051bT41ODQ8L1JlY051bT48RGlzcGxheVRleHQ+PHN0eWxlIGZhY2U9InN1cGVyc2NyaXB0Ij4x
Njwvc3R5bGU+PC9EaXNwbGF5VGV4dD48cmVjb3JkPjxyZWMtbnVtYmVyPjU4NDwvcmVjLW51bWJl
cj48Zm9yZWlnbi1rZXlzPjxrZXkgYXBwPSJFTiIgZGItaWQ9Inp6eHpweDllczAwcnRrZXp3MnBw
ZjlhZTJ2OTVzOXJ4MnNyMCIgdGltZXN0YW1wPSIxNTIwNzgxNDI2Ij41ODQ8L2tleT48L2ZvcmVp
Z24ta2V5cz48cmVmLXR5cGUgbmFtZT0iSm91cm5hbCBBcnRpY2xlIj4xNzwvcmVmLXR5cGU+PGNv
bnRyaWJ1dG9ycz48YXV0aG9ycz48YXV0aG9yPkh1ZGRhLCBNLiBULjwvYXV0aG9yPjxhdXRob3I+
TmlnaHRpbmdhbGUsIEMuIE0uPC9hdXRob3I+PGF1dGhvcj5Eb25pbiwgQS4gUy48L2F1dGhvcj48
YXV0aG9yPkZld3RyZWxsLCBNLiBTLjwvYXV0aG9yPjxhdXRob3I+SGFyb3VuLCBELjwvYXV0aG9y
PjxhdXRob3I+THVtLCBTLjwvYXV0aG9yPjxhdXRob3I+V2lsbGlhbXMsIEouIEUuPC9hdXRob3I+
PGF1dGhvcj5Pd2VuLCBDLiBHLjwvYXV0aG9yPjxhdXRob3I+UnVkbmlja2EsIEEuIFIuPC9hdXRo
b3I+PGF1dGhvcj5XZWxscywgSi4gQy4gSy48L2F1dGhvcj48YXV0aG9yPkNvb2ssIEQuIEcuPC9h
dXRob3I+PGF1dGhvcj5XaGluY3VwLCBQLiBILjwvYXV0aG9yPjwvYXV0aG9ycz48L2NvbnRyaWJ1
dG9ycz48YXV0aC1hZGRyZXNzPlBvcHVsYXRpb24gSGVhbHRoIFJlc2VhcmNoIEluc3RpdHV0ZSwg
U3QgR2VvcmdlJmFwb3M7cywgVW5pdmVyc2l0eSBvZiBMb25kb24sIExvbmRvbiwgVUsuJiN4RDtD
aGlsZGhvb2QgTnV0cml0aW9uIFJlc2VhcmNoIENlbnRyZSwgUG9wdWxhdGlvbiwgUG9saWN5IGFu
ZCBQcmFjdGljZSBQcm9ncmFtbWUsIFVDTCBHcmVhdCBPcm1vbmQgU3RyZWV0IEluc3RpdHV0ZSBv
ZiBDaGlsZCBIZWFsdGgsIExvbmRvbiwgVUsuJiN4RDtDb2xsZWdlIG9mIFN1c3RhaW5hYmlsaXR5
IFNjaWVuY2VzIGFuZCBIdW1hbml0aWVzLCBEZXBhcnRtZW50IG9mIE5hdHVyYWwgU2NpZW5jZSBh
bmQgUHVibGljIEhlYWx0aCwgWmF5ZWQgVW5pdmVyc2l0eSwgRHViYWksIFVBRS4mI3hEO1Jlc3Bp
cmF0b3J5LCBDcml0aWNhbCBDYXJlIGFuZCBBbmFlc3RoZXNpYSBzZWN0aW9uIG9mIElJSSBQcm9n
cmFtbWUgKFBvcnRleCBVbml0KSwgVUNMIEdyZWF0IE9ybW9uZCBTdHJlZXQgSW5zdGl0dXRlIG9m
IENoaWxkIEhlYWx0aCwgTG9uZG9uLCBVSy48L2F1dGgtYWRkcmVzcz48dGl0bGVzPjx0aXRsZT5C
b2R5IG1hc3MgaW5kZXggYWRqdXN0bWVudHMgdG8gaW5jcmVhc2UgdGhlIHZhbGlkaXR5IG9mIGJv
ZHkgZmF0bmVzcyBhc3Nlc3NtZW50IGluIFVLIEJsYWNrIEFmcmljYW4gYW5kIFNvdXRoIEFzaWFu
IGNoaWxkcmVuPC90aXRsZT48c2Vjb25kYXJ5LXRpdGxlPkludCBKIE9iZXMgKExvbmQpPC9zZWNv
bmRhcnktdGl0bGU+PGFsdC10aXRsZT5JbnRlcm5hdGlvbmFsIGpvdXJuYWwgb2Ygb2Jlc2l0eSAo
MjAwNSk8L2FsdC10aXRsZT48L3RpdGxlcz48cGVyaW9kaWNhbD48ZnVsbC10aXRsZT5JbnQgSiBP
YmVzIChMb25kKTwvZnVsbC10aXRsZT48L3BlcmlvZGljYWw+PGFsdC1wZXJpb2RpY2FsPjxmdWxs
LXRpdGxlPkludGVybmF0aW9uYWwgam91cm5hbCBvZiBvYmVzaXR5ICgyMDA1KTwvZnVsbC10aXRs
ZT48L2FsdC1wZXJpb2RpY2FsPjxwYWdlcz4xMDQ4LTEwNTU8L3BhZ2VzPjx2b2x1bWU+NDE8L3Zv
bHVtZT48bnVtYmVyPjc8L251bWJlcj48ZWRpdGlvbj4yMDE3LzAzLzIzPC9lZGl0aW9uPjxkYXRl
cz48eWVhcj4yMDE3PC95ZWFyPjxwdWItZGF0ZXM+PGRhdGU+SnVsPC9kYXRlPjwvcHViLWRhdGVz
PjwvZGF0ZXM+PGlzYm4+MDMwNy0wNTY1PC9pc2JuPjxhY2Nlc3Npb24tbnVtPjI4MzI1OTMxPC9h
Y2Nlc3Npb24tbnVtPjx1cmxzPjwvdXJscz48Y3VzdG9tMj5QTUM1NTAwMTg4PC9jdXN0b20yPjxj
dXN0b202PkVNUzcxNjI3PC9jdXN0b202PjxlbGVjdHJvbmljLXJlc291cmNlLW51bT4xMC4xMDM4
L2lqby4yMDE3Ljc1PC9lbGVjdHJvbmljLXJlc291cmNlLW51bT48cmVtb3RlLWRhdGFiYXNlLXBy
b3ZpZGVyPk5MTTwvcmVtb3RlLWRhdGFiYXNlLXByb3ZpZGVyPjxsYW5ndWFnZT5lbmc8L2xhbmd1
YWdlPjwvcmVjb3JkPjwvQ2l0ZT48L0VuZE5vdGU+
</w:fldData>
        </w:fldChar>
      </w:r>
      <w:r w:rsidR="003F5AE8">
        <w:instrText xml:space="preserve"> ADDIN EN.CITE </w:instrText>
      </w:r>
      <w:r w:rsidR="003F5AE8">
        <w:fldChar w:fldCharType="begin">
          <w:fldData xml:space="preserve">PEVuZE5vdGU+PENpdGU+PEF1dGhvcj5IdWRkYTwvQXV0aG9yPjxZZWFyPjIwMTc8L1llYXI+PFJl
Y051bT41ODQ8L1JlY051bT48RGlzcGxheVRleHQ+PHN0eWxlIGZhY2U9InN1cGVyc2NyaXB0Ij4x
Njwvc3R5bGU+PC9EaXNwbGF5VGV4dD48cmVjb3JkPjxyZWMtbnVtYmVyPjU4NDwvcmVjLW51bWJl
cj48Zm9yZWlnbi1rZXlzPjxrZXkgYXBwPSJFTiIgZGItaWQ9Inp6eHpweDllczAwcnRrZXp3MnBw
ZjlhZTJ2OTVzOXJ4MnNyMCIgdGltZXN0YW1wPSIxNTIwNzgxNDI2Ij41ODQ8L2tleT48L2ZvcmVp
Z24ta2V5cz48cmVmLXR5cGUgbmFtZT0iSm91cm5hbCBBcnRpY2xlIj4xNzwvcmVmLXR5cGU+PGNv
bnRyaWJ1dG9ycz48YXV0aG9ycz48YXV0aG9yPkh1ZGRhLCBNLiBULjwvYXV0aG9yPjxhdXRob3I+
TmlnaHRpbmdhbGUsIEMuIE0uPC9hdXRob3I+PGF1dGhvcj5Eb25pbiwgQS4gUy48L2F1dGhvcj48
YXV0aG9yPkZld3RyZWxsLCBNLiBTLjwvYXV0aG9yPjxhdXRob3I+SGFyb3VuLCBELjwvYXV0aG9y
PjxhdXRob3I+THVtLCBTLjwvYXV0aG9yPjxhdXRob3I+V2lsbGlhbXMsIEouIEUuPC9hdXRob3I+
PGF1dGhvcj5Pd2VuLCBDLiBHLjwvYXV0aG9yPjxhdXRob3I+UnVkbmlja2EsIEEuIFIuPC9hdXRo
b3I+PGF1dGhvcj5XZWxscywgSi4gQy4gSy48L2F1dGhvcj48YXV0aG9yPkNvb2ssIEQuIEcuPC9h
dXRob3I+PGF1dGhvcj5XaGluY3VwLCBQLiBILjwvYXV0aG9yPjwvYXV0aG9ycz48L2NvbnRyaWJ1
dG9ycz48YXV0aC1hZGRyZXNzPlBvcHVsYXRpb24gSGVhbHRoIFJlc2VhcmNoIEluc3RpdHV0ZSwg
U3QgR2VvcmdlJmFwb3M7cywgVW5pdmVyc2l0eSBvZiBMb25kb24sIExvbmRvbiwgVUsuJiN4RDtD
aGlsZGhvb2QgTnV0cml0aW9uIFJlc2VhcmNoIENlbnRyZSwgUG9wdWxhdGlvbiwgUG9saWN5IGFu
ZCBQcmFjdGljZSBQcm9ncmFtbWUsIFVDTCBHcmVhdCBPcm1vbmQgU3RyZWV0IEluc3RpdHV0ZSBv
ZiBDaGlsZCBIZWFsdGgsIExvbmRvbiwgVUsuJiN4RDtDb2xsZWdlIG9mIFN1c3RhaW5hYmlsaXR5
IFNjaWVuY2VzIGFuZCBIdW1hbml0aWVzLCBEZXBhcnRtZW50IG9mIE5hdHVyYWwgU2NpZW5jZSBh
bmQgUHVibGljIEhlYWx0aCwgWmF5ZWQgVW5pdmVyc2l0eSwgRHViYWksIFVBRS4mI3hEO1Jlc3Bp
cmF0b3J5LCBDcml0aWNhbCBDYXJlIGFuZCBBbmFlc3RoZXNpYSBzZWN0aW9uIG9mIElJSSBQcm9n
cmFtbWUgKFBvcnRleCBVbml0KSwgVUNMIEdyZWF0IE9ybW9uZCBTdHJlZXQgSW5zdGl0dXRlIG9m
IENoaWxkIEhlYWx0aCwgTG9uZG9uLCBVSy48L2F1dGgtYWRkcmVzcz48dGl0bGVzPjx0aXRsZT5C
b2R5IG1hc3MgaW5kZXggYWRqdXN0bWVudHMgdG8gaW5jcmVhc2UgdGhlIHZhbGlkaXR5IG9mIGJv
ZHkgZmF0bmVzcyBhc3Nlc3NtZW50IGluIFVLIEJsYWNrIEFmcmljYW4gYW5kIFNvdXRoIEFzaWFu
IGNoaWxkcmVuPC90aXRsZT48c2Vjb25kYXJ5LXRpdGxlPkludCBKIE9iZXMgKExvbmQpPC9zZWNv
bmRhcnktdGl0bGU+PGFsdC10aXRsZT5JbnRlcm5hdGlvbmFsIGpvdXJuYWwgb2Ygb2Jlc2l0eSAo
MjAwNSk8L2FsdC10aXRsZT48L3RpdGxlcz48cGVyaW9kaWNhbD48ZnVsbC10aXRsZT5JbnQgSiBP
YmVzIChMb25kKTwvZnVsbC10aXRsZT48L3BlcmlvZGljYWw+PGFsdC1wZXJpb2RpY2FsPjxmdWxs
LXRpdGxlPkludGVybmF0aW9uYWwgam91cm5hbCBvZiBvYmVzaXR5ICgyMDA1KTwvZnVsbC10aXRs
ZT48L2FsdC1wZXJpb2RpY2FsPjxwYWdlcz4xMDQ4LTEwNTU8L3BhZ2VzPjx2b2x1bWU+NDE8L3Zv
bHVtZT48bnVtYmVyPjc8L251bWJlcj48ZWRpdGlvbj4yMDE3LzAzLzIzPC9lZGl0aW9uPjxkYXRl
cz48eWVhcj4yMDE3PC95ZWFyPjxwdWItZGF0ZXM+PGRhdGU+SnVsPC9kYXRlPjwvcHViLWRhdGVz
PjwvZGF0ZXM+PGlzYm4+MDMwNy0wNTY1PC9pc2JuPjxhY2Nlc3Npb24tbnVtPjI4MzI1OTMxPC9h
Y2Nlc3Npb24tbnVtPjx1cmxzPjwvdXJscz48Y3VzdG9tMj5QTUM1NTAwMTg4PC9jdXN0b20yPjxj
dXN0b202PkVNUzcxNjI3PC9jdXN0b202PjxlbGVjdHJvbmljLXJlc291cmNlLW51bT4xMC4xMDM4
L2lqby4yMDE3Ljc1PC9lbGVjdHJvbmljLXJlc291cmNlLW51bT48cmVtb3RlLWRhdGFiYXNlLXBy
b3ZpZGVyPk5MTTwvcmVtb3RlLWRhdGFiYXNlLXByb3ZpZGVyPjxsYW5ndWFnZT5lbmc8L2xhbmd1
YWdlPjwvcmVjb3JkPjwvQ2l0ZT48L0VuZE5vdGU+
</w:fldData>
        </w:fldChar>
      </w:r>
      <w:r w:rsidR="003F5AE8">
        <w:instrText xml:space="preserve"> ADDIN EN.CITE.DATA </w:instrText>
      </w:r>
      <w:r w:rsidR="003F5AE8">
        <w:fldChar w:fldCharType="end"/>
      </w:r>
      <w:r w:rsidR="00944757">
        <w:fldChar w:fldCharType="separate"/>
      </w:r>
      <w:r w:rsidR="003F5AE8" w:rsidRPr="003F5AE8">
        <w:rPr>
          <w:noProof/>
          <w:vertAlign w:val="superscript"/>
        </w:rPr>
        <w:t>16</w:t>
      </w:r>
      <w:r w:rsidR="00944757">
        <w:fldChar w:fldCharType="end"/>
      </w:r>
      <w:r w:rsidR="00944757">
        <w:t xml:space="preserve"> </w:t>
      </w:r>
      <w:r w:rsidR="003A2D40">
        <w:t xml:space="preserve">and pubertal stage. </w:t>
      </w:r>
      <w:r w:rsidR="00D53B69">
        <w:t xml:space="preserve">Compared to direct measures, </w:t>
      </w:r>
      <w:r w:rsidR="002C0E3D">
        <w:t xml:space="preserve">the </w:t>
      </w:r>
      <w:r w:rsidR="00D53B69">
        <w:t xml:space="preserve">use of BMI to diagnose obesity </w:t>
      </w:r>
      <w:r w:rsidR="00F55E3C">
        <w:t>i</w:t>
      </w:r>
      <w:r w:rsidR="007950F3">
        <w:t xml:space="preserve">n </w:t>
      </w:r>
      <w:r w:rsidR="003A2D40">
        <w:t>children</w:t>
      </w:r>
      <w:r w:rsidR="00D53B69">
        <w:t xml:space="preserve"> </w:t>
      </w:r>
      <w:r w:rsidR="00E22DD7">
        <w:t xml:space="preserve">has high specificity and reasonable </w:t>
      </w:r>
      <w:r w:rsidR="00E22DD7" w:rsidRPr="00E22DD7">
        <w:t>sensit</w:t>
      </w:r>
      <w:r w:rsidR="00F55E3C">
        <w:t>ivity (0.73)</w:t>
      </w:r>
      <w:r w:rsidR="00E22DD7" w:rsidRPr="00E22DD7">
        <w:t>.</w:t>
      </w:r>
      <w:r w:rsidR="00536824">
        <w:fldChar w:fldCharType="begin">
          <w:fldData xml:space="preserve">PEVuZE5vdGU+PENpdGU+PEF1dGhvcj5KYXZlZDwvQXV0aG9yPjxZZWFyPjIwMTU8L1llYXI+PFJl
Y051bT41ODg8L1JlY051bT48RGlzcGxheVRleHQ+PHN0eWxlIGZhY2U9InN1cGVyc2NyaXB0Ij4x
Nzwvc3R5bGU+PC9EaXNwbGF5VGV4dD48cmVjb3JkPjxyZWMtbnVtYmVyPjU4ODwvcmVjLW51bWJl
cj48Zm9yZWlnbi1rZXlzPjxrZXkgYXBwPSJFTiIgZGItaWQ9Inp6eHpweDllczAwcnRrZXp3MnBw
ZjlhZTJ2OTVzOXJ4MnNyMCIgdGltZXN0YW1wPSIxNTIwNzgzNDk0Ij41ODg8L2tleT48L2ZvcmVp
Z24ta2V5cz48cmVmLXR5cGUgbmFtZT0iSm91cm5hbCBBcnRpY2xlIj4xNzwvcmVmLXR5cGU+PGNv
bnRyaWJ1dG9ycz48YXV0aG9ycz48YXV0aG9yPkphdmVkLCBBLjwvYXV0aG9yPjxhdXRob3I+SnVt
ZWFuLCBNLjwvYXV0aG9yPjxhdXRob3I+TXVyYWQsIE0uIEguPC9hdXRob3I+PGF1dGhvcj5Pa29y
b2R1ZHUsIEQuPC9hdXRob3I+PGF1dGhvcj5LdW1hciwgUy48L2F1dGhvcj48YXV0aG9yPlNvbWVy
cywgVi4gSy48L2F1dGhvcj48YXV0aG9yPlNvY2hvciwgTy48L2F1dGhvcj48YXV0aG9yPkxvcGV6
LUppbWVuZXosIEYuPC9hdXRob3I+PC9hdXRob3JzPjwvY29udHJpYnV0b3JzPjxhdXRoLWFkZHJl
c3M+RGVwYXJ0bWVudCBvZiBQZWRpYXRyaWMgYW5kIEFkb2xlc2NlbnQgTWVkaWNpbmUsIERpdmlz
aW9uIG9mIFBlZGlhdHJpYyBFbmRvY3Jpbm9sb2d5LCBNYXlvIENsaW5pYywgUm9jaGVzdGVyLCBN
TiwgVVNBLjwvYXV0aC1hZGRyZXNzPjx0aXRsZXM+PHRpdGxlPkRpYWdub3N0aWMgcGVyZm9ybWFu
Y2Ugb2YgYm9keSBtYXNzIGluZGV4IHRvIGlkZW50aWZ5IG9iZXNpdHkgYXMgZGVmaW5lZCBieSBi
b2R5IGFkaXBvc2l0eSBpbiBjaGlsZHJlbiBhbmQgYWRvbGVzY2VudHM6IGEgc3lzdGVtYXRpYyBy
ZXZpZXcgYW5kIG1ldGEtYW5hbHlzaXM8L3RpdGxlPjxzZWNvbmRhcnktdGl0bGU+UGVkaWF0ciBP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ZWRpYXRyaWMgb2Jlc2l0eTwvYWJici0xPjwvYWx0LXBlcmlvZGljYWw+PHBhZ2VzPjIzNC00NDwv
cGFnZXM+PHZvbHVtZT4xMDwvdm9sdW1lPjxudW1iZXI+MzwvbnVtYmVyPjxlZGl0aW9uPjIwMTQv
MDYvMjY8L2VkaXRpb24+PGtleXdvcmRzPjxrZXl3b3JkPkFkaXBvc2l0eTwva2V5d29yZD48a2V5
d29yZD5BZG9sZXNjZW50PC9rZXl3b3JkPjxrZXl3b3JkPkJvZHkgQ29tcG9zaXRpb248L2tleXdv
cmQ+PGtleXdvcmQ+Qm9keSBNYXNzIEluZGV4PC9rZXl3b3JkPjxrZXl3b3JkPkNoaWxkPC9rZXl3
b3JkPjxrZXl3b3JkPkZlbWFsZTwva2V5d29yZD48a2V5d29yZD5IdW1hbnM8L2tleXdvcmQ+PGtl
eXdvcmQ+TWFsZTwva2V5d29yZD48a2V5d29yZD5QZWRpYXRyaWMgT2Jlc2l0eS8qZGlhZ25vc2lz
L3ByZXZlbnRpb24gJmFtcDsgY29udHJvbDwva2V5d29yZD48a2V5d29yZD5QcmVkaWN0aXZlIFZh
bHVlIG9mIFRlc3RzPC9rZXl3b3JkPjxrZXl3b3JkPlNlbnNpdGl2aXR5IGFuZCBTcGVjaWZpY2l0
eTwva2V5d29yZD48a2V5d29yZD5tZXRhLWFuYWx5c2lzPC9rZXl3b3JkPjxrZXl3b3JkPnBhZWRp
YXRyaWMgb2Jlc2l0eTwva2V5d29yZD48a2V5d29yZD5zeXN0ZW1hdGljIHJldmlldzwva2V5d29y
ZD48L2tleXdvcmRzPjxkYXRlcz48eWVhcj4yMDE1PC95ZWFyPjxwdWItZGF0ZXM+PGRhdGU+SnVu
PC9kYXRlPjwvcHViLWRhdGVzPjwvZGF0ZXM+PGlzYm4+MjA0Ny02MzAyPC9pc2JuPjxhY2Nlc3Np
b24tbnVtPjI0OTYxNzk0PC9hY2Nlc3Npb24tbnVtPjx1cmxzPjwvdXJscz48ZWxlY3Ryb25pYy1y
ZXNvdXJjZS1udW0+MTAuMTExMS9panBvLjI0MjwvZWxlY3Ryb25pYy1yZXNvdXJjZS1udW0+PHJl
bW90ZS1kYXRhYmFzZS1wcm92aWRlcj5OTE08L3JlbW90ZS1kYXRhYmFzZS1wcm92aWRlcj48bGFu
Z3VhZ2U+ZW5nPC9sYW5ndWFnZT48L3JlY29yZD48L0NpdGU+PC9FbmROb3RlPgB=
</w:fldData>
        </w:fldChar>
      </w:r>
      <w:r w:rsidR="00F31888">
        <w:instrText xml:space="preserve"> ADDIN EN.CITE </w:instrText>
      </w:r>
      <w:r w:rsidR="00F31888">
        <w:fldChar w:fldCharType="begin">
          <w:fldData xml:space="preserve">PEVuZE5vdGU+PENpdGU+PEF1dGhvcj5KYXZlZDwvQXV0aG9yPjxZZWFyPjIwMTU8L1llYXI+PFJl
Y051bT41ODg8L1JlY051bT48RGlzcGxheVRleHQ+PHN0eWxlIGZhY2U9InN1cGVyc2NyaXB0Ij4x
Nzwvc3R5bGU+PC9EaXNwbGF5VGV4dD48cmVjb3JkPjxyZWMtbnVtYmVyPjU4ODwvcmVjLW51bWJl
cj48Zm9yZWlnbi1rZXlzPjxrZXkgYXBwPSJFTiIgZGItaWQ9Inp6eHpweDllczAwcnRrZXp3MnBw
ZjlhZTJ2OTVzOXJ4MnNyMCIgdGltZXN0YW1wPSIxNTIwNzgzNDk0Ij41ODg8L2tleT48L2ZvcmVp
Z24ta2V5cz48cmVmLXR5cGUgbmFtZT0iSm91cm5hbCBBcnRpY2xlIj4xNzwvcmVmLXR5cGU+PGNv
bnRyaWJ1dG9ycz48YXV0aG9ycz48YXV0aG9yPkphdmVkLCBBLjwvYXV0aG9yPjxhdXRob3I+SnVt
ZWFuLCBNLjwvYXV0aG9yPjxhdXRob3I+TXVyYWQsIE0uIEguPC9hdXRob3I+PGF1dGhvcj5Pa29y
b2R1ZHUsIEQuPC9hdXRob3I+PGF1dGhvcj5LdW1hciwgUy48L2F1dGhvcj48YXV0aG9yPlNvbWVy
cywgVi4gSy48L2F1dGhvcj48YXV0aG9yPlNvY2hvciwgTy48L2F1dGhvcj48YXV0aG9yPkxvcGV6
LUppbWVuZXosIEYuPC9hdXRob3I+PC9hdXRob3JzPjwvY29udHJpYnV0b3JzPjxhdXRoLWFkZHJl
c3M+RGVwYXJ0bWVudCBvZiBQZWRpYXRyaWMgYW5kIEFkb2xlc2NlbnQgTWVkaWNpbmUsIERpdmlz
aW9uIG9mIFBlZGlhdHJpYyBFbmRvY3Jpbm9sb2d5LCBNYXlvIENsaW5pYywgUm9jaGVzdGVyLCBN
TiwgVVNBLjwvYXV0aC1hZGRyZXNzPjx0aXRsZXM+PHRpdGxlPkRpYWdub3N0aWMgcGVyZm9ybWFu
Y2Ugb2YgYm9keSBtYXNzIGluZGV4IHRvIGlkZW50aWZ5IG9iZXNpdHkgYXMgZGVmaW5lZCBieSBi
b2R5IGFkaXBvc2l0eSBpbiBjaGlsZHJlbiBhbmQgYWRvbGVzY2VudHM6IGEgc3lzdGVtYXRpYyBy
ZXZpZXcgYW5kIG1ldGEtYW5hbHlzaXM8L3RpdGxlPjxzZWNvbmRhcnktdGl0bGU+UGVkaWF0ciBP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ZWRpYXRyaWMgb2Jlc2l0eTwvYWJici0xPjwvYWx0LXBlcmlvZGljYWw+PHBhZ2VzPjIzNC00NDwv
cGFnZXM+PHZvbHVtZT4xMDwvdm9sdW1lPjxudW1iZXI+MzwvbnVtYmVyPjxlZGl0aW9uPjIwMTQv
MDYvMjY8L2VkaXRpb24+PGtleXdvcmRzPjxrZXl3b3JkPkFkaXBvc2l0eTwva2V5d29yZD48a2V5
d29yZD5BZG9sZXNjZW50PC9rZXl3b3JkPjxrZXl3b3JkPkJvZHkgQ29tcG9zaXRpb248L2tleXdv
cmQ+PGtleXdvcmQ+Qm9keSBNYXNzIEluZGV4PC9rZXl3b3JkPjxrZXl3b3JkPkNoaWxkPC9rZXl3
b3JkPjxrZXl3b3JkPkZlbWFsZTwva2V5d29yZD48a2V5d29yZD5IdW1hbnM8L2tleXdvcmQ+PGtl
eXdvcmQ+TWFsZTwva2V5d29yZD48a2V5d29yZD5QZWRpYXRyaWMgT2Jlc2l0eS8qZGlhZ25vc2lz
L3ByZXZlbnRpb24gJmFtcDsgY29udHJvbDwva2V5d29yZD48a2V5d29yZD5QcmVkaWN0aXZlIFZh
bHVlIG9mIFRlc3RzPC9rZXl3b3JkPjxrZXl3b3JkPlNlbnNpdGl2aXR5IGFuZCBTcGVjaWZpY2l0
eTwva2V5d29yZD48a2V5d29yZD5tZXRhLWFuYWx5c2lzPC9rZXl3b3JkPjxrZXl3b3JkPnBhZWRp
YXRyaWMgb2Jlc2l0eTwva2V5d29yZD48a2V5d29yZD5zeXN0ZW1hdGljIHJldmlldzwva2V5d29y
ZD48L2tleXdvcmRzPjxkYXRlcz48eWVhcj4yMDE1PC95ZWFyPjxwdWItZGF0ZXM+PGRhdGU+SnVu
PC9kYXRlPjwvcHViLWRhdGVzPjwvZGF0ZXM+PGlzYm4+MjA0Ny02MzAyPC9pc2JuPjxhY2Nlc3Np
b24tbnVtPjI0OTYxNzk0PC9hY2Nlc3Npb24tbnVtPjx1cmxzPjwvdXJscz48ZWxlY3Ryb25pYy1y
ZXNvdXJjZS1udW0+MTAuMTExMS9panBvLjI0MjwvZWxlY3Ryb25pYy1yZXNvdXJjZS1udW0+PHJl
bW90ZS1kYXRhYmFzZS1wcm92aWRlcj5OTE08L3JlbW90ZS1kYXRhYmFzZS1wcm92aWRlcj48bGFu
Z3VhZ2U+ZW5nPC9sYW5ndWFnZT48L3JlY29yZD48L0NpdGU+PC9FbmROb3RlPgB=
</w:fldData>
        </w:fldChar>
      </w:r>
      <w:r w:rsidR="00F31888">
        <w:instrText xml:space="preserve"> ADDIN EN.CITE.DATA </w:instrText>
      </w:r>
      <w:r w:rsidR="00F31888">
        <w:fldChar w:fldCharType="end"/>
      </w:r>
      <w:r w:rsidR="00536824">
        <w:fldChar w:fldCharType="separate"/>
      </w:r>
      <w:r w:rsidR="00F31888" w:rsidRPr="00F31888">
        <w:rPr>
          <w:noProof/>
          <w:vertAlign w:val="superscript"/>
        </w:rPr>
        <w:t>17</w:t>
      </w:r>
      <w:r w:rsidR="00536824">
        <w:fldChar w:fldCharType="end"/>
      </w:r>
      <w:r w:rsidR="00E22DD7" w:rsidRPr="00E22DD7">
        <w:t xml:space="preserve">  </w:t>
      </w:r>
      <w:r w:rsidRPr="00B6019F">
        <w:t xml:space="preserve"> </w:t>
      </w:r>
    </w:p>
    <w:p w14:paraId="317A78D5" w14:textId="4C7B5362" w:rsidR="00A0016E" w:rsidRDefault="00B6019F" w:rsidP="009C4A78">
      <w:r>
        <w:t xml:space="preserve">In addition to standardised BMI, WC, WHR, </w:t>
      </w:r>
      <w:proofErr w:type="spellStart"/>
      <w:r w:rsidR="00A0016E">
        <w:t>WHtR</w:t>
      </w:r>
      <w:proofErr w:type="spellEnd"/>
      <w:r w:rsidR="00A0016E">
        <w:t xml:space="preserve"> and </w:t>
      </w:r>
      <w:r>
        <w:t xml:space="preserve">SFT </w:t>
      </w:r>
      <w:r w:rsidR="00AD49A7">
        <w:t>have been</w:t>
      </w:r>
      <w:r>
        <w:t xml:space="preserve"> used as indirect measures of </w:t>
      </w:r>
      <w:r w:rsidR="00D53B69">
        <w:t>obesity</w:t>
      </w:r>
      <w:r>
        <w:t xml:space="preserve"> in children. </w:t>
      </w:r>
      <w:r w:rsidR="00DE187C">
        <w:t>A</w:t>
      </w:r>
      <w:r w:rsidR="00AE2BF1">
        <w:t xml:space="preserve">ll </w:t>
      </w:r>
      <w:r w:rsidR="00A0016E">
        <w:t xml:space="preserve">are correlated </w:t>
      </w:r>
      <w:r w:rsidR="00AE2BF1">
        <w:t xml:space="preserve">with </w:t>
      </w:r>
      <w:r w:rsidR="003A2D40">
        <w:t>direct</w:t>
      </w:r>
      <w:r w:rsidR="00D53B69" w:rsidRPr="00D53B69">
        <w:t xml:space="preserve"> </w:t>
      </w:r>
      <w:r w:rsidR="00D53B69">
        <w:t>adiposity measures</w:t>
      </w:r>
      <w:r w:rsidR="00DE2BC4">
        <w:t xml:space="preserve"> </w:t>
      </w:r>
      <w:r w:rsidR="003A2D40">
        <w:t xml:space="preserve">and with </w:t>
      </w:r>
      <w:r w:rsidR="00DE187C">
        <w:t>cardiovascular risk factors</w:t>
      </w:r>
      <w:r w:rsidR="005F3E53">
        <w:fldChar w:fldCharType="begin"/>
      </w:r>
      <w:r w:rsidR="00F31888">
        <w:instrText xml:space="preserve"> ADDIN EN.CITE &lt;EndNote&gt;&lt;Cite&gt;&lt;Author&gt;Sardinha&lt;/Author&gt;&lt;Year&gt;2016&lt;/Year&gt;&lt;RecNum&gt;587&lt;/RecNum&gt;&lt;DisplayText&gt;&lt;style face="superscript"&gt;18&lt;/style&gt;&lt;/DisplayText&gt;&lt;record&gt;&lt;rec-number&gt;587&lt;/rec-number&gt;&lt;foreign-keys&gt;&lt;key app="EN" db-id="zzxzpx9es00rtkezw2ppf9ae2v95s9rx2sr0" timestamp="1520783329"&gt;587&lt;/key&gt;&lt;/foreign-keys&gt;&lt;ref-type name="Journal Article"&gt;17&lt;/ref-type&gt;&lt;contributors&gt;&lt;authors&gt;&lt;author&gt;Sardinha, Luís B.&lt;/author&gt;&lt;author&gt;Santos, Diana A.&lt;/author&gt;&lt;author&gt;Silva, Analiza M.&lt;/author&gt;&lt;author&gt;Grøntved, Anders&lt;/author&gt;&lt;author&gt;Andersen, Lars B.&lt;/author&gt;&lt;author&gt;Ekelund, Ulf&lt;/author&gt;&lt;/authors&gt;&lt;/contributors&gt;&lt;titles&gt;&lt;title&gt;A Comparison between BMI, Waist Circumference, and Waist-To-Height Ratio for Identifying Cardio-Metabolic Risk in Children and Adolescents&lt;/title&gt;&lt;secondary-title&gt;PLoS ONE&lt;/secondary-title&gt;&lt;/titles&gt;&lt;periodical&gt;&lt;full-title&gt;PLoS One&lt;/full-title&gt;&lt;abbr-1&gt;PloS one&lt;/abbr-1&gt;&lt;/periodical&gt;&lt;pages&gt;e0149351&lt;/pages&gt;&lt;volume&gt;11&lt;/volume&gt;&lt;number&gt;2&lt;/number&gt;&lt;dates&gt;&lt;year&gt;2016&lt;/year&gt;&lt;pub-dates&gt;&lt;date&gt;02/22&amp;#xD;08/20/received&amp;#xD;01/29/accepted&lt;/date&gt;&lt;/pub-dates&gt;&lt;/dates&gt;&lt;pub-location&gt;San Francisco, CA USA&lt;/pub-location&gt;&lt;publisher&gt;Public Library of Science&lt;/publisher&gt;&lt;isbn&gt;1932-6203&lt;/isbn&gt;&lt;accession-num&gt;PMC4762486&lt;/accession-num&gt;&lt;urls&gt;&lt;related-urls&gt;&lt;url&gt;http://www.ncbi.nlm.nih.gov/pmc/articles/PMC4762486/&lt;/url&gt;&lt;/related-urls&gt;&lt;/urls&gt;&lt;electronic-resource-num&gt;10.1371/journal.pone.0149351&lt;/electronic-resource-num&gt;&lt;remote-database-name&gt;PMC&lt;/remote-database-name&gt;&lt;/record&gt;&lt;/Cite&gt;&lt;/EndNote&gt;</w:instrText>
      </w:r>
      <w:r w:rsidR="005F3E53">
        <w:fldChar w:fldCharType="separate"/>
      </w:r>
      <w:r w:rsidR="00F31888" w:rsidRPr="00F31888">
        <w:rPr>
          <w:noProof/>
          <w:vertAlign w:val="superscript"/>
        </w:rPr>
        <w:t>18</w:t>
      </w:r>
      <w:r w:rsidR="005F3E53">
        <w:fldChar w:fldCharType="end"/>
      </w:r>
      <w:r w:rsidR="00AE2BF1">
        <w:t>.</w:t>
      </w:r>
      <w:r w:rsidR="00B26561">
        <w:t xml:space="preserve"> </w:t>
      </w:r>
      <w:r w:rsidR="00A0016E">
        <w:t>A systematic review of t</w:t>
      </w:r>
      <w:r w:rsidR="00B26561">
        <w:t xml:space="preserve">he diagnostic accuracy of these measures </w:t>
      </w:r>
      <w:r w:rsidR="00DE187C">
        <w:t>compared</w:t>
      </w:r>
      <w:r w:rsidR="00B26561">
        <w:t xml:space="preserve"> to reference </w:t>
      </w:r>
      <w:r w:rsidR="00F55E3C">
        <w:t xml:space="preserve">body fat </w:t>
      </w:r>
      <w:r w:rsidR="00B26561">
        <w:t xml:space="preserve">measures </w:t>
      </w:r>
      <w:r w:rsidR="002D4EDC">
        <w:t>showed that</w:t>
      </w:r>
      <w:r w:rsidR="001939FC">
        <w:t xml:space="preserve"> for obesity</w:t>
      </w:r>
      <w:r w:rsidR="002D4EDC">
        <w:t xml:space="preserve"> </w:t>
      </w:r>
      <w:r w:rsidR="00B26561">
        <w:t xml:space="preserve">all had reasonable discriminative ability, </w:t>
      </w:r>
      <w:r w:rsidR="00A73895">
        <w:t>but</w:t>
      </w:r>
      <w:r w:rsidR="00973867">
        <w:t xml:space="preserve"> they</w:t>
      </w:r>
      <w:r w:rsidR="00B26561">
        <w:t xml:space="preserve"> were less good at assessing the degree of adiposity</w:t>
      </w:r>
      <w:r w:rsidR="005F3E53">
        <w:fldChar w:fldCharType="begin"/>
      </w:r>
      <w:r w:rsidR="00F31888">
        <w:instrText xml:space="preserve"> ADDIN EN.CITE &lt;EndNote&gt;&lt;Cite&gt;&lt;Author&gt;Simmonds&lt;/Author&gt;&lt;Year&gt;2015&lt;/Year&gt;&lt;RecNum&gt;586&lt;/RecNum&gt;&lt;DisplayText&gt;&lt;style face="superscript"&gt;19&lt;/style&gt;&lt;/DisplayText&gt;&lt;record&gt;&lt;rec-number&gt;586&lt;/rec-number&gt;&lt;foreign-keys&gt;&lt;key app="EN" db-id="zzxzpx9es00rtkezw2ppf9ae2v95s9rx2sr0" timestamp="1520782474"&gt;586&lt;/key&gt;&lt;/foreign-keys&gt;&lt;ref-type name="Book"&gt;6&lt;/ref-type&gt;&lt;contributors&gt;&lt;authors&gt;&lt;author&gt;Simmonds, Mark&lt;/author&gt;&lt;author&gt;Burch, Jane&lt;/author&gt;&lt;author&gt;Llewellyn, Alexis&lt;/author&gt;&lt;author&gt;Griffiths, Claire&lt;/author&gt;&lt;author&gt;Yang, Huiqin&lt;/author&gt;&lt;author&gt;Owen, Christopher&lt;/author&gt;&lt;author&gt;Duffy, Steven&lt;/author&gt;&lt;author&gt;Woolacott, Nerys&lt;/author&gt;&lt;/authors&gt;&lt;/contributors&gt;&lt;titles&gt;&lt;title&gt;The use of measures of obesity in childhood for predicting obesity and the development of obesity-related diseases in adulthood: A systematic review and meta-analysis&lt;/title&gt;&lt;/titles&gt;&lt;pages&gt;1-336&lt;/pages&gt;&lt;volume&gt;19&lt;/volume&gt;&lt;dates&gt;&lt;year&gt;2015&lt;/year&gt;&lt;/dates&gt;&lt;urls&gt;&lt;/urls&gt;&lt;electronic-resource-num&gt;10.3310/hta19430&lt;/electronic-resource-num&gt;&lt;/record&gt;&lt;/Cite&gt;&lt;/EndNote&gt;</w:instrText>
      </w:r>
      <w:r w:rsidR="005F3E53">
        <w:fldChar w:fldCharType="separate"/>
      </w:r>
      <w:r w:rsidR="00F31888" w:rsidRPr="00F31888">
        <w:rPr>
          <w:noProof/>
          <w:vertAlign w:val="superscript"/>
        </w:rPr>
        <w:t>19</w:t>
      </w:r>
      <w:r w:rsidR="005F3E53">
        <w:fldChar w:fldCharType="end"/>
      </w:r>
      <w:r w:rsidR="00B26561">
        <w:t xml:space="preserve">. </w:t>
      </w:r>
      <w:r w:rsidR="00866CD3">
        <w:t xml:space="preserve">Among measures of central obesity, </w:t>
      </w:r>
      <w:proofErr w:type="spellStart"/>
      <w:r w:rsidR="00866CD3" w:rsidRPr="00B26561">
        <w:t>WHtR</w:t>
      </w:r>
      <w:proofErr w:type="spellEnd"/>
      <w:r w:rsidR="00866CD3" w:rsidRPr="00B26561">
        <w:t xml:space="preserve"> was more accurate than WC </w:t>
      </w:r>
      <w:r w:rsidR="00866CD3">
        <w:t xml:space="preserve">or WHR. </w:t>
      </w:r>
      <w:r w:rsidR="00B26561">
        <w:t xml:space="preserve">Where direct comparisons with BMI were undertaken, </w:t>
      </w:r>
      <w:r w:rsidR="002D4EDC">
        <w:t xml:space="preserve">none were </w:t>
      </w:r>
      <w:r w:rsidR="00B26561">
        <w:t xml:space="preserve">found to be superior </w:t>
      </w:r>
      <w:r w:rsidR="001B7719">
        <w:t>in defining obesity</w:t>
      </w:r>
      <w:r w:rsidR="00B26561">
        <w:t xml:space="preserve"> although s</w:t>
      </w:r>
      <w:r w:rsidR="00B26561" w:rsidRPr="00B26561">
        <w:t>um SFT</w:t>
      </w:r>
      <w:r w:rsidR="00EB056F">
        <w:t xml:space="preserve"> (</w:t>
      </w:r>
      <w:r w:rsidR="009923E9">
        <w:t xml:space="preserve">usually biceps, triceps, </w:t>
      </w:r>
      <w:proofErr w:type="spellStart"/>
      <w:r w:rsidR="009923E9">
        <w:t>suprailiac</w:t>
      </w:r>
      <w:proofErr w:type="spellEnd"/>
      <w:r w:rsidR="009923E9">
        <w:t xml:space="preserve"> and subscapular</w:t>
      </w:r>
      <w:r w:rsidR="00EB056F">
        <w:t xml:space="preserve">) </w:t>
      </w:r>
      <w:r w:rsidR="00B26561">
        <w:t xml:space="preserve"> is a useful supplementary measure</w:t>
      </w:r>
      <w:r w:rsidR="005F3E53">
        <w:fldChar w:fldCharType="begin"/>
      </w:r>
      <w:r w:rsidR="00F31888">
        <w:instrText xml:space="preserve"> ADDIN EN.CITE &lt;EndNote&gt;&lt;Cite&gt;&lt;Author&gt;Simmonds&lt;/Author&gt;&lt;Year&gt;2015&lt;/Year&gt;&lt;RecNum&gt;586&lt;/RecNum&gt;&lt;DisplayText&gt;&lt;style face="superscript"&gt;19&lt;/style&gt;&lt;/DisplayText&gt;&lt;record&gt;&lt;rec-number&gt;586&lt;/rec-number&gt;&lt;foreign-keys&gt;&lt;key app="EN" db-id="zzxzpx9es00rtkezw2ppf9ae2v95s9rx2sr0" timestamp="1520782474"&gt;586&lt;/key&gt;&lt;/foreign-keys&gt;&lt;ref-type name="Book"&gt;6&lt;/ref-type&gt;&lt;contributors&gt;&lt;authors&gt;&lt;author&gt;Simmonds, Mark&lt;/author&gt;&lt;author&gt;Burch, Jane&lt;/author&gt;&lt;author&gt;Llewellyn, Alexis&lt;/author&gt;&lt;author&gt;Griffiths, Claire&lt;/author&gt;&lt;author&gt;Yang, Huiqin&lt;/author&gt;&lt;author&gt;Owen, Christopher&lt;/author&gt;&lt;author&gt;Duffy, Steven&lt;/author&gt;&lt;author&gt;Woolacott, Nerys&lt;/author&gt;&lt;/authors&gt;&lt;/contributors&gt;&lt;titles&gt;&lt;title&gt;The use of measures of obesity in childhood for predicting obesity and the development of obesity-related diseases in adulthood: A systematic review and meta-analysis&lt;/title&gt;&lt;/titles&gt;&lt;pages&gt;1-336&lt;/pages&gt;&lt;volume&gt;19&lt;/volume&gt;&lt;dates&gt;&lt;year&gt;2015&lt;/year&gt;&lt;/dates&gt;&lt;urls&gt;&lt;/urls&gt;&lt;electronic-resource-num&gt;10.3310/hta19430&lt;/electronic-resource-num&gt;&lt;/record&gt;&lt;/Cite&gt;&lt;/EndNote&gt;</w:instrText>
      </w:r>
      <w:r w:rsidR="005F3E53">
        <w:fldChar w:fldCharType="separate"/>
      </w:r>
      <w:r w:rsidR="00F31888" w:rsidRPr="00F31888">
        <w:rPr>
          <w:noProof/>
          <w:vertAlign w:val="superscript"/>
        </w:rPr>
        <w:t>19</w:t>
      </w:r>
      <w:r w:rsidR="005F3E53">
        <w:fldChar w:fldCharType="end"/>
      </w:r>
      <w:r w:rsidR="00D53B69">
        <w:t xml:space="preserve">. </w:t>
      </w:r>
      <w:r w:rsidR="00A0016E">
        <w:t xml:space="preserve"> </w:t>
      </w:r>
      <w:r w:rsidR="00DE187C">
        <w:t xml:space="preserve"> BIA </w:t>
      </w:r>
      <w:r w:rsidR="00A0016E">
        <w:t>is</w:t>
      </w:r>
      <w:r w:rsidR="007C2F94">
        <w:t xml:space="preserve"> a</w:t>
      </w:r>
      <w:r w:rsidR="00DE187C">
        <w:t>lso a</w:t>
      </w:r>
      <w:r w:rsidR="007C2F94">
        <w:t xml:space="preserve"> potentially promising measure</w:t>
      </w:r>
      <w:r w:rsidR="00A0016E">
        <w:t xml:space="preserve">, but highly dependent on </w:t>
      </w:r>
      <w:r w:rsidR="0055040E">
        <w:t>the device and prediction equation utilised</w:t>
      </w:r>
      <w:r w:rsidR="007C2F94">
        <w:t>.</w:t>
      </w:r>
      <w:r w:rsidR="0055040E">
        <w:fldChar w:fldCharType="begin"/>
      </w:r>
      <w:r w:rsidR="00F31888">
        <w:instrText xml:space="preserve"> ADDIN EN.CITE &lt;EndNote&gt;&lt;Cite&gt;&lt;Author&gt;Talma&lt;/Author&gt;&lt;Year&gt;2013&lt;/Year&gt;&lt;RecNum&gt;590&lt;/RecNum&gt;&lt;DisplayText&gt;&lt;style face="superscript"&gt;20&lt;/style&gt;&lt;/DisplayText&gt;&lt;record&gt;&lt;rec-number&gt;590&lt;/rec-number&gt;&lt;foreign-keys&gt;&lt;key app="EN" db-id="zzxzpx9es00rtkezw2ppf9ae2v95s9rx2sr0" timestamp="1520786456"&gt;590&lt;/key&gt;&lt;/foreign-keys&gt;&lt;ref-type name="Journal Article"&gt;17&lt;/ref-type&gt;&lt;contributors&gt;&lt;authors&gt;&lt;author&gt;Talma, H.&lt;/author&gt;&lt;author&gt;Chinapaw, M. J. M.&lt;/author&gt;&lt;author&gt;Bakker, B.&lt;/author&gt;&lt;author&gt;HiraSing, R. A.&lt;/author&gt;&lt;author&gt;Terwee, C. B.&lt;/author&gt;&lt;author&gt;Altenburg, T. M.&lt;/author&gt;&lt;/authors&gt;&lt;/contributors&gt;&lt;titles&gt;&lt;title&gt;Bioelectrical impedance analysis to estimate body composition in children and adolescents: a systematic review and evidence appraisal of validity, responsiveness, reliability and measurement error&lt;/title&gt;&lt;secondary-title&gt;Obesity Reviews&lt;/secondary-title&gt;&lt;/titles&gt;&lt;periodical&gt;&lt;full-title&gt;Obesity Reviews&lt;/full-title&gt;&lt;/periodical&gt;&lt;pages&gt;895-905&lt;/pages&gt;&lt;volume&gt;14&lt;/volume&gt;&lt;number&gt;11&lt;/number&gt;&lt;keywords&gt;&lt;keyword&gt;BIA&lt;/keyword&gt;&lt;keyword&gt;criterion validity&lt;/keyword&gt;&lt;keyword&gt;measurement properties&lt;/keyword&gt;&lt;keyword&gt;youth.&lt;/keyword&gt;&lt;/keywords&gt;&lt;dates&gt;&lt;year&gt;2013&lt;/year&gt;&lt;/dates&gt;&lt;isbn&gt;1467-789X&lt;/isbn&gt;&lt;urls&gt;&lt;related-urls&gt;&lt;url&gt;http://dx.doi.org/10.1111/obr.12061&lt;/url&gt;&lt;/related-urls&gt;&lt;/urls&gt;&lt;electronic-resource-num&gt;10.1111/obr.12061&lt;/electronic-resource-num&gt;&lt;/record&gt;&lt;/Cite&gt;&lt;/EndNote&gt;</w:instrText>
      </w:r>
      <w:r w:rsidR="0055040E">
        <w:fldChar w:fldCharType="separate"/>
      </w:r>
      <w:r w:rsidR="00F31888" w:rsidRPr="00F31888">
        <w:rPr>
          <w:noProof/>
          <w:vertAlign w:val="superscript"/>
        </w:rPr>
        <w:t>20</w:t>
      </w:r>
      <w:r w:rsidR="0055040E">
        <w:fldChar w:fldCharType="end"/>
      </w:r>
      <w:r w:rsidR="00BF72FA">
        <w:t xml:space="preserve"> </w:t>
      </w:r>
      <w:r w:rsidR="00CE55ED">
        <w:t xml:space="preserve">For children, parents and healthcare staff, </w:t>
      </w:r>
      <w:r w:rsidR="00866CD3">
        <w:t>BMI</w:t>
      </w:r>
      <w:r w:rsidR="00B26561">
        <w:t xml:space="preserve"> </w:t>
      </w:r>
      <w:r w:rsidR="00CE55ED">
        <w:t xml:space="preserve">is the most familiar and acceptable measure of obesity, whereas WC </w:t>
      </w:r>
      <w:r w:rsidR="00AD49A7">
        <w:t xml:space="preserve">measurement </w:t>
      </w:r>
      <w:r w:rsidR="00CE55ED">
        <w:t>tends to lead to more embarrassment.</w:t>
      </w:r>
      <w:r w:rsidR="009923E9">
        <w:fldChar w:fldCharType="begin"/>
      </w:r>
      <w:r w:rsidR="00F31888">
        <w:instrText xml:space="preserve"> ADDIN EN.CITE &lt;EndNote&gt;&lt;Cite&gt;&lt;Author&gt;Simmonds&lt;/Author&gt;&lt;Year&gt;2015&lt;/Year&gt;&lt;RecNum&gt;586&lt;/RecNum&gt;&lt;DisplayText&gt;&lt;style face="superscript"&gt;19&lt;/style&gt;&lt;/DisplayText&gt;&lt;record&gt;&lt;rec-number&gt;586&lt;/rec-number&gt;&lt;foreign-keys&gt;&lt;key app="EN" db-id="zzxzpx9es00rtkezw2ppf9ae2v95s9rx2sr0" timestamp="1520782474"&gt;586&lt;/key&gt;&lt;/foreign-keys&gt;&lt;ref-type name="Book"&gt;6&lt;/ref-type&gt;&lt;contributors&gt;&lt;authors&gt;&lt;author&gt;Simmonds, Mark&lt;/author&gt;&lt;author&gt;Burch, Jane&lt;/author&gt;&lt;author&gt;Llewellyn, Alexis&lt;/author&gt;&lt;author&gt;Griffiths, Claire&lt;/author&gt;&lt;author&gt;Yang, Huiqin&lt;/author&gt;&lt;author&gt;Owen, Christopher&lt;/author&gt;&lt;author&gt;Duffy, Steven&lt;/author&gt;&lt;author&gt;Woolacott, Nerys&lt;/author&gt;&lt;/authors&gt;&lt;/contributors&gt;&lt;titles&gt;&lt;title&gt;The use of measures of obesity in childhood for predicting obesity and the development of obesity-related diseases in adulthood: A systematic review and meta-analysis&lt;/title&gt;&lt;/titles&gt;&lt;pages&gt;1-336&lt;/pages&gt;&lt;volume&gt;19&lt;/volume&gt;&lt;dates&gt;&lt;year&gt;2015&lt;/year&gt;&lt;/dates&gt;&lt;urls&gt;&lt;/urls&gt;&lt;electronic-resource-num&gt;10.3310/hta19430&lt;/electronic-resource-num&gt;&lt;/record&gt;&lt;/Cite&gt;&lt;/EndNote&gt;</w:instrText>
      </w:r>
      <w:r w:rsidR="009923E9">
        <w:fldChar w:fldCharType="separate"/>
      </w:r>
      <w:r w:rsidR="00F31888" w:rsidRPr="00F31888">
        <w:rPr>
          <w:noProof/>
          <w:vertAlign w:val="superscript"/>
        </w:rPr>
        <w:t>19</w:t>
      </w:r>
      <w:r w:rsidR="009923E9">
        <w:fldChar w:fldCharType="end"/>
      </w:r>
      <w:r w:rsidR="00CE55ED">
        <w:t xml:space="preserve"> </w:t>
      </w:r>
    </w:p>
    <w:p w14:paraId="48D46E28" w14:textId="15A68CF6" w:rsidR="00DE7264" w:rsidRPr="00A0016E" w:rsidRDefault="00DD0FB9" w:rsidP="009C4A78">
      <w:r>
        <w:rPr>
          <w:b/>
        </w:rPr>
        <w:t>Summary</w:t>
      </w:r>
    </w:p>
    <w:p w14:paraId="1892D797" w14:textId="04A3397E" w:rsidR="00DD0FB9" w:rsidRDefault="00DD0FB9" w:rsidP="009C4A78">
      <w:r>
        <w:t xml:space="preserve">BMI remains </w:t>
      </w:r>
      <w:r w:rsidR="00866CD3">
        <w:t xml:space="preserve">the </w:t>
      </w:r>
      <w:r>
        <w:t xml:space="preserve">most commonly </w:t>
      </w:r>
      <w:r w:rsidR="00A73895">
        <w:t>used,</w:t>
      </w:r>
      <w:r w:rsidR="00866CD3">
        <w:t xml:space="preserve"> </w:t>
      </w:r>
      <w:r w:rsidR="00AD49A7">
        <w:t xml:space="preserve">widely </w:t>
      </w:r>
      <w:r w:rsidR="00866CD3">
        <w:t>accepted and practical measure</w:t>
      </w:r>
      <w:r w:rsidR="00D24CEC">
        <w:t xml:space="preserve"> of obesity</w:t>
      </w:r>
      <w:r w:rsidR="00C56789">
        <w:t>. However</w:t>
      </w:r>
      <w:r>
        <w:t xml:space="preserve"> </w:t>
      </w:r>
      <w:r w:rsidR="00575E77">
        <w:t xml:space="preserve">given the lower sensitivity </w:t>
      </w:r>
      <w:r w:rsidR="00C56789">
        <w:t xml:space="preserve">in predicting obesity </w:t>
      </w:r>
      <w:r w:rsidR="00575E77">
        <w:t>in the elderly and s</w:t>
      </w:r>
      <w:r w:rsidR="00DE187C">
        <w:t>ome ethnic minority groups,</w:t>
      </w:r>
      <w:r w:rsidR="00C56789" w:rsidRPr="00C56789">
        <w:t xml:space="preserve"> </w:t>
      </w:r>
      <w:r w:rsidR="00C56789">
        <w:t xml:space="preserve">alternative </w:t>
      </w:r>
      <w:r w:rsidR="00C11FFF">
        <w:t>approaches</w:t>
      </w:r>
      <w:r w:rsidR="00C56789">
        <w:t xml:space="preserve"> are needed</w:t>
      </w:r>
      <w:r w:rsidR="00C11FFF">
        <w:t xml:space="preserve"> for these groups</w:t>
      </w:r>
      <w:r w:rsidR="00575E77">
        <w:t xml:space="preserve">. </w:t>
      </w:r>
      <w:r w:rsidR="00DE187C">
        <w:t>In adults</w:t>
      </w:r>
      <w:r w:rsidR="00AD49A7">
        <w:t>,</w:t>
      </w:r>
      <w:r w:rsidR="00DE187C">
        <w:t xml:space="preserve"> </w:t>
      </w:r>
      <w:r>
        <w:t xml:space="preserve">measures of central adiposity </w:t>
      </w:r>
      <w:r w:rsidR="00DE187C">
        <w:t xml:space="preserve">in addition to BMI </w:t>
      </w:r>
      <w:r w:rsidR="00866CD3">
        <w:t xml:space="preserve">are </w:t>
      </w:r>
      <w:r w:rsidR="008205E0">
        <w:t>valuable for assessing</w:t>
      </w:r>
      <w:r w:rsidR="00866CD3">
        <w:t xml:space="preserve"> </w:t>
      </w:r>
      <w:r w:rsidR="00DE187C">
        <w:t xml:space="preserve">disease </w:t>
      </w:r>
      <w:r w:rsidR="00866CD3">
        <w:t>risk</w:t>
      </w:r>
      <w:r w:rsidR="00575E77">
        <w:t>.</w:t>
      </w:r>
      <w:r w:rsidR="00866CD3">
        <w:t xml:space="preserve"> </w:t>
      </w:r>
      <w:r w:rsidR="00536824">
        <w:t xml:space="preserve">In children, </w:t>
      </w:r>
      <w:r w:rsidR="00575E77">
        <w:t xml:space="preserve">obesity </w:t>
      </w:r>
      <w:r w:rsidR="00536824">
        <w:t xml:space="preserve">surveillance </w:t>
      </w:r>
      <w:r w:rsidR="00575E77">
        <w:t xml:space="preserve">programmes </w:t>
      </w:r>
      <w:r w:rsidR="00536824">
        <w:t>based on BMI provid</w:t>
      </w:r>
      <w:r w:rsidR="008205E0">
        <w:t>e</w:t>
      </w:r>
      <w:r w:rsidR="00536824">
        <w:t xml:space="preserve"> a useful </w:t>
      </w:r>
      <w:r w:rsidR="00D53B69">
        <w:t>monitoring tool, but are less accurate measures of body fatness for some minority ethnic groups</w:t>
      </w:r>
      <w:r w:rsidR="00575E77">
        <w:t>.</w:t>
      </w:r>
      <w:r w:rsidR="003F5AE8">
        <w:t xml:space="preserve"> </w:t>
      </w:r>
    </w:p>
    <w:p w14:paraId="08CD7660" w14:textId="77777777" w:rsidR="00134269" w:rsidRPr="00DD0FB9" w:rsidRDefault="00134269" w:rsidP="009C4A78"/>
    <w:p w14:paraId="42351115" w14:textId="3C583B0F" w:rsidR="00421887" w:rsidRPr="00D714E6" w:rsidRDefault="00671927" w:rsidP="009C4A78">
      <w:pPr>
        <w:rPr>
          <w:b/>
        </w:rPr>
      </w:pPr>
      <w:r w:rsidRPr="00D714E6">
        <w:rPr>
          <w:b/>
        </w:rPr>
        <w:t>Author contributions:</w:t>
      </w:r>
    </w:p>
    <w:p w14:paraId="523E5539" w14:textId="59F2D71E" w:rsidR="00671927" w:rsidRDefault="00671927" w:rsidP="009C4A78">
      <w:r>
        <w:lastRenderedPageBreak/>
        <w:t>All authors contributed to the content of this review. PA produced the first draft and finalised the manuscript with comments and contribution from MJP and P</w:t>
      </w:r>
      <w:r w:rsidR="00C11FFF">
        <w:t>H</w:t>
      </w:r>
      <w:r>
        <w:t xml:space="preserve">W. </w:t>
      </w:r>
    </w:p>
    <w:p w14:paraId="1FDE6FA4" w14:textId="0EE41AF3" w:rsidR="00671927" w:rsidRDefault="00671927" w:rsidP="009C4A78">
      <w:r w:rsidRPr="00D714E6">
        <w:rPr>
          <w:b/>
        </w:rPr>
        <w:t>Funding:</w:t>
      </w:r>
      <w:r>
        <w:t xml:space="preserve"> None</w:t>
      </w:r>
    </w:p>
    <w:p w14:paraId="7E5C6B4B" w14:textId="0A4629B1" w:rsidR="00D714E6" w:rsidRDefault="00B337A4" w:rsidP="009C4A78">
      <w:pPr>
        <w:rPr>
          <w:b/>
        </w:rPr>
      </w:pPr>
      <w:r>
        <w:rPr>
          <w:b/>
        </w:rPr>
        <w:t xml:space="preserve">Conflicts of interest: </w:t>
      </w:r>
      <w:r w:rsidRPr="00B337A4">
        <w:t>PA and MJP</w:t>
      </w:r>
      <w:r>
        <w:rPr>
          <w:b/>
        </w:rPr>
        <w:t xml:space="preserve"> </w:t>
      </w:r>
      <w:r w:rsidRPr="00B337A4">
        <w:t xml:space="preserve">are conducting a school based trial on childhood obesity prevention in China that has received a donation </w:t>
      </w:r>
      <w:proofErr w:type="gramStart"/>
      <w:r w:rsidRPr="00B337A4">
        <w:t>from  Yong</w:t>
      </w:r>
      <w:proofErr w:type="gramEnd"/>
      <w:r w:rsidRPr="00B337A4">
        <w:t xml:space="preserve"> Ning Pharmaceuticals in China</w:t>
      </w:r>
    </w:p>
    <w:p w14:paraId="3A8D0F69" w14:textId="77777777" w:rsidR="00D714E6" w:rsidRDefault="00D714E6" w:rsidP="009C4A78">
      <w:pPr>
        <w:rPr>
          <w:b/>
        </w:rPr>
      </w:pPr>
    </w:p>
    <w:p w14:paraId="271F935B" w14:textId="543387BE" w:rsidR="00421887" w:rsidRPr="007878BD" w:rsidRDefault="00671927" w:rsidP="009C4A78">
      <w:pPr>
        <w:rPr>
          <w:b/>
        </w:rPr>
      </w:pPr>
      <w:r w:rsidRPr="007878BD">
        <w:rPr>
          <w:b/>
        </w:rPr>
        <w:t>Refer</w:t>
      </w:r>
      <w:r w:rsidR="00C11FFF" w:rsidRPr="007878BD">
        <w:rPr>
          <w:b/>
        </w:rPr>
        <w:t>e</w:t>
      </w:r>
      <w:r w:rsidRPr="007878BD">
        <w:rPr>
          <w:b/>
        </w:rPr>
        <w:t>nces:</w:t>
      </w:r>
    </w:p>
    <w:p w14:paraId="13CD3C15" w14:textId="0EDBE1BD" w:rsidR="00F31888" w:rsidRPr="00F31888" w:rsidRDefault="00421887" w:rsidP="00F31888">
      <w:pPr>
        <w:pStyle w:val="EndNoteBibliography"/>
        <w:spacing w:after="0"/>
        <w:ind w:left="720" w:hanging="720"/>
      </w:pPr>
      <w:r>
        <w:fldChar w:fldCharType="begin"/>
      </w:r>
      <w:r>
        <w:instrText xml:space="preserve"> ADDIN EN.REFLIST </w:instrText>
      </w:r>
      <w:r>
        <w:fldChar w:fldCharType="separate"/>
      </w:r>
      <w:r w:rsidR="00F31888" w:rsidRPr="00F31888">
        <w:t xml:space="preserve">1. WHO. Fact Sheet on Obesity and Overweight. Geneva, Switzerland: World Health Organization Media Center, ; 2006 [Available from: </w:t>
      </w:r>
      <w:hyperlink r:id="rId6" w:history="1">
        <w:r w:rsidR="00F31888" w:rsidRPr="00F31888">
          <w:rPr>
            <w:rStyle w:val="Hyperlink"/>
          </w:rPr>
          <w:t>http://www.who.int/mediacentre/factsheets/fs311/en/</w:t>
        </w:r>
      </w:hyperlink>
      <w:r w:rsidR="00F31888" w:rsidRPr="00F31888">
        <w:t xml:space="preserve"> accessed 6th March 2018 2018.</w:t>
      </w:r>
    </w:p>
    <w:p w14:paraId="6E781837" w14:textId="77777777" w:rsidR="00F31888" w:rsidRPr="00F31888" w:rsidRDefault="00F31888" w:rsidP="00F31888">
      <w:pPr>
        <w:pStyle w:val="EndNoteBibliography"/>
        <w:spacing w:after="0"/>
        <w:ind w:left="720" w:hanging="720"/>
      </w:pPr>
      <w:r w:rsidRPr="00F31888">
        <w:t xml:space="preserve">2. Padwal R, Leslie WD, Lix LM, et al. Relationship among body fat percentage, body mass index, and all-cause mortality: A cohort study. </w:t>
      </w:r>
      <w:r w:rsidRPr="00F31888">
        <w:rPr>
          <w:i/>
        </w:rPr>
        <w:t>Annals of Internal Medicine</w:t>
      </w:r>
      <w:r w:rsidRPr="00F31888">
        <w:t xml:space="preserve"> 2016;164(8):532-41. doi: 10.7326/M15-1181</w:t>
      </w:r>
    </w:p>
    <w:p w14:paraId="578B684E" w14:textId="77777777" w:rsidR="00F31888" w:rsidRPr="00F31888" w:rsidRDefault="00F31888" w:rsidP="00F31888">
      <w:pPr>
        <w:pStyle w:val="EndNoteBibliography"/>
        <w:spacing w:after="0"/>
        <w:ind w:left="720" w:hanging="720"/>
      </w:pPr>
      <w:r w:rsidRPr="00F31888">
        <w:t xml:space="preserve">3. Lee SW, Son JY, Kim JM, et al. Body fat distribution is more predictive of all-cause mortality than overall adiposity. </w:t>
      </w:r>
      <w:r w:rsidRPr="00F31888">
        <w:rPr>
          <w:i/>
        </w:rPr>
        <w:t>Diabetes, obesity &amp; metabolism</w:t>
      </w:r>
      <w:r w:rsidRPr="00F31888">
        <w:t xml:space="preserve"> 2018;20(1):141-47. doi: 10.1111/dom.13050 [published Online First: 2017/07/04]</w:t>
      </w:r>
    </w:p>
    <w:p w14:paraId="7FA96275" w14:textId="77777777" w:rsidR="00F31888" w:rsidRPr="00F31888" w:rsidRDefault="00F31888" w:rsidP="00F31888">
      <w:pPr>
        <w:pStyle w:val="EndNoteBibliography"/>
        <w:spacing w:after="0"/>
        <w:ind w:left="720" w:hanging="720"/>
      </w:pPr>
      <w:r w:rsidRPr="00F31888">
        <w:t xml:space="preserve">4. Aune D, Sen A, Prasad M, et al. BMI and all cause mortality: systematic review and non-linear dose-response meta-analysis of 230 cohort studies with 3.74 million deaths among 30.3 million participants. </w:t>
      </w:r>
      <w:r w:rsidRPr="00F31888">
        <w:rPr>
          <w:i/>
        </w:rPr>
        <w:t>BMJ</w:t>
      </w:r>
      <w:r w:rsidRPr="00F31888">
        <w:t xml:space="preserve"> 2016;353 doi: 10.1136/bmj.i2156</w:t>
      </w:r>
    </w:p>
    <w:p w14:paraId="4934FD2E" w14:textId="77777777" w:rsidR="00F31888" w:rsidRPr="00F31888" w:rsidRDefault="00F31888" w:rsidP="00F31888">
      <w:pPr>
        <w:pStyle w:val="EndNoteBibliography"/>
        <w:spacing w:after="0"/>
        <w:ind w:left="720" w:hanging="720"/>
      </w:pPr>
      <w:r w:rsidRPr="00F31888">
        <w:t xml:space="preserve">5. Okorodudu DO, Jumean MF, Montori VM, et al. Diagnostic performance of body mass index to identify obesity as defined by body adiposity: a systematic review and meta-analysis. </w:t>
      </w:r>
      <w:r w:rsidRPr="00F31888">
        <w:rPr>
          <w:i/>
        </w:rPr>
        <w:t>Int J Obes (Lond)</w:t>
      </w:r>
      <w:r w:rsidRPr="00F31888">
        <w:t xml:space="preserve"> 2010;34(5):791-9. doi: 10.1038/ijo.2010.5 [published Online First: 2010/02/04]</w:t>
      </w:r>
    </w:p>
    <w:p w14:paraId="438E3A8D" w14:textId="77777777" w:rsidR="00F31888" w:rsidRPr="00F31888" w:rsidRDefault="00F31888" w:rsidP="00F31888">
      <w:pPr>
        <w:pStyle w:val="EndNoteBibliography"/>
        <w:spacing w:after="0"/>
        <w:ind w:left="720" w:hanging="720"/>
      </w:pPr>
      <w:r w:rsidRPr="00F31888">
        <w:t xml:space="preserve">6. NICE. Assessing body mass index and waist circumference thresholds for intervening to prevent ill health and premature death among adults from black, Asian and other minority ethnic groups in the UK. PH46. Nice.org.uk.: Nice.org.uk, 2013 </w:t>
      </w:r>
    </w:p>
    <w:p w14:paraId="6685A43C" w14:textId="77777777" w:rsidR="00F31888" w:rsidRPr="00F31888" w:rsidRDefault="00F31888" w:rsidP="00F31888">
      <w:pPr>
        <w:pStyle w:val="EndNoteBibliography"/>
        <w:spacing w:after="0"/>
        <w:ind w:left="720" w:hanging="720"/>
      </w:pPr>
      <w:r w:rsidRPr="00F31888">
        <w:t xml:space="preserve">7. Chang S-H, Beason TS, Hunleth JM, et al. A Systematic Review of Body Fat Distribution and Mortality in Older People. </w:t>
      </w:r>
      <w:r w:rsidRPr="00F31888">
        <w:rPr>
          <w:i/>
        </w:rPr>
        <w:t>Maturitas</w:t>
      </w:r>
      <w:r w:rsidRPr="00F31888">
        <w:t xml:space="preserve"> 2012;72(3):175-91. doi: 10.1016/j.maturitas.2012.04.004</w:t>
      </w:r>
    </w:p>
    <w:p w14:paraId="250A66CD" w14:textId="77777777" w:rsidR="00F31888" w:rsidRPr="00F31888" w:rsidRDefault="00F31888" w:rsidP="00F31888">
      <w:pPr>
        <w:pStyle w:val="EndNoteBibliography"/>
        <w:ind w:left="720" w:hanging="720"/>
      </w:pPr>
      <w:r w:rsidRPr="00F31888">
        <w:t xml:space="preserve">8. Song X, Jousilahti P, Stehouwer CDA, et al. Comparison of various surrogate obesity indicators as predictors of cardiovascular mortality in four European populations. </w:t>
      </w:r>
      <w:r w:rsidRPr="00F31888">
        <w:rPr>
          <w:i/>
        </w:rPr>
        <w:t>European Journal Of Clinical Nutrition</w:t>
      </w:r>
      <w:r w:rsidRPr="00F31888">
        <w:t xml:space="preserve"> 2013;67:1298. doi: 10.1038/ejcn.2013.203</w:t>
      </w:r>
    </w:p>
    <w:p w14:paraId="4D2DD8F3" w14:textId="5E68F260" w:rsidR="00F31888" w:rsidRPr="00F31888" w:rsidRDefault="009073DA" w:rsidP="00F31888">
      <w:pPr>
        <w:pStyle w:val="EndNoteBibliography"/>
        <w:spacing w:after="0"/>
        <w:ind w:left="720" w:hanging="720"/>
      </w:pPr>
      <w:hyperlink r:id="rId7" w:anchor="supplementary-information" w:history="1">
        <w:r w:rsidR="00F31888" w:rsidRPr="00F31888">
          <w:rPr>
            <w:rStyle w:val="Hyperlink"/>
          </w:rPr>
          <w:t>https://www.nature.com/articles/ejcn2013203#supplementary-information</w:t>
        </w:r>
      </w:hyperlink>
    </w:p>
    <w:p w14:paraId="7EAAE9EE" w14:textId="440964D1" w:rsidR="00F31888" w:rsidRPr="00F31888" w:rsidRDefault="00F31888" w:rsidP="00F31888">
      <w:pPr>
        <w:pStyle w:val="EndNoteBibliography"/>
        <w:spacing w:after="0"/>
        <w:ind w:left="720" w:hanging="720"/>
      </w:pPr>
      <w:r w:rsidRPr="00F31888">
        <w:t xml:space="preserve">9. The Emerging Risk Factors C. Separate and combined associations of body-mass index and abdominal adiposity with cardiovascular disease: collaborative analysis of 58 prospective studies. </w:t>
      </w:r>
      <w:r w:rsidRPr="00F31888">
        <w:rPr>
          <w:i/>
        </w:rPr>
        <w:t>The Lancet</w:t>
      </w:r>
      <w:r w:rsidRPr="00F31888">
        <w:t xml:space="preserve"> 2011;377(9771):1085-95. doi: </w:t>
      </w:r>
      <w:hyperlink r:id="rId8" w:history="1">
        <w:r w:rsidRPr="00F31888">
          <w:rPr>
            <w:rStyle w:val="Hyperlink"/>
          </w:rPr>
          <w:t>https://doi.org/10.1016/S0140-6736(11)60105-0</w:t>
        </w:r>
      </w:hyperlink>
    </w:p>
    <w:p w14:paraId="5FB9F752" w14:textId="77777777" w:rsidR="00F31888" w:rsidRPr="00F31888" w:rsidRDefault="00F31888" w:rsidP="00F31888">
      <w:pPr>
        <w:pStyle w:val="EndNoteBibliography"/>
        <w:spacing w:after="0"/>
        <w:ind w:left="720" w:hanging="720"/>
      </w:pPr>
      <w:r w:rsidRPr="00F31888">
        <w:t xml:space="preserve">10. Pischon  T, Boeing  H, Hoffmann  K, et al. General and Abdominal Adiposity and Risk of Death in Europe. </w:t>
      </w:r>
      <w:r w:rsidRPr="00F31888">
        <w:rPr>
          <w:i/>
        </w:rPr>
        <w:t>New England Journal of Medicine</w:t>
      </w:r>
      <w:r w:rsidRPr="00F31888">
        <w:t xml:space="preserve"> 2008;359(20):2105-20. doi: 10.1056/NEJMoa0801891</w:t>
      </w:r>
    </w:p>
    <w:p w14:paraId="381F9499" w14:textId="77777777" w:rsidR="00F31888" w:rsidRPr="00F31888" w:rsidRDefault="00F31888" w:rsidP="00F31888">
      <w:pPr>
        <w:pStyle w:val="EndNoteBibliography"/>
        <w:spacing w:after="0"/>
        <w:ind w:left="720" w:hanging="720"/>
      </w:pPr>
      <w:r w:rsidRPr="00F31888">
        <w:t xml:space="preserve">11. Peters SAE, Bots SH, Woodward M. Sex Differences in the Association Between Measures of General and Central Adiposity and the Risk of Myocardial Infarction: Results From the UK Biobank. </w:t>
      </w:r>
      <w:r w:rsidRPr="00F31888">
        <w:rPr>
          <w:i/>
        </w:rPr>
        <w:t>Journal of the American Heart Association</w:t>
      </w:r>
      <w:r w:rsidRPr="00F31888">
        <w:t xml:space="preserve"> 2018;7(5) doi: 10.1161/jaha.117.008507</w:t>
      </w:r>
    </w:p>
    <w:p w14:paraId="4D029481" w14:textId="77777777" w:rsidR="00F31888" w:rsidRPr="00F31888" w:rsidRDefault="00F31888" w:rsidP="00F31888">
      <w:pPr>
        <w:pStyle w:val="EndNoteBibliography"/>
        <w:spacing w:after="0"/>
        <w:ind w:left="720" w:hanging="720"/>
      </w:pPr>
      <w:r w:rsidRPr="00F31888">
        <w:t>12. NICE. Obesity Guidance on the Prevention, Identification, Assessment and Management of Overweight and Obesity in Adults and Children. UK: National Institute for Health and Clinical Excellence, 2006.</w:t>
      </w:r>
    </w:p>
    <w:p w14:paraId="0A3B2F6F" w14:textId="77777777" w:rsidR="00F31888" w:rsidRPr="00F31888" w:rsidRDefault="00F31888" w:rsidP="00F31888">
      <w:pPr>
        <w:pStyle w:val="EndNoteBibliography"/>
        <w:spacing w:after="0"/>
        <w:ind w:left="720" w:hanging="720"/>
      </w:pPr>
      <w:r w:rsidRPr="00F31888">
        <w:lastRenderedPageBreak/>
        <w:t xml:space="preserve">13. Loh WJ, Johnston DG, Oliver N, et al. Skinfold thickness measurements and mortality in white males during 27.7 years of follow-up. </w:t>
      </w:r>
      <w:r w:rsidRPr="00F31888">
        <w:rPr>
          <w:i/>
        </w:rPr>
        <w:t>International Journal of Obesity</w:t>
      </w:r>
      <w:r w:rsidRPr="00F31888">
        <w:t xml:space="preserve"> 2018 doi: 10.1038/s41366-018-0034-0</w:t>
      </w:r>
    </w:p>
    <w:p w14:paraId="081319EC" w14:textId="77777777" w:rsidR="00F31888" w:rsidRPr="00F31888" w:rsidRDefault="00F31888" w:rsidP="00F31888">
      <w:pPr>
        <w:pStyle w:val="EndNoteBibliography"/>
        <w:spacing w:after="0"/>
        <w:ind w:left="720" w:hanging="720"/>
      </w:pPr>
      <w:r w:rsidRPr="00F31888">
        <w:t xml:space="preserve">14. Dehghan M, Merchant AT. Is bioelectrical impedance accurate for use in large epidemiological studies? </w:t>
      </w:r>
      <w:r w:rsidRPr="00F31888">
        <w:rPr>
          <w:i/>
        </w:rPr>
        <w:t>Nutrition Journal</w:t>
      </w:r>
      <w:r w:rsidRPr="00F31888">
        <w:t xml:space="preserve"> 2008;7:26-26. doi: 10.1186/1475-2891-7-26</w:t>
      </w:r>
    </w:p>
    <w:p w14:paraId="5AB475B3" w14:textId="77777777" w:rsidR="00F31888" w:rsidRPr="00F31888" w:rsidRDefault="00F31888" w:rsidP="00F31888">
      <w:pPr>
        <w:pStyle w:val="EndNoteBibliography"/>
        <w:spacing w:after="0"/>
        <w:ind w:left="720" w:hanging="720"/>
      </w:pPr>
      <w:r w:rsidRPr="00F31888">
        <w:t>15. Health SACoNRCoPaC. Consideration of Issues Around the Use of BMI Centile Thresholds for Defining Underweight, Overweight and Obesity in Children Aged 2-18 Years in the UK. London: Scientific Advisory Committee on Nutrition, Royal College of Paediatrics and Child Health, 2012.</w:t>
      </w:r>
    </w:p>
    <w:p w14:paraId="28E1C540" w14:textId="77777777" w:rsidR="00F31888" w:rsidRPr="00F31888" w:rsidRDefault="00F31888" w:rsidP="00F31888">
      <w:pPr>
        <w:pStyle w:val="EndNoteBibliography"/>
        <w:spacing w:after="0"/>
        <w:ind w:left="720" w:hanging="720"/>
      </w:pPr>
      <w:r w:rsidRPr="00F31888">
        <w:t xml:space="preserve">16. Hudda MT, Nightingale CM, Donin AS, et al. Body mass index adjustments to increase the validity of body fatness assessment in UK Black African and South Asian children. </w:t>
      </w:r>
      <w:r w:rsidRPr="00F31888">
        <w:rPr>
          <w:i/>
        </w:rPr>
        <w:t>Int J Obes (Lond)</w:t>
      </w:r>
      <w:r w:rsidRPr="00F31888">
        <w:t xml:space="preserve"> 2017;41(7):1048-55. doi: 10.1038/ijo.2017.75 [published Online First: 2017/03/23]</w:t>
      </w:r>
    </w:p>
    <w:p w14:paraId="3FB10A46" w14:textId="77777777" w:rsidR="00F31888" w:rsidRPr="00F31888" w:rsidRDefault="00F31888" w:rsidP="00F31888">
      <w:pPr>
        <w:pStyle w:val="EndNoteBibliography"/>
        <w:spacing w:after="0"/>
        <w:ind w:left="720" w:hanging="720"/>
      </w:pPr>
      <w:r w:rsidRPr="00F31888">
        <w:t xml:space="preserve">17. Javed A, Jumean M, Murad MH, et al. Diagnostic performance of body mass index to identify obesity as defined by body adiposity in children and adolescents: a systematic review and meta-analysis. </w:t>
      </w:r>
      <w:r w:rsidRPr="00F31888">
        <w:rPr>
          <w:i/>
        </w:rPr>
        <w:t>Pediatric obesity</w:t>
      </w:r>
      <w:r w:rsidRPr="00F31888">
        <w:t xml:space="preserve"> 2015;10(3):234-44. doi: 10.1111/ijpo.242 [published Online First: 2014/06/26]</w:t>
      </w:r>
    </w:p>
    <w:p w14:paraId="63A5E726" w14:textId="77777777" w:rsidR="00F31888" w:rsidRPr="00F31888" w:rsidRDefault="00F31888" w:rsidP="00F31888">
      <w:pPr>
        <w:pStyle w:val="EndNoteBibliography"/>
        <w:spacing w:after="0"/>
        <w:ind w:left="720" w:hanging="720"/>
      </w:pPr>
      <w:r w:rsidRPr="00F31888">
        <w:t xml:space="preserve">18. Sardinha LB, Santos DA, Silva AM, et al. A Comparison between BMI, Waist Circumference, and Waist-To-Height Ratio for Identifying Cardio-Metabolic Risk in Children and Adolescents. </w:t>
      </w:r>
      <w:r w:rsidRPr="00F31888">
        <w:rPr>
          <w:i/>
        </w:rPr>
        <w:t>PloS one</w:t>
      </w:r>
      <w:r w:rsidRPr="00F31888">
        <w:t xml:space="preserve"> 2016;11(2):e0149351. doi: 10.1371/journal.pone.0149351</w:t>
      </w:r>
    </w:p>
    <w:p w14:paraId="7FB53AED" w14:textId="77777777" w:rsidR="00F31888" w:rsidRPr="00F31888" w:rsidRDefault="00F31888" w:rsidP="00F31888">
      <w:pPr>
        <w:pStyle w:val="EndNoteBibliography"/>
        <w:spacing w:after="0"/>
        <w:ind w:left="720" w:hanging="720"/>
      </w:pPr>
      <w:r w:rsidRPr="00F31888">
        <w:t>19. Simmonds M, Burch J, Llewellyn A, et al. The use of measures of obesity in childhood for predicting obesity and the development of obesity-related diseases in adulthood: A systematic review and meta-analysis2015.</w:t>
      </w:r>
    </w:p>
    <w:p w14:paraId="0B770EC8" w14:textId="77777777" w:rsidR="00F31888" w:rsidRPr="00F31888" w:rsidRDefault="00F31888" w:rsidP="00F31888">
      <w:pPr>
        <w:pStyle w:val="EndNoteBibliography"/>
        <w:ind w:left="720" w:hanging="720"/>
      </w:pPr>
      <w:r w:rsidRPr="00F31888">
        <w:t xml:space="preserve">20. Talma H, Chinapaw MJM, Bakker B, et al. Bioelectrical impedance analysis to estimate body composition in children and adolescents: a systematic review and evidence appraisal of validity, responsiveness, reliability and measurement error. </w:t>
      </w:r>
      <w:r w:rsidRPr="00F31888">
        <w:rPr>
          <w:i/>
        </w:rPr>
        <w:t>Obesity Reviews</w:t>
      </w:r>
      <w:r w:rsidRPr="00F31888">
        <w:t xml:space="preserve"> 2013;14(11):895-905. doi: 10.1111/obr.12061</w:t>
      </w:r>
    </w:p>
    <w:p w14:paraId="532A9904" w14:textId="26922526" w:rsidR="000B0337" w:rsidRDefault="00421887" w:rsidP="00E51A23">
      <w:pPr>
        <w:pStyle w:val="EndNoteBibliography"/>
        <w:ind w:left="720" w:hanging="720"/>
      </w:pPr>
      <w:r>
        <w:fldChar w:fldCharType="end"/>
      </w:r>
    </w:p>
    <w:sectPr w:rsidR="000B0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4A1"/>
    <w:multiLevelType w:val="hybridMultilevel"/>
    <w:tmpl w:val="20BC13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F21C9F"/>
    <w:multiLevelType w:val="hybridMultilevel"/>
    <w:tmpl w:val="7B9A5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816D7"/>
    <w:multiLevelType w:val="hybridMultilevel"/>
    <w:tmpl w:val="B03A49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C4A78"/>
    <w:rsid w:val="000135BB"/>
    <w:rsid w:val="00017B59"/>
    <w:rsid w:val="00024ED8"/>
    <w:rsid w:val="0003318C"/>
    <w:rsid w:val="0003461B"/>
    <w:rsid w:val="00053B4F"/>
    <w:rsid w:val="00054A64"/>
    <w:rsid w:val="00061512"/>
    <w:rsid w:val="0006188F"/>
    <w:rsid w:val="00064A72"/>
    <w:rsid w:val="00086809"/>
    <w:rsid w:val="00091F5A"/>
    <w:rsid w:val="0009277A"/>
    <w:rsid w:val="000A6B01"/>
    <w:rsid w:val="000B0337"/>
    <w:rsid w:val="000B3F5B"/>
    <w:rsid w:val="000B6C1A"/>
    <w:rsid w:val="000C2BB8"/>
    <w:rsid w:val="000C37E1"/>
    <w:rsid w:val="000D618B"/>
    <w:rsid w:val="000D6AF6"/>
    <w:rsid w:val="0011493E"/>
    <w:rsid w:val="00122B02"/>
    <w:rsid w:val="00134269"/>
    <w:rsid w:val="00141C8E"/>
    <w:rsid w:val="001439EA"/>
    <w:rsid w:val="00144503"/>
    <w:rsid w:val="001939FC"/>
    <w:rsid w:val="001B3F37"/>
    <w:rsid w:val="001B7719"/>
    <w:rsid w:val="001B7B74"/>
    <w:rsid w:val="001C406E"/>
    <w:rsid w:val="001F1746"/>
    <w:rsid w:val="001F6A22"/>
    <w:rsid w:val="00201151"/>
    <w:rsid w:val="00207298"/>
    <w:rsid w:val="00211AE0"/>
    <w:rsid w:val="00223BF1"/>
    <w:rsid w:val="00250892"/>
    <w:rsid w:val="00263B72"/>
    <w:rsid w:val="0027283D"/>
    <w:rsid w:val="00276456"/>
    <w:rsid w:val="00277232"/>
    <w:rsid w:val="00282FB2"/>
    <w:rsid w:val="002931FC"/>
    <w:rsid w:val="002A3C04"/>
    <w:rsid w:val="002B0876"/>
    <w:rsid w:val="002C0E3D"/>
    <w:rsid w:val="002C6A03"/>
    <w:rsid w:val="002D2180"/>
    <w:rsid w:val="002D4EDC"/>
    <w:rsid w:val="002D6EBD"/>
    <w:rsid w:val="002E3C5A"/>
    <w:rsid w:val="002E609D"/>
    <w:rsid w:val="002F05EC"/>
    <w:rsid w:val="002F0E14"/>
    <w:rsid w:val="002F7A36"/>
    <w:rsid w:val="00311920"/>
    <w:rsid w:val="0031206D"/>
    <w:rsid w:val="00317974"/>
    <w:rsid w:val="003546F6"/>
    <w:rsid w:val="003633F0"/>
    <w:rsid w:val="0036791F"/>
    <w:rsid w:val="00383E87"/>
    <w:rsid w:val="00385994"/>
    <w:rsid w:val="00394C3C"/>
    <w:rsid w:val="003A2D40"/>
    <w:rsid w:val="003B3ECB"/>
    <w:rsid w:val="003B63FA"/>
    <w:rsid w:val="003E124D"/>
    <w:rsid w:val="003E1E57"/>
    <w:rsid w:val="003F103E"/>
    <w:rsid w:val="003F2D4E"/>
    <w:rsid w:val="003F5626"/>
    <w:rsid w:val="003F5AE8"/>
    <w:rsid w:val="003F7FA6"/>
    <w:rsid w:val="004107B3"/>
    <w:rsid w:val="00410B94"/>
    <w:rsid w:val="00421887"/>
    <w:rsid w:val="00455E4C"/>
    <w:rsid w:val="004574D4"/>
    <w:rsid w:val="004767F9"/>
    <w:rsid w:val="00481926"/>
    <w:rsid w:val="004B5279"/>
    <w:rsid w:val="004C028B"/>
    <w:rsid w:val="004D3FAF"/>
    <w:rsid w:val="004E19FC"/>
    <w:rsid w:val="005025EF"/>
    <w:rsid w:val="005046A0"/>
    <w:rsid w:val="00504C8A"/>
    <w:rsid w:val="005079C4"/>
    <w:rsid w:val="00536824"/>
    <w:rsid w:val="00540161"/>
    <w:rsid w:val="00542E6C"/>
    <w:rsid w:val="0055040E"/>
    <w:rsid w:val="00550639"/>
    <w:rsid w:val="00575E77"/>
    <w:rsid w:val="00584FF1"/>
    <w:rsid w:val="00590DFE"/>
    <w:rsid w:val="005A3381"/>
    <w:rsid w:val="005B03FB"/>
    <w:rsid w:val="005D2B12"/>
    <w:rsid w:val="005E7166"/>
    <w:rsid w:val="005F1846"/>
    <w:rsid w:val="005F3E53"/>
    <w:rsid w:val="00640C4C"/>
    <w:rsid w:val="006429B3"/>
    <w:rsid w:val="00651024"/>
    <w:rsid w:val="00671927"/>
    <w:rsid w:val="006847A8"/>
    <w:rsid w:val="00694798"/>
    <w:rsid w:val="006A54CC"/>
    <w:rsid w:val="006A72B5"/>
    <w:rsid w:val="006B11DF"/>
    <w:rsid w:val="006B2D7F"/>
    <w:rsid w:val="006B3644"/>
    <w:rsid w:val="006B7635"/>
    <w:rsid w:val="006D23F0"/>
    <w:rsid w:val="006D4441"/>
    <w:rsid w:val="006D53C4"/>
    <w:rsid w:val="006E33CA"/>
    <w:rsid w:val="006F425F"/>
    <w:rsid w:val="006F4E1B"/>
    <w:rsid w:val="00716A98"/>
    <w:rsid w:val="007249FE"/>
    <w:rsid w:val="007330CB"/>
    <w:rsid w:val="00751C0B"/>
    <w:rsid w:val="0075357D"/>
    <w:rsid w:val="00764769"/>
    <w:rsid w:val="00771461"/>
    <w:rsid w:val="007718E0"/>
    <w:rsid w:val="007878BD"/>
    <w:rsid w:val="007903C8"/>
    <w:rsid w:val="0079067C"/>
    <w:rsid w:val="007950F3"/>
    <w:rsid w:val="007A1842"/>
    <w:rsid w:val="007C2F94"/>
    <w:rsid w:val="007C3401"/>
    <w:rsid w:val="007D1721"/>
    <w:rsid w:val="007E4C9B"/>
    <w:rsid w:val="008205E0"/>
    <w:rsid w:val="008248B6"/>
    <w:rsid w:val="00866CD3"/>
    <w:rsid w:val="00875AFD"/>
    <w:rsid w:val="008809C8"/>
    <w:rsid w:val="0089380F"/>
    <w:rsid w:val="00893D63"/>
    <w:rsid w:val="008A66BB"/>
    <w:rsid w:val="008C1233"/>
    <w:rsid w:val="008C360B"/>
    <w:rsid w:val="008C745B"/>
    <w:rsid w:val="008E0A1C"/>
    <w:rsid w:val="008E0C81"/>
    <w:rsid w:val="009038F4"/>
    <w:rsid w:val="00906ED6"/>
    <w:rsid w:val="009073DA"/>
    <w:rsid w:val="00910C7A"/>
    <w:rsid w:val="0091577A"/>
    <w:rsid w:val="0092161D"/>
    <w:rsid w:val="00924A07"/>
    <w:rsid w:val="00925FB4"/>
    <w:rsid w:val="00925FC9"/>
    <w:rsid w:val="00936C82"/>
    <w:rsid w:val="009410F0"/>
    <w:rsid w:val="00944757"/>
    <w:rsid w:val="00945D70"/>
    <w:rsid w:val="00973867"/>
    <w:rsid w:val="009923E9"/>
    <w:rsid w:val="00995A39"/>
    <w:rsid w:val="009A238D"/>
    <w:rsid w:val="009A3811"/>
    <w:rsid w:val="009C2368"/>
    <w:rsid w:val="009C4A78"/>
    <w:rsid w:val="009D263A"/>
    <w:rsid w:val="009D6FBB"/>
    <w:rsid w:val="009E64F7"/>
    <w:rsid w:val="009E732C"/>
    <w:rsid w:val="00A0016E"/>
    <w:rsid w:val="00A02F52"/>
    <w:rsid w:val="00A07FF7"/>
    <w:rsid w:val="00A11966"/>
    <w:rsid w:val="00A21247"/>
    <w:rsid w:val="00A3466C"/>
    <w:rsid w:val="00A65925"/>
    <w:rsid w:val="00A66FD1"/>
    <w:rsid w:val="00A73895"/>
    <w:rsid w:val="00A73FED"/>
    <w:rsid w:val="00A82810"/>
    <w:rsid w:val="00A828B7"/>
    <w:rsid w:val="00A94AB7"/>
    <w:rsid w:val="00A96071"/>
    <w:rsid w:val="00A97AB9"/>
    <w:rsid w:val="00AA4F4A"/>
    <w:rsid w:val="00AA6E5C"/>
    <w:rsid w:val="00AB2796"/>
    <w:rsid w:val="00AC1E2E"/>
    <w:rsid w:val="00AC749B"/>
    <w:rsid w:val="00AD49A7"/>
    <w:rsid w:val="00AE2BF1"/>
    <w:rsid w:val="00B016AB"/>
    <w:rsid w:val="00B20044"/>
    <w:rsid w:val="00B26561"/>
    <w:rsid w:val="00B337A4"/>
    <w:rsid w:val="00B35A95"/>
    <w:rsid w:val="00B36884"/>
    <w:rsid w:val="00B407C0"/>
    <w:rsid w:val="00B50DCE"/>
    <w:rsid w:val="00B6019F"/>
    <w:rsid w:val="00B74D87"/>
    <w:rsid w:val="00B8303A"/>
    <w:rsid w:val="00B90375"/>
    <w:rsid w:val="00B91A72"/>
    <w:rsid w:val="00B95CF2"/>
    <w:rsid w:val="00BA1ECD"/>
    <w:rsid w:val="00BC0BF4"/>
    <w:rsid w:val="00BC4077"/>
    <w:rsid w:val="00BC6DEE"/>
    <w:rsid w:val="00BD578C"/>
    <w:rsid w:val="00BE4ABB"/>
    <w:rsid w:val="00BE7354"/>
    <w:rsid w:val="00BF72FA"/>
    <w:rsid w:val="00C11FFF"/>
    <w:rsid w:val="00C12BAA"/>
    <w:rsid w:val="00C37ABC"/>
    <w:rsid w:val="00C56789"/>
    <w:rsid w:val="00C61E8C"/>
    <w:rsid w:val="00C71107"/>
    <w:rsid w:val="00C73FF9"/>
    <w:rsid w:val="00C8748F"/>
    <w:rsid w:val="00C94F22"/>
    <w:rsid w:val="00CB52C8"/>
    <w:rsid w:val="00CD63F9"/>
    <w:rsid w:val="00CE4C94"/>
    <w:rsid w:val="00CE55ED"/>
    <w:rsid w:val="00D0257A"/>
    <w:rsid w:val="00D103F8"/>
    <w:rsid w:val="00D10A00"/>
    <w:rsid w:val="00D17DDC"/>
    <w:rsid w:val="00D24CEC"/>
    <w:rsid w:val="00D25471"/>
    <w:rsid w:val="00D264E6"/>
    <w:rsid w:val="00D314AD"/>
    <w:rsid w:val="00D3772C"/>
    <w:rsid w:val="00D51CC8"/>
    <w:rsid w:val="00D53B69"/>
    <w:rsid w:val="00D557EF"/>
    <w:rsid w:val="00D6400A"/>
    <w:rsid w:val="00D714E6"/>
    <w:rsid w:val="00D761E5"/>
    <w:rsid w:val="00D76405"/>
    <w:rsid w:val="00DB4C84"/>
    <w:rsid w:val="00DB69BB"/>
    <w:rsid w:val="00DD0FB9"/>
    <w:rsid w:val="00DE187C"/>
    <w:rsid w:val="00DE2BC4"/>
    <w:rsid w:val="00DE7264"/>
    <w:rsid w:val="00E04AD3"/>
    <w:rsid w:val="00E22201"/>
    <w:rsid w:val="00E22DD7"/>
    <w:rsid w:val="00E256F6"/>
    <w:rsid w:val="00E34DD8"/>
    <w:rsid w:val="00E369E5"/>
    <w:rsid w:val="00E51A23"/>
    <w:rsid w:val="00E7735B"/>
    <w:rsid w:val="00E9453D"/>
    <w:rsid w:val="00EB056F"/>
    <w:rsid w:val="00EB09E8"/>
    <w:rsid w:val="00EB7A7F"/>
    <w:rsid w:val="00EC319F"/>
    <w:rsid w:val="00EE1A2B"/>
    <w:rsid w:val="00EF5B9C"/>
    <w:rsid w:val="00F12995"/>
    <w:rsid w:val="00F266F8"/>
    <w:rsid w:val="00F31888"/>
    <w:rsid w:val="00F32195"/>
    <w:rsid w:val="00F34F4F"/>
    <w:rsid w:val="00F367DE"/>
    <w:rsid w:val="00F36806"/>
    <w:rsid w:val="00F5152D"/>
    <w:rsid w:val="00F55E3C"/>
    <w:rsid w:val="00F77B61"/>
    <w:rsid w:val="00F90A28"/>
    <w:rsid w:val="00F93921"/>
    <w:rsid w:val="00F94C80"/>
    <w:rsid w:val="00F968C0"/>
    <w:rsid w:val="00FC4B53"/>
    <w:rsid w:val="00FD213A"/>
    <w:rsid w:val="00FE7F78"/>
    <w:rsid w:val="00FE7FE1"/>
    <w:rsid w:val="00FF02B9"/>
    <w:rsid w:val="00FF2C52"/>
    <w:rsid w:val="00FF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E94A"/>
  <w15:docId w15:val="{4BA7B2EB-81AF-4506-A43F-5BB8E0F9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F4A"/>
    <w:rPr>
      <w:color w:val="0000FF" w:themeColor="hyperlink"/>
      <w:u w:val="single"/>
    </w:rPr>
  </w:style>
  <w:style w:type="character" w:styleId="CommentReference">
    <w:name w:val="annotation reference"/>
    <w:basedOn w:val="DefaultParagraphFont"/>
    <w:uiPriority w:val="99"/>
    <w:semiHidden/>
    <w:unhideWhenUsed/>
    <w:rsid w:val="003633F0"/>
    <w:rPr>
      <w:sz w:val="16"/>
      <w:szCs w:val="16"/>
    </w:rPr>
  </w:style>
  <w:style w:type="paragraph" w:styleId="CommentText">
    <w:name w:val="annotation text"/>
    <w:basedOn w:val="Normal"/>
    <w:link w:val="CommentTextChar"/>
    <w:uiPriority w:val="99"/>
    <w:semiHidden/>
    <w:unhideWhenUsed/>
    <w:rsid w:val="003633F0"/>
    <w:pPr>
      <w:spacing w:line="240" w:lineRule="auto"/>
    </w:pPr>
    <w:rPr>
      <w:sz w:val="20"/>
      <w:szCs w:val="20"/>
    </w:rPr>
  </w:style>
  <w:style w:type="character" w:customStyle="1" w:styleId="CommentTextChar">
    <w:name w:val="Comment Text Char"/>
    <w:basedOn w:val="DefaultParagraphFont"/>
    <w:link w:val="CommentText"/>
    <w:uiPriority w:val="99"/>
    <w:semiHidden/>
    <w:rsid w:val="003633F0"/>
    <w:rPr>
      <w:sz w:val="20"/>
      <w:szCs w:val="20"/>
    </w:rPr>
  </w:style>
  <w:style w:type="paragraph" w:styleId="CommentSubject">
    <w:name w:val="annotation subject"/>
    <w:basedOn w:val="CommentText"/>
    <w:next w:val="CommentText"/>
    <w:link w:val="CommentSubjectChar"/>
    <w:uiPriority w:val="99"/>
    <w:semiHidden/>
    <w:unhideWhenUsed/>
    <w:rsid w:val="003633F0"/>
    <w:rPr>
      <w:b/>
      <w:bCs/>
    </w:rPr>
  </w:style>
  <w:style w:type="character" w:customStyle="1" w:styleId="CommentSubjectChar">
    <w:name w:val="Comment Subject Char"/>
    <w:basedOn w:val="CommentTextChar"/>
    <w:link w:val="CommentSubject"/>
    <w:uiPriority w:val="99"/>
    <w:semiHidden/>
    <w:rsid w:val="003633F0"/>
    <w:rPr>
      <w:b/>
      <w:bCs/>
      <w:sz w:val="20"/>
      <w:szCs w:val="20"/>
    </w:rPr>
  </w:style>
  <w:style w:type="paragraph" w:styleId="BalloonText">
    <w:name w:val="Balloon Text"/>
    <w:basedOn w:val="Normal"/>
    <w:link w:val="BalloonTextChar"/>
    <w:uiPriority w:val="99"/>
    <w:semiHidden/>
    <w:unhideWhenUsed/>
    <w:rsid w:val="00363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F0"/>
    <w:rPr>
      <w:rFonts w:ascii="Segoe UI" w:hAnsi="Segoe UI" w:cs="Segoe UI"/>
      <w:sz w:val="18"/>
      <w:szCs w:val="18"/>
    </w:rPr>
  </w:style>
  <w:style w:type="character" w:styleId="FollowedHyperlink">
    <w:name w:val="FollowedHyperlink"/>
    <w:basedOn w:val="DefaultParagraphFont"/>
    <w:uiPriority w:val="99"/>
    <w:semiHidden/>
    <w:unhideWhenUsed/>
    <w:rsid w:val="00144503"/>
    <w:rPr>
      <w:color w:val="800080" w:themeColor="followedHyperlink"/>
      <w:u w:val="single"/>
    </w:rPr>
  </w:style>
  <w:style w:type="paragraph" w:styleId="Revision">
    <w:name w:val="Revision"/>
    <w:hidden/>
    <w:uiPriority w:val="99"/>
    <w:semiHidden/>
    <w:rsid w:val="002E609D"/>
    <w:pPr>
      <w:spacing w:after="0" w:line="240" w:lineRule="auto"/>
    </w:pPr>
  </w:style>
  <w:style w:type="paragraph" w:customStyle="1" w:styleId="EndNoteBibliographyTitle">
    <w:name w:val="EndNote Bibliography Title"/>
    <w:basedOn w:val="Normal"/>
    <w:link w:val="EndNoteBibliographyTitleChar"/>
    <w:rsid w:val="0042188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21887"/>
    <w:rPr>
      <w:rFonts w:ascii="Calibri" w:hAnsi="Calibri"/>
      <w:noProof/>
      <w:lang w:val="en-US"/>
    </w:rPr>
  </w:style>
  <w:style w:type="paragraph" w:customStyle="1" w:styleId="EndNoteBibliography">
    <w:name w:val="EndNote Bibliography"/>
    <w:basedOn w:val="Normal"/>
    <w:link w:val="EndNoteBibliographyChar"/>
    <w:rsid w:val="0042188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21887"/>
    <w:rPr>
      <w:rFonts w:ascii="Calibri" w:hAnsi="Calibri"/>
      <w:noProof/>
      <w:lang w:val="en-US"/>
    </w:rPr>
  </w:style>
  <w:style w:type="paragraph" w:styleId="ListParagraph">
    <w:name w:val="List Paragraph"/>
    <w:basedOn w:val="Normal"/>
    <w:uiPriority w:val="34"/>
    <w:qFormat/>
    <w:rsid w:val="002D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133244">
      <w:bodyDiv w:val="1"/>
      <w:marLeft w:val="0"/>
      <w:marRight w:val="0"/>
      <w:marTop w:val="0"/>
      <w:marBottom w:val="0"/>
      <w:divBdr>
        <w:top w:val="none" w:sz="0" w:space="0" w:color="auto"/>
        <w:left w:val="none" w:sz="0" w:space="0" w:color="auto"/>
        <w:bottom w:val="none" w:sz="0" w:space="0" w:color="auto"/>
        <w:right w:val="none" w:sz="0" w:space="0" w:color="auto"/>
      </w:divBdr>
    </w:div>
    <w:div w:id="1754466994">
      <w:bodyDiv w:val="1"/>
      <w:marLeft w:val="0"/>
      <w:marRight w:val="0"/>
      <w:marTop w:val="0"/>
      <w:marBottom w:val="0"/>
      <w:divBdr>
        <w:top w:val="none" w:sz="0" w:space="0" w:color="auto"/>
        <w:left w:val="none" w:sz="0" w:space="0" w:color="auto"/>
        <w:bottom w:val="none" w:sz="0" w:space="0" w:color="auto"/>
        <w:right w:val="none" w:sz="0" w:space="0" w:color="auto"/>
      </w:divBdr>
      <w:divsChild>
        <w:div w:id="2049337537">
          <w:marLeft w:val="0"/>
          <w:marRight w:val="0"/>
          <w:marTop w:val="0"/>
          <w:marBottom w:val="0"/>
          <w:divBdr>
            <w:top w:val="none" w:sz="0" w:space="0" w:color="auto"/>
            <w:left w:val="none" w:sz="0" w:space="0" w:color="auto"/>
            <w:bottom w:val="none" w:sz="0" w:space="0" w:color="auto"/>
            <w:right w:val="none" w:sz="0" w:space="0" w:color="auto"/>
          </w:divBdr>
          <w:divsChild>
            <w:div w:id="1194656688">
              <w:marLeft w:val="0"/>
              <w:marRight w:val="0"/>
              <w:marTop w:val="0"/>
              <w:marBottom w:val="0"/>
              <w:divBdr>
                <w:top w:val="none" w:sz="0" w:space="0" w:color="auto"/>
                <w:left w:val="none" w:sz="0" w:space="0" w:color="auto"/>
                <w:bottom w:val="none" w:sz="0" w:space="0" w:color="auto"/>
                <w:right w:val="none" w:sz="0" w:space="0" w:color="auto"/>
              </w:divBdr>
              <w:divsChild>
                <w:div w:id="1050112854">
                  <w:marLeft w:val="0"/>
                  <w:marRight w:val="0"/>
                  <w:marTop w:val="0"/>
                  <w:marBottom w:val="0"/>
                  <w:divBdr>
                    <w:top w:val="single" w:sz="6" w:space="0" w:color="CCCCCC"/>
                    <w:left w:val="single" w:sz="6" w:space="0" w:color="CCCCCC"/>
                    <w:bottom w:val="single" w:sz="6" w:space="0" w:color="CCCCCC"/>
                    <w:right w:val="single" w:sz="6" w:space="0" w:color="CCCCCC"/>
                  </w:divBdr>
                  <w:divsChild>
                    <w:div w:id="1221090739">
                      <w:marLeft w:val="0"/>
                      <w:marRight w:val="0"/>
                      <w:marTop w:val="0"/>
                      <w:marBottom w:val="0"/>
                      <w:divBdr>
                        <w:top w:val="none" w:sz="0" w:space="0" w:color="auto"/>
                        <w:left w:val="none" w:sz="0" w:space="0" w:color="auto"/>
                        <w:bottom w:val="none" w:sz="0" w:space="0" w:color="auto"/>
                        <w:right w:val="none" w:sz="0" w:space="0" w:color="auto"/>
                      </w:divBdr>
                      <w:divsChild>
                        <w:div w:id="2103337262">
                          <w:marLeft w:val="0"/>
                          <w:marRight w:val="0"/>
                          <w:marTop w:val="0"/>
                          <w:marBottom w:val="0"/>
                          <w:divBdr>
                            <w:top w:val="none" w:sz="0" w:space="0" w:color="auto"/>
                            <w:left w:val="none" w:sz="0" w:space="0" w:color="auto"/>
                            <w:bottom w:val="none" w:sz="0" w:space="0" w:color="auto"/>
                            <w:right w:val="none" w:sz="0" w:space="0" w:color="auto"/>
                          </w:divBdr>
                          <w:divsChild>
                            <w:div w:id="1962419266">
                              <w:marLeft w:val="0"/>
                              <w:marRight w:val="0"/>
                              <w:marTop w:val="0"/>
                              <w:marBottom w:val="0"/>
                              <w:divBdr>
                                <w:top w:val="none" w:sz="0" w:space="0" w:color="auto"/>
                                <w:left w:val="none" w:sz="0" w:space="0" w:color="auto"/>
                                <w:bottom w:val="none" w:sz="0" w:space="0" w:color="auto"/>
                                <w:right w:val="none" w:sz="0" w:space="0" w:color="auto"/>
                              </w:divBdr>
                              <w:divsChild>
                                <w:div w:id="2002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969717">
      <w:bodyDiv w:val="1"/>
      <w:marLeft w:val="0"/>
      <w:marRight w:val="0"/>
      <w:marTop w:val="0"/>
      <w:marBottom w:val="0"/>
      <w:divBdr>
        <w:top w:val="none" w:sz="0" w:space="0" w:color="auto"/>
        <w:left w:val="none" w:sz="0" w:space="0" w:color="auto"/>
        <w:bottom w:val="none" w:sz="0" w:space="0" w:color="auto"/>
        <w:right w:val="none" w:sz="0" w:space="0" w:color="auto"/>
      </w:divBdr>
      <w:divsChild>
        <w:div w:id="1950965930">
          <w:marLeft w:val="0"/>
          <w:marRight w:val="0"/>
          <w:marTop w:val="0"/>
          <w:marBottom w:val="0"/>
          <w:divBdr>
            <w:top w:val="none" w:sz="0" w:space="0" w:color="auto"/>
            <w:left w:val="none" w:sz="0" w:space="0" w:color="auto"/>
            <w:bottom w:val="none" w:sz="0" w:space="0" w:color="auto"/>
            <w:right w:val="none" w:sz="0" w:space="0" w:color="auto"/>
          </w:divBdr>
          <w:divsChild>
            <w:div w:id="189875057">
              <w:marLeft w:val="0"/>
              <w:marRight w:val="0"/>
              <w:marTop w:val="0"/>
              <w:marBottom w:val="0"/>
              <w:divBdr>
                <w:top w:val="none" w:sz="0" w:space="0" w:color="auto"/>
                <w:left w:val="none" w:sz="0" w:space="0" w:color="auto"/>
                <w:bottom w:val="none" w:sz="0" w:space="0" w:color="auto"/>
                <w:right w:val="none" w:sz="0" w:space="0" w:color="auto"/>
              </w:divBdr>
              <w:divsChild>
                <w:div w:id="2092967819">
                  <w:marLeft w:val="0"/>
                  <w:marRight w:val="0"/>
                  <w:marTop w:val="0"/>
                  <w:marBottom w:val="0"/>
                  <w:divBdr>
                    <w:top w:val="single" w:sz="6" w:space="0" w:color="CCCCCC"/>
                    <w:left w:val="single" w:sz="6" w:space="0" w:color="CCCCCC"/>
                    <w:bottom w:val="single" w:sz="6" w:space="0" w:color="CCCCCC"/>
                    <w:right w:val="single" w:sz="6" w:space="0" w:color="CCCCCC"/>
                  </w:divBdr>
                  <w:divsChild>
                    <w:div w:id="1924879102">
                      <w:marLeft w:val="0"/>
                      <w:marRight w:val="0"/>
                      <w:marTop w:val="0"/>
                      <w:marBottom w:val="0"/>
                      <w:divBdr>
                        <w:top w:val="none" w:sz="0" w:space="0" w:color="auto"/>
                        <w:left w:val="none" w:sz="0" w:space="0" w:color="auto"/>
                        <w:bottom w:val="none" w:sz="0" w:space="0" w:color="auto"/>
                        <w:right w:val="none" w:sz="0" w:space="0" w:color="auto"/>
                      </w:divBdr>
                      <w:divsChild>
                        <w:div w:id="1576235432">
                          <w:marLeft w:val="0"/>
                          <w:marRight w:val="0"/>
                          <w:marTop w:val="0"/>
                          <w:marBottom w:val="0"/>
                          <w:divBdr>
                            <w:top w:val="none" w:sz="0" w:space="0" w:color="auto"/>
                            <w:left w:val="none" w:sz="0" w:space="0" w:color="auto"/>
                            <w:bottom w:val="none" w:sz="0" w:space="0" w:color="auto"/>
                            <w:right w:val="none" w:sz="0" w:space="0" w:color="auto"/>
                          </w:divBdr>
                          <w:divsChild>
                            <w:div w:id="458719200">
                              <w:marLeft w:val="0"/>
                              <w:marRight w:val="0"/>
                              <w:marTop w:val="0"/>
                              <w:marBottom w:val="0"/>
                              <w:divBdr>
                                <w:top w:val="none" w:sz="0" w:space="0" w:color="auto"/>
                                <w:left w:val="none" w:sz="0" w:space="0" w:color="auto"/>
                                <w:bottom w:val="none" w:sz="0" w:space="0" w:color="auto"/>
                                <w:right w:val="none" w:sz="0" w:space="0" w:color="auto"/>
                              </w:divBdr>
                              <w:divsChild>
                                <w:div w:id="693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40-6736(11)60105-0" TargetMode="External"/><Relationship Id="rId3" Type="http://schemas.openxmlformats.org/officeDocument/2006/relationships/styles" Target="styles.xml"/><Relationship Id="rId7" Type="http://schemas.openxmlformats.org/officeDocument/2006/relationships/hyperlink" Target="https://www.nature.com/articles/ejcn20132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mediacentre/factsheets/fs311/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766F74A-C7AD-4CAE-B960-9DC2E5C3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4901</Words>
  <Characters>27939</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adabp</dc:creator>
  <cp:lastModifiedBy>Peter Whincup</cp:lastModifiedBy>
  <cp:revision>2</cp:revision>
  <cp:lastPrinted>2018-03-12T09:05:00Z</cp:lastPrinted>
  <dcterms:created xsi:type="dcterms:W3CDTF">2018-04-10T16:19:00Z</dcterms:created>
  <dcterms:modified xsi:type="dcterms:W3CDTF">2018-04-10T16:19:00Z</dcterms:modified>
</cp:coreProperties>
</file>