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42" w:rsidRDefault="00FC5742" w:rsidP="00FC5742">
      <w:pPr>
        <w:spacing w:line="480" w:lineRule="auto"/>
        <w:rPr>
          <w:b/>
          <w:u w:val="single"/>
        </w:rPr>
      </w:pPr>
      <w:r>
        <w:rPr>
          <w:b/>
          <w:u w:val="single"/>
        </w:rPr>
        <w:t>Table 3:  Clinical features that should lead to testing for congenital CMV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C5742" w:rsidRPr="00292FDC" w:rsidTr="00A35EBD">
        <w:tc>
          <w:tcPr>
            <w:tcW w:w="9016" w:type="dxa"/>
            <w:shd w:val="clear" w:color="auto" w:fill="BFBFBF" w:themeFill="background1" w:themeFillShade="BF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Neonates</w:t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b/>
              </w:rPr>
              <w:t>Physical examination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</w:rPr>
              <w:t xml:space="preserve">- </w:t>
            </w:r>
            <w:r w:rsidRPr="00E74C7A">
              <w:rPr>
                <w:rFonts w:cstheme="minorHAnsi"/>
                <w:b/>
              </w:rPr>
              <w:t>Hepatosplenomegaly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b/>
              </w:rPr>
              <w:t>- Petechiae,  purpura, or blueberry muffin rash in a newborn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b/>
              </w:rPr>
              <w:t>- Jaundice (prolonged or conjugated hyperbilirubinemia)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b/>
              </w:rPr>
              <w:t>- Microcephaly (head circumference &lt; -2 SD for gestational age)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</w:rPr>
            </w:pPr>
            <w:r w:rsidRPr="00E74C7A">
              <w:rPr>
                <w:rFonts w:cstheme="minorHAnsi"/>
              </w:rPr>
              <w:t xml:space="preserve">- </w:t>
            </w:r>
            <w:r w:rsidRPr="00E74C7A">
              <w:rPr>
                <w:rFonts w:cstheme="minorHAnsi"/>
                <w:i/>
              </w:rPr>
              <w:t xml:space="preserve">Consider if symmetrically small for gestational age (&lt; </w:t>
            </w:r>
            <w:r>
              <w:rPr>
                <w:rFonts w:cstheme="minorHAnsi"/>
                <w:i/>
              </w:rPr>
              <w:t>-</w:t>
            </w:r>
            <w:r w:rsidRPr="00E74C7A">
              <w:rPr>
                <w:rFonts w:cstheme="minorHAnsi"/>
                <w:i/>
              </w:rPr>
              <w:t>2SD for gestational age)</w:t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Neurology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-</w:t>
            </w:r>
            <w:r w:rsidRPr="00E74C7A">
              <w:rPr>
                <w:rFonts w:ascii="Calibri" w:hAnsi="Calibri" w:cs="Calibri"/>
                <w:b/>
              </w:rPr>
              <w:tab/>
              <w:t>Sei</w:t>
            </w:r>
            <w:r>
              <w:rPr>
                <w:rFonts w:ascii="Calibri" w:hAnsi="Calibri" w:cs="Calibri"/>
                <w:b/>
              </w:rPr>
              <w:t>zures with no other explanation</w:t>
            </w:r>
            <w:r w:rsidRPr="00E74C7A">
              <w:rPr>
                <w:rFonts w:ascii="Calibri" w:hAnsi="Calibri" w:cs="Calibri"/>
                <w:b/>
              </w:rPr>
              <w:tab/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Laboratory parameters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</w:rPr>
              <w:t xml:space="preserve">- </w:t>
            </w:r>
            <w:r w:rsidRPr="00E74C7A">
              <w:rPr>
                <w:rFonts w:ascii="Calibri" w:hAnsi="Calibri" w:cs="Calibri"/>
                <w:b/>
              </w:rPr>
              <w:t>Prolonged jaundice with transaminitis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- Conjugated hyperbilirubinemia</w:t>
            </w:r>
          </w:p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74C7A">
              <w:rPr>
                <w:rFonts w:ascii="Calibri" w:hAnsi="Calibri" w:cs="Calibri"/>
                <w:b/>
              </w:rPr>
              <w:t xml:space="preserve">- Unexplained thrombocytopenia, </w:t>
            </w:r>
            <w:r w:rsidRPr="00E74C7A">
              <w:rPr>
                <w:rFonts w:ascii="Calibri" w:hAnsi="Calibri" w:cs="Calibri"/>
                <w:i/>
              </w:rPr>
              <w:t>consider if leucopenia or anemia</w:t>
            </w:r>
            <w:r w:rsidRPr="00E74C7A">
              <w:rPr>
                <w:rFonts w:ascii="Calibri" w:hAnsi="Calibri" w:cs="Calibri"/>
              </w:rPr>
              <w:t xml:space="preserve"> </w:t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Neuroimaging</w:t>
            </w:r>
          </w:p>
          <w:p w:rsidR="00FC5742" w:rsidRPr="00E74C7A" w:rsidRDefault="00FC5742" w:rsidP="00FC57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Intracranial Calcification (often periventricular)</w:t>
            </w:r>
          </w:p>
          <w:p w:rsidR="00FC5742" w:rsidRPr="00E74C7A" w:rsidRDefault="00FC5742" w:rsidP="00FC57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Intracranial ventriculomegaly without other explanation</w:t>
            </w:r>
          </w:p>
          <w:p w:rsidR="00FC5742" w:rsidRPr="002631E2" w:rsidRDefault="00FC5742" w:rsidP="00F26B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</w:rPr>
            </w:pPr>
            <w:r w:rsidRPr="00E74C7A">
              <w:rPr>
                <w:rFonts w:ascii="Calibri" w:hAnsi="Calibri" w:cs="Calibri"/>
                <w:i/>
              </w:rPr>
              <w:t xml:space="preserve">Consider in the case of periventricular cysts, </w:t>
            </w:r>
            <w:proofErr w:type="spellStart"/>
            <w:r w:rsidRPr="00E74C7A">
              <w:rPr>
                <w:rFonts w:ascii="Calibri" w:hAnsi="Calibri" w:cs="Calibri"/>
                <w:i/>
              </w:rPr>
              <w:t>subependymal</w:t>
            </w:r>
            <w:proofErr w:type="spellEnd"/>
            <w:r w:rsidRPr="00E74C7A">
              <w:rPr>
                <w:rFonts w:ascii="Calibri" w:hAnsi="Calibri" w:cs="Calibri"/>
                <w:i/>
              </w:rPr>
              <w:t xml:space="preserve"> pseudocysts, germinolytic cysts, white matter abn</w:t>
            </w:r>
            <w:r w:rsidR="00F26B9C">
              <w:rPr>
                <w:rFonts w:ascii="Calibri" w:hAnsi="Calibri" w:cs="Calibri"/>
                <w:i/>
              </w:rPr>
              <w:t xml:space="preserve">ormalities, cortical atrophy, </w:t>
            </w:r>
            <w:r w:rsidRPr="00E74C7A">
              <w:rPr>
                <w:rFonts w:ascii="Calibri" w:hAnsi="Calibri" w:cs="Calibri"/>
                <w:i/>
              </w:rPr>
              <w:t>migration disorders, cerebella</w:t>
            </w:r>
            <w:bookmarkStart w:id="0" w:name="_GoBack"/>
            <w:bookmarkEnd w:id="0"/>
            <w:r w:rsidRPr="00E74C7A">
              <w:rPr>
                <w:rFonts w:ascii="Calibri" w:hAnsi="Calibri" w:cs="Calibri"/>
                <w:i/>
              </w:rPr>
              <w:t xml:space="preserve">r hypoplasia, </w:t>
            </w:r>
            <w:proofErr w:type="spellStart"/>
            <w:r w:rsidRPr="00E74C7A">
              <w:rPr>
                <w:rFonts w:ascii="Calibri" w:hAnsi="Calibri" w:cs="Calibri"/>
                <w:i/>
              </w:rPr>
              <w:t>lenticulostriate</w:t>
            </w:r>
            <w:proofErr w:type="spellEnd"/>
            <w:r w:rsidRPr="00E74C7A">
              <w:rPr>
                <w:rFonts w:ascii="Calibri" w:hAnsi="Calibri" w:cs="Calibri"/>
                <w:i/>
              </w:rPr>
              <w:t xml:space="preserve"> vasculopathy</w:t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Visual examination</w:t>
            </w:r>
          </w:p>
          <w:p w:rsidR="00FC5742" w:rsidRPr="00E74C7A" w:rsidRDefault="00FC5742" w:rsidP="00FC57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74C7A">
              <w:rPr>
                <w:rFonts w:ascii="Calibri" w:hAnsi="Calibri" w:cs="Calibri"/>
                <w:b/>
              </w:rPr>
              <w:t>Abnormal findings on ophthalmological examination consistent with congenital CMV (e.g. chorioretinitis)</w:t>
            </w:r>
          </w:p>
          <w:p w:rsidR="00FC5742" w:rsidRPr="00FA1970" w:rsidRDefault="00FC5742" w:rsidP="00FC57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74C7A">
              <w:rPr>
                <w:rFonts w:ascii="Calibri" w:hAnsi="Calibri" w:cs="Calibri"/>
                <w:i/>
              </w:rPr>
              <w:t>Consider if congenital cataracts</w:t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b/>
              </w:rPr>
              <w:t xml:space="preserve">Failed neonatal hearing screen </w:t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b/>
              </w:rPr>
              <w:t>Maternal serology</w:t>
            </w:r>
          </w:p>
          <w:p w:rsidR="00FC5742" w:rsidRPr="00E74C7A" w:rsidRDefault="00FC5742" w:rsidP="00FC57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b/>
              </w:rPr>
              <w:t>Evidence of maternal seroconversion</w:t>
            </w:r>
            <w:r w:rsidRPr="00E74C7A">
              <w:rPr>
                <w:rFonts w:cstheme="minorHAnsi"/>
                <w:b/>
                <w:vertAlign w:val="superscript"/>
              </w:rPr>
              <w:t>1</w:t>
            </w:r>
            <w:r w:rsidRPr="00E74C7A">
              <w:rPr>
                <w:rFonts w:cstheme="minorHAnsi"/>
                <w:b/>
              </w:rPr>
              <w:t xml:space="preserve"> </w:t>
            </w:r>
          </w:p>
          <w:p w:rsidR="00FC5742" w:rsidRPr="00E74C7A" w:rsidRDefault="00FC5742" w:rsidP="00FC57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i/>
              </w:rPr>
              <w:t>Consider in women with known CMV infection (known IgG seropositive at start of pregnancy) particularly if symptoms or virological examination consistent with suspected CMV reactivation/reinfection</w:t>
            </w:r>
            <w:r w:rsidRPr="00E74C7A">
              <w:rPr>
                <w:rFonts w:cstheme="minorHAnsi"/>
                <w:i/>
                <w:vertAlign w:val="superscript"/>
              </w:rPr>
              <w:t>1</w:t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vertAlign w:val="superscript"/>
              </w:rPr>
            </w:pPr>
            <w:r w:rsidRPr="00E74C7A">
              <w:rPr>
                <w:rFonts w:cstheme="minorHAnsi"/>
                <w:i/>
              </w:rPr>
              <w:t>Prematurity</w:t>
            </w:r>
            <w:r w:rsidRPr="00E74C7A">
              <w:rPr>
                <w:rFonts w:cstheme="minorHAnsi"/>
                <w:vertAlign w:val="superscript"/>
              </w:rPr>
              <w:t>2</w:t>
            </w:r>
          </w:p>
        </w:tc>
      </w:tr>
      <w:tr w:rsidR="00FC5742" w:rsidRPr="00292FDC" w:rsidTr="00A35EBD">
        <w:tc>
          <w:tcPr>
            <w:tcW w:w="9016" w:type="dxa"/>
            <w:shd w:val="clear" w:color="auto" w:fill="BFBFBF" w:themeFill="background1" w:themeFillShade="BF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 w:rsidRPr="00E74C7A">
              <w:rPr>
                <w:rFonts w:cstheme="minorHAnsi"/>
                <w:b/>
              </w:rPr>
              <w:t>Older children</w:t>
            </w:r>
          </w:p>
        </w:tc>
      </w:tr>
      <w:tr w:rsidR="00FC5742" w:rsidRPr="00292FDC" w:rsidTr="00A35EBD">
        <w:tc>
          <w:tcPr>
            <w:tcW w:w="9016" w:type="dxa"/>
          </w:tcPr>
          <w:p w:rsidR="00FC5742" w:rsidRPr="00E74C7A" w:rsidRDefault="00FC5742" w:rsidP="00A35E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E74C7A">
              <w:rPr>
                <w:rFonts w:cstheme="minorHAnsi"/>
                <w:b/>
              </w:rPr>
              <w:t>Sensorineural hearing loss</w:t>
            </w:r>
            <w:r w:rsidRPr="00E74C7A">
              <w:rPr>
                <w:rFonts w:cstheme="minorHAnsi"/>
              </w:rPr>
              <w:t xml:space="preserve"> – new diagnosis</w:t>
            </w:r>
          </w:p>
        </w:tc>
      </w:tr>
    </w:tbl>
    <w:p w:rsidR="00FC5742" w:rsidRPr="00E74C7A" w:rsidRDefault="00FC5742" w:rsidP="00FC5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E74C7A">
        <w:rPr>
          <w:rFonts w:ascii="Calibri" w:hAnsi="Calibri" w:cs="Calibri"/>
          <w:b/>
          <w:color w:val="000000"/>
          <w:sz w:val="20"/>
          <w:szCs w:val="20"/>
        </w:rPr>
        <w:t>Features in bold are those where there is consensus for testing</w:t>
      </w:r>
    </w:p>
    <w:p w:rsidR="00FC5742" w:rsidRPr="00E74C7A" w:rsidRDefault="00FC5742" w:rsidP="00FC5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E74C7A">
        <w:rPr>
          <w:rFonts w:ascii="Calibri" w:hAnsi="Calibri" w:cs="Calibri"/>
          <w:i/>
          <w:color w:val="000000"/>
          <w:sz w:val="20"/>
          <w:szCs w:val="20"/>
        </w:rPr>
        <w:t xml:space="preserve">Features in italics, are </w:t>
      </w:r>
      <w:r>
        <w:rPr>
          <w:rFonts w:ascii="Calibri" w:hAnsi="Calibri" w:cs="Calibri"/>
          <w:i/>
          <w:color w:val="000000"/>
          <w:sz w:val="20"/>
          <w:szCs w:val="20"/>
        </w:rPr>
        <w:t>those</w:t>
      </w:r>
      <w:r w:rsidRPr="00E74C7A">
        <w:rPr>
          <w:rFonts w:ascii="Calibri" w:hAnsi="Calibri" w:cs="Calibri"/>
          <w:i/>
          <w:color w:val="000000"/>
          <w:sz w:val="20"/>
          <w:szCs w:val="20"/>
        </w:rPr>
        <w:t xml:space="preserve"> that might lead to testing in individual circumstances and depending on local practice.</w:t>
      </w:r>
    </w:p>
    <w:p w:rsidR="00FC5742" w:rsidRPr="00284394" w:rsidRDefault="00FC5742" w:rsidP="00FC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C5742" w:rsidRPr="00E74C7A" w:rsidRDefault="00FC5742" w:rsidP="00FC5742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E74C7A">
        <w:rPr>
          <w:rFonts w:cstheme="minorHAnsi"/>
          <w:color w:val="000000"/>
          <w:sz w:val="20"/>
          <w:szCs w:val="20"/>
          <w:vertAlign w:val="superscript"/>
        </w:rPr>
        <w:t>1</w:t>
      </w:r>
      <w:r w:rsidRPr="00E74C7A">
        <w:rPr>
          <w:rFonts w:cstheme="minorHAnsi"/>
          <w:color w:val="000000"/>
          <w:sz w:val="20"/>
          <w:szCs w:val="20"/>
        </w:rPr>
        <w:t xml:space="preserve"> </w:t>
      </w:r>
      <w:r w:rsidRPr="00E74C7A">
        <w:rPr>
          <w:rFonts w:cstheme="minorHAnsi"/>
          <w:sz w:val="20"/>
          <w:szCs w:val="20"/>
        </w:rPr>
        <w:t>Seek expert clinical virology advice for interpretation of virological investigations in pregnancy</w:t>
      </w:r>
    </w:p>
    <w:p w:rsidR="00FC5742" w:rsidRDefault="00FC5742" w:rsidP="00FC5742">
      <w:pPr>
        <w:autoSpaceDE w:val="0"/>
        <w:autoSpaceDN w:val="0"/>
        <w:adjustRightInd w:val="0"/>
        <w:spacing w:line="240" w:lineRule="auto"/>
      </w:pPr>
      <w:r w:rsidRPr="00E74C7A">
        <w:rPr>
          <w:rFonts w:cstheme="minorHAnsi"/>
          <w:sz w:val="20"/>
          <w:szCs w:val="20"/>
          <w:vertAlign w:val="superscript"/>
        </w:rPr>
        <w:t xml:space="preserve">2 </w:t>
      </w:r>
      <w:r w:rsidRPr="00E74C7A">
        <w:rPr>
          <w:rFonts w:cstheme="minorHAnsi"/>
          <w:color w:val="000000"/>
          <w:sz w:val="20"/>
          <w:szCs w:val="20"/>
        </w:rPr>
        <w:t>Baseline screening, to differentiate between congenital and postnatal CMV infection is helpful for extremely premature infants (&lt;28 weeks gestational age), who are at increased risk of symptomatic postnatal infection.</w:t>
      </w:r>
      <w:r w:rsidRPr="00E74C7A">
        <w:rPr>
          <w:rFonts w:cstheme="minorHAnsi"/>
          <w:b/>
          <w:u w:val="single"/>
        </w:rPr>
        <w:t xml:space="preserve"> </w:t>
      </w:r>
    </w:p>
    <w:sectPr w:rsidR="00FC5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0D"/>
    <w:multiLevelType w:val="multilevel"/>
    <w:tmpl w:val="CFCA2C1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77E73C88"/>
    <w:multiLevelType w:val="hybridMultilevel"/>
    <w:tmpl w:val="6D3C2044"/>
    <w:lvl w:ilvl="0" w:tplc="0C44D0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8A"/>
    <w:rsid w:val="003461DC"/>
    <w:rsid w:val="00673F2E"/>
    <w:rsid w:val="00B248C6"/>
    <w:rsid w:val="00F26B9C"/>
    <w:rsid w:val="00FA608A"/>
    <w:rsid w:val="00F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2"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3F2E"/>
    <w:pPr>
      <w:tabs>
        <w:tab w:val="left" w:pos="567"/>
      </w:tabs>
      <w:spacing w:after="240" w:line="264" w:lineRule="auto"/>
      <w:ind w:left="567" w:hanging="567"/>
      <w:outlineLvl w:val="1"/>
    </w:pPr>
    <w:rPr>
      <w:rFonts w:ascii="Calibri" w:hAnsi="Calibri"/>
      <w:b/>
      <w:sz w:val="23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673F2E"/>
    <w:rPr>
      <w:rFonts w:ascii="Calibri" w:hAnsi="Calibri"/>
      <w:b/>
      <w:sz w:val="23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5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2"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3F2E"/>
    <w:pPr>
      <w:tabs>
        <w:tab w:val="left" w:pos="567"/>
      </w:tabs>
      <w:spacing w:after="240" w:line="264" w:lineRule="auto"/>
      <w:ind w:left="567" w:hanging="567"/>
      <w:outlineLvl w:val="1"/>
    </w:pPr>
    <w:rPr>
      <w:rFonts w:ascii="Calibri" w:hAnsi="Calibri"/>
      <w:b/>
      <w:sz w:val="23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673F2E"/>
    <w:rPr>
      <w:rFonts w:ascii="Calibri" w:hAnsi="Calibri"/>
      <w:b/>
      <w:sz w:val="23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luck</dc:creator>
  <cp:keywords/>
  <dc:description/>
  <cp:lastModifiedBy>sue luck</cp:lastModifiedBy>
  <cp:revision>3</cp:revision>
  <dcterms:created xsi:type="dcterms:W3CDTF">2017-03-09T22:43:00Z</dcterms:created>
  <dcterms:modified xsi:type="dcterms:W3CDTF">2017-03-09T22:45:00Z</dcterms:modified>
</cp:coreProperties>
</file>