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81F85" w14:textId="6C56EF2E" w:rsidR="008F463F" w:rsidRPr="009073F1" w:rsidRDefault="008F463F" w:rsidP="008F463F">
      <w:pPr>
        <w:spacing w:line="480" w:lineRule="auto"/>
        <w:rPr>
          <w:rFonts w:ascii="Times New Roman" w:hAnsi="Times New Roman" w:cs="Times New Roman"/>
          <w:b/>
          <w:sz w:val="32"/>
        </w:rPr>
      </w:pPr>
      <w:bookmarkStart w:id="0" w:name="_GoBack"/>
      <w:bookmarkEnd w:id="0"/>
      <w:r w:rsidRPr="009073F1">
        <w:rPr>
          <w:rFonts w:ascii="Times New Roman" w:hAnsi="Times New Roman" w:cs="Times New Roman"/>
          <w:b/>
          <w:sz w:val="32"/>
        </w:rPr>
        <w:t>Percutaneous</w:t>
      </w:r>
      <w:r w:rsidRPr="009073F1">
        <w:rPr>
          <w:rFonts w:ascii="Times New Roman" w:hAnsi="Times New Roman" w:cs="Times New Roman"/>
          <w:sz w:val="32"/>
        </w:rPr>
        <w:t xml:space="preserve"> </w:t>
      </w:r>
      <w:r w:rsidRPr="009073F1">
        <w:rPr>
          <w:rFonts w:ascii="Times New Roman" w:hAnsi="Times New Roman" w:cs="Times New Roman"/>
          <w:b/>
          <w:sz w:val="32"/>
        </w:rPr>
        <w:t xml:space="preserve">left atrial appendage occlusion: </w:t>
      </w:r>
      <w:r w:rsidR="00D21B22">
        <w:rPr>
          <w:rFonts w:ascii="Times New Roman" w:hAnsi="Times New Roman" w:cs="Times New Roman"/>
          <w:b/>
          <w:sz w:val="32"/>
        </w:rPr>
        <w:t xml:space="preserve">the Munich consensus document on </w:t>
      </w:r>
      <w:r w:rsidRPr="009073F1">
        <w:rPr>
          <w:rFonts w:ascii="Times New Roman" w:hAnsi="Times New Roman" w:cs="Times New Roman"/>
          <w:b/>
          <w:sz w:val="32"/>
        </w:rPr>
        <w:t>definitions, endpoints and data collection requirements for clinical studies.</w:t>
      </w:r>
    </w:p>
    <w:p w14:paraId="474E0948" w14:textId="77777777" w:rsidR="008F463F" w:rsidRPr="009073F1" w:rsidRDefault="008F463F" w:rsidP="008F463F">
      <w:pPr>
        <w:spacing w:line="480" w:lineRule="auto"/>
        <w:rPr>
          <w:rFonts w:ascii="Times New Roman" w:hAnsi="Times New Roman" w:cs="Times New Roman"/>
        </w:rPr>
      </w:pPr>
    </w:p>
    <w:p w14:paraId="17C6F270" w14:textId="427D947B" w:rsidR="008F463F" w:rsidRPr="00327B29" w:rsidRDefault="008F463F" w:rsidP="008F463F">
      <w:pPr>
        <w:spacing w:line="480" w:lineRule="auto"/>
        <w:rPr>
          <w:rFonts w:ascii="Times" w:hAnsi="Times" w:cs="Times New Roman"/>
        </w:rPr>
      </w:pPr>
      <w:r w:rsidRPr="00327B29">
        <w:rPr>
          <w:rFonts w:ascii="Times New Roman" w:hAnsi="Times New Roman" w:cs="Times New Roman"/>
          <w:b/>
        </w:rPr>
        <w:t>Authors:</w:t>
      </w:r>
      <w:r w:rsidRPr="00327B29">
        <w:rPr>
          <w:rFonts w:ascii="Times New Roman" w:hAnsi="Times New Roman" w:cs="Times New Roman"/>
        </w:rPr>
        <w:br/>
      </w:r>
      <w:r w:rsidRPr="00327B29">
        <w:rPr>
          <w:rFonts w:ascii="Times" w:hAnsi="Times" w:cs="Arial"/>
        </w:rPr>
        <w:t>Apostolos Tzikas</w:t>
      </w:r>
      <w:r w:rsidRPr="00327B29">
        <w:rPr>
          <w:rFonts w:ascii="Times" w:hAnsi="Times" w:cs="Arial"/>
          <w:vertAlign w:val="superscript"/>
        </w:rPr>
        <w:t>1</w:t>
      </w:r>
      <w:r w:rsidRPr="00327B29">
        <w:rPr>
          <w:rFonts w:ascii="Times" w:hAnsi="Times" w:cs="Arial"/>
        </w:rPr>
        <w:t xml:space="preserve">, MD, PhD, </w:t>
      </w:r>
      <w:r w:rsidRPr="00327B29">
        <w:rPr>
          <w:rFonts w:ascii="Times" w:hAnsi="Times" w:cs="Arial"/>
          <w:color w:val="000000"/>
        </w:rPr>
        <w:t>David R. Holmes Jr</w:t>
      </w:r>
      <w:r w:rsidRPr="00327B29">
        <w:rPr>
          <w:rFonts w:ascii="Times" w:hAnsi="Times" w:cs="Arial"/>
          <w:color w:val="000000"/>
          <w:vertAlign w:val="superscript"/>
        </w:rPr>
        <w:t>2</w:t>
      </w:r>
      <w:r w:rsidRPr="00327B29">
        <w:rPr>
          <w:rFonts w:ascii="Times" w:hAnsi="Times" w:cs="Arial"/>
          <w:color w:val="000000"/>
        </w:rPr>
        <w:t>, MD,</w:t>
      </w:r>
      <w:r w:rsidRPr="00327B29">
        <w:rPr>
          <w:rFonts w:ascii="Times" w:hAnsi="Times" w:cs="Arial"/>
        </w:rPr>
        <w:t xml:space="preserve"> </w:t>
      </w:r>
      <w:r w:rsidRPr="00327B29">
        <w:rPr>
          <w:rFonts w:ascii="Times" w:hAnsi="Times" w:cs="Arial"/>
          <w:color w:val="000000" w:themeColor="text1"/>
        </w:rPr>
        <w:t>Sameer Gafoor</w:t>
      </w:r>
      <w:r w:rsidRPr="00327B29">
        <w:rPr>
          <w:rFonts w:ascii="Times" w:hAnsi="Times" w:cs="Arial"/>
          <w:color w:val="000000" w:themeColor="text1"/>
          <w:vertAlign w:val="superscript"/>
        </w:rPr>
        <w:t>3</w:t>
      </w:r>
      <w:r w:rsidRPr="00327B29">
        <w:rPr>
          <w:rFonts w:ascii="Times" w:hAnsi="Times" w:cs="Arial"/>
        </w:rPr>
        <w:t xml:space="preserve">, MD, </w:t>
      </w:r>
      <w:r w:rsidRPr="00327B29">
        <w:rPr>
          <w:rFonts w:ascii="Times" w:hAnsi="Times"/>
          <w:color w:val="000000"/>
        </w:rPr>
        <w:t>Carlos E. Ruiz</w:t>
      </w:r>
      <w:r w:rsidRPr="00327B29">
        <w:rPr>
          <w:rFonts w:ascii="Times" w:hAnsi="Times"/>
          <w:color w:val="000000"/>
          <w:vertAlign w:val="superscript"/>
        </w:rPr>
        <w:t>4</w:t>
      </w:r>
      <w:r w:rsidRPr="00327B29">
        <w:rPr>
          <w:rFonts w:ascii="Times" w:hAnsi="Times"/>
          <w:color w:val="000000"/>
        </w:rPr>
        <w:t>, MD, PhD, Carina Blomström-Lundqvist</w:t>
      </w:r>
      <w:r w:rsidRPr="00327B29">
        <w:rPr>
          <w:rFonts w:ascii="Times" w:hAnsi="Times"/>
          <w:color w:val="000000"/>
          <w:vertAlign w:val="superscript"/>
        </w:rPr>
        <w:t>5</w:t>
      </w:r>
      <w:r w:rsidRPr="00327B29">
        <w:rPr>
          <w:rFonts w:ascii="Times" w:hAnsi="Times"/>
          <w:color w:val="000000"/>
        </w:rPr>
        <w:t>, MD,</w:t>
      </w:r>
      <w:r w:rsidRPr="00327B29">
        <w:rPr>
          <w:rFonts w:ascii="Times" w:hAnsi="Times" w:cs="Arial"/>
        </w:rPr>
        <w:t xml:space="preserve"> PhD, </w:t>
      </w:r>
      <w:r w:rsidRPr="00327B29">
        <w:rPr>
          <w:rFonts w:ascii="Times" w:hAnsi="Times"/>
          <w:color w:val="000000"/>
        </w:rPr>
        <w:t>Hans-Christoph Diener</w:t>
      </w:r>
      <w:r w:rsidRPr="00327B29">
        <w:rPr>
          <w:rFonts w:ascii="Times" w:hAnsi="Times"/>
          <w:color w:val="000000"/>
          <w:vertAlign w:val="superscript"/>
        </w:rPr>
        <w:t>6</w:t>
      </w:r>
      <w:r w:rsidRPr="00327B29">
        <w:rPr>
          <w:rFonts w:ascii="Times" w:hAnsi="Times"/>
          <w:color w:val="000000"/>
        </w:rPr>
        <w:t>, MD,</w:t>
      </w:r>
      <w:r w:rsidRPr="00327B29">
        <w:rPr>
          <w:rFonts w:ascii="Times" w:hAnsi="Times" w:cs="Arial"/>
          <w:color w:val="000000"/>
        </w:rPr>
        <w:t xml:space="preserve"> </w:t>
      </w:r>
      <w:r w:rsidRPr="00327B29">
        <w:rPr>
          <w:rFonts w:ascii="Times" w:hAnsi="Times" w:cs="Arial"/>
        </w:rPr>
        <w:t>Riccardo Cappato</w:t>
      </w:r>
      <w:r w:rsidRPr="00327B29">
        <w:rPr>
          <w:rFonts w:ascii="Times" w:hAnsi="Times" w:cs="Arial"/>
          <w:vertAlign w:val="superscript"/>
        </w:rPr>
        <w:t>7</w:t>
      </w:r>
      <w:r w:rsidRPr="00327B29">
        <w:rPr>
          <w:rFonts w:ascii="Times" w:hAnsi="Times" w:cs="Arial"/>
        </w:rPr>
        <w:t xml:space="preserve">, MD, </w:t>
      </w:r>
      <w:r w:rsidRPr="00327B29">
        <w:rPr>
          <w:rFonts w:ascii="Times" w:hAnsi="Times" w:cs="Arial"/>
          <w:color w:val="000000" w:themeColor="text1"/>
        </w:rPr>
        <w:t>Saibal Kar</w:t>
      </w:r>
      <w:r w:rsidRPr="00327B29">
        <w:rPr>
          <w:rFonts w:ascii="Times" w:hAnsi="Times" w:cs="Arial"/>
          <w:color w:val="000000" w:themeColor="text1"/>
          <w:vertAlign w:val="superscript"/>
        </w:rPr>
        <w:t>8</w:t>
      </w:r>
      <w:r w:rsidRPr="00327B29">
        <w:rPr>
          <w:rFonts w:ascii="Times" w:hAnsi="Times" w:cs="Arial"/>
          <w:color w:val="000000" w:themeColor="text1"/>
        </w:rPr>
        <w:t>, MD, Randal J. Lee</w:t>
      </w:r>
      <w:r w:rsidRPr="00327B29">
        <w:rPr>
          <w:rFonts w:ascii="Times" w:hAnsi="Times" w:cs="Arial"/>
          <w:color w:val="000000" w:themeColor="text1"/>
          <w:vertAlign w:val="superscript"/>
        </w:rPr>
        <w:t>9</w:t>
      </w:r>
      <w:r w:rsidRPr="00327B29">
        <w:rPr>
          <w:rFonts w:ascii="Times" w:hAnsi="Times" w:cs="Arial"/>
          <w:color w:val="000000" w:themeColor="text1"/>
        </w:rPr>
        <w:t>, MD</w:t>
      </w:r>
      <w:r w:rsidRPr="00327B29">
        <w:rPr>
          <w:rFonts w:ascii="Times" w:hAnsi="Times"/>
          <w:color w:val="000000"/>
        </w:rPr>
        <w:t>, PhD, Robert A. Byrne</w:t>
      </w:r>
      <w:r w:rsidRPr="00327B29">
        <w:rPr>
          <w:rFonts w:ascii="Times" w:hAnsi="Times"/>
          <w:color w:val="000000"/>
          <w:vertAlign w:val="superscript"/>
        </w:rPr>
        <w:t>10</w:t>
      </w:r>
      <w:r w:rsidRPr="00327B29">
        <w:rPr>
          <w:rFonts w:ascii="Times" w:hAnsi="Times"/>
          <w:color w:val="000000"/>
        </w:rPr>
        <w:t xml:space="preserve">, MB, BCh, PhD, </w:t>
      </w:r>
      <w:r w:rsidRPr="00327B29">
        <w:rPr>
          <w:rFonts w:ascii="Times" w:hAnsi="Times" w:cs="Arial"/>
          <w:color w:val="000000" w:themeColor="text1"/>
        </w:rPr>
        <w:t>Reda Ibrahim</w:t>
      </w:r>
      <w:r w:rsidRPr="00327B29">
        <w:rPr>
          <w:rFonts w:ascii="Times" w:hAnsi="Times" w:cs="Arial"/>
          <w:color w:val="000000" w:themeColor="text1"/>
          <w:vertAlign w:val="superscript"/>
        </w:rPr>
        <w:t>11</w:t>
      </w:r>
      <w:r w:rsidRPr="00327B29">
        <w:rPr>
          <w:rFonts w:ascii="Times" w:hAnsi="Times" w:cs="Arial"/>
        </w:rPr>
        <w:t>,</w:t>
      </w:r>
      <w:r w:rsidR="00EB0118" w:rsidRPr="00327B29">
        <w:rPr>
          <w:rFonts w:ascii="Times" w:hAnsi="Times" w:cs="Arial"/>
        </w:rPr>
        <w:t xml:space="preserve"> MD,</w:t>
      </w:r>
      <w:r w:rsidRPr="00327B29">
        <w:rPr>
          <w:rFonts w:ascii="Times" w:hAnsi="Times" w:cs="Arial"/>
        </w:rPr>
        <w:t xml:space="preserve"> </w:t>
      </w:r>
      <w:r w:rsidRPr="00327B29">
        <w:rPr>
          <w:rFonts w:ascii="Times" w:hAnsi="Times"/>
          <w:bCs/>
          <w:color w:val="000000"/>
        </w:rPr>
        <w:t>Dhanunjaya</w:t>
      </w:r>
      <w:r w:rsidRPr="00327B29">
        <w:rPr>
          <w:rFonts w:ascii="Times" w:hAnsi="Times"/>
          <w:b/>
          <w:bCs/>
          <w:color w:val="000000"/>
        </w:rPr>
        <w:t xml:space="preserve"> </w:t>
      </w:r>
      <w:r w:rsidRPr="00327B29">
        <w:rPr>
          <w:rFonts w:ascii="Times" w:hAnsi="Times"/>
          <w:color w:val="000000"/>
        </w:rPr>
        <w:t>Lak</w:t>
      </w:r>
      <w:r w:rsidR="009679A5" w:rsidRPr="00327B29">
        <w:rPr>
          <w:rFonts w:ascii="Times" w:hAnsi="Times"/>
          <w:color w:val="000000"/>
        </w:rPr>
        <w:t>k</w:t>
      </w:r>
      <w:r w:rsidRPr="00327B29">
        <w:rPr>
          <w:rFonts w:ascii="Times" w:hAnsi="Times"/>
          <w:color w:val="000000"/>
        </w:rPr>
        <w:t>ireddy</w:t>
      </w:r>
      <w:r w:rsidRPr="00327B29">
        <w:rPr>
          <w:rFonts w:ascii="Times" w:hAnsi="Times"/>
          <w:color w:val="000000"/>
          <w:vertAlign w:val="superscript"/>
        </w:rPr>
        <w:t>12</w:t>
      </w:r>
      <w:r w:rsidRPr="00327B29">
        <w:rPr>
          <w:rFonts w:ascii="Times" w:hAnsi="Times"/>
          <w:color w:val="000000"/>
        </w:rPr>
        <w:t>, MD, Osama I. Soliman</w:t>
      </w:r>
      <w:r w:rsidRPr="00327B29">
        <w:rPr>
          <w:rFonts w:ascii="Times" w:hAnsi="Times"/>
          <w:color w:val="000000"/>
          <w:vertAlign w:val="superscript"/>
        </w:rPr>
        <w:t>13</w:t>
      </w:r>
      <w:r w:rsidRPr="00327B29">
        <w:rPr>
          <w:rFonts w:ascii="Times" w:hAnsi="Times"/>
          <w:color w:val="000000"/>
        </w:rPr>
        <w:t>, MD, PhD, Michael Nabauer</w:t>
      </w:r>
      <w:r w:rsidRPr="00327B29">
        <w:rPr>
          <w:rFonts w:ascii="Times" w:hAnsi="Times"/>
          <w:color w:val="000000"/>
          <w:vertAlign w:val="superscript"/>
        </w:rPr>
        <w:t>14</w:t>
      </w:r>
      <w:r w:rsidRPr="00327B29">
        <w:rPr>
          <w:rFonts w:ascii="Times" w:hAnsi="Times"/>
          <w:color w:val="000000"/>
        </w:rPr>
        <w:t>, MD, Steffen Schneider</w:t>
      </w:r>
      <w:r w:rsidRPr="00327B29">
        <w:rPr>
          <w:rFonts w:ascii="Times" w:hAnsi="Times"/>
          <w:color w:val="000000"/>
          <w:vertAlign w:val="superscript"/>
        </w:rPr>
        <w:t>15</w:t>
      </w:r>
      <w:r w:rsidRPr="00327B29">
        <w:rPr>
          <w:rFonts w:ascii="Times" w:hAnsi="Times"/>
          <w:color w:val="000000"/>
        </w:rPr>
        <w:t xml:space="preserve">, </w:t>
      </w:r>
      <w:r w:rsidR="007422B7" w:rsidRPr="00327B29">
        <w:rPr>
          <w:rFonts w:ascii="Times" w:hAnsi="Times"/>
          <w:color w:val="000000"/>
        </w:rPr>
        <w:t>PhD</w:t>
      </w:r>
      <w:r w:rsidRPr="00327B29">
        <w:rPr>
          <w:rFonts w:ascii="Times" w:hAnsi="Times"/>
          <w:color w:val="000000"/>
        </w:rPr>
        <w:t xml:space="preserve">, </w:t>
      </w:r>
      <w:r w:rsidR="007422B7" w:rsidRPr="00327B29">
        <w:rPr>
          <w:rFonts w:ascii="Times" w:hAnsi="Times"/>
          <w:bCs/>
          <w:color w:val="000000"/>
        </w:rPr>
        <w:t>Johannes</w:t>
      </w:r>
      <w:r w:rsidRPr="00327B29">
        <w:rPr>
          <w:rFonts w:ascii="Times" w:hAnsi="Times"/>
          <w:color w:val="000000"/>
        </w:rPr>
        <w:t xml:space="preserve"> Brachman</w:t>
      </w:r>
      <w:r w:rsidRPr="00327B29">
        <w:rPr>
          <w:rFonts w:ascii="Times" w:hAnsi="Times"/>
          <w:color w:val="000000"/>
          <w:vertAlign w:val="superscript"/>
        </w:rPr>
        <w:t>16</w:t>
      </w:r>
      <w:r w:rsidRPr="00327B29">
        <w:rPr>
          <w:rFonts w:ascii="Times" w:hAnsi="Times"/>
          <w:color w:val="000000"/>
        </w:rPr>
        <w:t>, MD, Jeffrey L. Saver</w:t>
      </w:r>
      <w:r w:rsidRPr="00327B29">
        <w:rPr>
          <w:rFonts w:ascii="Times" w:hAnsi="Times"/>
          <w:color w:val="000000"/>
          <w:vertAlign w:val="superscript"/>
        </w:rPr>
        <w:t>17</w:t>
      </w:r>
      <w:r w:rsidRPr="00327B29">
        <w:rPr>
          <w:rFonts w:ascii="Times" w:hAnsi="Times"/>
          <w:color w:val="000000"/>
        </w:rPr>
        <w:t>, MD, Klaus Tiemann</w:t>
      </w:r>
      <w:r w:rsidRPr="00327B29">
        <w:rPr>
          <w:rFonts w:ascii="Times" w:hAnsi="Times"/>
          <w:color w:val="000000"/>
          <w:vertAlign w:val="superscript"/>
        </w:rPr>
        <w:t>18</w:t>
      </w:r>
      <w:r w:rsidRPr="00327B29">
        <w:rPr>
          <w:rFonts w:ascii="Times" w:hAnsi="Times"/>
          <w:color w:val="000000"/>
        </w:rPr>
        <w:t>, MD,</w:t>
      </w:r>
      <w:r w:rsidRPr="00327B29">
        <w:rPr>
          <w:rFonts w:ascii="Times" w:hAnsi="Times" w:cs="Arial"/>
          <w:color w:val="000000"/>
        </w:rPr>
        <w:t xml:space="preserve"> </w:t>
      </w:r>
      <w:r w:rsidRPr="00327B29">
        <w:rPr>
          <w:rFonts w:ascii="Times" w:hAnsi="Times" w:cs="Arial"/>
        </w:rPr>
        <w:t>Horst Sievert</w:t>
      </w:r>
      <w:r w:rsidRPr="00327B29">
        <w:rPr>
          <w:rFonts w:ascii="Times" w:hAnsi="Times" w:cs="Arial"/>
          <w:vertAlign w:val="superscript"/>
        </w:rPr>
        <w:t>3</w:t>
      </w:r>
      <w:r w:rsidRPr="00327B29">
        <w:rPr>
          <w:rFonts w:ascii="Times" w:hAnsi="Times" w:cs="Arial"/>
        </w:rPr>
        <w:t xml:space="preserve">, MD, </w:t>
      </w:r>
      <w:r w:rsidR="009B2F3F" w:rsidRPr="00327B29">
        <w:rPr>
          <w:rFonts w:ascii="Times" w:hAnsi="Times" w:cs="Arial"/>
        </w:rPr>
        <w:t xml:space="preserve">A. </w:t>
      </w:r>
      <w:r w:rsidRPr="00327B29">
        <w:rPr>
          <w:rFonts w:ascii="Times" w:hAnsi="Times" w:cs="Arial"/>
          <w:color w:val="000000"/>
        </w:rPr>
        <w:t>John Camm</w:t>
      </w:r>
      <w:r w:rsidRPr="00327B29">
        <w:rPr>
          <w:rFonts w:ascii="Times" w:hAnsi="Times" w:cs="Arial"/>
          <w:color w:val="000000"/>
          <w:vertAlign w:val="superscript"/>
        </w:rPr>
        <w:t>19</w:t>
      </w:r>
      <w:r w:rsidRPr="00327B29">
        <w:rPr>
          <w:rFonts w:ascii="Times" w:hAnsi="Times" w:cs="Arial"/>
          <w:color w:val="000000"/>
        </w:rPr>
        <w:t>, MD, Thorsten Lewalter</w:t>
      </w:r>
      <w:r w:rsidR="00477955" w:rsidRPr="00327B29">
        <w:rPr>
          <w:rFonts w:ascii="Times" w:hAnsi="Times" w:cs="Arial"/>
          <w:color w:val="000000"/>
          <w:vertAlign w:val="superscript"/>
        </w:rPr>
        <w:t>14,</w:t>
      </w:r>
      <w:r w:rsidRPr="00327B29">
        <w:rPr>
          <w:rFonts w:ascii="Times" w:hAnsi="Times" w:cs="Arial"/>
          <w:color w:val="000000"/>
          <w:vertAlign w:val="superscript"/>
        </w:rPr>
        <w:t>20</w:t>
      </w:r>
      <w:r w:rsidRPr="00327B29">
        <w:rPr>
          <w:rFonts w:ascii="Times" w:hAnsi="Times" w:cs="Arial"/>
          <w:color w:val="000000"/>
        </w:rPr>
        <w:t>, MD</w:t>
      </w:r>
    </w:p>
    <w:p w14:paraId="464F8003" w14:textId="77777777" w:rsidR="008F463F" w:rsidRPr="00327B29" w:rsidRDefault="008F463F" w:rsidP="008F463F">
      <w:pPr>
        <w:spacing w:line="480" w:lineRule="auto"/>
        <w:rPr>
          <w:rFonts w:ascii="Times New Roman" w:hAnsi="Times New Roman" w:cs="Times New Roman"/>
        </w:rPr>
      </w:pPr>
    </w:p>
    <w:p w14:paraId="72EEDE4F" w14:textId="77777777" w:rsidR="008F463F" w:rsidRPr="00327B29" w:rsidRDefault="008F463F" w:rsidP="008F463F">
      <w:pPr>
        <w:spacing w:line="480" w:lineRule="auto"/>
        <w:rPr>
          <w:rFonts w:ascii="Times" w:hAnsi="Times" w:cs="Times New Roman"/>
          <w:b/>
        </w:rPr>
      </w:pPr>
      <w:r w:rsidRPr="00327B29">
        <w:rPr>
          <w:rFonts w:ascii="Times" w:hAnsi="Times" w:cs="Times New Roman"/>
          <w:b/>
        </w:rPr>
        <w:t>Affiliations:</w:t>
      </w:r>
    </w:p>
    <w:p w14:paraId="50D37A21" w14:textId="77777777" w:rsidR="008F463F" w:rsidRPr="00327B29" w:rsidRDefault="008F463F" w:rsidP="008F463F">
      <w:pPr>
        <w:widowControl w:val="0"/>
        <w:autoSpaceDE w:val="0"/>
        <w:autoSpaceDN w:val="0"/>
        <w:adjustRightInd w:val="0"/>
        <w:spacing w:line="480" w:lineRule="auto"/>
        <w:ind w:right="100"/>
        <w:rPr>
          <w:rFonts w:ascii="Times" w:hAnsi="Times" w:cs="Arial"/>
        </w:rPr>
      </w:pPr>
      <w:r w:rsidRPr="00327B29">
        <w:rPr>
          <w:rFonts w:ascii="Times" w:hAnsi="Times" w:cs="Arial"/>
          <w:vertAlign w:val="superscript"/>
        </w:rPr>
        <w:t xml:space="preserve">1 </w:t>
      </w:r>
      <w:r w:rsidRPr="00327B29">
        <w:rPr>
          <w:rFonts w:ascii="Times" w:hAnsi="Times" w:cs="Arial"/>
        </w:rPr>
        <w:t>AHEPA University Hospital, Thessaloniki, Greece.</w:t>
      </w:r>
    </w:p>
    <w:p w14:paraId="5C012086" w14:textId="77777777" w:rsidR="008F463F" w:rsidRPr="00327B29" w:rsidRDefault="008F463F" w:rsidP="008F463F">
      <w:pPr>
        <w:widowControl w:val="0"/>
        <w:autoSpaceDE w:val="0"/>
        <w:autoSpaceDN w:val="0"/>
        <w:adjustRightInd w:val="0"/>
        <w:spacing w:line="480" w:lineRule="auto"/>
        <w:ind w:right="100"/>
        <w:rPr>
          <w:rFonts w:ascii="Times" w:hAnsi="Times" w:cs="Arial"/>
          <w:color w:val="000000" w:themeColor="text1"/>
        </w:rPr>
      </w:pPr>
      <w:r w:rsidRPr="00327B29">
        <w:rPr>
          <w:rFonts w:ascii="Times" w:hAnsi="Times" w:cs="Arial"/>
          <w:vertAlign w:val="superscript"/>
        </w:rPr>
        <w:t xml:space="preserve">2 </w:t>
      </w:r>
      <w:r w:rsidRPr="00327B29">
        <w:rPr>
          <w:rFonts w:ascii="Times" w:hAnsi="Times" w:cs="Arial"/>
        </w:rPr>
        <w:t>Mayo Clinic, Rochester, MN, US.</w:t>
      </w:r>
    </w:p>
    <w:p w14:paraId="32499B08" w14:textId="77777777" w:rsidR="008F463F" w:rsidRPr="00327B29" w:rsidRDefault="008F463F" w:rsidP="008F463F">
      <w:pPr>
        <w:widowControl w:val="0"/>
        <w:autoSpaceDE w:val="0"/>
        <w:autoSpaceDN w:val="0"/>
        <w:adjustRightInd w:val="0"/>
        <w:spacing w:line="480" w:lineRule="auto"/>
        <w:ind w:right="100"/>
        <w:rPr>
          <w:rFonts w:ascii="Times" w:hAnsi="Times" w:cs="Helvetica Neue"/>
          <w:color w:val="000000" w:themeColor="text1"/>
        </w:rPr>
      </w:pPr>
      <w:r w:rsidRPr="00327B29">
        <w:rPr>
          <w:rFonts w:ascii="Times" w:hAnsi="Times" w:cs="Arial"/>
          <w:color w:val="000000" w:themeColor="text1"/>
          <w:vertAlign w:val="superscript"/>
        </w:rPr>
        <w:t>3</w:t>
      </w:r>
      <w:r w:rsidRPr="00327B29">
        <w:rPr>
          <w:rFonts w:ascii="Times" w:hAnsi="Times" w:cs="Arial"/>
          <w:color w:val="000000" w:themeColor="text1"/>
        </w:rPr>
        <w:t xml:space="preserve"> </w:t>
      </w:r>
      <w:r w:rsidRPr="00327B29">
        <w:rPr>
          <w:rFonts w:ascii="Times" w:hAnsi="Times" w:cs="Palatino Linotype"/>
          <w:iCs/>
          <w:color w:val="000000" w:themeColor="text1"/>
        </w:rPr>
        <w:t>CardioVascular Center Frankfurt</w:t>
      </w:r>
      <w:r w:rsidRPr="00327B29">
        <w:rPr>
          <w:rFonts w:ascii="Times" w:hAnsi="Times" w:cs="Helvetica Neue"/>
          <w:color w:val="000000" w:themeColor="text1"/>
        </w:rPr>
        <w:t>, Frankfurt, Germany.</w:t>
      </w:r>
    </w:p>
    <w:p w14:paraId="4CCD6064" w14:textId="62A20035" w:rsidR="008F463F" w:rsidRPr="0066573F" w:rsidRDefault="008F463F" w:rsidP="0066573F">
      <w:pPr>
        <w:spacing w:line="480" w:lineRule="auto"/>
        <w:rPr>
          <w:rFonts w:ascii="Times" w:hAnsi="Times"/>
          <w:color w:val="000000"/>
        </w:rPr>
      </w:pPr>
      <w:r w:rsidRPr="00327B29">
        <w:rPr>
          <w:rFonts w:ascii="Times" w:hAnsi="Times"/>
          <w:color w:val="000000"/>
          <w:vertAlign w:val="superscript"/>
        </w:rPr>
        <w:t xml:space="preserve">4 </w:t>
      </w:r>
      <w:r w:rsidR="0066573F" w:rsidRPr="0066573F">
        <w:rPr>
          <w:rFonts w:ascii="Times" w:hAnsi="Times"/>
          <w:bCs/>
          <w:iCs/>
          <w:color w:val="000000"/>
        </w:rPr>
        <w:t>Hackensack UMC Heart and Vascular Hospital and The Joseph M. Sanzari Children’s Hospital</w:t>
      </w:r>
      <w:r w:rsidR="0066573F">
        <w:rPr>
          <w:rFonts w:ascii="Times" w:hAnsi="Times"/>
          <w:color w:val="000000"/>
        </w:rPr>
        <w:t xml:space="preserve">, </w:t>
      </w:r>
      <w:r w:rsidR="0066573F" w:rsidRPr="0066573F">
        <w:rPr>
          <w:rFonts w:ascii="Times" w:hAnsi="Times"/>
          <w:bCs/>
          <w:iCs/>
          <w:color w:val="000000"/>
        </w:rPr>
        <w:t>Hackensack, NJ, US.</w:t>
      </w:r>
    </w:p>
    <w:p w14:paraId="7DF7B809" w14:textId="77777777" w:rsidR="008F463F" w:rsidRPr="00327B29" w:rsidRDefault="008F463F" w:rsidP="008F463F">
      <w:pPr>
        <w:spacing w:line="480" w:lineRule="auto"/>
        <w:rPr>
          <w:rFonts w:ascii="Times" w:hAnsi="Times"/>
          <w:color w:val="000000"/>
        </w:rPr>
      </w:pPr>
      <w:r w:rsidRPr="00327B29">
        <w:rPr>
          <w:rFonts w:ascii="Times" w:hAnsi="Times"/>
          <w:color w:val="000000"/>
          <w:vertAlign w:val="superscript"/>
        </w:rPr>
        <w:t xml:space="preserve">5 </w:t>
      </w:r>
      <w:r w:rsidRPr="00327B29">
        <w:rPr>
          <w:rFonts w:ascii="Times" w:hAnsi="Times"/>
          <w:color w:val="000000"/>
        </w:rPr>
        <w:t>Department of Cardiology, Institution of Medical Science, Uppsala University, Uppsala, Sweden (</w:t>
      </w:r>
      <w:r w:rsidRPr="00327B29">
        <w:rPr>
          <w:rFonts w:ascii="Times" w:hAnsi="Times" w:cs="Times"/>
        </w:rPr>
        <w:t>Chair, Scientific Initiative Committee, EHRA).</w:t>
      </w:r>
    </w:p>
    <w:p w14:paraId="235C3E10" w14:textId="77777777" w:rsidR="008F463F" w:rsidRPr="00327B29" w:rsidRDefault="008F463F" w:rsidP="008F463F">
      <w:pPr>
        <w:spacing w:line="480" w:lineRule="auto"/>
        <w:rPr>
          <w:rFonts w:ascii="Times" w:hAnsi="Times"/>
          <w:color w:val="000000"/>
        </w:rPr>
      </w:pPr>
      <w:r w:rsidRPr="00327B29">
        <w:rPr>
          <w:rFonts w:ascii="Times" w:hAnsi="Times"/>
          <w:color w:val="000000"/>
          <w:vertAlign w:val="superscript"/>
        </w:rPr>
        <w:t xml:space="preserve">6 </w:t>
      </w:r>
      <w:r w:rsidRPr="00327B29">
        <w:rPr>
          <w:rFonts w:ascii="Times" w:hAnsi="Times"/>
          <w:color w:val="000000"/>
        </w:rPr>
        <w:t>Department of Neurology, University Hospital Essen, University Duisburg-Essen, Germany.</w:t>
      </w:r>
    </w:p>
    <w:p w14:paraId="24C5AAFB" w14:textId="4C174161" w:rsidR="008F463F" w:rsidRPr="00436EFD" w:rsidRDefault="008F463F" w:rsidP="00436EFD">
      <w:pPr>
        <w:spacing w:line="480" w:lineRule="auto"/>
        <w:rPr>
          <w:rFonts w:ascii="Times" w:hAnsi="Times"/>
          <w:color w:val="000000"/>
        </w:rPr>
      </w:pPr>
      <w:r w:rsidRPr="00327B29">
        <w:rPr>
          <w:rFonts w:ascii="Times" w:hAnsi="Times"/>
          <w:color w:val="000000"/>
          <w:vertAlign w:val="superscript"/>
        </w:rPr>
        <w:lastRenderedPageBreak/>
        <w:t>7</w:t>
      </w:r>
      <w:r w:rsidRPr="00327B29">
        <w:rPr>
          <w:rFonts w:ascii="Times" w:hAnsi="Times"/>
          <w:color w:val="000000"/>
        </w:rPr>
        <w:t xml:space="preserve"> </w:t>
      </w:r>
      <w:r w:rsidR="00436EFD" w:rsidRPr="00327B29">
        <w:rPr>
          <w:rFonts w:ascii="Times" w:hAnsi="Times"/>
          <w:color w:val="000000"/>
        </w:rPr>
        <w:t>Arrhythmia and Electrophysiology Research Center, IRCCS Humanitas Research Hospital, Milan, Italy and Arrhythmia and Electrophysiology II Center, Humanitas Gavazzeni Clinics, Bergamo, Italy</w:t>
      </w:r>
      <w:r w:rsidR="00327B29">
        <w:rPr>
          <w:rFonts w:ascii="Times" w:hAnsi="Times"/>
          <w:color w:val="000000"/>
        </w:rPr>
        <w:t>.</w:t>
      </w:r>
      <w:r w:rsidR="00436EFD" w:rsidRPr="00081AB7" w:rsidDel="00436EFD">
        <w:rPr>
          <w:rFonts w:ascii="Times" w:hAnsi="Times"/>
          <w:color w:val="000000"/>
        </w:rPr>
        <w:t xml:space="preserve"> </w:t>
      </w:r>
    </w:p>
    <w:p w14:paraId="4E3D1761" w14:textId="77777777" w:rsidR="008F463F" w:rsidRPr="00D65F31" w:rsidRDefault="008F463F" w:rsidP="008F463F">
      <w:pPr>
        <w:spacing w:line="480" w:lineRule="auto"/>
        <w:rPr>
          <w:rFonts w:ascii="Times" w:hAnsi="Times"/>
          <w:color w:val="000000"/>
        </w:rPr>
      </w:pPr>
      <w:r w:rsidRPr="00D65F31">
        <w:rPr>
          <w:rFonts w:ascii="Times" w:hAnsi="Times"/>
          <w:color w:val="000000"/>
          <w:vertAlign w:val="superscript"/>
        </w:rPr>
        <w:t xml:space="preserve">8 </w:t>
      </w:r>
      <w:r w:rsidRPr="00D65F31">
        <w:rPr>
          <w:rFonts w:ascii="Times" w:hAnsi="Times"/>
          <w:color w:val="000000"/>
        </w:rPr>
        <w:t>Cedars-Sinai Medical Center, Los Angeles, CA, US.</w:t>
      </w:r>
    </w:p>
    <w:p w14:paraId="18B6C6EC" w14:textId="77777777" w:rsidR="008F463F" w:rsidRPr="00D65F31" w:rsidRDefault="008F463F" w:rsidP="008F463F">
      <w:pPr>
        <w:spacing w:line="480" w:lineRule="auto"/>
        <w:rPr>
          <w:rFonts w:ascii="Times" w:hAnsi="Times"/>
          <w:color w:val="000000"/>
          <w:vertAlign w:val="superscript"/>
        </w:rPr>
      </w:pPr>
      <w:r w:rsidRPr="00D65F31">
        <w:rPr>
          <w:rFonts w:ascii="Times" w:hAnsi="Times"/>
          <w:color w:val="000000"/>
          <w:vertAlign w:val="superscript"/>
        </w:rPr>
        <w:t xml:space="preserve">9 </w:t>
      </w:r>
      <w:r w:rsidRPr="00D65F31">
        <w:rPr>
          <w:rFonts w:ascii="Times" w:hAnsi="Times" w:cs="Arial"/>
        </w:rPr>
        <w:t>Cardiovascular Research Institute and Department of Medicine, University of California San Francisco, San Francisco, CA, US.</w:t>
      </w:r>
    </w:p>
    <w:p w14:paraId="36FA07AE" w14:textId="77777777" w:rsidR="008F463F" w:rsidRPr="00D65F31" w:rsidRDefault="008F463F" w:rsidP="008F463F">
      <w:pPr>
        <w:spacing w:line="480" w:lineRule="auto"/>
        <w:rPr>
          <w:rFonts w:ascii="Times" w:hAnsi="Times"/>
          <w:color w:val="000000"/>
        </w:rPr>
      </w:pPr>
      <w:r w:rsidRPr="00D65F31">
        <w:rPr>
          <w:rFonts w:ascii="Times" w:hAnsi="Times"/>
          <w:color w:val="000000"/>
          <w:vertAlign w:val="superscript"/>
        </w:rPr>
        <w:t xml:space="preserve">10 </w:t>
      </w:r>
      <w:r w:rsidRPr="00D65F31">
        <w:rPr>
          <w:rFonts w:ascii="Times" w:hAnsi="Times"/>
          <w:color w:val="000000"/>
        </w:rPr>
        <w:t>Deutsches Herzzentrum München, Technische Universität München, Munich, Germany (Co-chair Scientific Documents Committee, EAPCI).</w:t>
      </w:r>
    </w:p>
    <w:p w14:paraId="31055DAD" w14:textId="77777777" w:rsidR="008F463F" w:rsidRPr="00D65F31" w:rsidRDefault="008F463F" w:rsidP="008F463F">
      <w:pPr>
        <w:spacing w:line="480" w:lineRule="auto"/>
        <w:rPr>
          <w:rFonts w:ascii="Times" w:hAnsi="Times"/>
          <w:color w:val="000000"/>
        </w:rPr>
      </w:pPr>
      <w:r w:rsidRPr="00D65F31">
        <w:rPr>
          <w:rFonts w:ascii="Times" w:hAnsi="Times"/>
          <w:color w:val="000000"/>
          <w:vertAlign w:val="superscript"/>
        </w:rPr>
        <w:t xml:space="preserve">11 </w:t>
      </w:r>
      <w:r w:rsidRPr="00D65F31">
        <w:rPr>
          <w:rFonts w:ascii="Times" w:hAnsi="Times"/>
          <w:color w:val="000000"/>
        </w:rPr>
        <w:t>Montreal Heart Institute, Université de Montréal, Montreal, Quebec, Canada.</w:t>
      </w:r>
    </w:p>
    <w:p w14:paraId="35E789EB" w14:textId="77777777" w:rsidR="008F463F" w:rsidRPr="00D65F31" w:rsidRDefault="008F463F" w:rsidP="008F463F">
      <w:pPr>
        <w:spacing w:line="480" w:lineRule="auto"/>
        <w:rPr>
          <w:rFonts w:ascii="Times" w:hAnsi="Times"/>
          <w:color w:val="000000"/>
          <w:vertAlign w:val="superscript"/>
        </w:rPr>
      </w:pPr>
      <w:r w:rsidRPr="00D65F31">
        <w:rPr>
          <w:rFonts w:ascii="Times" w:hAnsi="Times"/>
          <w:color w:val="000000"/>
          <w:vertAlign w:val="superscript"/>
        </w:rPr>
        <w:t xml:space="preserve">12 </w:t>
      </w:r>
      <w:r w:rsidRPr="00D65F31">
        <w:rPr>
          <w:rFonts w:ascii="Times" w:hAnsi="Times"/>
          <w:bCs/>
          <w:color w:val="000000"/>
        </w:rPr>
        <w:t>Bloch Heart Rhythm Center @ University of Kansas Hospital</w:t>
      </w:r>
      <w:r w:rsidRPr="00D65F31">
        <w:rPr>
          <w:rFonts w:ascii="Times" w:hAnsi="Times"/>
          <w:color w:val="000000"/>
        </w:rPr>
        <w:t xml:space="preserve">, </w:t>
      </w:r>
      <w:r w:rsidRPr="00D65F31">
        <w:rPr>
          <w:rFonts w:ascii="Times" w:hAnsi="Times"/>
          <w:bCs/>
          <w:color w:val="000000"/>
        </w:rPr>
        <w:t>KU Cardiovascular Research Institute</w:t>
      </w:r>
      <w:r w:rsidRPr="00D65F31">
        <w:rPr>
          <w:rFonts w:ascii="Times" w:hAnsi="Times"/>
          <w:color w:val="000000"/>
        </w:rPr>
        <w:t xml:space="preserve">, </w:t>
      </w:r>
      <w:r w:rsidRPr="00D65F31">
        <w:rPr>
          <w:rFonts w:ascii="Times" w:hAnsi="Times"/>
          <w:bCs/>
          <w:color w:val="000000"/>
        </w:rPr>
        <w:t>Kansas City, KS, US.</w:t>
      </w:r>
    </w:p>
    <w:p w14:paraId="0EA2CE92" w14:textId="77777777" w:rsidR="008F463F" w:rsidRPr="00D65F31" w:rsidRDefault="008F463F" w:rsidP="008F463F">
      <w:pPr>
        <w:spacing w:line="480" w:lineRule="auto"/>
        <w:rPr>
          <w:rFonts w:ascii="Times" w:hAnsi="Times"/>
          <w:color w:val="000000"/>
          <w:vertAlign w:val="superscript"/>
        </w:rPr>
      </w:pPr>
      <w:r w:rsidRPr="00D65F31">
        <w:rPr>
          <w:rFonts w:ascii="Times" w:hAnsi="Times"/>
          <w:color w:val="000000"/>
          <w:vertAlign w:val="superscript"/>
        </w:rPr>
        <w:t xml:space="preserve">13 </w:t>
      </w:r>
      <w:r w:rsidRPr="00D65F31">
        <w:rPr>
          <w:rFonts w:ascii="Times" w:hAnsi="Times"/>
          <w:color w:val="000000"/>
        </w:rPr>
        <w:t>Cardialysis and Department of Cardiology, Thoraxcenter, Erasmus MC, Rotterdam, The Netherlands.</w:t>
      </w:r>
    </w:p>
    <w:p w14:paraId="16DB747C" w14:textId="77777777" w:rsidR="008F463F" w:rsidRPr="00D65F31" w:rsidRDefault="008F463F" w:rsidP="008F463F">
      <w:pPr>
        <w:spacing w:line="480" w:lineRule="auto"/>
        <w:rPr>
          <w:rFonts w:ascii="Times" w:hAnsi="Times"/>
          <w:bCs/>
          <w:color w:val="000000"/>
          <w:lang w:val="de-DE"/>
        </w:rPr>
      </w:pPr>
      <w:r w:rsidRPr="00D65F31">
        <w:rPr>
          <w:rFonts w:ascii="Times" w:hAnsi="Times"/>
          <w:color w:val="000000"/>
          <w:vertAlign w:val="superscript"/>
        </w:rPr>
        <w:t>14</w:t>
      </w:r>
      <w:r w:rsidRPr="00D65F31">
        <w:rPr>
          <w:rFonts w:ascii="Times" w:hAnsi="Times"/>
          <w:bCs/>
          <w:color w:val="000000"/>
        </w:rPr>
        <w:t xml:space="preserve"> </w:t>
      </w:r>
      <w:r w:rsidRPr="00D65F31">
        <w:rPr>
          <w:rFonts w:ascii="Times" w:hAnsi="Times"/>
          <w:bCs/>
          <w:color w:val="000000"/>
          <w:lang w:val="de-DE"/>
        </w:rPr>
        <w:t>Medizinische Klinik und Poliklinik I, Ludwig-Maximilians-Universität, Munich, Germany (AFNET, Member of the Board).</w:t>
      </w:r>
    </w:p>
    <w:p w14:paraId="7C106A6C" w14:textId="77777777" w:rsidR="008F463F" w:rsidRPr="00D65F31" w:rsidRDefault="008F463F" w:rsidP="008F463F">
      <w:pPr>
        <w:spacing w:line="480" w:lineRule="auto"/>
        <w:rPr>
          <w:rFonts w:ascii="Times" w:hAnsi="Times"/>
          <w:color w:val="000000"/>
        </w:rPr>
      </w:pPr>
      <w:r w:rsidRPr="00D65F31">
        <w:rPr>
          <w:rFonts w:ascii="Times" w:hAnsi="Times"/>
          <w:color w:val="000000"/>
          <w:vertAlign w:val="superscript"/>
        </w:rPr>
        <w:t xml:space="preserve">15 </w:t>
      </w:r>
      <w:r w:rsidRPr="00D65F31">
        <w:rPr>
          <w:rFonts w:ascii="Times" w:hAnsi="Times"/>
          <w:color w:val="000000"/>
        </w:rPr>
        <w:t xml:space="preserve">Stiftung Institut für Herzinfarktforschung (Foundation IHF), </w:t>
      </w:r>
      <w:r w:rsidRPr="00D65F31">
        <w:rPr>
          <w:rFonts w:ascii="Times" w:hAnsi="Times"/>
        </w:rPr>
        <w:t>Ludwigshafen</w:t>
      </w:r>
      <w:r w:rsidRPr="00D65F31">
        <w:rPr>
          <w:rFonts w:ascii="Times" w:hAnsi="Times"/>
          <w:color w:val="000000"/>
        </w:rPr>
        <w:t>, Germany.</w:t>
      </w:r>
    </w:p>
    <w:p w14:paraId="1CCFA5FA" w14:textId="77777777" w:rsidR="008F463F" w:rsidRPr="00D65F31" w:rsidRDefault="008F463F" w:rsidP="008F463F">
      <w:pPr>
        <w:spacing w:line="480" w:lineRule="auto"/>
        <w:rPr>
          <w:rFonts w:ascii="Times" w:hAnsi="Times" w:cs="Helvetica Neue"/>
          <w:color w:val="000000" w:themeColor="text1"/>
          <w:szCs w:val="26"/>
        </w:rPr>
      </w:pPr>
      <w:r w:rsidRPr="00D65F31">
        <w:rPr>
          <w:rFonts w:ascii="Times" w:hAnsi="Times"/>
          <w:color w:val="000000"/>
          <w:vertAlign w:val="superscript"/>
        </w:rPr>
        <w:t xml:space="preserve">16 </w:t>
      </w:r>
      <w:r w:rsidRPr="00D65F31">
        <w:rPr>
          <w:rFonts w:ascii="Times" w:hAnsi="Times" w:cs="Calibri"/>
          <w:color w:val="000000" w:themeColor="text1"/>
          <w:szCs w:val="26"/>
        </w:rPr>
        <w:t>II. Med. Hospital</w:t>
      </w:r>
      <w:r w:rsidRPr="00D65F31">
        <w:rPr>
          <w:rFonts w:ascii="Times" w:hAnsi="Times" w:cs="Helvetica Neue"/>
          <w:color w:val="000000" w:themeColor="text1"/>
          <w:szCs w:val="26"/>
        </w:rPr>
        <w:t xml:space="preserve"> </w:t>
      </w:r>
      <w:r w:rsidRPr="00D65F31">
        <w:rPr>
          <w:rFonts w:ascii="Times" w:hAnsi="Times" w:cs="Calibri"/>
          <w:color w:val="000000" w:themeColor="text1"/>
          <w:szCs w:val="26"/>
        </w:rPr>
        <w:t>Klinikum Coburg GmbH, Coburg, Germany.</w:t>
      </w:r>
    </w:p>
    <w:p w14:paraId="651F1B4B" w14:textId="77777777" w:rsidR="008F463F" w:rsidRPr="00D65F31" w:rsidRDefault="008F463F" w:rsidP="008F463F">
      <w:pPr>
        <w:spacing w:line="480" w:lineRule="auto"/>
        <w:rPr>
          <w:rFonts w:ascii="Times" w:hAnsi="Times"/>
          <w:color w:val="000000"/>
        </w:rPr>
      </w:pPr>
      <w:r w:rsidRPr="00D65F31">
        <w:rPr>
          <w:rFonts w:ascii="Times" w:hAnsi="Times"/>
          <w:color w:val="000000"/>
          <w:vertAlign w:val="superscript"/>
        </w:rPr>
        <w:t>17</w:t>
      </w:r>
      <w:r w:rsidRPr="00D65F31">
        <w:rPr>
          <w:rFonts w:ascii="Times" w:hAnsi="Times"/>
          <w:color w:val="000000"/>
        </w:rPr>
        <w:t xml:space="preserve"> Comprehensive Stroke Center and Department of Neurology,</w:t>
      </w:r>
    </w:p>
    <w:p w14:paraId="75670447" w14:textId="77777777" w:rsidR="008F463F" w:rsidRPr="00D65F31" w:rsidRDefault="008F463F" w:rsidP="008F463F">
      <w:pPr>
        <w:spacing w:line="480" w:lineRule="auto"/>
        <w:rPr>
          <w:rFonts w:ascii="Times" w:hAnsi="Times"/>
          <w:color w:val="000000"/>
        </w:rPr>
      </w:pPr>
      <w:r w:rsidRPr="00D65F31">
        <w:rPr>
          <w:rFonts w:ascii="Times" w:hAnsi="Times"/>
          <w:color w:val="000000"/>
        </w:rPr>
        <w:t>David Geffen School of Medicine at the University of California, Los Angeles, US.</w:t>
      </w:r>
    </w:p>
    <w:p w14:paraId="0C1C178D" w14:textId="77777777" w:rsidR="008F463F" w:rsidRPr="00327B29" w:rsidRDefault="008F463F" w:rsidP="008F463F">
      <w:pPr>
        <w:spacing w:line="480" w:lineRule="auto"/>
        <w:rPr>
          <w:rFonts w:ascii="Times" w:hAnsi="Times"/>
          <w:color w:val="000000"/>
        </w:rPr>
      </w:pPr>
      <w:r w:rsidRPr="00327B29">
        <w:rPr>
          <w:rFonts w:ascii="Times" w:hAnsi="Times"/>
          <w:color w:val="000000"/>
          <w:vertAlign w:val="superscript"/>
        </w:rPr>
        <w:t xml:space="preserve">18 </w:t>
      </w:r>
      <w:r w:rsidRPr="00327B29">
        <w:rPr>
          <w:rFonts w:ascii="Times" w:hAnsi="Times"/>
          <w:color w:val="000000"/>
        </w:rPr>
        <w:t>Technical University of Munich, Department of Nuclear Medicine, Munich, Germany.</w:t>
      </w:r>
    </w:p>
    <w:p w14:paraId="2CC02429" w14:textId="3DE39CBE" w:rsidR="008F463F" w:rsidRPr="00327B29" w:rsidRDefault="008F463F" w:rsidP="008F463F">
      <w:pPr>
        <w:spacing w:line="480" w:lineRule="auto"/>
        <w:rPr>
          <w:rFonts w:ascii="Times" w:hAnsi="Times"/>
          <w:color w:val="000000"/>
          <w:vertAlign w:val="superscript"/>
        </w:rPr>
      </w:pPr>
      <w:r w:rsidRPr="00327B29">
        <w:rPr>
          <w:rFonts w:ascii="Times" w:hAnsi="Times"/>
          <w:color w:val="000000"/>
          <w:vertAlign w:val="superscript"/>
        </w:rPr>
        <w:t xml:space="preserve">19 </w:t>
      </w:r>
      <w:r w:rsidR="009B2F3F" w:rsidRPr="00F045D2">
        <w:rPr>
          <w:rFonts w:ascii="Times" w:hAnsi="Times"/>
          <w:color w:val="000000"/>
        </w:rPr>
        <w:t>Cardiovascular and Cell Sciences Research Institute</w:t>
      </w:r>
      <w:r w:rsidRPr="00F045D2">
        <w:rPr>
          <w:rFonts w:ascii="Times" w:hAnsi="Times"/>
          <w:color w:val="000000"/>
        </w:rPr>
        <w:t xml:space="preserve">, St. George’s University of London, </w:t>
      </w:r>
      <w:r w:rsidR="00FD0ED9" w:rsidRPr="00F045D2">
        <w:rPr>
          <w:rFonts w:ascii="Times" w:hAnsi="Times"/>
          <w:color w:val="000000"/>
        </w:rPr>
        <w:t>London,</w:t>
      </w:r>
      <w:r w:rsidR="00FD0ED9" w:rsidRPr="00327B29">
        <w:rPr>
          <w:rFonts w:ascii="Times" w:hAnsi="Times"/>
          <w:color w:val="000000"/>
        </w:rPr>
        <w:t xml:space="preserve"> </w:t>
      </w:r>
      <w:r w:rsidRPr="00327B29">
        <w:rPr>
          <w:rFonts w:ascii="Times" w:hAnsi="Times"/>
          <w:color w:val="000000"/>
        </w:rPr>
        <w:t>UK.</w:t>
      </w:r>
    </w:p>
    <w:p w14:paraId="62380B9D" w14:textId="600100A9" w:rsidR="008F463F" w:rsidRPr="00327B29" w:rsidRDefault="008F463F" w:rsidP="008F463F">
      <w:pPr>
        <w:widowControl w:val="0"/>
        <w:autoSpaceDE w:val="0"/>
        <w:autoSpaceDN w:val="0"/>
        <w:adjustRightInd w:val="0"/>
        <w:spacing w:line="480" w:lineRule="auto"/>
        <w:ind w:right="100"/>
        <w:rPr>
          <w:rFonts w:ascii="Times" w:hAnsi="Times" w:cs="Helvetica Neue"/>
          <w:szCs w:val="26"/>
        </w:rPr>
      </w:pPr>
      <w:r w:rsidRPr="00327B29">
        <w:rPr>
          <w:rFonts w:ascii="Times" w:hAnsi="Times"/>
          <w:color w:val="000000"/>
          <w:vertAlign w:val="superscript"/>
        </w:rPr>
        <w:t xml:space="preserve">20 </w:t>
      </w:r>
      <w:r w:rsidRPr="00327B29">
        <w:rPr>
          <w:rFonts w:ascii="Times" w:hAnsi="Times" w:cs="Helvetica Neue"/>
          <w:szCs w:val="26"/>
        </w:rPr>
        <w:t xml:space="preserve">Department of Medicine-Cardiology and Intensive Care, </w:t>
      </w:r>
      <w:r w:rsidR="00477955" w:rsidRPr="00F045D2">
        <w:rPr>
          <w:rFonts w:ascii="Times" w:hAnsi="Times" w:cs="Helvetica Neue"/>
          <w:szCs w:val="26"/>
        </w:rPr>
        <w:t>Peter Osypka Heart Center, Clinic Munich-Thalkirchen,</w:t>
      </w:r>
      <w:r w:rsidR="00477955" w:rsidRPr="00327B29">
        <w:rPr>
          <w:rFonts w:ascii="Times" w:hAnsi="Times" w:cs="Helvetica Neue"/>
          <w:szCs w:val="26"/>
        </w:rPr>
        <w:t xml:space="preserve"> </w:t>
      </w:r>
      <w:r w:rsidRPr="00327B29">
        <w:rPr>
          <w:rFonts w:ascii="Times" w:hAnsi="Times" w:cs="Helvetica Neue"/>
          <w:szCs w:val="26"/>
        </w:rPr>
        <w:t xml:space="preserve">Munich, Germany. </w:t>
      </w:r>
    </w:p>
    <w:p w14:paraId="1B227442" w14:textId="77777777" w:rsidR="008F463F" w:rsidRPr="00F045D2" w:rsidRDefault="008F463F" w:rsidP="008F463F">
      <w:pPr>
        <w:widowControl w:val="0"/>
        <w:autoSpaceDE w:val="0"/>
        <w:autoSpaceDN w:val="0"/>
        <w:adjustRightInd w:val="0"/>
        <w:spacing w:line="480" w:lineRule="auto"/>
        <w:ind w:right="100"/>
        <w:rPr>
          <w:rFonts w:ascii="Times" w:hAnsi="Times" w:cs="Times New Roman"/>
          <w:b/>
          <w:color w:val="000000"/>
        </w:rPr>
      </w:pPr>
    </w:p>
    <w:p w14:paraId="13D2C2E0" w14:textId="77777777" w:rsidR="008F463F" w:rsidRPr="00F045D2" w:rsidRDefault="008F463F" w:rsidP="008F463F">
      <w:pPr>
        <w:widowControl w:val="0"/>
        <w:autoSpaceDE w:val="0"/>
        <w:autoSpaceDN w:val="0"/>
        <w:adjustRightInd w:val="0"/>
        <w:spacing w:line="480" w:lineRule="auto"/>
        <w:ind w:right="100"/>
        <w:rPr>
          <w:rFonts w:ascii="Times" w:hAnsi="Times" w:cs="Times New Roman"/>
          <w:color w:val="000000"/>
        </w:rPr>
      </w:pPr>
      <w:r w:rsidRPr="00F045D2">
        <w:rPr>
          <w:rFonts w:ascii="Times" w:hAnsi="Times" w:cs="Times New Roman"/>
          <w:b/>
          <w:color w:val="000000"/>
        </w:rPr>
        <w:lastRenderedPageBreak/>
        <w:t>Short title:</w:t>
      </w:r>
      <w:r w:rsidRPr="00F045D2">
        <w:rPr>
          <w:rFonts w:ascii="Times" w:hAnsi="Times" w:cs="Times New Roman"/>
          <w:color w:val="000000"/>
        </w:rPr>
        <w:t xml:space="preserve"> Consensus Definitions for LAAO therapy studies</w:t>
      </w:r>
    </w:p>
    <w:p w14:paraId="3F755221" w14:textId="40BCE66C" w:rsidR="008F463F" w:rsidRPr="00E210B5" w:rsidRDefault="008F463F" w:rsidP="008F463F">
      <w:pPr>
        <w:spacing w:line="480" w:lineRule="auto"/>
        <w:rPr>
          <w:rFonts w:ascii="Times" w:hAnsi="Times" w:cs="Times New Roman"/>
        </w:rPr>
      </w:pPr>
      <w:r w:rsidRPr="00F045D2">
        <w:rPr>
          <w:rFonts w:ascii="Times" w:hAnsi="Times" w:cs="Times New Roman"/>
          <w:b/>
          <w:color w:val="000000"/>
        </w:rPr>
        <w:t>Word count</w:t>
      </w:r>
      <w:r w:rsidRPr="00F045D2">
        <w:rPr>
          <w:rFonts w:ascii="Times" w:hAnsi="Times" w:cs="Times New Roman"/>
          <w:color w:val="000000"/>
        </w:rPr>
        <w:t xml:space="preserve">: </w:t>
      </w:r>
      <w:r w:rsidR="004352EE" w:rsidRPr="00F045D2">
        <w:rPr>
          <w:rFonts w:ascii="Times" w:hAnsi="Times" w:cs="Times New Roman"/>
          <w:color w:val="000000"/>
        </w:rPr>
        <w:t>3</w:t>
      </w:r>
      <w:r w:rsidR="00A21F8E" w:rsidRPr="00F045D2">
        <w:rPr>
          <w:rFonts w:ascii="Times" w:hAnsi="Times" w:cs="Times New Roman"/>
          <w:color w:val="000000"/>
        </w:rPr>
        <w:t>6</w:t>
      </w:r>
      <w:r w:rsidR="00D80D54">
        <w:rPr>
          <w:rFonts w:ascii="Times" w:hAnsi="Times" w:cs="Times New Roman"/>
          <w:color w:val="000000"/>
        </w:rPr>
        <w:t>75</w:t>
      </w:r>
      <w:r w:rsidR="004352EE" w:rsidRPr="00327B29">
        <w:rPr>
          <w:rFonts w:ascii="Times" w:hAnsi="Times" w:cs="Times New Roman"/>
          <w:color w:val="000000"/>
        </w:rPr>
        <w:t xml:space="preserve"> </w:t>
      </w:r>
      <w:r w:rsidRPr="00327B29">
        <w:rPr>
          <w:rFonts w:ascii="Times" w:hAnsi="Times" w:cs="Times New Roman"/>
        </w:rPr>
        <w:t>(main text</w:t>
      </w:r>
      <w:r w:rsidR="004352EE" w:rsidRPr="00327B29">
        <w:rPr>
          <w:rFonts w:ascii="Times" w:hAnsi="Times" w:cs="Times New Roman"/>
        </w:rPr>
        <w:t xml:space="preserve"> </w:t>
      </w:r>
      <w:r w:rsidR="004352EE" w:rsidRPr="00F045D2">
        <w:rPr>
          <w:rFonts w:ascii="Times" w:hAnsi="Times" w:cs="Times New Roman"/>
        </w:rPr>
        <w:t>only</w:t>
      </w:r>
      <w:r w:rsidRPr="00327B29">
        <w:rPr>
          <w:rFonts w:ascii="Times" w:hAnsi="Times" w:cs="Times New Roman"/>
        </w:rPr>
        <w:t>)</w:t>
      </w:r>
    </w:p>
    <w:p w14:paraId="3FFFE5DE" w14:textId="046C3B22" w:rsidR="008F463F" w:rsidRPr="00F045D2" w:rsidRDefault="008F463F" w:rsidP="003F35FA">
      <w:pPr>
        <w:spacing w:line="480" w:lineRule="auto"/>
        <w:rPr>
          <w:rFonts w:ascii="Times New Roman" w:hAnsi="Times New Roman" w:cs="Times New Roman"/>
          <w:b/>
          <w:color w:val="000000" w:themeColor="text1"/>
        </w:rPr>
      </w:pPr>
      <w:r w:rsidRPr="00327B29">
        <w:rPr>
          <w:rFonts w:ascii="Times" w:hAnsi="Times" w:cs="Times New Roman"/>
          <w:b/>
          <w:color w:val="000000"/>
        </w:rPr>
        <w:t xml:space="preserve">Endorsement: </w:t>
      </w:r>
      <w:r w:rsidRPr="00327B29">
        <w:rPr>
          <w:rFonts w:ascii="Times" w:hAnsi="Times" w:cs="Times New Roman"/>
          <w:color w:val="000000"/>
        </w:rPr>
        <w:t>This document is endor</w:t>
      </w:r>
      <w:r w:rsidRPr="00F045D2">
        <w:rPr>
          <w:rFonts w:ascii="Times" w:hAnsi="Times" w:cs="Times New Roman"/>
          <w:color w:val="000000"/>
        </w:rPr>
        <w:t xml:space="preserve">sed by the European Association of Percutaneous Cardiovascular Interventions, the European Heart Rhythm Association, the European Cardiac Arrhythmia Society, the Atrial Fibrillation competence Network, and the </w:t>
      </w:r>
      <w:r w:rsidR="00CB6D09">
        <w:rPr>
          <w:rFonts w:ascii="Times" w:hAnsi="Times"/>
          <w:color w:val="000000"/>
        </w:rPr>
        <w:t>Institut für Herzinfarktforschung</w:t>
      </w:r>
      <w:r w:rsidR="00CB6D09" w:rsidRPr="00E210B5">
        <w:rPr>
          <w:rFonts w:ascii="Times" w:hAnsi="Times"/>
          <w:color w:val="000000"/>
        </w:rPr>
        <w:t xml:space="preserve"> </w:t>
      </w:r>
      <w:r w:rsidRPr="00F045D2">
        <w:rPr>
          <w:rFonts w:ascii="Times" w:hAnsi="Times" w:cs="Times New Roman"/>
          <w:color w:val="000000"/>
        </w:rPr>
        <w:t xml:space="preserve">Foundation. </w:t>
      </w:r>
    </w:p>
    <w:p w14:paraId="218332DB" w14:textId="77777777" w:rsidR="001D51EB" w:rsidRPr="00F045D2" w:rsidRDefault="001D51EB" w:rsidP="008F463F">
      <w:pPr>
        <w:spacing w:line="480" w:lineRule="auto"/>
        <w:jc w:val="both"/>
        <w:rPr>
          <w:rFonts w:ascii="Times New Roman" w:hAnsi="Times New Roman" w:cs="Times New Roman"/>
          <w:b/>
          <w:color w:val="000000" w:themeColor="text1"/>
        </w:rPr>
      </w:pPr>
    </w:p>
    <w:p w14:paraId="5722394F" w14:textId="77777777" w:rsidR="008F463F" w:rsidRPr="00F045D2" w:rsidRDefault="008F463F" w:rsidP="008F463F">
      <w:pPr>
        <w:spacing w:line="480" w:lineRule="auto"/>
        <w:jc w:val="both"/>
        <w:rPr>
          <w:rFonts w:ascii="Times New Roman" w:hAnsi="Times New Roman" w:cs="Times New Roman"/>
          <w:b/>
          <w:color w:val="000000" w:themeColor="text1"/>
        </w:rPr>
      </w:pPr>
      <w:r w:rsidRPr="00F045D2">
        <w:rPr>
          <w:rFonts w:ascii="Times New Roman" w:hAnsi="Times New Roman" w:cs="Times New Roman"/>
          <w:b/>
          <w:color w:val="000000" w:themeColor="text1"/>
        </w:rPr>
        <w:t>Corresponding author 1:</w:t>
      </w:r>
    </w:p>
    <w:p w14:paraId="70ED148D" w14:textId="77777777" w:rsidR="00477955" w:rsidRPr="00F045D2" w:rsidRDefault="00477955" w:rsidP="00477955">
      <w:pPr>
        <w:spacing w:line="480" w:lineRule="auto"/>
        <w:jc w:val="both"/>
        <w:rPr>
          <w:rFonts w:ascii="Times New Roman" w:hAnsi="Times New Roman" w:cs="Times New Roman"/>
          <w:color w:val="000000"/>
        </w:rPr>
      </w:pPr>
      <w:r w:rsidRPr="00F045D2">
        <w:rPr>
          <w:rFonts w:ascii="Times New Roman" w:hAnsi="Times New Roman" w:cs="Times New Roman"/>
          <w:color w:val="000000"/>
        </w:rPr>
        <w:t>Dr. Thorsten Lewalter, MD, PhD</w:t>
      </w:r>
    </w:p>
    <w:p w14:paraId="523A505F" w14:textId="77777777" w:rsidR="00477955" w:rsidRPr="00F045D2" w:rsidRDefault="00477955" w:rsidP="00477955">
      <w:pPr>
        <w:spacing w:line="480" w:lineRule="auto"/>
        <w:jc w:val="both"/>
        <w:rPr>
          <w:rFonts w:ascii="Times New Roman" w:hAnsi="Times New Roman" w:cs="Times New Roman"/>
        </w:rPr>
      </w:pPr>
      <w:r w:rsidRPr="00F045D2">
        <w:rPr>
          <w:rFonts w:ascii="Times New Roman" w:hAnsi="Times New Roman" w:cs="Times New Roman"/>
        </w:rPr>
        <w:t>Peter Osypka Heart Center Munich,</w:t>
      </w:r>
    </w:p>
    <w:p w14:paraId="222A1CC3" w14:textId="77777777" w:rsidR="00477955" w:rsidRPr="00F045D2" w:rsidRDefault="00477955" w:rsidP="00477955">
      <w:pPr>
        <w:spacing w:line="480" w:lineRule="auto"/>
        <w:jc w:val="both"/>
        <w:rPr>
          <w:rFonts w:ascii="Times New Roman" w:hAnsi="Times New Roman" w:cs="Times New Roman"/>
        </w:rPr>
      </w:pPr>
      <w:r w:rsidRPr="00F045D2">
        <w:rPr>
          <w:rFonts w:ascii="Times New Roman" w:hAnsi="Times New Roman" w:cs="Times New Roman"/>
        </w:rPr>
        <w:t>Hospital Munich-Thalkirchen</w:t>
      </w:r>
    </w:p>
    <w:p w14:paraId="449E2CEC" w14:textId="77777777" w:rsidR="00477955" w:rsidRPr="00F045D2" w:rsidRDefault="00477955" w:rsidP="00477955">
      <w:pPr>
        <w:spacing w:line="480" w:lineRule="auto"/>
        <w:jc w:val="both"/>
        <w:rPr>
          <w:rFonts w:ascii="Times New Roman" w:hAnsi="Times New Roman" w:cs="Times New Roman"/>
        </w:rPr>
      </w:pPr>
      <w:r w:rsidRPr="00F045D2">
        <w:rPr>
          <w:rFonts w:ascii="Times New Roman" w:hAnsi="Times New Roman" w:cs="Times New Roman"/>
        </w:rPr>
        <w:t>Am Isarkanal 36,</w:t>
      </w:r>
    </w:p>
    <w:p w14:paraId="032E2989" w14:textId="77777777" w:rsidR="00477955" w:rsidRPr="00F045D2" w:rsidRDefault="00477955" w:rsidP="00477955">
      <w:pPr>
        <w:spacing w:line="480" w:lineRule="auto"/>
        <w:jc w:val="both"/>
        <w:rPr>
          <w:rFonts w:ascii="Times New Roman" w:hAnsi="Times New Roman" w:cs="Times New Roman"/>
        </w:rPr>
      </w:pPr>
      <w:r w:rsidRPr="00F045D2">
        <w:rPr>
          <w:rFonts w:ascii="Times New Roman" w:hAnsi="Times New Roman" w:cs="Times New Roman"/>
        </w:rPr>
        <w:t>81379 Munich,</w:t>
      </w:r>
    </w:p>
    <w:p w14:paraId="1CFC3168" w14:textId="77777777" w:rsidR="00477955" w:rsidRPr="00F045D2" w:rsidRDefault="00477955" w:rsidP="00477955">
      <w:pPr>
        <w:spacing w:line="480" w:lineRule="auto"/>
        <w:jc w:val="both"/>
        <w:rPr>
          <w:rFonts w:ascii="Times New Roman" w:hAnsi="Times New Roman" w:cs="Times New Roman"/>
        </w:rPr>
      </w:pPr>
      <w:r w:rsidRPr="00F045D2">
        <w:rPr>
          <w:rFonts w:ascii="Times New Roman" w:hAnsi="Times New Roman" w:cs="Times New Roman"/>
        </w:rPr>
        <w:t>Germany</w:t>
      </w:r>
    </w:p>
    <w:p w14:paraId="120024F3" w14:textId="77777777" w:rsidR="00477955" w:rsidRPr="00327B29" w:rsidRDefault="00477955" w:rsidP="00477955">
      <w:pPr>
        <w:spacing w:line="480" w:lineRule="auto"/>
        <w:jc w:val="both"/>
        <w:rPr>
          <w:rFonts w:ascii="Times New Roman" w:hAnsi="Times New Roman" w:cs="Times New Roman"/>
          <w:color w:val="000000" w:themeColor="text1"/>
        </w:rPr>
      </w:pPr>
      <w:r w:rsidRPr="00F045D2">
        <w:rPr>
          <w:rFonts w:ascii="Times New Roman" w:hAnsi="Times New Roman" w:cs="Times New Roman"/>
          <w:color w:val="000000" w:themeColor="text1"/>
        </w:rPr>
        <w:t xml:space="preserve">Email: </w:t>
      </w:r>
      <w:r w:rsidRPr="00F045D2">
        <w:rPr>
          <w:rFonts w:ascii="Times New Roman" w:hAnsi="Times New Roman" w:cs="Times New Roman"/>
        </w:rPr>
        <w:t>th</w:t>
      </w:r>
      <w:r w:rsidRPr="00F045D2">
        <w:t>.</w:t>
      </w:r>
      <w:r w:rsidRPr="00F045D2">
        <w:rPr>
          <w:rFonts w:ascii="Times New Roman" w:hAnsi="Times New Roman" w:cs="Times New Roman"/>
        </w:rPr>
        <w:t>l</w:t>
      </w:r>
      <w:r w:rsidRPr="00F045D2">
        <w:t>ewalter@</w:t>
      </w:r>
      <w:r w:rsidRPr="00F045D2">
        <w:rPr>
          <w:rFonts w:ascii="Times New Roman" w:hAnsi="Times New Roman" w:cs="Times New Roman"/>
          <w:color w:val="000000" w:themeColor="text1"/>
        </w:rPr>
        <w:t>uni-bonn.de</w:t>
      </w:r>
    </w:p>
    <w:p w14:paraId="0FA8546D" w14:textId="77777777" w:rsidR="008F463F" w:rsidRPr="00327B29" w:rsidRDefault="008F463F" w:rsidP="008F463F">
      <w:pPr>
        <w:spacing w:line="480" w:lineRule="auto"/>
        <w:jc w:val="both"/>
        <w:rPr>
          <w:rFonts w:ascii="Times New Roman" w:hAnsi="Times New Roman" w:cs="Times New Roman"/>
          <w:color w:val="000000" w:themeColor="text1"/>
        </w:rPr>
      </w:pPr>
    </w:p>
    <w:p w14:paraId="47BB85E1" w14:textId="77777777" w:rsidR="008F463F" w:rsidRPr="00F045D2" w:rsidRDefault="008F463F" w:rsidP="008F463F">
      <w:pPr>
        <w:spacing w:line="480" w:lineRule="auto"/>
        <w:jc w:val="both"/>
        <w:rPr>
          <w:rFonts w:ascii="Times New Roman" w:hAnsi="Times New Roman" w:cs="Times New Roman"/>
          <w:b/>
          <w:color w:val="000000" w:themeColor="text1"/>
        </w:rPr>
      </w:pPr>
      <w:r w:rsidRPr="00F045D2">
        <w:rPr>
          <w:rFonts w:ascii="Times New Roman" w:hAnsi="Times New Roman" w:cs="Times New Roman"/>
          <w:b/>
          <w:color w:val="000000" w:themeColor="text1"/>
        </w:rPr>
        <w:t>Corresponding author 2:</w:t>
      </w:r>
    </w:p>
    <w:p w14:paraId="000BEFFE" w14:textId="5BD28833" w:rsidR="008F463F" w:rsidRPr="00327B29" w:rsidRDefault="008F463F" w:rsidP="008F463F">
      <w:pPr>
        <w:spacing w:line="480" w:lineRule="auto"/>
        <w:jc w:val="both"/>
        <w:rPr>
          <w:rFonts w:ascii="Times New Roman" w:hAnsi="Times New Roman" w:cs="Times New Roman"/>
          <w:color w:val="000000"/>
        </w:rPr>
      </w:pPr>
      <w:r w:rsidRPr="00F045D2">
        <w:rPr>
          <w:rFonts w:ascii="Times New Roman" w:hAnsi="Times New Roman" w:cs="Times New Roman"/>
          <w:color w:val="000000"/>
        </w:rPr>
        <w:t>Dr. Apostolos Tzikas, MD,</w:t>
      </w:r>
      <w:r w:rsidR="00477955" w:rsidRPr="00F045D2">
        <w:rPr>
          <w:rFonts w:ascii="Times New Roman" w:hAnsi="Times New Roman" w:cs="Times New Roman"/>
          <w:color w:val="000000"/>
        </w:rPr>
        <w:t xml:space="preserve"> PhD</w:t>
      </w:r>
    </w:p>
    <w:p w14:paraId="2A96314E" w14:textId="77777777" w:rsidR="00477955" w:rsidRPr="00F045D2" w:rsidRDefault="00477955" w:rsidP="008F463F">
      <w:pPr>
        <w:spacing w:line="480" w:lineRule="auto"/>
        <w:jc w:val="both"/>
        <w:rPr>
          <w:rFonts w:ascii="Times New Roman" w:hAnsi="Times New Roman" w:cs="Times New Roman"/>
          <w:color w:val="000000"/>
        </w:rPr>
      </w:pPr>
      <w:r w:rsidRPr="00F045D2">
        <w:rPr>
          <w:rFonts w:ascii="Times New Roman" w:hAnsi="Times New Roman" w:cs="Times New Roman"/>
          <w:color w:val="000000"/>
        </w:rPr>
        <w:t>AHEPA University Hospital</w:t>
      </w:r>
    </w:p>
    <w:p w14:paraId="76D59F10" w14:textId="77777777" w:rsidR="00477955" w:rsidRDefault="00477955" w:rsidP="008F463F">
      <w:pPr>
        <w:spacing w:line="480" w:lineRule="auto"/>
        <w:jc w:val="both"/>
        <w:rPr>
          <w:rFonts w:ascii="Times New Roman" w:hAnsi="Times New Roman" w:cs="Times New Roman"/>
          <w:color w:val="000000"/>
        </w:rPr>
      </w:pPr>
      <w:r w:rsidRPr="00F045D2">
        <w:rPr>
          <w:rFonts w:ascii="Times New Roman" w:hAnsi="Times New Roman" w:cs="Times New Roman"/>
          <w:color w:val="000000"/>
        </w:rPr>
        <w:t>Department of Cardiology</w:t>
      </w:r>
    </w:p>
    <w:p w14:paraId="6502A249" w14:textId="7C441B26" w:rsidR="008F463F" w:rsidRPr="009073F1" w:rsidRDefault="008F463F" w:rsidP="008F463F">
      <w:pPr>
        <w:spacing w:line="480" w:lineRule="auto"/>
        <w:jc w:val="both"/>
        <w:rPr>
          <w:rFonts w:ascii="Times New Roman" w:hAnsi="Times New Roman" w:cs="Times New Roman"/>
          <w:color w:val="000000"/>
        </w:rPr>
      </w:pPr>
      <w:r w:rsidRPr="009073F1">
        <w:rPr>
          <w:rFonts w:ascii="Times New Roman" w:hAnsi="Times New Roman" w:cs="Times New Roman"/>
          <w:color w:val="000000"/>
        </w:rPr>
        <w:t>Asklipiou 10,</w:t>
      </w:r>
    </w:p>
    <w:p w14:paraId="3118C182" w14:textId="77777777" w:rsidR="008F463F" w:rsidRPr="009073F1" w:rsidRDefault="008F463F" w:rsidP="008F463F">
      <w:pPr>
        <w:spacing w:line="480" w:lineRule="auto"/>
        <w:jc w:val="both"/>
        <w:rPr>
          <w:rFonts w:ascii="Times New Roman" w:hAnsi="Times New Roman" w:cs="Times New Roman"/>
          <w:color w:val="000000"/>
        </w:rPr>
      </w:pPr>
      <w:r w:rsidRPr="009073F1">
        <w:rPr>
          <w:rFonts w:ascii="Times New Roman" w:hAnsi="Times New Roman" w:cs="Times New Roman"/>
          <w:color w:val="000000"/>
        </w:rPr>
        <w:t>57001 Thessaloniki,</w:t>
      </w:r>
    </w:p>
    <w:p w14:paraId="1DC46A6D" w14:textId="77777777" w:rsidR="008F463F" w:rsidRPr="009073F1" w:rsidRDefault="008F463F" w:rsidP="008F463F">
      <w:pPr>
        <w:spacing w:line="480" w:lineRule="auto"/>
        <w:jc w:val="both"/>
        <w:rPr>
          <w:rFonts w:ascii="Times New Roman" w:hAnsi="Times New Roman" w:cs="Times New Roman"/>
          <w:color w:val="000000"/>
        </w:rPr>
      </w:pPr>
      <w:r w:rsidRPr="009073F1">
        <w:rPr>
          <w:rFonts w:ascii="Times New Roman" w:hAnsi="Times New Roman" w:cs="Times New Roman"/>
          <w:color w:val="000000"/>
        </w:rPr>
        <w:t>Greece</w:t>
      </w:r>
    </w:p>
    <w:p w14:paraId="1333950B" w14:textId="77777777" w:rsidR="008F463F" w:rsidRPr="009073F1" w:rsidRDefault="008F463F" w:rsidP="008F463F">
      <w:pPr>
        <w:spacing w:line="480" w:lineRule="auto"/>
        <w:jc w:val="both"/>
        <w:rPr>
          <w:rFonts w:ascii="Times New Roman" w:hAnsi="Times New Roman" w:cs="Times New Roman"/>
          <w:b/>
        </w:rPr>
      </w:pPr>
      <w:r w:rsidRPr="009073F1">
        <w:rPr>
          <w:rFonts w:ascii="Times New Roman" w:hAnsi="Times New Roman" w:cs="Times New Roman"/>
          <w:color w:val="000000"/>
        </w:rPr>
        <w:t xml:space="preserve">Email: </w:t>
      </w:r>
      <w:hyperlink r:id="rId8" w:history="1">
        <w:r w:rsidRPr="009073F1">
          <w:rPr>
            <w:rStyle w:val="Hyperlink"/>
            <w:rFonts w:ascii="Times New Roman" w:hAnsi="Times New Roman" w:cs="Times New Roman"/>
          </w:rPr>
          <w:t>aptzikas@yahoo.com</w:t>
        </w:r>
      </w:hyperlink>
    </w:p>
    <w:p w14:paraId="3D78A0B6" w14:textId="77777777" w:rsidR="00D80D54" w:rsidRDefault="00D80D54" w:rsidP="00CB1CBB">
      <w:pPr>
        <w:spacing w:line="480" w:lineRule="auto"/>
        <w:rPr>
          <w:rFonts w:ascii="Times New Roman" w:hAnsi="Times New Roman" w:cs="Times New Roman"/>
          <w:b/>
          <w:sz w:val="32"/>
          <w:lang w:val="en-GB"/>
        </w:rPr>
      </w:pPr>
    </w:p>
    <w:p w14:paraId="115A5637" w14:textId="42ED615E" w:rsidR="00D7010B" w:rsidRPr="009D01E9" w:rsidRDefault="00D7010B" w:rsidP="00CB1CBB">
      <w:pPr>
        <w:spacing w:line="480" w:lineRule="auto"/>
        <w:rPr>
          <w:rFonts w:ascii="Times New Roman" w:hAnsi="Times New Roman" w:cs="Times New Roman"/>
          <w:b/>
          <w:lang w:val="en-GB"/>
        </w:rPr>
      </w:pPr>
      <w:r w:rsidRPr="009D01E9">
        <w:rPr>
          <w:rFonts w:ascii="Times New Roman" w:hAnsi="Times New Roman" w:cs="Times New Roman"/>
          <w:b/>
          <w:lang w:val="en-GB"/>
        </w:rPr>
        <w:lastRenderedPageBreak/>
        <w:t>Abstract</w:t>
      </w:r>
    </w:p>
    <w:p w14:paraId="51AA3E24" w14:textId="6F299B0C" w:rsidR="00D7010B" w:rsidRPr="009D01E9" w:rsidRDefault="00BB6B0D" w:rsidP="00CB1CBB">
      <w:pPr>
        <w:spacing w:line="480" w:lineRule="auto"/>
        <w:rPr>
          <w:rFonts w:ascii="Times New Roman" w:hAnsi="Times New Roman" w:cs="Times New Roman"/>
          <w:lang w:val="en-GB"/>
        </w:rPr>
      </w:pPr>
      <w:r w:rsidRPr="009D01E9">
        <w:rPr>
          <w:rFonts w:ascii="Times New Roman" w:hAnsi="Times New Roman" w:cs="Times New Roman"/>
          <w:lang w:val="en-GB"/>
        </w:rPr>
        <w:t xml:space="preserve">The increasing interest in left atrial appendage occlusion </w:t>
      </w:r>
      <w:r w:rsidR="00BB62D2" w:rsidRPr="009D01E9">
        <w:rPr>
          <w:rFonts w:ascii="Times New Roman" w:hAnsi="Times New Roman" w:cs="Times New Roman"/>
          <w:lang w:val="en-GB"/>
        </w:rPr>
        <w:t xml:space="preserve">(LAAO) </w:t>
      </w:r>
      <w:r w:rsidRPr="009D01E9">
        <w:rPr>
          <w:rFonts w:ascii="Times New Roman" w:hAnsi="Times New Roman" w:cs="Times New Roman"/>
          <w:lang w:val="en-GB"/>
        </w:rPr>
        <w:t xml:space="preserve">for </w:t>
      </w:r>
      <w:r w:rsidR="00BB62D2" w:rsidRPr="009D01E9">
        <w:rPr>
          <w:rFonts w:ascii="Times New Roman" w:hAnsi="Times New Roman" w:cs="Times New Roman"/>
          <w:lang w:val="en-GB"/>
        </w:rPr>
        <w:t xml:space="preserve">ischemic </w:t>
      </w:r>
      <w:r w:rsidRPr="009D01E9">
        <w:rPr>
          <w:rFonts w:ascii="Times New Roman" w:hAnsi="Times New Roman" w:cs="Times New Roman"/>
          <w:lang w:val="en-GB"/>
        </w:rPr>
        <w:t xml:space="preserve">stroke prevention in atrial fibrillation </w:t>
      </w:r>
      <w:r w:rsidR="00BB62D2" w:rsidRPr="009D01E9">
        <w:rPr>
          <w:rFonts w:ascii="Times New Roman" w:hAnsi="Times New Roman" w:cs="Times New Roman"/>
          <w:lang w:val="en-GB"/>
        </w:rPr>
        <w:t xml:space="preserve">(AF) </w:t>
      </w:r>
      <w:r w:rsidRPr="009D01E9">
        <w:rPr>
          <w:rFonts w:ascii="Times New Roman" w:hAnsi="Times New Roman" w:cs="Times New Roman"/>
          <w:lang w:val="en-GB"/>
        </w:rPr>
        <w:t xml:space="preserve">fuels the need for more clinical data on </w:t>
      </w:r>
      <w:r w:rsidR="00181FF9" w:rsidRPr="009D01E9">
        <w:rPr>
          <w:rFonts w:ascii="Times New Roman" w:hAnsi="Times New Roman" w:cs="Times New Roman"/>
          <w:lang w:val="en-GB"/>
        </w:rPr>
        <w:t xml:space="preserve">the safety and effectiveness of </w:t>
      </w:r>
      <w:r w:rsidRPr="009D01E9">
        <w:rPr>
          <w:rFonts w:ascii="Times New Roman" w:hAnsi="Times New Roman" w:cs="Times New Roman"/>
          <w:lang w:val="en-GB"/>
        </w:rPr>
        <w:t>t</w:t>
      </w:r>
      <w:r w:rsidR="00F23BC6" w:rsidRPr="009D01E9">
        <w:rPr>
          <w:rFonts w:ascii="Times New Roman" w:hAnsi="Times New Roman" w:cs="Times New Roman"/>
          <w:lang w:val="en-GB"/>
        </w:rPr>
        <w:t>his therapy. Besides an</w:t>
      </w:r>
      <w:r w:rsidRPr="009D01E9">
        <w:rPr>
          <w:rFonts w:ascii="Times New Roman" w:hAnsi="Times New Roman" w:cs="Times New Roman"/>
          <w:lang w:val="en-GB"/>
        </w:rPr>
        <w:t xml:space="preserve"> assessment of the </w:t>
      </w:r>
      <w:r w:rsidR="002A42F5" w:rsidRPr="009D01E9">
        <w:rPr>
          <w:rFonts w:ascii="Times New Roman" w:hAnsi="Times New Roman" w:cs="Times New Roman"/>
          <w:lang w:val="en-GB"/>
        </w:rPr>
        <w:t xml:space="preserve">effectiveness of the </w:t>
      </w:r>
      <w:r w:rsidRPr="009D01E9">
        <w:rPr>
          <w:rFonts w:ascii="Times New Roman" w:hAnsi="Times New Roman" w:cs="Times New Roman"/>
          <w:lang w:val="en-GB"/>
        </w:rPr>
        <w:t xml:space="preserve">therapy in specific patients groups, comparisons with </w:t>
      </w:r>
      <w:r w:rsidR="00BB62D2" w:rsidRPr="009D01E9">
        <w:rPr>
          <w:rFonts w:ascii="Times New Roman" w:hAnsi="Times New Roman" w:cs="Times New Roman"/>
          <w:lang w:val="en-GB"/>
        </w:rPr>
        <w:t xml:space="preserve">pharmacological stroke prophylaxis, surgical approaches and other device-based therapies are warranted. </w:t>
      </w:r>
      <w:r w:rsidR="002A42F5" w:rsidRPr="009D01E9">
        <w:rPr>
          <w:rFonts w:ascii="Times New Roman" w:hAnsi="Times New Roman" w:cs="Times New Roman"/>
          <w:lang w:val="en-GB"/>
        </w:rPr>
        <w:t xml:space="preserve">This paper documents the consensus reached among clinical experts in relevant </w:t>
      </w:r>
      <w:r w:rsidR="002A42F5" w:rsidRPr="00D80D54">
        <w:rPr>
          <w:rFonts w:ascii="Times New Roman" w:hAnsi="Times New Roman" w:cs="Times New Roman"/>
          <w:lang w:val="en-GB"/>
        </w:rPr>
        <w:t>disciplines</w:t>
      </w:r>
      <w:r w:rsidR="001E1C8C" w:rsidRPr="00D80D54">
        <w:rPr>
          <w:rFonts w:ascii="Times New Roman" w:hAnsi="Times New Roman" w:cs="Times New Roman"/>
          <w:lang w:val="en-GB"/>
        </w:rPr>
        <w:t xml:space="preserve"> from Europe and North America</w:t>
      </w:r>
      <w:r w:rsidR="002A42F5" w:rsidRPr="00D80D54">
        <w:rPr>
          <w:rFonts w:ascii="Times New Roman" w:hAnsi="Times New Roman" w:cs="Times New Roman"/>
          <w:lang w:val="en-GB"/>
        </w:rPr>
        <w:t>, European cardiology professional societies and representatives</w:t>
      </w:r>
      <w:r w:rsidR="002A42F5" w:rsidRPr="009D01E9">
        <w:rPr>
          <w:rFonts w:ascii="Times New Roman" w:hAnsi="Times New Roman" w:cs="Times New Roman"/>
          <w:lang w:val="en-GB"/>
        </w:rPr>
        <w:t xml:space="preserve"> from the medical device industry regarding definitions for parameters and endpoints to be assessed in clinical studies. </w:t>
      </w:r>
      <w:r w:rsidR="00690DFD" w:rsidRPr="009D01E9">
        <w:rPr>
          <w:rFonts w:ascii="Times New Roman" w:hAnsi="Times New Roman" w:cs="Times New Roman"/>
          <w:lang w:val="en-GB"/>
        </w:rPr>
        <w:t>Adherence to these definitions is proposed</w:t>
      </w:r>
      <w:r w:rsidR="00BB62D2" w:rsidRPr="009D01E9">
        <w:rPr>
          <w:rFonts w:ascii="Times New Roman" w:hAnsi="Times New Roman" w:cs="Times New Roman"/>
          <w:lang w:val="en-GB"/>
        </w:rPr>
        <w:t xml:space="preserve"> in order to </w:t>
      </w:r>
      <w:r w:rsidRPr="009D01E9">
        <w:rPr>
          <w:rFonts w:ascii="Times New Roman" w:hAnsi="Times New Roman" w:cs="Times New Roman"/>
          <w:lang w:val="en-GB"/>
        </w:rPr>
        <w:t>achie</w:t>
      </w:r>
      <w:r w:rsidR="00BB62D2" w:rsidRPr="009D01E9">
        <w:rPr>
          <w:rFonts w:ascii="Times New Roman" w:hAnsi="Times New Roman" w:cs="Times New Roman"/>
          <w:lang w:val="en-GB"/>
        </w:rPr>
        <w:t xml:space="preserve">ve a consistent approach </w:t>
      </w:r>
      <w:r w:rsidR="00F23BC6" w:rsidRPr="009D01E9">
        <w:rPr>
          <w:rFonts w:ascii="Times New Roman" w:hAnsi="Times New Roman" w:cs="Times New Roman"/>
          <w:lang w:val="en-GB"/>
        </w:rPr>
        <w:t>across</w:t>
      </w:r>
      <w:r w:rsidR="00690DFD" w:rsidRPr="009D01E9">
        <w:rPr>
          <w:rFonts w:ascii="Times New Roman" w:hAnsi="Times New Roman" w:cs="Times New Roman"/>
          <w:lang w:val="en-GB"/>
        </w:rPr>
        <w:t xml:space="preserve"> clinical studies on LAAO </w:t>
      </w:r>
      <w:r w:rsidR="00BB62D2" w:rsidRPr="009D01E9">
        <w:rPr>
          <w:rFonts w:ascii="Times New Roman" w:hAnsi="Times New Roman" w:cs="Times New Roman"/>
          <w:lang w:val="en-GB"/>
        </w:rPr>
        <w:t xml:space="preserve">among </w:t>
      </w:r>
      <w:r w:rsidR="00632A6D" w:rsidRPr="009D01E9">
        <w:rPr>
          <w:rFonts w:ascii="Times New Roman" w:hAnsi="Times New Roman" w:cs="Times New Roman"/>
          <w:lang w:val="en-GB"/>
        </w:rPr>
        <w:t>the involved stakeholders and various clinical disciplines and thereby facilitate continued evaluation of therapeutic strategies available.</w:t>
      </w:r>
    </w:p>
    <w:p w14:paraId="036FF8A2" w14:textId="77777777" w:rsidR="002112F9" w:rsidRPr="009D01E9" w:rsidRDefault="002112F9" w:rsidP="00CB1CBB">
      <w:pPr>
        <w:spacing w:line="480" w:lineRule="auto"/>
        <w:rPr>
          <w:rFonts w:ascii="Times New Roman" w:hAnsi="Times New Roman" w:cs="Times New Roman"/>
          <w:i/>
          <w:lang w:val="en-GB"/>
        </w:rPr>
      </w:pPr>
      <w:r w:rsidRPr="009D01E9">
        <w:rPr>
          <w:rFonts w:ascii="Times New Roman" w:hAnsi="Times New Roman" w:cs="Times New Roman"/>
          <w:i/>
          <w:lang w:val="en-GB"/>
        </w:rPr>
        <w:br w:type="page"/>
      </w:r>
    </w:p>
    <w:p w14:paraId="79A2048A" w14:textId="77777777" w:rsidR="004C7D65" w:rsidRPr="009D01E9" w:rsidRDefault="004C7D65" w:rsidP="00CB1CBB">
      <w:pPr>
        <w:spacing w:line="480" w:lineRule="auto"/>
        <w:rPr>
          <w:rFonts w:ascii="Times New Roman" w:hAnsi="Times New Roman" w:cs="Times New Roman"/>
          <w:b/>
          <w:lang w:val="en-GB"/>
        </w:rPr>
      </w:pPr>
      <w:r w:rsidRPr="009D01E9">
        <w:rPr>
          <w:rFonts w:ascii="Times New Roman" w:hAnsi="Times New Roman" w:cs="Times New Roman"/>
          <w:b/>
          <w:lang w:val="en-GB"/>
        </w:rPr>
        <w:lastRenderedPageBreak/>
        <w:t>Introduction</w:t>
      </w:r>
    </w:p>
    <w:p w14:paraId="579509FB" w14:textId="49902AD0" w:rsidR="004C7D65" w:rsidRPr="009D01E9" w:rsidRDefault="004C7D65" w:rsidP="00CB1CBB">
      <w:pPr>
        <w:spacing w:line="480" w:lineRule="auto"/>
        <w:rPr>
          <w:rFonts w:ascii="Times New Roman" w:hAnsi="Times New Roman" w:cs="Times New Roman"/>
          <w:lang w:val="en-GB"/>
        </w:rPr>
      </w:pPr>
      <w:r w:rsidRPr="009D01E9">
        <w:rPr>
          <w:rFonts w:ascii="Times New Roman" w:hAnsi="Times New Roman" w:cs="Times New Roman"/>
          <w:lang w:val="en-GB"/>
        </w:rPr>
        <w:t>Left atrial appendage occlusion (LAAO) is a device-based therapy for stroke prevention in patients with non-valvular atrial fibrillation (AF</w:t>
      </w:r>
      <w:r w:rsidR="007729D2" w:rsidRPr="009D01E9">
        <w:rPr>
          <w:rFonts w:ascii="Times New Roman" w:hAnsi="Times New Roman" w:cs="Times New Roman"/>
          <w:lang w:val="en-GB"/>
        </w:rPr>
        <w:t>),</w:t>
      </w:r>
      <w:r w:rsidR="00FE5312" w:rsidRPr="009D01E9">
        <w:rPr>
          <w:rFonts w:ascii="Times New Roman" w:hAnsi="Times New Roman" w:cs="Times New Roman"/>
          <w:lang w:val="en-GB"/>
        </w:rPr>
        <w:t xml:space="preserve"> which continues to evolve.</w:t>
      </w:r>
      <w:r w:rsidR="007729D2" w:rsidRPr="009D01E9">
        <w:rPr>
          <w:rFonts w:ascii="Times New Roman" w:hAnsi="Times New Roman" w:cs="Times New Roman"/>
          <w:lang w:val="en-GB"/>
        </w:rPr>
        <w:t xml:space="preserve"> </w:t>
      </w:r>
      <w:r w:rsidR="00FE5312" w:rsidRPr="009D01E9">
        <w:rPr>
          <w:rFonts w:ascii="Times New Roman" w:hAnsi="Times New Roman" w:cs="Times New Roman"/>
          <w:lang w:val="en-GB"/>
        </w:rPr>
        <w:t xml:space="preserve">Important issues remain </w:t>
      </w:r>
      <w:r w:rsidR="005C4392" w:rsidRPr="009D01E9">
        <w:rPr>
          <w:rFonts w:ascii="Times New Roman" w:hAnsi="Times New Roman" w:cs="Times New Roman"/>
          <w:lang w:val="en-GB"/>
        </w:rPr>
        <w:t xml:space="preserve">to be clarified </w:t>
      </w:r>
      <w:r w:rsidR="00FE5312" w:rsidRPr="009D01E9">
        <w:rPr>
          <w:rFonts w:ascii="Times New Roman" w:hAnsi="Times New Roman" w:cs="Times New Roman"/>
          <w:lang w:val="en-GB"/>
        </w:rPr>
        <w:t xml:space="preserve">including the </w:t>
      </w:r>
      <w:r w:rsidR="005C4392" w:rsidRPr="009D01E9">
        <w:rPr>
          <w:rFonts w:ascii="Times New Roman" w:hAnsi="Times New Roman" w:cs="Times New Roman"/>
          <w:lang w:val="en-GB"/>
        </w:rPr>
        <w:t xml:space="preserve">outcome and safety </w:t>
      </w:r>
      <w:r w:rsidR="00FE5312" w:rsidRPr="009D01E9">
        <w:rPr>
          <w:rFonts w:ascii="Times New Roman" w:hAnsi="Times New Roman" w:cs="Times New Roman"/>
          <w:lang w:val="en-GB"/>
        </w:rPr>
        <w:t>of this local site</w:t>
      </w:r>
      <w:r w:rsidR="007729D2" w:rsidRPr="009D01E9">
        <w:rPr>
          <w:rFonts w:ascii="Times New Roman" w:hAnsi="Times New Roman" w:cs="Times New Roman"/>
          <w:lang w:val="en-GB"/>
        </w:rPr>
        <w:t>-</w:t>
      </w:r>
      <w:r w:rsidR="00FE5312" w:rsidRPr="009D01E9">
        <w:rPr>
          <w:rFonts w:ascii="Times New Roman" w:hAnsi="Times New Roman" w:cs="Times New Roman"/>
          <w:lang w:val="en-GB"/>
        </w:rPr>
        <w:t>specific therapy versus systemic anticoagulant therapy, comparison of the multiple approaches being studied, the specific patient population and risk benefit ratio in these populations as well as the long</w:t>
      </w:r>
      <w:r w:rsidR="007729D2" w:rsidRPr="009D01E9">
        <w:rPr>
          <w:rFonts w:ascii="Times New Roman" w:hAnsi="Times New Roman" w:cs="Times New Roman"/>
          <w:lang w:val="en-GB"/>
        </w:rPr>
        <w:t>-</w:t>
      </w:r>
      <w:r w:rsidR="00FE5312" w:rsidRPr="009D01E9">
        <w:rPr>
          <w:rFonts w:ascii="Times New Roman" w:hAnsi="Times New Roman" w:cs="Times New Roman"/>
          <w:lang w:val="en-GB"/>
        </w:rPr>
        <w:t xml:space="preserve">term follow-up. </w:t>
      </w:r>
      <w:r w:rsidR="00F23BC6" w:rsidRPr="009D01E9">
        <w:rPr>
          <w:rFonts w:ascii="Times New Roman" w:hAnsi="Times New Roman" w:cs="Times New Roman"/>
          <w:lang w:val="en-GB"/>
        </w:rPr>
        <w:t>T</w:t>
      </w:r>
      <w:r w:rsidRPr="009D01E9">
        <w:rPr>
          <w:rFonts w:ascii="Times New Roman" w:hAnsi="Times New Roman" w:cs="Times New Roman"/>
          <w:lang w:val="en-GB"/>
        </w:rPr>
        <w:t xml:space="preserve">hese clinical initiatives </w:t>
      </w:r>
      <w:r w:rsidR="00FE5312" w:rsidRPr="009D01E9">
        <w:rPr>
          <w:rFonts w:ascii="Times New Roman" w:hAnsi="Times New Roman" w:cs="Times New Roman"/>
          <w:lang w:val="en-GB"/>
        </w:rPr>
        <w:t>will</w:t>
      </w:r>
      <w:r w:rsidRPr="009D01E9">
        <w:rPr>
          <w:rFonts w:ascii="Times New Roman" w:hAnsi="Times New Roman" w:cs="Times New Roman"/>
          <w:lang w:val="en-GB"/>
        </w:rPr>
        <w:t xml:space="preserve"> benefit from standardization</w:t>
      </w:r>
      <w:r w:rsidR="00FE5312" w:rsidRPr="009D01E9">
        <w:rPr>
          <w:rFonts w:ascii="Times New Roman" w:hAnsi="Times New Roman" w:cs="Times New Roman"/>
          <w:lang w:val="en-GB"/>
        </w:rPr>
        <w:t xml:space="preserve"> of </w:t>
      </w:r>
      <w:r w:rsidR="00AE5338" w:rsidRPr="009D01E9">
        <w:rPr>
          <w:rFonts w:ascii="Times New Roman" w:hAnsi="Times New Roman" w:cs="Times New Roman"/>
          <w:lang w:val="en-GB"/>
        </w:rPr>
        <w:t>definitions that</w:t>
      </w:r>
      <w:r w:rsidR="00FD22BF" w:rsidRPr="009D01E9">
        <w:rPr>
          <w:rFonts w:ascii="Times New Roman" w:hAnsi="Times New Roman" w:cs="Times New Roman"/>
          <w:lang w:val="en-GB"/>
        </w:rPr>
        <w:t xml:space="preserve"> will enhance the ability to make</w:t>
      </w:r>
      <w:r w:rsidRPr="009D01E9">
        <w:rPr>
          <w:rFonts w:ascii="Times New Roman" w:hAnsi="Times New Roman" w:cs="Times New Roman"/>
          <w:lang w:val="en-GB"/>
        </w:rPr>
        <w:t xml:space="preserve"> meaningful comparison</w:t>
      </w:r>
      <w:r w:rsidR="00FD22BF" w:rsidRPr="009D01E9">
        <w:rPr>
          <w:rFonts w:ascii="Times New Roman" w:hAnsi="Times New Roman" w:cs="Times New Roman"/>
          <w:lang w:val="en-GB"/>
        </w:rPr>
        <w:t>s</w:t>
      </w:r>
      <w:r w:rsidRPr="009D01E9">
        <w:rPr>
          <w:rFonts w:ascii="Times New Roman" w:hAnsi="Times New Roman" w:cs="Times New Roman"/>
          <w:lang w:val="en-GB"/>
        </w:rPr>
        <w:t xml:space="preserve"> of the safety and </w:t>
      </w:r>
      <w:r w:rsidR="00FB1C94" w:rsidRPr="009D01E9">
        <w:rPr>
          <w:rFonts w:ascii="Times New Roman" w:hAnsi="Times New Roman" w:cs="Times New Roman"/>
          <w:lang w:val="en-GB"/>
        </w:rPr>
        <w:t>efficacy</w:t>
      </w:r>
      <w:r w:rsidR="00FD22BF" w:rsidRPr="009D01E9">
        <w:rPr>
          <w:rFonts w:ascii="Times New Roman" w:hAnsi="Times New Roman" w:cs="Times New Roman"/>
          <w:lang w:val="en-GB"/>
        </w:rPr>
        <w:t xml:space="preserve"> of the diverse approaches available</w:t>
      </w:r>
      <w:r w:rsidR="0022081D" w:rsidRPr="009D01E9">
        <w:rPr>
          <w:rFonts w:ascii="Times New Roman" w:hAnsi="Times New Roman" w:cs="Times New Roman"/>
          <w:lang w:val="en-GB"/>
        </w:rPr>
        <w:t>.</w:t>
      </w:r>
    </w:p>
    <w:p w14:paraId="0BACD919" w14:textId="6ED78926" w:rsidR="004C7D65" w:rsidRPr="009D01E9" w:rsidRDefault="005A1BAD" w:rsidP="00CB1CBB">
      <w:pPr>
        <w:spacing w:line="480" w:lineRule="auto"/>
        <w:rPr>
          <w:rFonts w:ascii="Times New Roman" w:hAnsi="Times New Roman" w:cs="Times New Roman"/>
          <w:lang w:val="en-GB"/>
        </w:rPr>
      </w:pPr>
      <w:r w:rsidRPr="009D01E9">
        <w:rPr>
          <w:rFonts w:ascii="Times New Roman" w:hAnsi="Times New Roman" w:cs="Times New Roman"/>
          <w:lang w:val="en-GB"/>
        </w:rPr>
        <w:t>The presen</w:t>
      </w:r>
      <w:r w:rsidR="006D2434" w:rsidRPr="009D01E9">
        <w:rPr>
          <w:rFonts w:ascii="Times New Roman" w:hAnsi="Times New Roman" w:cs="Times New Roman"/>
          <w:lang w:val="en-GB"/>
        </w:rPr>
        <w:t xml:space="preserve">t </w:t>
      </w:r>
      <w:r w:rsidR="006D2434" w:rsidRPr="00D80D54">
        <w:rPr>
          <w:rFonts w:ascii="Times New Roman" w:hAnsi="Times New Roman" w:cs="Times New Roman"/>
          <w:lang w:val="en-GB"/>
        </w:rPr>
        <w:t xml:space="preserve">document </w:t>
      </w:r>
      <w:r w:rsidR="001C4641" w:rsidRPr="00D80D54">
        <w:rPr>
          <w:rFonts w:ascii="Times New Roman" w:hAnsi="Times New Roman" w:cs="Times New Roman"/>
          <w:lang w:val="en-GB"/>
        </w:rPr>
        <w:t xml:space="preserve">is the </w:t>
      </w:r>
      <w:r w:rsidR="00AB726F" w:rsidRPr="00D80D54">
        <w:rPr>
          <w:rFonts w:ascii="Times New Roman" w:hAnsi="Times New Roman" w:cs="Times New Roman"/>
          <w:lang w:val="en-GB"/>
        </w:rPr>
        <w:t>output</w:t>
      </w:r>
      <w:r w:rsidR="001C4641" w:rsidRPr="00D80D54">
        <w:rPr>
          <w:rFonts w:ascii="Times New Roman" w:hAnsi="Times New Roman" w:cs="Times New Roman"/>
          <w:lang w:val="en-GB"/>
        </w:rPr>
        <w:t xml:space="preserve"> of a 2-day consensus conference that was organised </w:t>
      </w:r>
      <w:r w:rsidR="0075247D" w:rsidRPr="00D80D54">
        <w:rPr>
          <w:rFonts w:ascii="Times New Roman" w:hAnsi="Times New Roman" w:cs="Times New Roman"/>
          <w:lang w:val="en-GB"/>
        </w:rPr>
        <w:t>on August 28-29</w:t>
      </w:r>
      <w:r w:rsidR="0075247D" w:rsidRPr="00D80D54">
        <w:rPr>
          <w:rFonts w:ascii="Times New Roman" w:hAnsi="Times New Roman" w:cs="Times New Roman"/>
          <w:vertAlign w:val="superscript"/>
          <w:lang w:val="en-GB"/>
        </w:rPr>
        <w:t>th</w:t>
      </w:r>
      <w:r w:rsidR="0075247D" w:rsidRPr="00D80D54">
        <w:rPr>
          <w:rFonts w:ascii="Times New Roman" w:hAnsi="Times New Roman" w:cs="Times New Roman"/>
          <w:lang w:val="en-GB"/>
        </w:rPr>
        <w:t xml:space="preserve"> 2014 </w:t>
      </w:r>
      <w:r w:rsidR="001C4641" w:rsidRPr="00D80D54">
        <w:rPr>
          <w:rFonts w:ascii="Times New Roman" w:hAnsi="Times New Roman" w:cs="Times New Roman"/>
          <w:lang w:val="en-GB"/>
        </w:rPr>
        <w:t xml:space="preserve">in Munich, Germany. It </w:t>
      </w:r>
      <w:r w:rsidR="006D2434" w:rsidRPr="00D80D54">
        <w:rPr>
          <w:rFonts w:ascii="Times New Roman" w:hAnsi="Times New Roman" w:cs="Times New Roman"/>
          <w:lang w:val="en-GB"/>
        </w:rPr>
        <w:t>is</w:t>
      </w:r>
      <w:r w:rsidR="006D2434" w:rsidRPr="009D01E9">
        <w:rPr>
          <w:rFonts w:ascii="Times New Roman" w:hAnsi="Times New Roman" w:cs="Times New Roman"/>
          <w:lang w:val="en-GB"/>
        </w:rPr>
        <w:t xml:space="preserve"> complimentary to</w:t>
      </w:r>
      <w:r w:rsidRPr="009D01E9">
        <w:rPr>
          <w:rFonts w:ascii="Times New Roman" w:hAnsi="Times New Roman" w:cs="Times New Roman"/>
          <w:lang w:val="en-GB"/>
        </w:rPr>
        <w:t xml:space="preserve"> th</w:t>
      </w:r>
      <w:r w:rsidR="00FD22BF" w:rsidRPr="009D01E9">
        <w:rPr>
          <w:rFonts w:ascii="Times New Roman" w:hAnsi="Times New Roman" w:cs="Times New Roman"/>
          <w:lang w:val="en-GB"/>
        </w:rPr>
        <w:t>e</w:t>
      </w:r>
      <w:r w:rsidRPr="009D01E9">
        <w:rPr>
          <w:rFonts w:ascii="Times New Roman" w:hAnsi="Times New Roman" w:cs="Times New Roman"/>
          <w:lang w:val="en-GB"/>
        </w:rPr>
        <w:t xml:space="preserve"> </w:t>
      </w:r>
      <w:r w:rsidR="00332714" w:rsidRPr="009D01E9">
        <w:rPr>
          <w:rFonts w:ascii="Times New Roman" w:hAnsi="Times New Roman" w:cs="Times New Roman"/>
          <w:lang w:val="en-GB"/>
        </w:rPr>
        <w:t>EHR</w:t>
      </w:r>
      <w:r w:rsidRPr="009D01E9">
        <w:rPr>
          <w:rFonts w:ascii="Times New Roman" w:hAnsi="Times New Roman" w:cs="Times New Roman"/>
          <w:lang w:val="en-GB"/>
        </w:rPr>
        <w:t xml:space="preserve">A/EAPCI consensus </w:t>
      </w:r>
      <w:r w:rsidR="006D2434" w:rsidRPr="009D01E9">
        <w:rPr>
          <w:rFonts w:ascii="Times New Roman" w:hAnsi="Times New Roman" w:cs="Times New Roman"/>
          <w:lang w:val="en-GB"/>
        </w:rPr>
        <w:t>document</w:t>
      </w:r>
      <w:r w:rsidR="008C517A" w:rsidRPr="009D01E9">
        <w:rPr>
          <w:rFonts w:ascii="Times New Roman" w:hAnsi="Times New Roman" w:cs="Times New Roman"/>
          <w:lang w:val="en-GB"/>
        </w:rPr>
        <w:t xml:space="preserve"> [</w:t>
      </w:r>
      <w:r w:rsidR="000109D3" w:rsidRPr="009D01E9">
        <w:rPr>
          <w:rFonts w:ascii="Times New Roman" w:hAnsi="Times New Roman" w:cs="Times New Roman"/>
          <w:lang w:val="en-GB"/>
        </w:rPr>
        <w:t xml:space="preserve"> 1</w:t>
      </w:r>
      <w:r w:rsidR="008C517A" w:rsidRPr="009D01E9">
        <w:rPr>
          <w:rFonts w:ascii="Times New Roman" w:hAnsi="Times New Roman" w:cs="Times New Roman"/>
          <w:lang w:val="en-GB"/>
        </w:rPr>
        <w:t>]</w:t>
      </w:r>
      <w:r w:rsidR="006D2434" w:rsidRPr="009D01E9">
        <w:rPr>
          <w:rFonts w:ascii="Times New Roman" w:hAnsi="Times New Roman" w:cs="Times New Roman"/>
          <w:lang w:val="en-GB"/>
        </w:rPr>
        <w:t xml:space="preserve"> </w:t>
      </w:r>
      <w:r w:rsidRPr="009D01E9">
        <w:rPr>
          <w:rFonts w:ascii="Times New Roman" w:hAnsi="Times New Roman" w:cs="Times New Roman"/>
          <w:lang w:val="en-GB"/>
        </w:rPr>
        <w:t>by providing definitions for the para</w:t>
      </w:r>
      <w:r w:rsidR="006D2434" w:rsidRPr="009D01E9">
        <w:rPr>
          <w:rFonts w:ascii="Times New Roman" w:hAnsi="Times New Roman" w:cs="Times New Roman"/>
          <w:lang w:val="en-GB"/>
        </w:rPr>
        <w:t>meters and characteristics</w:t>
      </w:r>
      <w:r w:rsidRPr="009D01E9">
        <w:rPr>
          <w:rFonts w:ascii="Times New Roman" w:hAnsi="Times New Roman" w:cs="Times New Roman"/>
          <w:lang w:val="en-GB"/>
        </w:rPr>
        <w:t xml:space="preserve"> assessed for LAAO and other stroke prevention therapies compared with LAAO.</w:t>
      </w:r>
      <w:r w:rsidR="00FB1C94" w:rsidRPr="009D01E9">
        <w:rPr>
          <w:rFonts w:ascii="Times New Roman" w:hAnsi="Times New Roman" w:cs="Times New Roman"/>
          <w:lang w:val="en-GB"/>
        </w:rPr>
        <w:t xml:space="preserve"> </w:t>
      </w:r>
      <w:r w:rsidR="003765D8" w:rsidRPr="009D01E9">
        <w:rPr>
          <w:rFonts w:ascii="Times New Roman" w:hAnsi="Times New Roman" w:cs="Times New Roman"/>
          <w:lang w:val="en-GB"/>
        </w:rPr>
        <w:t>Within the field of interventional cardiology, the consensu</w:t>
      </w:r>
      <w:r w:rsidR="00FB1C94" w:rsidRPr="009D01E9">
        <w:rPr>
          <w:rFonts w:ascii="Times New Roman" w:hAnsi="Times New Roman" w:cs="Times New Roman"/>
          <w:lang w:val="en-GB"/>
        </w:rPr>
        <w:t xml:space="preserve">s </w:t>
      </w:r>
      <w:r w:rsidR="003765D8" w:rsidRPr="009D01E9">
        <w:rPr>
          <w:rFonts w:ascii="Times New Roman" w:hAnsi="Times New Roman" w:cs="Times New Roman"/>
          <w:lang w:val="en-GB"/>
        </w:rPr>
        <w:t xml:space="preserve">documents </w:t>
      </w:r>
      <w:r w:rsidR="00FB1C94" w:rsidRPr="009D01E9">
        <w:rPr>
          <w:rFonts w:ascii="Times New Roman" w:hAnsi="Times New Roman" w:cs="Times New Roman"/>
          <w:lang w:val="en-GB"/>
        </w:rPr>
        <w:t xml:space="preserve">published by the Valve Academic Research Consortium (VARC) </w:t>
      </w:r>
      <w:r w:rsidR="003765D8" w:rsidRPr="009D01E9">
        <w:rPr>
          <w:rFonts w:ascii="Times New Roman" w:hAnsi="Times New Roman" w:cs="Times New Roman"/>
          <w:lang w:val="en-GB"/>
        </w:rPr>
        <w:t>[</w:t>
      </w:r>
      <w:r w:rsidR="000109D3" w:rsidRPr="009D01E9">
        <w:rPr>
          <w:rFonts w:ascii="Times New Roman" w:hAnsi="Times New Roman" w:cs="Times New Roman"/>
          <w:lang w:val="en-GB"/>
        </w:rPr>
        <w:t xml:space="preserve"> 2</w:t>
      </w:r>
      <w:r w:rsidR="007F415B" w:rsidRPr="009D01E9">
        <w:rPr>
          <w:rFonts w:ascii="Times New Roman" w:hAnsi="Times New Roman" w:cs="Times New Roman"/>
          <w:lang w:val="en-GB"/>
        </w:rPr>
        <w:t xml:space="preserve">, </w:t>
      </w:r>
      <w:r w:rsidR="000109D3" w:rsidRPr="009D01E9">
        <w:rPr>
          <w:rFonts w:ascii="Times New Roman" w:hAnsi="Times New Roman" w:cs="Times New Roman"/>
          <w:lang w:val="en-GB"/>
        </w:rPr>
        <w:t>3</w:t>
      </w:r>
      <w:r w:rsidR="007F415B" w:rsidRPr="009D01E9">
        <w:rPr>
          <w:rFonts w:ascii="Times New Roman" w:hAnsi="Times New Roman" w:cs="Times New Roman"/>
          <w:lang w:val="en-GB"/>
        </w:rPr>
        <w:t xml:space="preserve">] </w:t>
      </w:r>
      <w:r w:rsidR="00FB1C94" w:rsidRPr="009D01E9">
        <w:rPr>
          <w:rFonts w:ascii="Times New Roman" w:hAnsi="Times New Roman" w:cs="Times New Roman"/>
          <w:lang w:val="en-GB"/>
        </w:rPr>
        <w:t>significant</w:t>
      </w:r>
      <w:r w:rsidR="007F415B" w:rsidRPr="009D01E9">
        <w:rPr>
          <w:rFonts w:ascii="Times New Roman" w:hAnsi="Times New Roman" w:cs="Times New Roman"/>
          <w:lang w:val="en-GB"/>
        </w:rPr>
        <w:t>ly</w:t>
      </w:r>
      <w:r w:rsidR="00FB1C94" w:rsidRPr="009D01E9">
        <w:rPr>
          <w:rFonts w:ascii="Times New Roman" w:hAnsi="Times New Roman" w:cs="Times New Roman"/>
          <w:lang w:val="en-GB"/>
        </w:rPr>
        <w:t xml:space="preserve"> contribu</w:t>
      </w:r>
      <w:r w:rsidR="007F415B" w:rsidRPr="009D01E9">
        <w:rPr>
          <w:rFonts w:ascii="Times New Roman" w:hAnsi="Times New Roman" w:cs="Times New Roman"/>
          <w:lang w:val="en-GB"/>
        </w:rPr>
        <w:t>ted</w:t>
      </w:r>
      <w:r w:rsidR="00FB1C94" w:rsidRPr="009D01E9">
        <w:rPr>
          <w:rFonts w:ascii="Times New Roman" w:hAnsi="Times New Roman" w:cs="Times New Roman"/>
          <w:lang w:val="en-GB"/>
        </w:rPr>
        <w:t xml:space="preserve"> to </w:t>
      </w:r>
      <w:r w:rsidR="003765D8" w:rsidRPr="009D01E9">
        <w:rPr>
          <w:rFonts w:ascii="Times New Roman" w:hAnsi="Times New Roman" w:cs="Times New Roman"/>
          <w:lang w:val="en-GB"/>
        </w:rPr>
        <w:t>the use of consistent definitions</w:t>
      </w:r>
      <w:r w:rsidR="007F415B" w:rsidRPr="009D01E9">
        <w:rPr>
          <w:rFonts w:ascii="Times New Roman" w:hAnsi="Times New Roman" w:cs="Times New Roman"/>
          <w:lang w:val="en-GB"/>
        </w:rPr>
        <w:t xml:space="preserve"> for research purposes</w:t>
      </w:r>
      <w:r w:rsidR="003765D8" w:rsidRPr="009D01E9">
        <w:rPr>
          <w:rFonts w:ascii="Times New Roman" w:hAnsi="Times New Roman" w:cs="Times New Roman"/>
          <w:lang w:val="en-GB"/>
        </w:rPr>
        <w:t>. Where meaningful, these definitions have been adopted within this document, with modifications relevant to specific aspects of LAAO, such as venous access and transseptal puncture.</w:t>
      </w:r>
    </w:p>
    <w:p w14:paraId="011151AD" w14:textId="77777777" w:rsidR="004C7D65" w:rsidRPr="009D01E9" w:rsidRDefault="004C7D65" w:rsidP="00CB1CBB">
      <w:pPr>
        <w:spacing w:line="480" w:lineRule="auto"/>
        <w:rPr>
          <w:rFonts w:ascii="Times New Roman" w:hAnsi="Times New Roman" w:cs="Times New Roman"/>
          <w:i/>
          <w:lang w:val="en-GB"/>
        </w:rPr>
      </w:pPr>
    </w:p>
    <w:p w14:paraId="1077192A" w14:textId="77777777" w:rsidR="00EA166E" w:rsidRPr="009D01E9" w:rsidRDefault="004C7D65" w:rsidP="00CB1CBB">
      <w:pPr>
        <w:spacing w:line="480" w:lineRule="auto"/>
        <w:rPr>
          <w:rFonts w:ascii="Times New Roman" w:hAnsi="Times New Roman" w:cs="Times New Roman"/>
          <w:b/>
          <w:lang w:val="en-GB"/>
        </w:rPr>
      </w:pPr>
      <w:r w:rsidRPr="009D01E9">
        <w:rPr>
          <w:rFonts w:ascii="Times New Roman" w:hAnsi="Times New Roman" w:cs="Times New Roman"/>
          <w:b/>
          <w:lang w:val="en-GB"/>
        </w:rPr>
        <w:t>Atrial fibrillation, stroke and left atrial appendage occlusi</w:t>
      </w:r>
      <w:r w:rsidR="00B113F0" w:rsidRPr="009D01E9">
        <w:rPr>
          <w:rFonts w:ascii="Times New Roman" w:hAnsi="Times New Roman" w:cs="Times New Roman"/>
          <w:b/>
          <w:lang w:val="en-GB"/>
        </w:rPr>
        <w:t>on</w:t>
      </w:r>
      <w:r w:rsidR="00CD6C4E" w:rsidRPr="009D01E9">
        <w:rPr>
          <w:rFonts w:ascii="Times New Roman" w:hAnsi="Times New Roman" w:cs="Times New Roman"/>
          <w:b/>
          <w:lang w:val="en-GB"/>
        </w:rPr>
        <w:t xml:space="preserve"> </w:t>
      </w:r>
    </w:p>
    <w:p w14:paraId="374559CA" w14:textId="6C6C88C2" w:rsidR="009D63DC" w:rsidRPr="009D01E9" w:rsidRDefault="00CD6C4E" w:rsidP="00CB1CBB">
      <w:pPr>
        <w:spacing w:line="480" w:lineRule="auto"/>
        <w:rPr>
          <w:rFonts w:ascii="Times New Roman" w:hAnsi="Times New Roman" w:cs="Times New Roman"/>
          <w:lang w:val="en-GB"/>
        </w:rPr>
      </w:pPr>
      <w:r w:rsidRPr="009D01E9">
        <w:rPr>
          <w:rFonts w:ascii="Times New Roman" w:hAnsi="Times New Roman" w:cs="Times New Roman"/>
          <w:lang w:val="en-GB"/>
        </w:rPr>
        <w:t>In a typical cohort of non-treated</w:t>
      </w:r>
      <w:r w:rsidR="00B113F0" w:rsidRPr="009D01E9">
        <w:rPr>
          <w:rFonts w:ascii="Times New Roman" w:hAnsi="Times New Roman" w:cs="Times New Roman"/>
          <w:lang w:val="en-GB"/>
        </w:rPr>
        <w:t xml:space="preserve"> non</w:t>
      </w:r>
      <w:r w:rsidR="00181FF9" w:rsidRPr="009D01E9">
        <w:rPr>
          <w:rFonts w:ascii="Times New Roman" w:hAnsi="Times New Roman" w:cs="Times New Roman"/>
          <w:lang w:val="en-GB"/>
        </w:rPr>
        <w:t>-</w:t>
      </w:r>
      <w:r w:rsidR="00B113F0" w:rsidRPr="009D01E9">
        <w:rPr>
          <w:rFonts w:ascii="Times New Roman" w:hAnsi="Times New Roman" w:cs="Times New Roman"/>
          <w:lang w:val="en-GB"/>
        </w:rPr>
        <w:t xml:space="preserve">valvular </w:t>
      </w:r>
      <w:r w:rsidRPr="009D01E9">
        <w:rPr>
          <w:rFonts w:ascii="Times New Roman" w:hAnsi="Times New Roman" w:cs="Times New Roman"/>
          <w:lang w:val="en-GB"/>
        </w:rPr>
        <w:t xml:space="preserve">AF patients, the annual rate of ischemic stroke is approximately 5%, </w:t>
      </w:r>
      <w:r w:rsidR="00F53D61" w:rsidRPr="009D01E9">
        <w:rPr>
          <w:rFonts w:ascii="Times New Roman" w:hAnsi="Times New Roman" w:cs="Times New Roman"/>
          <w:lang w:val="en-GB"/>
        </w:rPr>
        <w:t>although much higher risk populations for thromboembolism and for bleeding can be identified using risk scores such as CHA</w:t>
      </w:r>
      <w:r w:rsidR="00F53D61" w:rsidRPr="009D01E9">
        <w:rPr>
          <w:rFonts w:ascii="Times New Roman" w:hAnsi="Times New Roman" w:cs="Times New Roman"/>
          <w:vertAlign w:val="subscript"/>
          <w:lang w:val="en-GB"/>
        </w:rPr>
        <w:t>2</w:t>
      </w:r>
      <w:r w:rsidR="00F53D61" w:rsidRPr="009D01E9">
        <w:rPr>
          <w:rFonts w:ascii="Times New Roman" w:hAnsi="Times New Roman" w:cs="Times New Roman"/>
          <w:lang w:val="en-GB"/>
        </w:rPr>
        <w:t>DS</w:t>
      </w:r>
      <w:r w:rsidR="00F53D61" w:rsidRPr="009D01E9">
        <w:rPr>
          <w:rFonts w:ascii="Times New Roman" w:hAnsi="Times New Roman" w:cs="Times New Roman"/>
          <w:vertAlign w:val="subscript"/>
          <w:lang w:val="en-GB"/>
        </w:rPr>
        <w:t>2</w:t>
      </w:r>
      <w:r w:rsidR="00F53D61" w:rsidRPr="009D01E9">
        <w:rPr>
          <w:rFonts w:ascii="Times New Roman" w:hAnsi="Times New Roman" w:cs="Times New Roman"/>
          <w:lang w:val="en-GB"/>
        </w:rPr>
        <w:t xml:space="preserve">-VASc </w:t>
      </w:r>
      <w:r w:rsidR="00906F00" w:rsidRPr="009D01E9">
        <w:rPr>
          <w:rFonts w:ascii="Times New Roman" w:hAnsi="Times New Roman" w:cs="Times New Roman"/>
          <w:lang w:val="en-GB"/>
        </w:rPr>
        <w:t>(or CHADS</w:t>
      </w:r>
      <w:r w:rsidR="00906F00" w:rsidRPr="009D01E9">
        <w:rPr>
          <w:rFonts w:ascii="Times New Roman" w:hAnsi="Times New Roman" w:cs="Times New Roman"/>
          <w:vertAlign w:val="subscript"/>
          <w:lang w:val="en-GB"/>
        </w:rPr>
        <w:t>2</w:t>
      </w:r>
      <w:r w:rsidR="00906F00" w:rsidRPr="009D01E9">
        <w:rPr>
          <w:rFonts w:ascii="Times New Roman" w:hAnsi="Times New Roman" w:cs="Times New Roman"/>
          <w:lang w:val="en-GB"/>
        </w:rPr>
        <w:t xml:space="preserve">), </w:t>
      </w:r>
      <w:r w:rsidR="00F53D61" w:rsidRPr="009D01E9">
        <w:rPr>
          <w:rFonts w:ascii="Times New Roman" w:hAnsi="Times New Roman" w:cs="Times New Roman"/>
          <w:lang w:val="en-GB"/>
        </w:rPr>
        <w:t xml:space="preserve">and HAS-BLED </w:t>
      </w:r>
      <w:r w:rsidRPr="009D01E9">
        <w:rPr>
          <w:rFonts w:ascii="Times New Roman" w:hAnsi="Times New Roman" w:cs="Times New Roman"/>
          <w:lang w:val="en-GB"/>
        </w:rPr>
        <w:t>[</w:t>
      </w:r>
      <w:r w:rsidR="000109D3" w:rsidRPr="009D01E9">
        <w:rPr>
          <w:rFonts w:ascii="Times New Roman" w:hAnsi="Times New Roman" w:cs="Times New Roman"/>
          <w:lang w:val="en-GB"/>
        </w:rPr>
        <w:t xml:space="preserve"> 4</w:t>
      </w:r>
      <w:r w:rsidRPr="009D01E9">
        <w:rPr>
          <w:rFonts w:ascii="Times New Roman" w:hAnsi="Times New Roman" w:cs="Times New Roman"/>
          <w:lang w:val="en-GB"/>
        </w:rPr>
        <w:t>]. Oral anticoagulation (OAC) with vita</w:t>
      </w:r>
      <w:r w:rsidR="0022081D" w:rsidRPr="009D01E9">
        <w:rPr>
          <w:rFonts w:ascii="Times New Roman" w:hAnsi="Times New Roman" w:cs="Times New Roman"/>
          <w:lang w:val="en-GB"/>
        </w:rPr>
        <w:t>min-K antagonists (VKA) or non-VKA</w:t>
      </w:r>
      <w:r w:rsidRPr="009D01E9">
        <w:rPr>
          <w:rFonts w:ascii="Times New Roman" w:hAnsi="Times New Roman" w:cs="Times New Roman"/>
          <w:lang w:val="en-GB"/>
        </w:rPr>
        <w:t xml:space="preserve"> oral anticoagulants (NOAC) has been demonstrated to significantly reduce this risk </w:t>
      </w:r>
      <w:r w:rsidR="00F53D61" w:rsidRPr="009D01E9">
        <w:rPr>
          <w:rFonts w:ascii="Times New Roman" w:hAnsi="Times New Roman" w:cs="Times New Roman"/>
          <w:lang w:val="en-GB"/>
        </w:rPr>
        <w:t xml:space="preserve">of stroke or </w:t>
      </w:r>
      <w:r w:rsidR="00F53D61" w:rsidRPr="009D01E9">
        <w:rPr>
          <w:rFonts w:ascii="Times New Roman" w:hAnsi="Times New Roman" w:cs="Times New Roman"/>
          <w:lang w:val="en-GB"/>
        </w:rPr>
        <w:lastRenderedPageBreak/>
        <w:t xml:space="preserve">systemic embolism </w:t>
      </w:r>
      <w:r w:rsidRPr="009D01E9">
        <w:rPr>
          <w:rFonts w:ascii="Times New Roman" w:hAnsi="Times New Roman" w:cs="Times New Roman"/>
          <w:lang w:val="en-GB"/>
        </w:rPr>
        <w:t>by more than 60% [</w:t>
      </w:r>
      <w:r w:rsidR="000109D3" w:rsidRPr="009D01E9">
        <w:rPr>
          <w:rFonts w:ascii="Times New Roman" w:hAnsi="Times New Roman" w:cs="Times New Roman"/>
          <w:lang w:val="en-GB"/>
        </w:rPr>
        <w:t xml:space="preserve"> 5</w:t>
      </w:r>
      <w:r w:rsidR="00067892" w:rsidRPr="009D01E9">
        <w:rPr>
          <w:rFonts w:ascii="Times New Roman" w:hAnsi="Times New Roman" w:cs="Times New Roman"/>
          <w:lang w:val="en-GB"/>
        </w:rPr>
        <w:t xml:space="preserve">, </w:t>
      </w:r>
      <w:r w:rsidR="000109D3" w:rsidRPr="009D01E9">
        <w:rPr>
          <w:rFonts w:ascii="Times New Roman" w:hAnsi="Times New Roman" w:cs="Times New Roman"/>
          <w:lang w:val="en-GB"/>
        </w:rPr>
        <w:t>6</w:t>
      </w:r>
      <w:r w:rsidR="00EC69EE" w:rsidRPr="009D01E9">
        <w:rPr>
          <w:rFonts w:ascii="Times New Roman" w:hAnsi="Times New Roman" w:cs="Times New Roman"/>
          <w:lang w:val="en-GB"/>
        </w:rPr>
        <w:t>]. However,</w:t>
      </w:r>
      <w:r w:rsidR="006E3510" w:rsidRPr="009D01E9">
        <w:rPr>
          <w:rFonts w:ascii="Times New Roman" w:hAnsi="Times New Roman" w:cs="Times New Roman"/>
          <w:lang w:val="en-GB"/>
        </w:rPr>
        <w:t xml:space="preserve"> VKA therapy is associated with clinically relevant bleeding [</w:t>
      </w:r>
      <w:r w:rsidR="000109D3" w:rsidRPr="009D01E9">
        <w:rPr>
          <w:rFonts w:ascii="Times New Roman" w:hAnsi="Times New Roman" w:cs="Times New Roman"/>
          <w:lang w:val="en-GB"/>
        </w:rPr>
        <w:t xml:space="preserve"> 4</w:t>
      </w:r>
      <w:r w:rsidR="006E3510" w:rsidRPr="009D01E9">
        <w:rPr>
          <w:rFonts w:ascii="Times New Roman" w:hAnsi="Times New Roman" w:cs="Times New Roman"/>
          <w:lang w:val="en-GB"/>
        </w:rPr>
        <w:t xml:space="preserve">, </w:t>
      </w:r>
      <w:r w:rsidR="000109D3" w:rsidRPr="009D01E9">
        <w:rPr>
          <w:rFonts w:ascii="Times New Roman" w:hAnsi="Times New Roman" w:cs="Times New Roman"/>
          <w:lang w:val="en-GB"/>
        </w:rPr>
        <w:t>5</w:t>
      </w:r>
      <w:r w:rsidR="00EC69EE" w:rsidRPr="009D01E9">
        <w:rPr>
          <w:rFonts w:ascii="Times New Roman" w:hAnsi="Times New Roman" w:cs="Times New Roman"/>
          <w:lang w:val="en-GB"/>
        </w:rPr>
        <w:t>]</w:t>
      </w:r>
      <w:r w:rsidR="00525706" w:rsidRPr="009D01E9">
        <w:rPr>
          <w:rFonts w:ascii="Times New Roman" w:hAnsi="Times New Roman" w:cs="Times New Roman"/>
          <w:lang w:val="en-GB"/>
        </w:rPr>
        <w:t>.</w:t>
      </w:r>
      <w:r w:rsidR="00EC69EE" w:rsidRPr="009D01E9">
        <w:rPr>
          <w:rFonts w:ascii="Times New Roman" w:hAnsi="Times New Roman" w:cs="Times New Roman"/>
          <w:lang w:val="en-GB"/>
        </w:rPr>
        <w:t xml:space="preserve"> </w:t>
      </w:r>
      <w:r w:rsidR="006E3510" w:rsidRPr="009D01E9">
        <w:rPr>
          <w:rFonts w:ascii="Times New Roman" w:hAnsi="Times New Roman" w:cs="Times New Roman"/>
          <w:lang w:val="en-GB"/>
        </w:rPr>
        <w:t xml:space="preserve">NOACs </w:t>
      </w:r>
      <w:r w:rsidR="00096E38" w:rsidRPr="009D01E9">
        <w:rPr>
          <w:rFonts w:ascii="Times New Roman" w:hAnsi="Times New Roman" w:cs="Times New Roman"/>
          <w:lang w:val="en-GB"/>
        </w:rPr>
        <w:t xml:space="preserve">less frequently result in OAC-associated </w:t>
      </w:r>
      <w:r w:rsidR="00F53D61" w:rsidRPr="009D01E9">
        <w:rPr>
          <w:rFonts w:ascii="Times New Roman" w:hAnsi="Times New Roman" w:cs="Times New Roman"/>
          <w:lang w:val="en-GB"/>
        </w:rPr>
        <w:t xml:space="preserve">life-threatening </w:t>
      </w:r>
      <w:r w:rsidR="00096E38" w:rsidRPr="009D01E9">
        <w:rPr>
          <w:rFonts w:ascii="Times New Roman" w:hAnsi="Times New Roman" w:cs="Times New Roman"/>
          <w:lang w:val="en-GB"/>
        </w:rPr>
        <w:t>bleeding</w:t>
      </w:r>
      <w:r w:rsidR="006E3510" w:rsidRPr="009D01E9">
        <w:rPr>
          <w:rFonts w:ascii="Times New Roman" w:hAnsi="Times New Roman" w:cs="Times New Roman"/>
          <w:lang w:val="en-GB"/>
        </w:rPr>
        <w:t xml:space="preserve"> [</w:t>
      </w:r>
      <w:r w:rsidR="000109D3" w:rsidRPr="009D01E9">
        <w:rPr>
          <w:rFonts w:ascii="Times New Roman" w:hAnsi="Times New Roman" w:cs="Times New Roman"/>
          <w:lang w:val="en-GB"/>
        </w:rPr>
        <w:t xml:space="preserve"> 6</w:t>
      </w:r>
      <w:r w:rsidR="006E3510" w:rsidRPr="009D01E9">
        <w:rPr>
          <w:rFonts w:ascii="Times New Roman" w:hAnsi="Times New Roman" w:cs="Times New Roman"/>
          <w:lang w:val="en-GB"/>
        </w:rPr>
        <w:t xml:space="preserve">], </w:t>
      </w:r>
      <w:r w:rsidR="00525706" w:rsidRPr="009D01E9">
        <w:rPr>
          <w:rFonts w:ascii="Times New Roman" w:hAnsi="Times New Roman" w:cs="Times New Roman"/>
          <w:lang w:val="en-GB"/>
        </w:rPr>
        <w:t xml:space="preserve">but </w:t>
      </w:r>
      <w:r w:rsidR="00F53D61" w:rsidRPr="009D01E9">
        <w:rPr>
          <w:rFonts w:ascii="Times New Roman" w:hAnsi="Times New Roman" w:cs="Times New Roman"/>
          <w:lang w:val="en-GB"/>
        </w:rPr>
        <w:t xml:space="preserve">major bleeding may not be less than with VKA therapy and </w:t>
      </w:r>
      <w:r w:rsidR="00D44546" w:rsidRPr="009D01E9">
        <w:rPr>
          <w:rFonts w:ascii="Times New Roman" w:hAnsi="Times New Roman" w:cs="Times New Roman"/>
          <w:lang w:val="en-GB"/>
        </w:rPr>
        <w:t xml:space="preserve">gastrointestinal </w:t>
      </w:r>
      <w:r w:rsidR="00F53D61" w:rsidRPr="009D01E9">
        <w:rPr>
          <w:rFonts w:ascii="Times New Roman" w:hAnsi="Times New Roman" w:cs="Times New Roman"/>
          <w:lang w:val="en-GB"/>
        </w:rPr>
        <w:t>bleeding has often been more pronounced with NOACs, which therefore</w:t>
      </w:r>
      <w:r w:rsidR="006E3510" w:rsidRPr="009D01E9">
        <w:rPr>
          <w:rFonts w:ascii="Times New Roman" w:hAnsi="Times New Roman" w:cs="Times New Roman"/>
          <w:lang w:val="en-GB"/>
        </w:rPr>
        <w:t xml:space="preserve"> may not be the preferred therapy for AF patients with a high bleeding risk.</w:t>
      </w:r>
      <w:r w:rsidR="00EC69EE" w:rsidRPr="009D01E9">
        <w:rPr>
          <w:rFonts w:ascii="Times New Roman" w:hAnsi="Times New Roman" w:cs="Times New Roman"/>
          <w:lang w:val="en-GB"/>
        </w:rPr>
        <w:t xml:space="preserve"> </w:t>
      </w:r>
      <w:r w:rsidR="009D63DC" w:rsidRPr="009D01E9">
        <w:rPr>
          <w:rFonts w:ascii="Times New Roman" w:hAnsi="Times New Roman" w:cs="Times New Roman"/>
          <w:lang w:val="en-GB"/>
        </w:rPr>
        <w:t>The overall bleeding risk as a drug class may b</w:t>
      </w:r>
      <w:r w:rsidR="005579B1" w:rsidRPr="009D01E9">
        <w:rPr>
          <w:rFonts w:ascii="Times New Roman" w:hAnsi="Times New Roman" w:cs="Times New Roman"/>
          <w:lang w:val="en-GB"/>
        </w:rPr>
        <w:t>e lower with NOACs compared to w</w:t>
      </w:r>
      <w:r w:rsidR="009D63DC" w:rsidRPr="009D01E9">
        <w:rPr>
          <w:rFonts w:ascii="Times New Roman" w:hAnsi="Times New Roman" w:cs="Times New Roman"/>
          <w:lang w:val="en-GB"/>
        </w:rPr>
        <w:t xml:space="preserve">arfarin, but it is not zero. Moreover, other AF patients have absolute contraindications to pharmacological stroke prophylaxis or may suffer a systemic </w:t>
      </w:r>
      <w:r w:rsidR="009D01E9" w:rsidRPr="009D01E9">
        <w:rPr>
          <w:rFonts w:ascii="Times New Roman" w:hAnsi="Times New Roman" w:cs="Times New Roman"/>
          <w:lang w:val="en-GB"/>
        </w:rPr>
        <w:t>thromboembolisation</w:t>
      </w:r>
      <w:r w:rsidR="009D63DC" w:rsidRPr="009D01E9">
        <w:rPr>
          <w:rFonts w:ascii="Times New Roman" w:hAnsi="Times New Roman" w:cs="Times New Roman"/>
          <w:lang w:val="en-GB"/>
        </w:rPr>
        <w:t xml:space="preserve"> event despite adequate OAC accounting to “failed therapy”. </w:t>
      </w:r>
      <w:r w:rsidR="005D6C2C" w:rsidRPr="009D01E9">
        <w:rPr>
          <w:rFonts w:ascii="Times New Roman" w:hAnsi="Times New Roman" w:cs="Times New Roman"/>
          <w:lang w:val="en-GB"/>
        </w:rPr>
        <w:t>Th</w:t>
      </w:r>
      <w:r w:rsidR="00B113F0" w:rsidRPr="009D01E9">
        <w:rPr>
          <w:rFonts w:ascii="Times New Roman" w:hAnsi="Times New Roman" w:cs="Times New Roman"/>
          <w:lang w:val="en-GB"/>
        </w:rPr>
        <w:t>e</w:t>
      </w:r>
      <w:r w:rsidR="005D6C2C" w:rsidRPr="009D01E9">
        <w:rPr>
          <w:rFonts w:ascii="Times New Roman" w:hAnsi="Times New Roman" w:cs="Times New Roman"/>
          <w:lang w:val="en-GB"/>
        </w:rPr>
        <w:t xml:space="preserve"> finding</w:t>
      </w:r>
      <w:r w:rsidR="00B113F0" w:rsidRPr="009D01E9">
        <w:rPr>
          <w:rFonts w:ascii="Times New Roman" w:hAnsi="Times New Roman" w:cs="Times New Roman"/>
          <w:lang w:val="en-GB"/>
        </w:rPr>
        <w:t xml:space="preserve"> that 91% of thrombi in this setting originate in the </w:t>
      </w:r>
      <w:r w:rsidR="00D44546" w:rsidRPr="009D01E9">
        <w:rPr>
          <w:rFonts w:ascii="Times New Roman" w:hAnsi="Times New Roman" w:cs="Times New Roman"/>
          <w:lang w:val="en-GB"/>
        </w:rPr>
        <w:t>left atrial appendage (</w:t>
      </w:r>
      <w:r w:rsidR="00B113F0" w:rsidRPr="009D01E9">
        <w:rPr>
          <w:rFonts w:ascii="Times New Roman" w:hAnsi="Times New Roman" w:cs="Times New Roman"/>
          <w:lang w:val="en-GB"/>
        </w:rPr>
        <w:t>LAA</w:t>
      </w:r>
      <w:r w:rsidR="00D44546" w:rsidRPr="009D01E9">
        <w:rPr>
          <w:rFonts w:ascii="Times New Roman" w:hAnsi="Times New Roman" w:cs="Times New Roman"/>
          <w:lang w:val="en-GB"/>
        </w:rPr>
        <w:t>)</w:t>
      </w:r>
      <w:r w:rsidR="005D6C2C" w:rsidRPr="009D01E9">
        <w:rPr>
          <w:rFonts w:ascii="Times New Roman" w:hAnsi="Times New Roman" w:cs="Times New Roman"/>
          <w:lang w:val="en-GB"/>
        </w:rPr>
        <w:t xml:space="preserve"> </w:t>
      </w:r>
      <w:r w:rsidR="008C517A" w:rsidRPr="009D01E9">
        <w:rPr>
          <w:rFonts w:ascii="Times New Roman" w:hAnsi="Times New Roman" w:cs="Times New Roman"/>
          <w:lang w:val="en-GB"/>
        </w:rPr>
        <w:t>[</w:t>
      </w:r>
      <w:r w:rsidR="000109D3" w:rsidRPr="009D01E9">
        <w:rPr>
          <w:rFonts w:ascii="Times New Roman" w:hAnsi="Times New Roman" w:cs="Times New Roman"/>
          <w:lang w:val="en-GB"/>
        </w:rPr>
        <w:t xml:space="preserve"> 7</w:t>
      </w:r>
      <w:r w:rsidR="008C517A" w:rsidRPr="009D01E9">
        <w:rPr>
          <w:rFonts w:ascii="Times New Roman" w:hAnsi="Times New Roman" w:cs="Times New Roman"/>
          <w:lang w:val="en-GB"/>
        </w:rPr>
        <w:t xml:space="preserve">] </w:t>
      </w:r>
      <w:r w:rsidR="005D6C2C" w:rsidRPr="009D01E9">
        <w:rPr>
          <w:rFonts w:ascii="Times New Roman" w:hAnsi="Times New Roman" w:cs="Times New Roman"/>
          <w:lang w:val="en-GB"/>
        </w:rPr>
        <w:t>constitutes</w:t>
      </w:r>
      <w:r w:rsidR="0026393D" w:rsidRPr="009D01E9">
        <w:rPr>
          <w:rFonts w:ascii="Times New Roman" w:hAnsi="Times New Roman" w:cs="Times New Roman"/>
          <w:lang w:val="en-GB"/>
        </w:rPr>
        <w:t xml:space="preserve"> the rationale for </w:t>
      </w:r>
      <w:r w:rsidR="009A532A" w:rsidRPr="009D01E9">
        <w:rPr>
          <w:rFonts w:ascii="Times New Roman" w:hAnsi="Times New Roman" w:cs="Times New Roman"/>
          <w:lang w:val="en-GB"/>
        </w:rPr>
        <w:t xml:space="preserve">stroke prevention </w:t>
      </w:r>
      <w:r w:rsidR="00B113F0" w:rsidRPr="009D01E9">
        <w:rPr>
          <w:rFonts w:ascii="Times New Roman" w:hAnsi="Times New Roman" w:cs="Times New Roman"/>
          <w:lang w:val="en-GB"/>
        </w:rPr>
        <w:t>by</w:t>
      </w:r>
      <w:r w:rsidR="0026393D" w:rsidRPr="009D01E9">
        <w:rPr>
          <w:rFonts w:ascii="Times New Roman" w:hAnsi="Times New Roman" w:cs="Times New Roman"/>
          <w:lang w:val="en-GB"/>
        </w:rPr>
        <w:t xml:space="preserve"> exclusion of the LAA as applied </w:t>
      </w:r>
      <w:r w:rsidR="00B113F0" w:rsidRPr="009D01E9">
        <w:rPr>
          <w:rFonts w:ascii="Times New Roman" w:hAnsi="Times New Roman" w:cs="Times New Roman"/>
          <w:lang w:val="en-GB"/>
        </w:rPr>
        <w:t xml:space="preserve">using </w:t>
      </w:r>
      <w:r w:rsidR="0026393D" w:rsidRPr="009D01E9">
        <w:rPr>
          <w:rFonts w:ascii="Times New Roman" w:hAnsi="Times New Roman" w:cs="Times New Roman"/>
          <w:lang w:val="en-GB"/>
        </w:rPr>
        <w:t xml:space="preserve">several therapeutic approaches. </w:t>
      </w:r>
      <w:r w:rsidR="00525706" w:rsidRPr="009D01E9">
        <w:rPr>
          <w:rFonts w:ascii="Times New Roman" w:hAnsi="Times New Roman" w:cs="Times New Roman"/>
          <w:lang w:val="en-GB"/>
        </w:rPr>
        <w:t xml:space="preserve">Surgical approaches include the total </w:t>
      </w:r>
      <w:r w:rsidR="00EC69EE" w:rsidRPr="009D01E9">
        <w:rPr>
          <w:rFonts w:ascii="Times New Roman" w:hAnsi="Times New Roman" w:cs="Times New Roman"/>
          <w:lang w:val="en-GB"/>
        </w:rPr>
        <w:t xml:space="preserve">excision </w:t>
      </w:r>
      <w:r w:rsidR="008A2087" w:rsidRPr="009D01E9">
        <w:rPr>
          <w:rFonts w:ascii="Times New Roman" w:hAnsi="Times New Roman" w:cs="Times New Roman"/>
          <w:lang w:val="en-GB"/>
        </w:rPr>
        <w:t xml:space="preserve">of the LAA </w:t>
      </w:r>
      <w:r w:rsidR="00525706" w:rsidRPr="009D01E9">
        <w:rPr>
          <w:rFonts w:ascii="Times New Roman" w:hAnsi="Times New Roman" w:cs="Times New Roman"/>
          <w:lang w:val="en-GB"/>
        </w:rPr>
        <w:t>or exclusion by ligation or stapling</w:t>
      </w:r>
      <w:r w:rsidR="00030953" w:rsidRPr="009D01E9">
        <w:rPr>
          <w:rFonts w:ascii="Times New Roman" w:hAnsi="Times New Roman" w:cs="Times New Roman"/>
          <w:lang w:val="en-GB"/>
        </w:rPr>
        <w:t xml:space="preserve"> [</w:t>
      </w:r>
      <w:r w:rsidR="000109D3" w:rsidRPr="009D01E9">
        <w:rPr>
          <w:rFonts w:ascii="Times New Roman" w:hAnsi="Times New Roman" w:cs="Times New Roman"/>
          <w:lang w:val="en-GB"/>
        </w:rPr>
        <w:t xml:space="preserve"> 8</w:t>
      </w:r>
      <w:r w:rsidR="008A2087" w:rsidRPr="009D01E9">
        <w:rPr>
          <w:rFonts w:ascii="Times New Roman" w:hAnsi="Times New Roman" w:cs="Times New Roman"/>
          <w:lang w:val="en-GB"/>
        </w:rPr>
        <w:t>,</w:t>
      </w:r>
      <w:r w:rsidR="000109D3" w:rsidRPr="009D01E9">
        <w:rPr>
          <w:rFonts w:ascii="Times New Roman" w:hAnsi="Times New Roman" w:cs="Times New Roman"/>
          <w:lang w:val="en-GB"/>
        </w:rPr>
        <w:t xml:space="preserve"> 9</w:t>
      </w:r>
      <w:r w:rsidR="008A2087" w:rsidRPr="009D01E9">
        <w:rPr>
          <w:rFonts w:ascii="Times New Roman" w:hAnsi="Times New Roman" w:cs="Times New Roman"/>
          <w:lang w:val="en-GB"/>
        </w:rPr>
        <w:t>]</w:t>
      </w:r>
      <w:r w:rsidR="00B113F0" w:rsidRPr="009D01E9">
        <w:rPr>
          <w:rFonts w:ascii="Times New Roman" w:hAnsi="Times New Roman" w:cs="Times New Roman"/>
          <w:lang w:val="en-GB"/>
        </w:rPr>
        <w:t xml:space="preserve"> as well as</w:t>
      </w:r>
      <w:r w:rsidR="00525706" w:rsidRPr="009D01E9">
        <w:rPr>
          <w:rFonts w:ascii="Times New Roman" w:hAnsi="Times New Roman" w:cs="Times New Roman"/>
          <w:lang w:val="en-GB"/>
        </w:rPr>
        <w:t xml:space="preserve"> epicardial clip</w:t>
      </w:r>
      <w:r w:rsidR="00B113F0" w:rsidRPr="009D01E9">
        <w:rPr>
          <w:rFonts w:ascii="Times New Roman" w:hAnsi="Times New Roman" w:cs="Times New Roman"/>
          <w:lang w:val="en-GB"/>
        </w:rPr>
        <w:t>s</w:t>
      </w:r>
      <w:r w:rsidR="00525706" w:rsidRPr="009D01E9">
        <w:rPr>
          <w:rFonts w:ascii="Times New Roman" w:hAnsi="Times New Roman" w:cs="Times New Roman"/>
          <w:lang w:val="en-GB"/>
        </w:rPr>
        <w:t xml:space="preserve"> applied to close the LAA after obtaining access by sternotomy </w:t>
      </w:r>
      <w:r w:rsidR="00632A6D" w:rsidRPr="009D01E9">
        <w:rPr>
          <w:rFonts w:ascii="Times New Roman" w:hAnsi="Times New Roman" w:cs="Times New Roman"/>
          <w:lang w:val="en-GB"/>
        </w:rPr>
        <w:t>or less invasive thora</w:t>
      </w:r>
      <w:r w:rsidR="00131C72" w:rsidRPr="009D01E9">
        <w:rPr>
          <w:rFonts w:ascii="Times New Roman" w:hAnsi="Times New Roman" w:cs="Times New Roman"/>
          <w:lang w:val="en-GB"/>
        </w:rPr>
        <w:t>co</w:t>
      </w:r>
      <w:r w:rsidR="00632A6D" w:rsidRPr="009D01E9">
        <w:rPr>
          <w:rFonts w:ascii="Times New Roman" w:hAnsi="Times New Roman" w:cs="Times New Roman"/>
          <w:lang w:val="en-GB"/>
        </w:rPr>
        <w:t>scopic approaches</w:t>
      </w:r>
      <w:r w:rsidR="00C15CF8" w:rsidRPr="009D01E9">
        <w:rPr>
          <w:rFonts w:ascii="Times New Roman" w:hAnsi="Times New Roman" w:cs="Times New Roman"/>
          <w:lang w:val="en-GB"/>
        </w:rPr>
        <w:t xml:space="preserve"> [</w:t>
      </w:r>
      <w:r w:rsidR="000109D3" w:rsidRPr="009D01E9">
        <w:rPr>
          <w:rFonts w:ascii="Times New Roman" w:hAnsi="Times New Roman" w:cs="Times New Roman"/>
          <w:lang w:val="en-GB"/>
        </w:rPr>
        <w:t xml:space="preserve"> 10</w:t>
      </w:r>
      <w:r w:rsidR="00F2190B" w:rsidRPr="009D01E9">
        <w:rPr>
          <w:rFonts w:ascii="Times New Roman" w:hAnsi="Times New Roman" w:cs="Times New Roman"/>
          <w:lang w:val="en-GB"/>
        </w:rPr>
        <w:t xml:space="preserve">, </w:t>
      </w:r>
      <w:r w:rsidR="000109D3" w:rsidRPr="009D01E9">
        <w:rPr>
          <w:rFonts w:ascii="Times New Roman" w:hAnsi="Times New Roman" w:cs="Times New Roman"/>
          <w:lang w:val="en-GB"/>
        </w:rPr>
        <w:t>11</w:t>
      </w:r>
      <w:r w:rsidR="00C15CF8" w:rsidRPr="009D01E9">
        <w:rPr>
          <w:rFonts w:ascii="Times New Roman" w:hAnsi="Times New Roman" w:cs="Times New Roman"/>
          <w:lang w:val="en-GB"/>
        </w:rPr>
        <w:t>]</w:t>
      </w:r>
      <w:r w:rsidR="00525706" w:rsidRPr="009D01E9">
        <w:rPr>
          <w:rFonts w:ascii="Times New Roman" w:hAnsi="Times New Roman" w:cs="Times New Roman"/>
          <w:lang w:val="en-GB"/>
        </w:rPr>
        <w:t>.</w:t>
      </w:r>
      <w:r w:rsidR="00C15CF8" w:rsidRPr="009D01E9">
        <w:rPr>
          <w:rFonts w:ascii="Times New Roman" w:hAnsi="Times New Roman" w:cs="Times New Roman"/>
          <w:lang w:val="en-GB"/>
        </w:rPr>
        <w:t xml:space="preserve"> </w:t>
      </w:r>
      <w:r w:rsidR="00525706" w:rsidRPr="009D01E9">
        <w:rPr>
          <w:rFonts w:ascii="Times New Roman" w:hAnsi="Times New Roman" w:cs="Times New Roman"/>
          <w:lang w:val="en-GB"/>
        </w:rPr>
        <w:t xml:space="preserve">While </w:t>
      </w:r>
      <w:r w:rsidR="00C15CF8" w:rsidRPr="009D01E9">
        <w:rPr>
          <w:rFonts w:ascii="Times New Roman" w:hAnsi="Times New Roman" w:cs="Times New Roman"/>
          <w:lang w:val="en-GB"/>
        </w:rPr>
        <w:t xml:space="preserve">these </w:t>
      </w:r>
      <w:r w:rsidR="00525706" w:rsidRPr="009D01E9">
        <w:rPr>
          <w:rFonts w:ascii="Times New Roman" w:hAnsi="Times New Roman" w:cs="Times New Roman"/>
          <w:lang w:val="en-GB"/>
        </w:rPr>
        <w:t xml:space="preserve">surgical approaches are applied with variable success, they are highly invasive techniques and particularly surgical excision or exclusion is </w:t>
      </w:r>
      <w:r w:rsidR="009D63DC" w:rsidRPr="009D01E9">
        <w:rPr>
          <w:rFonts w:ascii="Times New Roman" w:hAnsi="Times New Roman" w:cs="Times New Roman"/>
          <w:lang w:val="en-GB"/>
        </w:rPr>
        <w:t>done concomitantly along with surgical AF ablation, valve repair/replacement or coronary ar</w:t>
      </w:r>
      <w:r w:rsidR="0003321B" w:rsidRPr="009D01E9">
        <w:rPr>
          <w:rFonts w:ascii="Times New Roman" w:hAnsi="Times New Roman" w:cs="Times New Roman"/>
          <w:lang w:val="en-GB"/>
        </w:rPr>
        <w:t>tery bypass grafting.</w:t>
      </w:r>
    </w:p>
    <w:p w14:paraId="7D0DA74A" w14:textId="1BD71284" w:rsidR="005E52C0" w:rsidRPr="00D80D54" w:rsidRDefault="007F415B" w:rsidP="00CB1CBB">
      <w:pPr>
        <w:spacing w:line="480" w:lineRule="auto"/>
        <w:rPr>
          <w:rFonts w:ascii="Times New Roman" w:hAnsi="Times New Roman" w:cs="Times New Roman"/>
        </w:rPr>
      </w:pPr>
      <w:r w:rsidRPr="00D80D54">
        <w:rPr>
          <w:rFonts w:ascii="Times New Roman" w:hAnsi="Times New Roman" w:cs="Times New Roman"/>
          <w:lang w:val="en-GB"/>
        </w:rPr>
        <w:t xml:space="preserve">While </w:t>
      </w:r>
      <w:r w:rsidR="001F1F25" w:rsidRPr="00D80D54">
        <w:rPr>
          <w:rFonts w:ascii="Times New Roman" w:hAnsi="Times New Roman" w:cs="Times New Roman"/>
          <w:lang w:val="en-GB"/>
        </w:rPr>
        <w:t xml:space="preserve">percutaneous </w:t>
      </w:r>
      <w:r w:rsidR="004C7D65" w:rsidRPr="00D80D54">
        <w:rPr>
          <w:rFonts w:ascii="Times New Roman" w:hAnsi="Times New Roman" w:cs="Times New Roman"/>
          <w:lang w:val="en-GB"/>
        </w:rPr>
        <w:t>LAAO</w:t>
      </w:r>
      <w:r w:rsidR="00CD6C4E" w:rsidRPr="00D80D54">
        <w:rPr>
          <w:rFonts w:ascii="Times New Roman" w:hAnsi="Times New Roman" w:cs="Times New Roman"/>
          <w:lang w:val="en-GB"/>
        </w:rPr>
        <w:t xml:space="preserve"> </w:t>
      </w:r>
      <w:r w:rsidRPr="00D80D54">
        <w:rPr>
          <w:rFonts w:ascii="Times New Roman" w:hAnsi="Times New Roman" w:cs="Times New Roman"/>
          <w:lang w:val="en-GB"/>
        </w:rPr>
        <w:t>was initially developed to replace OAC,</w:t>
      </w:r>
      <w:r w:rsidR="005E5312" w:rsidRPr="00D80D54">
        <w:rPr>
          <w:rFonts w:ascii="Times New Roman" w:hAnsi="Times New Roman" w:cs="Times New Roman"/>
          <w:lang w:val="en-GB"/>
        </w:rPr>
        <w:t xml:space="preserve"> in Europe and most recently in North America </w:t>
      </w:r>
      <w:r w:rsidRPr="00D80D54">
        <w:rPr>
          <w:rFonts w:ascii="Times New Roman" w:hAnsi="Times New Roman" w:cs="Times New Roman"/>
          <w:lang w:val="en-GB"/>
        </w:rPr>
        <w:t xml:space="preserve">it is currently considered </w:t>
      </w:r>
      <w:r w:rsidR="00595EEF" w:rsidRPr="00D80D54">
        <w:rPr>
          <w:rFonts w:ascii="Times New Roman" w:hAnsi="Times New Roman" w:cs="Times New Roman"/>
          <w:lang w:val="en-GB"/>
        </w:rPr>
        <w:t xml:space="preserve">for </w:t>
      </w:r>
      <w:r w:rsidRPr="00D80D54">
        <w:rPr>
          <w:rFonts w:ascii="Times New Roman" w:hAnsi="Times New Roman" w:cs="Times New Roman"/>
          <w:lang w:val="en-GB"/>
        </w:rPr>
        <w:t xml:space="preserve">non-pharmacological stroke prevention </w:t>
      </w:r>
      <w:r w:rsidR="00595EEF" w:rsidRPr="00D80D54">
        <w:rPr>
          <w:rFonts w:ascii="Times New Roman" w:hAnsi="Times New Roman" w:cs="Times New Roman"/>
          <w:lang w:val="en-GB"/>
        </w:rPr>
        <w:t xml:space="preserve">in </w:t>
      </w:r>
      <w:r w:rsidR="007920EB" w:rsidRPr="00D80D54">
        <w:rPr>
          <w:rFonts w:ascii="Times New Roman" w:hAnsi="Times New Roman" w:cs="Times New Roman"/>
          <w:lang w:val="en-GB"/>
        </w:rPr>
        <w:t xml:space="preserve">AF </w:t>
      </w:r>
      <w:r w:rsidR="00D373DB" w:rsidRPr="00D80D54">
        <w:rPr>
          <w:rFonts w:ascii="Times New Roman" w:hAnsi="Times New Roman" w:cs="Times New Roman"/>
          <w:lang w:val="en-GB"/>
        </w:rPr>
        <w:t xml:space="preserve">patients </w:t>
      </w:r>
      <w:r w:rsidR="00E6543E" w:rsidRPr="00D80D54">
        <w:rPr>
          <w:rFonts w:ascii="Times New Roman" w:hAnsi="Times New Roman" w:cs="Times New Roman"/>
          <w:lang w:val="en-GB"/>
        </w:rPr>
        <w:t>in</w:t>
      </w:r>
      <w:r w:rsidR="000A4EF6" w:rsidRPr="00D80D54">
        <w:rPr>
          <w:rFonts w:ascii="Times New Roman" w:hAnsi="Times New Roman" w:cs="Times New Roman"/>
          <w:lang w:val="en-GB"/>
        </w:rPr>
        <w:t xml:space="preserve"> whom </w:t>
      </w:r>
      <w:r w:rsidR="00256A3C" w:rsidRPr="00D80D54">
        <w:rPr>
          <w:rFonts w:ascii="Times New Roman" w:hAnsi="Times New Roman" w:cs="Times New Roman"/>
          <w:lang w:val="en-GB"/>
        </w:rPr>
        <w:t xml:space="preserve">long-term </w:t>
      </w:r>
      <w:r w:rsidR="007920EB" w:rsidRPr="00D80D54">
        <w:rPr>
          <w:rFonts w:ascii="Times New Roman" w:hAnsi="Times New Roman" w:cs="Times New Roman"/>
          <w:lang w:val="en-GB"/>
        </w:rPr>
        <w:t>OAC is not considered a first-choice therapy</w:t>
      </w:r>
      <w:r w:rsidR="00871EF2" w:rsidRPr="00D80D54">
        <w:rPr>
          <w:rFonts w:ascii="Times New Roman" w:hAnsi="Times New Roman" w:cs="Times New Roman"/>
          <w:lang w:val="en-GB"/>
        </w:rPr>
        <w:t xml:space="preserve"> [</w:t>
      </w:r>
      <w:r w:rsidR="000109D3" w:rsidRPr="00D80D54">
        <w:rPr>
          <w:rFonts w:ascii="Times New Roman" w:hAnsi="Times New Roman" w:cs="Times New Roman"/>
          <w:lang w:val="en-GB"/>
        </w:rPr>
        <w:t xml:space="preserve"> 12</w:t>
      </w:r>
      <w:r w:rsidR="00871EF2" w:rsidRPr="00D80D54">
        <w:rPr>
          <w:rFonts w:ascii="Times New Roman" w:hAnsi="Times New Roman" w:cs="Times New Roman"/>
          <w:lang w:val="en-GB"/>
        </w:rPr>
        <w:t xml:space="preserve">, </w:t>
      </w:r>
      <w:r w:rsidR="000109D3" w:rsidRPr="00D80D54">
        <w:rPr>
          <w:rFonts w:ascii="Times New Roman" w:hAnsi="Times New Roman" w:cs="Times New Roman"/>
          <w:lang w:val="en-GB"/>
        </w:rPr>
        <w:t>13</w:t>
      </w:r>
      <w:r w:rsidR="00871EF2" w:rsidRPr="00D80D54">
        <w:rPr>
          <w:rFonts w:ascii="Times New Roman" w:hAnsi="Times New Roman" w:cs="Times New Roman"/>
          <w:lang w:val="en-GB"/>
        </w:rPr>
        <w:t xml:space="preserve">, </w:t>
      </w:r>
      <w:r w:rsidR="000109D3" w:rsidRPr="00D80D54">
        <w:rPr>
          <w:rFonts w:ascii="Times New Roman" w:hAnsi="Times New Roman" w:cs="Times New Roman"/>
          <w:lang w:val="en-GB"/>
        </w:rPr>
        <w:t>14</w:t>
      </w:r>
      <w:r w:rsidR="001E1C8C" w:rsidRPr="00D80D54">
        <w:rPr>
          <w:rFonts w:ascii="Times New Roman" w:hAnsi="Times New Roman" w:cs="Times New Roman"/>
          <w:lang w:val="en-GB"/>
        </w:rPr>
        <w:t>, 15</w:t>
      </w:r>
      <w:r w:rsidR="00871EF2" w:rsidRPr="00D80D54">
        <w:rPr>
          <w:rFonts w:ascii="Times New Roman" w:hAnsi="Times New Roman" w:cs="Times New Roman"/>
          <w:lang w:val="en-GB"/>
        </w:rPr>
        <w:t>]</w:t>
      </w:r>
      <w:r w:rsidR="001F025E" w:rsidRPr="00D80D54">
        <w:rPr>
          <w:rFonts w:ascii="Times New Roman" w:hAnsi="Times New Roman" w:cs="Times New Roman"/>
          <w:lang w:val="en-GB"/>
        </w:rPr>
        <w:t xml:space="preserve">. </w:t>
      </w:r>
      <w:r w:rsidR="00871EF2" w:rsidRPr="00D80D54">
        <w:rPr>
          <w:rFonts w:ascii="Times New Roman" w:hAnsi="Times New Roman" w:cs="Times New Roman"/>
          <w:lang w:val="en-GB"/>
        </w:rPr>
        <w:t xml:space="preserve">The ESC guidelines for the management of </w:t>
      </w:r>
      <w:r w:rsidR="001F1F25" w:rsidRPr="00D80D54">
        <w:rPr>
          <w:rFonts w:ascii="Times New Roman" w:hAnsi="Times New Roman" w:cs="Times New Roman"/>
          <w:lang w:val="en-GB"/>
        </w:rPr>
        <w:t>AF</w:t>
      </w:r>
      <w:r w:rsidR="00871EF2" w:rsidRPr="00D80D54">
        <w:rPr>
          <w:rFonts w:ascii="Times New Roman" w:hAnsi="Times New Roman" w:cs="Times New Roman"/>
          <w:lang w:val="en-GB"/>
        </w:rPr>
        <w:t xml:space="preserve"> [</w:t>
      </w:r>
      <w:r w:rsidR="000109D3" w:rsidRPr="00D80D54">
        <w:rPr>
          <w:rFonts w:ascii="Times New Roman" w:hAnsi="Times New Roman" w:cs="Times New Roman"/>
          <w:lang w:val="en-GB"/>
        </w:rPr>
        <w:t xml:space="preserve"> </w:t>
      </w:r>
      <w:r w:rsidR="001E1C8C" w:rsidRPr="00D80D54">
        <w:rPr>
          <w:rFonts w:ascii="Times New Roman" w:hAnsi="Times New Roman" w:cs="Times New Roman"/>
          <w:lang w:val="en-GB"/>
        </w:rPr>
        <w:t>16</w:t>
      </w:r>
      <w:r w:rsidR="00871EF2" w:rsidRPr="00D80D54">
        <w:rPr>
          <w:rFonts w:ascii="Times New Roman" w:hAnsi="Times New Roman" w:cs="Times New Roman"/>
          <w:lang w:val="en-GB"/>
        </w:rPr>
        <w:t xml:space="preserve">] </w:t>
      </w:r>
      <w:r w:rsidR="00EE64AD" w:rsidRPr="00D80D54">
        <w:rPr>
          <w:rFonts w:ascii="Times New Roman" w:hAnsi="Times New Roman" w:cs="Times New Roman"/>
          <w:lang w:val="en-GB"/>
        </w:rPr>
        <w:t xml:space="preserve">recommend that </w:t>
      </w:r>
      <w:r w:rsidR="00D44793" w:rsidRPr="00D80D54">
        <w:rPr>
          <w:rFonts w:ascii="Times New Roman" w:hAnsi="Times New Roman" w:cs="Times New Roman"/>
          <w:lang w:val="en-GB"/>
        </w:rPr>
        <w:t>i</w:t>
      </w:r>
      <w:r w:rsidR="00EE64AD" w:rsidRPr="00D80D54">
        <w:rPr>
          <w:rFonts w:ascii="Times New Roman" w:hAnsi="Times New Roman" w:cs="Times New Roman"/>
          <w:lang w:val="en-GB"/>
        </w:rPr>
        <w:t xml:space="preserve">nterventional, percutaneous LAA closure may be considered in </w:t>
      </w:r>
      <w:r w:rsidR="00871EF2" w:rsidRPr="00D80D54">
        <w:rPr>
          <w:rFonts w:ascii="Times New Roman" w:hAnsi="Times New Roman" w:cs="Times New Roman"/>
          <w:lang w:val="en-GB"/>
        </w:rPr>
        <w:t>patients</w:t>
      </w:r>
      <w:r w:rsidR="00871EF2" w:rsidRPr="009D01E9">
        <w:rPr>
          <w:rFonts w:ascii="Times New Roman" w:hAnsi="Times New Roman" w:cs="Times New Roman"/>
          <w:lang w:val="en-GB"/>
        </w:rPr>
        <w:t xml:space="preserve"> with a high stroke risk and contraindications for long-term oral anticoagulation</w:t>
      </w:r>
      <w:r w:rsidR="00D44793">
        <w:rPr>
          <w:rFonts w:ascii="Times New Roman" w:hAnsi="Times New Roman" w:cs="Times New Roman"/>
          <w:lang w:val="en-GB"/>
        </w:rPr>
        <w:t xml:space="preserve"> </w:t>
      </w:r>
      <w:r w:rsidR="00E602AE" w:rsidRPr="009D01E9">
        <w:rPr>
          <w:rFonts w:ascii="Times New Roman" w:hAnsi="Times New Roman" w:cs="Times New Roman"/>
          <w:lang w:val="en-GB"/>
        </w:rPr>
        <w:t>(class IIb</w:t>
      </w:r>
      <w:r w:rsidR="00871EF2" w:rsidRPr="009D01E9">
        <w:rPr>
          <w:rFonts w:ascii="Times New Roman" w:hAnsi="Times New Roman" w:cs="Times New Roman"/>
          <w:lang w:val="en-GB"/>
        </w:rPr>
        <w:t xml:space="preserve">, level B). </w:t>
      </w:r>
      <w:r w:rsidR="00C1146A" w:rsidRPr="009D01E9">
        <w:rPr>
          <w:rFonts w:ascii="Times New Roman" w:hAnsi="Times New Roman" w:cs="Times New Roman"/>
          <w:lang w:val="en-GB"/>
        </w:rPr>
        <w:t xml:space="preserve">Surgical excision of the LAA may be considered </w:t>
      </w:r>
      <w:r w:rsidR="009D63DC" w:rsidRPr="009D01E9">
        <w:rPr>
          <w:rFonts w:ascii="Times New Roman" w:hAnsi="Times New Roman" w:cs="Times New Roman"/>
          <w:lang w:val="en-GB"/>
        </w:rPr>
        <w:t xml:space="preserve">concomitantly in AF patients </w:t>
      </w:r>
      <w:r w:rsidR="00C1146A" w:rsidRPr="009D01E9">
        <w:rPr>
          <w:rFonts w:ascii="Times New Roman" w:hAnsi="Times New Roman" w:cs="Times New Roman"/>
          <w:lang w:val="en-GB"/>
        </w:rPr>
        <w:t xml:space="preserve">undergoing </w:t>
      </w:r>
      <w:r w:rsidR="00181FFF" w:rsidRPr="009D01E9">
        <w:rPr>
          <w:rFonts w:ascii="Times New Roman" w:hAnsi="Times New Roman" w:cs="Times New Roman"/>
          <w:lang w:val="en-GB"/>
        </w:rPr>
        <w:t>open-heart</w:t>
      </w:r>
      <w:r w:rsidR="00C1146A" w:rsidRPr="009D01E9">
        <w:rPr>
          <w:rFonts w:ascii="Times New Roman" w:hAnsi="Times New Roman" w:cs="Times New Roman"/>
          <w:lang w:val="en-GB"/>
        </w:rPr>
        <w:t xml:space="preserve"> surgery</w:t>
      </w:r>
      <w:r w:rsidR="00E602AE" w:rsidRPr="009D01E9">
        <w:rPr>
          <w:rFonts w:ascii="Times New Roman" w:hAnsi="Times New Roman" w:cs="Times New Roman"/>
          <w:lang w:val="en-GB"/>
        </w:rPr>
        <w:t xml:space="preserve"> (class IIb, level C)</w:t>
      </w:r>
      <w:r w:rsidR="00C1146A" w:rsidRPr="009D01E9">
        <w:rPr>
          <w:rFonts w:ascii="Times New Roman" w:hAnsi="Times New Roman" w:cs="Times New Roman"/>
          <w:lang w:val="en-GB"/>
        </w:rPr>
        <w:t xml:space="preserve">. </w:t>
      </w:r>
      <w:r w:rsidR="002B5CE5" w:rsidRPr="009D01E9">
        <w:rPr>
          <w:rFonts w:ascii="Times New Roman" w:hAnsi="Times New Roman" w:cs="Times New Roman"/>
          <w:lang w:val="en-GB"/>
        </w:rPr>
        <w:t>The same recommendations are included in the ESC/E</w:t>
      </w:r>
      <w:r w:rsidR="00332714" w:rsidRPr="009D01E9">
        <w:rPr>
          <w:rFonts w:ascii="Times New Roman" w:hAnsi="Times New Roman" w:cs="Times New Roman"/>
          <w:lang w:val="en-GB"/>
        </w:rPr>
        <w:t>AC</w:t>
      </w:r>
      <w:r w:rsidR="002B5CE5" w:rsidRPr="009D01E9">
        <w:rPr>
          <w:rFonts w:ascii="Times New Roman" w:hAnsi="Times New Roman" w:cs="Times New Roman"/>
          <w:lang w:val="en-GB"/>
        </w:rPr>
        <w:t xml:space="preserve">TS </w:t>
      </w:r>
      <w:r w:rsidR="002B5CE5" w:rsidRPr="009D01E9">
        <w:rPr>
          <w:rFonts w:ascii="Times New Roman" w:hAnsi="Times New Roman" w:cs="Times New Roman"/>
          <w:lang w:val="en-GB"/>
        </w:rPr>
        <w:lastRenderedPageBreak/>
        <w:t xml:space="preserve">guidelines on myocardial revascularization with respect to patients </w:t>
      </w:r>
      <w:r w:rsidR="000920B2" w:rsidRPr="009D01E9">
        <w:rPr>
          <w:rFonts w:ascii="Times New Roman" w:hAnsi="Times New Roman" w:cs="Times New Roman"/>
          <w:lang w:val="en-GB"/>
        </w:rPr>
        <w:t xml:space="preserve">with AF </w:t>
      </w:r>
      <w:r w:rsidR="002B5CE5" w:rsidRPr="009D01E9">
        <w:rPr>
          <w:rFonts w:ascii="Times New Roman" w:hAnsi="Times New Roman" w:cs="Times New Roman"/>
          <w:lang w:val="en-GB"/>
        </w:rPr>
        <w:t xml:space="preserve">undergoing percutaneous coronary intervention or </w:t>
      </w:r>
      <w:r w:rsidR="002B5CE5" w:rsidRPr="00D80D54">
        <w:rPr>
          <w:rFonts w:ascii="Times New Roman" w:hAnsi="Times New Roman" w:cs="Times New Roman"/>
          <w:lang w:val="en-GB"/>
        </w:rPr>
        <w:t>coronary artery bypass grafting [</w:t>
      </w:r>
      <w:r w:rsidR="000109D3" w:rsidRPr="00D80D54">
        <w:rPr>
          <w:rFonts w:ascii="Times New Roman" w:hAnsi="Times New Roman" w:cs="Times New Roman"/>
          <w:lang w:val="en-GB"/>
        </w:rPr>
        <w:t xml:space="preserve"> 1</w:t>
      </w:r>
      <w:r w:rsidR="00B567FC" w:rsidRPr="00D80D54">
        <w:rPr>
          <w:rFonts w:ascii="Times New Roman" w:hAnsi="Times New Roman" w:cs="Times New Roman"/>
          <w:lang w:val="en-GB"/>
        </w:rPr>
        <w:t>7</w:t>
      </w:r>
      <w:r w:rsidR="002B5CE5" w:rsidRPr="00D80D54">
        <w:rPr>
          <w:rFonts w:ascii="Times New Roman" w:hAnsi="Times New Roman" w:cs="Times New Roman"/>
          <w:lang w:val="en-GB"/>
        </w:rPr>
        <w:t>].</w:t>
      </w:r>
      <w:r w:rsidR="00C1682E" w:rsidRPr="00D80D54">
        <w:rPr>
          <w:rFonts w:ascii="Times New Roman" w:hAnsi="Times New Roman" w:cs="Times New Roman"/>
          <w:lang w:val="en-GB"/>
        </w:rPr>
        <w:t xml:space="preserve"> The US guidelines do not supply any recommendation because </w:t>
      </w:r>
      <w:r w:rsidR="003940CF" w:rsidRPr="00D80D54">
        <w:rPr>
          <w:rFonts w:ascii="Times New Roman" w:hAnsi="Times New Roman" w:cs="Times New Roman"/>
          <w:lang w:val="en-GB"/>
        </w:rPr>
        <w:t xml:space="preserve">until very recently </w:t>
      </w:r>
      <w:r w:rsidR="00C1682E" w:rsidRPr="00D80D54">
        <w:rPr>
          <w:rFonts w:ascii="Times New Roman" w:hAnsi="Times New Roman" w:cs="Times New Roman"/>
          <w:lang w:val="en-GB"/>
        </w:rPr>
        <w:t xml:space="preserve">none of the LAAO devices </w:t>
      </w:r>
      <w:r w:rsidR="00BC6932" w:rsidRPr="00D80D54">
        <w:rPr>
          <w:rFonts w:ascii="Times New Roman" w:hAnsi="Times New Roman" w:cs="Times New Roman"/>
          <w:lang w:val="en-GB"/>
        </w:rPr>
        <w:t xml:space="preserve">had </w:t>
      </w:r>
      <w:r w:rsidR="00632A6D" w:rsidRPr="00D80D54">
        <w:rPr>
          <w:rFonts w:ascii="Times New Roman" w:hAnsi="Times New Roman" w:cs="Times New Roman"/>
          <w:lang w:val="en-GB"/>
        </w:rPr>
        <w:t xml:space="preserve">been </w:t>
      </w:r>
      <w:r w:rsidR="00C1682E" w:rsidRPr="00D80D54">
        <w:rPr>
          <w:rFonts w:ascii="Times New Roman" w:hAnsi="Times New Roman" w:cs="Times New Roman"/>
          <w:lang w:val="en-GB"/>
        </w:rPr>
        <w:t>approved in the US</w:t>
      </w:r>
      <w:r w:rsidR="00632A6D" w:rsidRPr="00D80D54">
        <w:rPr>
          <w:rFonts w:ascii="Times New Roman" w:hAnsi="Times New Roman" w:cs="Times New Roman"/>
          <w:lang w:val="en-GB"/>
        </w:rPr>
        <w:t>.</w:t>
      </w:r>
      <w:r w:rsidR="00BC6932" w:rsidRPr="00D80D54">
        <w:rPr>
          <w:rFonts w:ascii="Times New Roman" w:hAnsi="Times New Roman" w:cs="Times New Roman"/>
          <w:lang w:val="en-GB"/>
        </w:rPr>
        <w:t xml:space="preserve"> In March 2015</w:t>
      </w:r>
      <w:r w:rsidR="003940CF" w:rsidRPr="00D80D54">
        <w:rPr>
          <w:rFonts w:ascii="Times New Roman" w:hAnsi="Times New Roman" w:cs="Times New Roman"/>
          <w:lang w:val="en-GB"/>
        </w:rPr>
        <w:t>,</w:t>
      </w:r>
      <w:r w:rsidR="00BC6932" w:rsidRPr="00D80D54">
        <w:rPr>
          <w:rFonts w:ascii="Times New Roman" w:hAnsi="Times New Roman" w:cs="Times New Roman"/>
          <w:lang w:val="en-GB"/>
        </w:rPr>
        <w:t xml:space="preserve"> the Food and Drug Administration (FDA) announced the approval of the Watchman device</w:t>
      </w:r>
      <w:r w:rsidR="00A8329A" w:rsidRPr="00D80D54">
        <w:rPr>
          <w:rFonts w:ascii="Times New Roman" w:hAnsi="Times New Roman" w:cs="Times New Roman"/>
          <w:lang w:val="en-GB"/>
        </w:rPr>
        <w:t xml:space="preserve"> [</w:t>
      </w:r>
      <w:r w:rsidR="000109D3" w:rsidRPr="00D80D54">
        <w:rPr>
          <w:rFonts w:ascii="Times New Roman" w:hAnsi="Times New Roman" w:cs="Times New Roman"/>
          <w:lang w:val="en-GB"/>
        </w:rPr>
        <w:t xml:space="preserve"> 1</w:t>
      </w:r>
      <w:r w:rsidR="00B567FC" w:rsidRPr="00D80D54">
        <w:rPr>
          <w:rFonts w:ascii="Times New Roman" w:hAnsi="Times New Roman" w:cs="Times New Roman"/>
          <w:lang w:val="en-GB"/>
        </w:rPr>
        <w:t>8</w:t>
      </w:r>
      <w:r w:rsidR="00A8329A" w:rsidRPr="00D80D54">
        <w:rPr>
          <w:rFonts w:ascii="Times New Roman" w:hAnsi="Times New Roman" w:cs="Times New Roman"/>
          <w:lang w:val="en-GB"/>
        </w:rPr>
        <w:t>]</w:t>
      </w:r>
      <w:r w:rsidR="00BC6932" w:rsidRPr="00D80D54">
        <w:rPr>
          <w:rFonts w:ascii="Times New Roman" w:hAnsi="Times New Roman" w:cs="Times New Roman"/>
          <w:lang w:val="en-GB"/>
        </w:rPr>
        <w:t>. The</w:t>
      </w:r>
      <w:r w:rsidR="00BC6932" w:rsidRPr="009D01E9">
        <w:rPr>
          <w:rFonts w:ascii="Times New Roman" w:hAnsi="Times New Roman" w:cs="Times New Roman"/>
          <w:lang w:val="en-GB"/>
        </w:rPr>
        <w:t xml:space="preserve"> FDA stated that the Watchman device is indicated to reduce the risk of thromboembolism from the LAA in patients with non-valvular AF who: (1) are at increased risk for stroke and systemic embolism based on CHADS</w:t>
      </w:r>
      <w:r w:rsidR="00BC6932" w:rsidRPr="009D01E9">
        <w:rPr>
          <w:rFonts w:ascii="Times New Roman" w:hAnsi="Times New Roman" w:cs="Times New Roman"/>
          <w:vertAlign w:val="subscript"/>
          <w:lang w:val="en-GB"/>
        </w:rPr>
        <w:t>2</w:t>
      </w:r>
      <w:r w:rsidR="00BC6932" w:rsidRPr="009D01E9">
        <w:rPr>
          <w:rFonts w:ascii="Times New Roman" w:hAnsi="Times New Roman" w:cs="Times New Roman"/>
          <w:lang w:val="en-GB"/>
        </w:rPr>
        <w:t xml:space="preserve"> or CHA</w:t>
      </w:r>
      <w:r w:rsidR="00BC6932" w:rsidRPr="009D01E9">
        <w:rPr>
          <w:rFonts w:ascii="Times New Roman" w:hAnsi="Times New Roman" w:cs="Times New Roman"/>
          <w:vertAlign w:val="subscript"/>
          <w:lang w:val="en-GB"/>
        </w:rPr>
        <w:t>2</w:t>
      </w:r>
      <w:r w:rsidR="00BC6932" w:rsidRPr="009D01E9">
        <w:rPr>
          <w:rFonts w:ascii="Times New Roman" w:hAnsi="Times New Roman" w:cs="Times New Roman"/>
          <w:lang w:val="en-GB"/>
        </w:rPr>
        <w:t>DS</w:t>
      </w:r>
      <w:r w:rsidR="00BC6932" w:rsidRPr="009D01E9">
        <w:rPr>
          <w:rFonts w:ascii="Times New Roman" w:hAnsi="Times New Roman" w:cs="Times New Roman"/>
          <w:vertAlign w:val="subscript"/>
          <w:lang w:val="en-GB"/>
        </w:rPr>
        <w:t>2</w:t>
      </w:r>
      <w:r w:rsidR="00BC6932" w:rsidRPr="009D01E9">
        <w:rPr>
          <w:rFonts w:ascii="Times New Roman" w:hAnsi="Times New Roman" w:cs="Times New Roman"/>
          <w:lang w:val="en-GB"/>
        </w:rPr>
        <w:t xml:space="preserve">- VASc scores and are recommended for anticoagulation therapy, (2) are deemed by their physicians to be suitable for warfarin, and (3) have an appropriate rationale to seek a non-pharmacologic alternative to warfarin, taking into account the safety and effectiveness of the device compared to </w:t>
      </w:r>
      <w:r w:rsidR="00BC6932" w:rsidRPr="00D80D54">
        <w:rPr>
          <w:rFonts w:ascii="Times New Roman" w:hAnsi="Times New Roman" w:cs="Times New Roman"/>
          <w:lang w:val="en-GB"/>
        </w:rPr>
        <w:t>warfarin</w:t>
      </w:r>
      <w:r w:rsidR="00D80D54" w:rsidRPr="00D80D54">
        <w:rPr>
          <w:rFonts w:ascii="Times New Roman" w:hAnsi="Times New Roman" w:cs="Times New Roman"/>
          <w:lang w:val="en-GB"/>
        </w:rPr>
        <w:t>.</w:t>
      </w:r>
      <w:r w:rsidR="00092F05" w:rsidRPr="00D80D54">
        <w:rPr>
          <w:rFonts w:ascii="Times New Roman" w:hAnsi="Times New Roman" w:cs="Times New Roman"/>
        </w:rPr>
        <w:t xml:space="preserve"> </w:t>
      </w:r>
      <w:r w:rsidR="00EF0A61" w:rsidRPr="00D80D54">
        <w:rPr>
          <w:rFonts w:ascii="Times New Roman" w:hAnsi="Times New Roman" w:cs="Times New Roman"/>
        </w:rPr>
        <w:t xml:space="preserve">Noteworthy, while </w:t>
      </w:r>
      <w:r w:rsidR="00092F05" w:rsidRPr="00D80D54">
        <w:rPr>
          <w:rFonts w:ascii="Times New Roman" w:hAnsi="Times New Roman" w:cs="Times New Roman"/>
        </w:rPr>
        <w:t xml:space="preserve">all randomized studies so far have included patients eligible for warfarin therapy, European registries and common sense in the panels have lead to </w:t>
      </w:r>
      <w:r w:rsidR="00872DF7" w:rsidRPr="00D80D54">
        <w:rPr>
          <w:rFonts w:ascii="Times New Roman" w:hAnsi="Times New Roman" w:cs="Times New Roman"/>
        </w:rPr>
        <w:t xml:space="preserve">considering </w:t>
      </w:r>
      <w:r w:rsidR="00092F05" w:rsidRPr="00D80D54">
        <w:rPr>
          <w:rFonts w:ascii="Times New Roman" w:hAnsi="Times New Roman" w:cs="Times New Roman"/>
        </w:rPr>
        <w:t xml:space="preserve">this option mainly for patients with absolute or relative contraindications for warfarin. </w:t>
      </w:r>
      <w:r w:rsidR="00EF0A61" w:rsidRPr="00D80D54">
        <w:rPr>
          <w:rFonts w:ascii="Times New Roman" w:hAnsi="Times New Roman" w:cs="Times New Roman"/>
        </w:rPr>
        <w:t>Nevertheless</w:t>
      </w:r>
      <w:r w:rsidR="00092F05" w:rsidRPr="00D80D54">
        <w:rPr>
          <w:rFonts w:ascii="Times New Roman" w:hAnsi="Times New Roman" w:cs="Times New Roman"/>
        </w:rPr>
        <w:t xml:space="preserve">, at the moment, there is no </w:t>
      </w:r>
      <w:r w:rsidR="00234DF9" w:rsidRPr="00D80D54">
        <w:rPr>
          <w:rFonts w:ascii="Times New Roman" w:hAnsi="Times New Roman" w:cs="Times New Roman"/>
        </w:rPr>
        <w:t>scientific consensus on the definitions of absolute or relative contraindications for OAC therapy for patients with AF so the exact indications for LAAO have yet to be clarified</w:t>
      </w:r>
      <w:r w:rsidR="00B437BF" w:rsidRPr="00D80D54">
        <w:rPr>
          <w:rFonts w:ascii="Times New Roman" w:hAnsi="Times New Roman" w:cs="Times New Roman"/>
        </w:rPr>
        <w:t xml:space="preserve"> [ 19]</w:t>
      </w:r>
      <w:r w:rsidR="00234DF9" w:rsidRPr="00D80D54">
        <w:rPr>
          <w:rFonts w:ascii="Times New Roman" w:hAnsi="Times New Roman" w:cs="Times New Roman"/>
        </w:rPr>
        <w:t xml:space="preserve">. </w:t>
      </w:r>
      <w:r w:rsidR="00234DF9" w:rsidRPr="00D80D54">
        <w:rPr>
          <w:rFonts w:ascii="Times New Roman" w:hAnsi="Times New Roman" w:cs="Times New Roman"/>
          <w:lang w:val="en-GB"/>
        </w:rPr>
        <w:t xml:space="preserve">Acknowledging this fact, </w:t>
      </w:r>
      <w:r w:rsidR="005E52C0" w:rsidRPr="00D80D54">
        <w:rPr>
          <w:rFonts w:ascii="Times New Roman" w:hAnsi="Times New Roman" w:cs="Times New Roman"/>
          <w:lang w:val="en-GB"/>
        </w:rPr>
        <w:t>potential</w:t>
      </w:r>
      <w:r w:rsidR="00234DF9" w:rsidRPr="00D80D54">
        <w:rPr>
          <w:rFonts w:ascii="Times New Roman" w:hAnsi="Times New Roman" w:cs="Times New Roman"/>
          <w:lang w:val="en-GB"/>
        </w:rPr>
        <w:t xml:space="preserve"> indications for LAAO therapy and some </w:t>
      </w:r>
      <w:r w:rsidR="00D96919" w:rsidRPr="00D80D54">
        <w:rPr>
          <w:rFonts w:ascii="Times New Roman" w:hAnsi="Times New Roman" w:cs="Times New Roman"/>
          <w:lang w:val="en-GB"/>
        </w:rPr>
        <w:t>common examples are provided in Table 1.</w:t>
      </w:r>
      <w:r w:rsidR="00092F05" w:rsidRPr="00D80D54">
        <w:rPr>
          <w:rFonts w:ascii="Times New Roman" w:hAnsi="Times New Roman" w:cs="Times New Roman"/>
        </w:rPr>
        <w:t xml:space="preserve"> </w:t>
      </w:r>
    </w:p>
    <w:p w14:paraId="30B567CF" w14:textId="77777777" w:rsidR="005E52C0" w:rsidRPr="00D80D54" w:rsidRDefault="005E52C0" w:rsidP="00CB1CBB">
      <w:pPr>
        <w:spacing w:line="480" w:lineRule="auto"/>
        <w:rPr>
          <w:rFonts w:ascii="Times New Roman" w:hAnsi="Times New Roman" w:cs="Times New Roman"/>
        </w:rPr>
      </w:pPr>
    </w:p>
    <w:p w14:paraId="3A5C2BEB" w14:textId="77777777" w:rsidR="005E52C0" w:rsidRDefault="005E52C0" w:rsidP="005E52C0">
      <w:pPr>
        <w:spacing w:line="480" w:lineRule="auto"/>
        <w:rPr>
          <w:rFonts w:ascii="Times New Roman" w:hAnsi="Times New Roman" w:cs="Times New Roman"/>
          <w:lang w:val="en-GB"/>
        </w:rPr>
      </w:pPr>
      <w:r w:rsidRPr="00D80D54">
        <w:rPr>
          <w:rFonts w:ascii="Times New Roman" w:hAnsi="Times New Roman" w:cs="Times New Roman"/>
          <w:lang w:val="en-GB"/>
        </w:rPr>
        <w:t>[Table 1]</w:t>
      </w:r>
      <w:r w:rsidRPr="009D01E9">
        <w:rPr>
          <w:rFonts w:ascii="Times New Roman" w:hAnsi="Times New Roman" w:cs="Times New Roman"/>
          <w:lang w:val="en-GB"/>
        </w:rPr>
        <w:t xml:space="preserve"> </w:t>
      </w:r>
    </w:p>
    <w:p w14:paraId="0FD7C8AF" w14:textId="77777777" w:rsidR="005E52C0" w:rsidRPr="009D01E9" w:rsidRDefault="005E52C0" w:rsidP="005E52C0">
      <w:pPr>
        <w:spacing w:line="480" w:lineRule="auto"/>
        <w:rPr>
          <w:rFonts w:ascii="Times New Roman" w:hAnsi="Times New Roman" w:cs="Times New Roman"/>
          <w:lang w:val="en-GB"/>
        </w:rPr>
      </w:pPr>
    </w:p>
    <w:p w14:paraId="15251272" w14:textId="151F6F13" w:rsidR="005D6C2C" w:rsidRPr="009D01E9" w:rsidRDefault="001F1F25" w:rsidP="00CB1CBB">
      <w:pPr>
        <w:spacing w:line="480" w:lineRule="auto"/>
        <w:rPr>
          <w:rFonts w:ascii="Times New Roman" w:hAnsi="Times New Roman" w:cs="Times New Roman"/>
          <w:lang w:val="en-GB"/>
        </w:rPr>
      </w:pPr>
      <w:r w:rsidRPr="009D01E9">
        <w:rPr>
          <w:rFonts w:ascii="Times New Roman" w:hAnsi="Times New Roman" w:cs="Times New Roman"/>
          <w:lang w:val="en-GB"/>
        </w:rPr>
        <w:t xml:space="preserve">Percutaneous </w:t>
      </w:r>
      <w:r w:rsidR="00C1146A" w:rsidRPr="009D01E9">
        <w:rPr>
          <w:rFonts w:ascii="Times New Roman" w:hAnsi="Times New Roman" w:cs="Times New Roman"/>
          <w:lang w:val="en-GB"/>
        </w:rPr>
        <w:t xml:space="preserve">LAAO </w:t>
      </w:r>
      <w:r w:rsidR="005D6C2C" w:rsidRPr="009D01E9">
        <w:rPr>
          <w:rFonts w:ascii="Times New Roman" w:hAnsi="Times New Roman" w:cs="Times New Roman"/>
          <w:lang w:val="en-GB"/>
        </w:rPr>
        <w:t xml:space="preserve">encompasses </w:t>
      </w:r>
      <w:r w:rsidR="00485854" w:rsidRPr="009D01E9">
        <w:rPr>
          <w:rFonts w:ascii="Times New Roman" w:hAnsi="Times New Roman" w:cs="Times New Roman"/>
          <w:lang w:val="en-GB"/>
        </w:rPr>
        <w:t xml:space="preserve">occluding the LAA with a mechanical </w:t>
      </w:r>
      <w:r w:rsidR="005D6C2C" w:rsidRPr="009D01E9">
        <w:rPr>
          <w:rFonts w:ascii="Times New Roman" w:hAnsi="Times New Roman" w:cs="Times New Roman"/>
          <w:lang w:val="en-GB"/>
        </w:rPr>
        <w:t xml:space="preserve">device </w:t>
      </w:r>
      <w:r w:rsidR="00D92AE4" w:rsidRPr="009D01E9">
        <w:rPr>
          <w:rFonts w:ascii="Times New Roman" w:hAnsi="Times New Roman" w:cs="Times New Roman"/>
          <w:lang w:val="en-GB"/>
        </w:rPr>
        <w:t>through a catheter-based</w:t>
      </w:r>
      <w:r w:rsidR="005D6C2C" w:rsidRPr="009D01E9">
        <w:rPr>
          <w:rFonts w:ascii="Times New Roman" w:hAnsi="Times New Roman" w:cs="Times New Roman"/>
          <w:lang w:val="en-GB"/>
        </w:rPr>
        <w:t>, transseptal approach</w:t>
      </w:r>
      <w:r w:rsidR="00B113F0" w:rsidRPr="009D01E9">
        <w:rPr>
          <w:rFonts w:ascii="Times New Roman" w:hAnsi="Times New Roman" w:cs="Times New Roman"/>
          <w:lang w:val="en-GB"/>
        </w:rPr>
        <w:t xml:space="preserve"> or</w:t>
      </w:r>
      <w:r w:rsidR="00485854" w:rsidRPr="009D01E9">
        <w:rPr>
          <w:rFonts w:ascii="Times New Roman" w:hAnsi="Times New Roman" w:cs="Times New Roman"/>
          <w:lang w:val="en-GB"/>
        </w:rPr>
        <w:t xml:space="preserve"> ligating the LAA through </w:t>
      </w:r>
      <w:r w:rsidR="00B113F0" w:rsidRPr="009D01E9">
        <w:rPr>
          <w:rFonts w:ascii="Times New Roman" w:hAnsi="Times New Roman" w:cs="Times New Roman"/>
          <w:lang w:val="en-GB"/>
        </w:rPr>
        <w:t>a combined strategy requiring both trans</w:t>
      </w:r>
      <w:r w:rsidR="00D44546" w:rsidRPr="009D01E9">
        <w:rPr>
          <w:rFonts w:ascii="Times New Roman" w:hAnsi="Times New Roman" w:cs="Times New Roman"/>
          <w:lang w:val="en-GB"/>
        </w:rPr>
        <w:t>-</w:t>
      </w:r>
      <w:r w:rsidR="00B113F0" w:rsidRPr="009D01E9">
        <w:rPr>
          <w:rFonts w:ascii="Times New Roman" w:hAnsi="Times New Roman" w:cs="Times New Roman"/>
          <w:lang w:val="en-GB"/>
        </w:rPr>
        <w:t>venous, transseptal and trans</w:t>
      </w:r>
      <w:r w:rsidR="00D44546" w:rsidRPr="009D01E9">
        <w:rPr>
          <w:rFonts w:ascii="Times New Roman" w:hAnsi="Times New Roman" w:cs="Times New Roman"/>
          <w:lang w:val="en-GB"/>
        </w:rPr>
        <w:t>-</w:t>
      </w:r>
      <w:r w:rsidR="00B113F0" w:rsidRPr="009D01E9">
        <w:rPr>
          <w:rFonts w:ascii="Times New Roman" w:hAnsi="Times New Roman" w:cs="Times New Roman"/>
          <w:lang w:val="en-GB"/>
        </w:rPr>
        <w:t>pericardial access</w:t>
      </w:r>
      <w:r w:rsidR="005D6C2C" w:rsidRPr="009D01E9">
        <w:rPr>
          <w:rFonts w:ascii="Times New Roman" w:hAnsi="Times New Roman" w:cs="Times New Roman"/>
          <w:lang w:val="en-GB"/>
        </w:rPr>
        <w:t xml:space="preserve">. Patient </w:t>
      </w:r>
      <w:r w:rsidR="005D6C2C" w:rsidRPr="00D80D54">
        <w:rPr>
          <w:rFonts w:ascii="Times New Roman" w:hAnsi="Times New Roman" w:cs="Times New Roman"/>
          <w:lang w:val="en-GB"/>
        </w:rPr>
        <w:t>cohorts, t</w:t>
      </w:r>
      <w:r w:rsidR="005C6638" w:rsidRPr="00D80D54">
        <w:rPr>
          <w:rFonts w:ascii="Times New Roman" w:hAnsi="Times New Roman" w:cs="Times New Roman"/>
          <w:lang w:val="en-GB"/>
        </w:rPr>
        <w:t>reated with this therapy, have</w:t>
      </w:r>
      <w:r w:rsidR="005D6C2C" w:rsidRPr="00D80D54">
        <w:rPr>
          <w:rFonts w:ascii="Times New Roman" w:hAnsi="Times New Roman" w:cs="Times New Roman"/>
          <w:lang w:val="en-GB"/>
        </w:rPr>
        <w:t xml:space="preserve"> stroke rate</w:t>
      </w:r>
      <w:r w:rsidR="005C6638" w:rsidRPr="00D80D54">
        <w:rPr>
          <w:rFonts w:ascii="Times New Roman" w:hAnsi="Times New Roman" w:cs="Times New Roman"/>
          <w:lang w:val="en-GB"/>
        </w:rPr>
        <w:t>s</w:t>
      </w:r>
      <w:r w:rsidR="005D6C2C" w:rsidRPr="00D80D54">
        <w:rPr>
          <w:rFonts w:ascii="Times New Roman" w:hAnsi="Times New Roman" w:cs="Times New Roman"/>
          <w:lang w:val="en-GB"/>
        </w:rPr>
        <w:t xml:space="preserve"> lower than expected based on their risk facto</w:t>
      </w:r>
      <w:r w:rsidR="00D0129E" w:rsidRPr="00D80D54">
        <w:rPr>
          <w:rFonts w:ascii="Times New Roman" w:hAnsi="Times New Roman" w:cs="Times New Roman"/>
          <w:lang w:val="en-GB"/>
        </w:rPr>
        <w:t xml:space="preserve">rs </w:t>
      </w:r>
      <w:r w:rsidR="003A296D" w:rsidRPr="00D80D54">
        <w:rPr>
          <w:rFonts w:ascii="Times New Roman" w:hAnsi="Times New Roman" w:cs="Times New Roman"/>
          <w:lang w:val="en-GB"/>
        </w:rPr>
        <w:t>[</w:t>
      </w:r>
      <w:r w:rsidR="000109D3" w:rsidRPr="00D80D54">
        <w:rPr>
          <w:rFonts w:ascii="Times New Roman" w:hAnsi="Times New Roman" w:cs="Times New Roman"/>
          <w:lang w:val="en-GB"/>
        </w:rPr>
        <w:t xml:space="preserve"> </w:t>
      </w:r>
      <w:r w:rsidR="00B437BF" w:rsidRPr="00D80D54">
        <w:rPr>
          <w:rFonts w:ascii="Times New Roman" w:hAnsi="Times New Roman" w:cs="Times New Roman"/>
          <w:lang w:val="en-GB"/>
        </w:rPr>
        <w:t>20</w:t>
      </w:r>
      <w:r w:rsidR="000A4EF6" w:rsidRPr="00D80D54">
        <w:rPr>
          <w:rFonts w:ascii="Times New Roman" w:hAnsi="Times New Roman" w:cs="Times New Roman"/>
          <w:lang w:val="en-GB"/>
        </w:rPr>
        <w:t xml:space="preserve">, </w:t>
      </w:r>
      <w:r w:rsidR="000109D3" w:rsidRPr="00D80D54">
        <w:rPr>
          <w:rFonts w:ascii="Times New Roman" w:hAnsi="Times New Roman" w:cs="Times New Roman"/>
          <w:lang w:val="en-GB"/>
        </w:rPr>
        <w:t>1</w:t>
      </w:r>
      <w:r w:rsidR="00B567FC" w:rsidRPr="00D80D54">
        <w:rPr>
          <w:rFonts w:ascii="Times New Roman" w:hAnsi="Times New Roman" w:cs="Times New Roman"/>
          <w:lang w:val="en-GB"/>
        </w:rPr>
        <w:t>5</w:t>
      </w:r>
      <w:r w:rsidR="003A296D" w:rsidRPr="00D80D54">
        <w:rPr>
          <w:rFonts w:ascii="Times New Roman" w:hAnsi="Times New Roman" w:cs="Times New Roman"/>
          <w:lang w:val="en-GB"/>
        </w:rPr>
        <w:t>]</w:t>
      </w:r>
      <w:r w:rsidR="00D0129E" w:rsidRPr="00D80D54">
        <w:rPr>
          <w:rFonts w:ascii="Times New Roman" w:hAnsi="Times New Roman" w:cs="Times New Roman"/>
          <w:lang w:val="en-GB"/>
        </w:rPr>
        <w:t>,</w:t>
      </w:r>
      <w:r w:rsidR="00D0129E" w:rsidRPr="009D01E9">
        <w:rPr>
          <w:rFonts w:ascii="Times New Roman" w:hAnsi="Times New Roman" w:cs="Times New Roman"/>
          <w:lang w:val="en-GB"/>
        </w:rPr>
        <w:t xml:space="preserve"> </w:t>
      </w:r>
      <w:r w:rsidR="00D0129E" w:rsidRPr="00D80D54">
        <w:rPr>
          <w:rFonts w:ascii="Times New Roman" w:hAnsi="Times New Roman" w:cs="Times New Roman"/>
          <w:lang w:val="en-GB"/>
        </w:rPr>
        <w:lastRenderedPageBreak/>
        <w:t xml:space="preserve">confirming the </w:t>
      </w:r>
      <w:r w:rsidR="005D6C2C" w:rsidRPr="00D80D54">
        <w:rPr>
          <w:rFonts w:ascii="Times New Roman" w:hAnsi="Times New Roman" w:cs="Times New Roman"/>
          <w:lang w:val="en-GB"/>
        </w:rPr>
        <w:t>role of the LAA as the predominant orig</w:t>
      </w:r>
      <w:r w:rsidR="008335AD" w:rsidRPr="00D80D54">
        <w:rPr>
          <w:rFonts w:ascii="Times New Roman" w:hAnsi="Times New Roman" w:cs="Times New Roman"/>
          <w:lang w:val="en-GB"/>
        </w:rPr>
        <w:t>in of atrial thrombi. T</w:t>
      </w:r>
      <w:r w:rsidR="005C6638" w:rsidRPr="00D80D54">
        <w:rPr>
          <w:rFonts w:ascii="Times New Roman" w:hAnsi="Times New Roman" w:cs="Times New Roman"/>
          <w:lang w:val="en-GB"/>
        </w:rPr>
        <w:t xml:space="preserve">he randomized controlled PROTECT AF trial </w:t>
      </w:r>
      <w:r w:rsidR="000A4EF6" w:rsidRPr="00D80D54">
        <w:rPr>
          <w:rFonts w:ascii="Times New Roman" w:hAnsi="Times New Roman" w:cs="Times New Roman"/>
          <w:lang w:val="en-GB"/>
        </w:rPr>
        <w:t>[</w:t>
      </w:r>
      <w:r w:rsidR="000109D3" w:rsidRPr="00D80D54">
        <w:rPr>
          <w:rFonts w:ascii="Times New Roman" w:hAnsi="Times New Roman" w:cs="Times New Roman"/>
          <w:lang w:val="en-GB"/>
        </w:rPr>
        <w:t xml:space="preserve"> </w:t>
      </w:r>
      <w:r w:rsidR="00B567FC" w:rsidRPr="00D80D54">
        <w:rPr>
          <w:rFonts w:ascii="Times New Roman" w:hAnsi="Times New Roman" w:cs="Times New Roman"/>
          <w:lang w:val="en-GB"/>
        </w:rPr>
        <w:t>2</w:t>
      </w:r>
      <w:r w:rsidR="00B437BF" w:rsidRPr="00D80D54">
        <w:rPr>
          <w:rFonts w:ascii="Times New Roman" w:hAnsi="Times New Roman" w:cs="Times New Roman"/>
          <w:lang w:val="en-GB"/>
        </w:rPr>
        <w:t>1</w:t>
      </w:r>
      <w:r w:rsidR="005C6638" w:rsidRPr="00D80D54">
        <w:rPr>
          <w:rFonts w:ascii="Times New Roman" w:hAnsi="Times New Roman" w:cs="Times New Roman"/>
          <w:lang w:val="en-GB"/>
        </w:rPr>
        <w:t>]</w:t>
      </w:r>
      <w:r w:rsidR="005D6C2C" w:rsidRPr="00D80D54">
        <w:rPr>
          <w:rFonts w:ascii="Times New Roman" w:hAnsi="Times New Roman" w:cs="Times New Roman"/>
          <w:lang w:val="en-GB"/>
        </w:rPr>
        <w:t xml:space="preserve"> demonstrated the non-inferiority of LAAO </w:t>
      </w:r>
      <w:r w:rsidR="00627C36" w:rsidRPr="00D80D54">
        <w:rPr>
          <w:rFonts w:ascii="Times New Roman" w:hAnsi="Times New Roman" w:cs="Times New Roman"/>
          <w:lang w:val="en-GB"/>
        </w:rPr>
        <w:t xml:space="preserve">with the Watchman device </w:t>
      </w:r>
      <w:r w:rsidR="005D6C2C" w:rsidRPr="00D80D54">
        <w:rPr>
          <w:rFonts w:ascii="Times New Roman" w:hAnsi="Times New Roman" w:cs="Times New Roman"/>
          <w:lang w:val="en-GB"/>
        </w:rPr>
        <w:t>compared to dose-adjusted warfari</w:t>
      </w:r>
      <w:r w:rsidR="000A4EF6" w:rsidRPr="00D80D54">
        <w:rPr>
          <w:rFonts w:ascii="Times New Roman" w:hAnsi="Times New Roman" w:cs="Times New Roman"/>
          <w:lang w:val="en-GB"/>
        </w:rPr>
        <w:t>n therapy</w:t>
      </w:r>
      <w:r w:rsidR="00CA3A88" w:rsidRPr="00D80D54">
        <w:rPr>
          <w:rFonts w:ascii="Times New Roman" w:hAnsi="Times New Roman" w:cs="Times New Roman"/>
          <w:lang w:val="en-GB"/>
        </w:rPr>
        <w:t xml:space="preserve"> in the prevention of ischemic stroke, systemic embolism and cardiovascular death</w:t>
      </w:r>
      <w:r w:rsidR="005D6C2C" w:rsidRPr="00D80D54">
        <w:rPr>
          <w:rFonts w:ascii="Times New Roman" w:hAnsi="Times New Roman" w:cs="Times New Roman"/>
          <w:lang w:val="en-GB"/>
        </w:rPr>
        <w:t>.</w:t>
      </w:r>
      <w:r w:rsidR="000A4EF6" w:rsidRPr="00D80D54">
        <w:rPr>
          <w:rFonts w:ascii="Times New Roman" w:hAnsi="Times New Roman" w:cs="Times New Roman"/>
          <w:lang w:val="en-GB"/>
        </w:rPr>
        <w:t xml:space="preserve"> </w:t>
      </w:r>
      <w:r w:rsidR="00A429A2" w:rsidRPr="00D80D54">
        <w:rPr>
          <w:rFonts w:ascii="Times New Roman" w:hAnsi="Times New Roman" w:cs="Times New Roman"/>
          <w:lang w:val="en-GB"/>
        </w:rPr>
        <w:t>At a longer-term follow-up (3.8 years) of the study cohort</w:t>
      </w:r>
      <w:r w:rsidR="00D526CD" w:rsidRPr="00D80D54">
        <w:rPr>
          <w:rFonts w:ascii="Times New Roman" w:hAnsi="Times New Roman" w:cs="Times New Roman"/>
          <w:lang w:val="en-GB"/>
        </w:rPr>
        <w:t>,</w:t>
      </w:r>
      <w:r w:rsidR="00A429A2" w:rsidRPr="00D80D54">
        <w:rPr>
          <w:rFonts w:ascii="Times New Roman" w:hAnsi="Times New Roman" w:cs="Times New Roman"/>
          <w:lang w:val="en-GB"/>
        </w:rPr>
        <w:t xml:space="preserve"> there was evidence of superiority in cardiovascular and all-cause mortality in comparison to warfarin</w:t>
      </w:r>
      <w:r w:rsidR="0003321B" w:rsidRPr="00D80D54">
        <w:rPr>
          <w:rFonts w:ascii="Times New Roman" w:hAnsi="Times New Roman" w:cs="Times New Roman"/>
          <w:lang w:val="en-GB"/>
        </w:rPr>
        <w:t xml:space="preserve"> [</w:t>
      </w:r>
      <w:r w:rsidR="000109D3" w:rsidRPr="00D80D54">
        <w:rPr>
          <w:rFonts w:ascii="Times New Roman" w:hAnsi="Times New Roman" w:cs="Times New Roman"/>
          <w:lang w:val="en-GB"/>
        </w:rPr>
        <w:t xml:space="preserve"> 2</w:t>
      </w:r>
      <w:r w:rsidR="00B437BF" w:rsidRPr="00D80D54">
        <w:rPr>
          <w:rFonts w:ascii="Times New Roman" w:hAnsi="Times New Roman" w:cs="Times New Roman"/>
          <w:lang w:val="en-GB"/>
        </w:rPr>
        <w:t>2</w:t>
      </w:r>
      <w:r w:rsidR="0003321B" w:rsidRPr="00D80D54">
        <w:rPr>
          <w:rFonts w:ascii="Times New Roman" w:hAnsi="Times New Roman" w:cs="Times New Roman"/>
          <w:lang w:val="en-GB"/>
        </w:rPr>
        <w:t>]</w:t>
      </w:r>
      <w:r w:rsidR="00A429A2" w:rsidRPr="00D80D54">
        <w:rPr>
          <w:rFonts w:ascii="Times New Roman" w:hAnsi="Times New Roman" w:cs="Times New Roman"/>
          <w:lang w:val="en-GB"/>
        </w:rPr>
        <w:t xml:space="preserve">. </w:t>
      </w:r>
      <w:r w:rsidR="008335AD" w:rsidRPr="00D80D54">
        <w:rPr>
          <w:rFonts w:ascii="Times New Roman" w:hAnsi="Times New Roman" w:cs="Times New Roman"/>
          <w:lang w:val="en-GB"/>
        </w:rPr>
        <w:t>Patients in this study received</w:t>
      </w:r>
      <w:r w:rsidR="005C6638" w:rsidRPr="00D80D54">
        <w:rPr>
          <w:rFonts w:ascii="Times New Roman" w:hAnsi="Times New Roman" w:cs="Times New Roman"/>
          <w:lang w:val="en-GB"/>
        </w:rPr>
        <w:t xml:space="preserve"> warfarin until</w:t>
      </w:r>
      <w:r w:rsidR="005C6638" w:rsidRPr="009D01E9">
        <w:rPr>
          <w:rFonts w:ascii="Times New Roman" w:hAnsi="Times New Roman" w:cs="Times New Roman"/>
          <w:lang w:val="en-GB"/>
        </w:rPr>
        <w:t xml:space="preserve"> </w:t>
      </w:r>
      <w:r w:rsidR="00256A3C" w:rsidRPr="009D01E9">
        <w:rPr>
          <w:rFonts w:ascii="Times New Roman" w:hAnsi="Times New Roman" w:cs="Times New Roman"/>
          <w:lang w:val="en-GB"/>
        </w:rPr>
        <w:t>appropriate LAA occlusion was confirmed and device-related thrombus</w:t>
      </w:r>
      <w:r w:rsidR="005C6638" w:rsidRPr="009D01E9">
        <w:rPr>
          <w:rFonts w:ascii="Times New Roman" w:hAnsi="Times New Roman" w:cs="Times New Roman"/>
          <w:lang w:val="en-GB"/>
        </w:rPr>
        <w:t xml:space="preserve"> excluded by </w:t>
      </w:r>
      <w:r w:rsidR="005C6638" w:rsidRPr="00D80D54">
        <w:rPr>
          <w:rFonts w:ascii="Times New Roman" w:hAnsi="Times New Roman" w:cs="Times New Roman"/>
          <w:lang w:val="en-GB"/>
        </w:rPr>
        <w:t>transesophageal echocardiography (TEE) at 45 days after implanta</w:t>
      </w:r>
      <w:r w:rsidR="009A532A" w:rsidRPr="00D80D54">
        <w:rPr>
          <w:rFonts w:ascii="Times New Roman" w:hAnsi="Times New Roman" w:cs="Times New Roman"/>
          <w:lang w:val="en-GB"/>
        </w:rPr>
        <w:t>tion. T</w:t>
      </w:r>
      <w:r w:rsidR="005C6638" w:rsidRPr="00D80D54">
        <w:rPr>
          <w:rFonts w:ascii="Times New Roman" w:hAnsi="Times New Roman" w:cs="Times New Roman"/>
          <w:lang w:val="en-GB"/>
        </w:rPr>
        <w:t xml:space="preserve">he </w:t>
      </w:r>
      <w:r w:rsidR="009A532A" w:rsidRPr="00D80D54">
        <w:rPr>
          <w:rFonts w:ascii="Times New Roman" w:hAnsi="Times New Roman" w:cs="Times New Roman"/>
          <w:lang w:val="en-GB"/>
        </w:rPr>
        <w:t xml:space="preserve">randomized controlled </w:t>
      </w:r>
      <w:r w:rsidR="005C6638" w:rsidRPr="00D80D54">
        <w:rPr>
          <w:rFonts w:ascii="Times New Roman" w:hAnsi="Times New Roman" w:cs="Times New Roman"/>
          <w:lang w:val="en-GB"/>
        </w:rPr>
        <w:t>PREVAIL study [</w:t>
      </w:r>
      <w:r w:rsidR="000109D3" w:rsidRPr="00D80D54">
        <w:rPr>
          <w:rFonts w:ascii="Times New Roman" w:hAnsi="Times New Roman" w:cs="Times New Roman"/>
          <w:lang w:val="en-GB"/>
        </w:rPr>
        <w:t xml:space="preserve"> 2</w:t>
      </w:r>
      <w:r w:rsidR="00B437BF" w:rsidRPr="00D80D54">
        <w:rPr>
          <w:rFonts w:ascii="Times New Roman" w:hAnsi="Times New Roman" w:cs="Times New Roman"/>
          <w:lang w:val="en-GB"/>
        </w:rPr>
        <w:t>3</w:t>
      </w:r>
      <w:r w:rsidR="005C6638" w:rsidRPr="00D80D54">
        <w:rPr>
          <w:rFonts w:ascii="Times New Roman" w:hAnsi="Times New Roman" w:cs="Times New Roman"/>
          <w:lang w:val="en-GB"/>
        </w:rPr>
        <w:t xml:space="preserve">] </w:t>
      </w:r>
      <w:r w:rsidR="000D7DF1" w:rsidRPr="00D80D54">
        <w:rPr>
          <w:rFonts w:ascii="Times New Roman" w:hAnsi="Times New Roman" w:cs="Times New Roman"/>
          <w:lang w:val="en-GB"/>
        </w:rPr>
        <w:t xml:space="preserve">failed to show the non-inferiority of LAAO </w:t>
      </w:r>
      <w:r w:rsidR="00627C36" w:rsidRPr="00D80D54">
        <w:rPr>
          <w:rFonts w:ascii="Times New Roman" w:hAnsi="Times New Roman" w:cs="Times New Roman"/>
          <w:lang w:val="en-GB"/>
        </w:rPr>
        <w:t xml:space="preserve">with the Watchman device </w:t>
      </w:r>
      <w:r w:rsidR="000D7DF1" w:rsidRPr="00D80D54">
        <w:rPr>
          <w:rFonts w:ascii="Times New Roman" w:hAnsi="Times New Roman" w:cs="Times New Roman"/>
          <w:lang w:val="en-GB"/>
        </w:rPr>
        <w:t xml:space="preserve">for overall efficacy. However, event rates </w:t>
      </w:r>
      <w:r w:rsidR="00332714" w:rsidRPr="00D80D54">
        <w:rPr>
          <w:rFonts w:ascii="Times New Roman" w:hAnsi="Times New Roman" w:cs="Times New Roman"/>
          <w:lang w:val="en-GB"/>
        </w:rPr>
        <w:t xml:space="preserve">in the control group </w:t>
      </w:r>
      <w:r w:rsidR="000D7DF1" w:rsidRPr="00D80D54">
        <w:rPr>
          <w:rFonts w:ascii="Times New Roman" w:hAnsi="Times New Roman" w:cs="Times New Roman"/>
          <w:lang w:val="en-GB"/>
        </w:rPr>
        <w:t>were low</w:t>
      </w:r>
      <w:r w:rsidR="00332714" w:rsidRPr="00D80D54">
        <w:rPr>
          <w:rFonts w:ascii="Times New Roman" w:hAnsi="Times New Roman" w:cs="Times New Roman"/>
          <w:lang w:val="en-GB"/>
        </w:rPr>
        <w:t>er than expected</w:t>
      </w:r>
      <w:r w:rsidR="000D7DF1" w:rsidRPr="00D80D54">
        <w:rPr>
          <w:rFonts w:ascii="Times New Roman" w:hAnsi="Times New Roman" w:cs="Times New Roman"/>
          <w:lang w:val="en-GB"/>
        </w:rPr>
        <w:t xml:space="preserve"> and LAAO was non-inferior to warfarin for ischemic stroke or systemic embolism prevention &gt; 7 days after device implantation.</w:t>
      </w:r>
      <w:r w:rsidR="005C0610" w:rsidRPr="00D80D54">
        <w:rPr>
          <w:rFonts w:ascii="Times New Roman" w:hAnsi="Times New Roman" w:cs="Times New Roman"/>
          <w:lang w:val="en-GB"/>
        </w:rPr>
        <w:t xml:space="preserve"> Moreover, the study showed that the Watchman device c</w:t>
      </w:r>
      <w:r w:rsidR="00362028" w:rsidRPr="00D80D54">
        <w:rPr>
          <w:rFonts w:ascii="Times New Roman" w:hAnsi="Times New Roman" w:cs="Times New Roman"/>
          <w:lang w:val="en-GB"/>
        </w:rPr>
        <w:t>ould</w:t>
      </w:r>
      <w:r w:rsidR="005C0610" w:rsidRPr="00D80D54">
        <w:rPr>
          <w:rFonts w:ascii="Times New Roman" w:hAnsi="Times New Roman" w:cs="Times New Roman"/>
          <w:lang w:val="en-GB"/>
        </w:rPr>
        <w:t xml:space="preserve"> be safely implanted by new operators.</w:t>
      </w:r>
      <w:r w:rsidR="005C0610">
        <w:rPr>
          <w:rFonts w:ascii="Times New Roman" w:hAnsi="Times New Roman" w:cs="Times New Roman"/>
          <w:lang w:val="en-GB"/>
        </w:rPr>
        <w:t xml:space="preserve"> </w:t>
      </w:r>
    </w:p>
    <w:p w14:paraId="4A416EEA" w14:textId="5AB852EF" w:rsidR="00D7010B" w:rsidRPr="00D80D54" w:rsidRDefault="007D2DC2" w:rsidP="00CB1CBB">
      <w:pPr>
        <w:spacing w:line="480" w:lineRule="auto"/>
        <w:rPr>
          <w:rFonts w:ascii="Times New Roman" w:hAnsi="Times New Roman" w:cs="Times New Roman"/>
          <w:lang w:val="en-GB"/>
        </w:rPr>
      </w:pPr>
      <w:r w:rsidRPr="00D80D54">
        <w:rPr>
          <w:rFonts w:ascii="Times New Roman" w:hAnsi="Times New Roman" w:cs="Times New Roman"/>
          <w:lang w:val="en-GB"/>
        </w:rPr>
        <w:t>Most common complications related to LAAO therapy are cardiac perforation, pericardial effusion, tamponade, device embolization, systemic thrombo</w:t>
      </w:r>
      <w:r w:rsidR="001F1F25" w:rsidRPr="00D80D54">
        <w:rPr>
          <w:rFonts w:ascii="Times New Roman" w:hAnsi="Times New Roman" w:cs="Times New Roman"/>
          <w:lang w:val="en-GB"/>
        </w:rPr>
        <w:t>embolism</w:t>
      </w:r>
      <w:r w:rsidRPr="00D80D54">
        <w:rPr>
          <w:rFonts w:ascii="Times New Roman" w:hAnsi="Times New Roman" w:cs="Times New Roman"/>
          <w:lang w:val="en-GB"/>
        </w:rPr>
        <w:t xml:space="preserve"> and injury related to </w:t>
      </w:r>
      <w:r w:rsidR="00182260" w:rsidRPr="00D80D54">
        <w:rPr>
          <w:rFonts w:ascii="Times New Roman" w:hAnsi="Times New Roman" w:cs="Times New Roman"/>
          <w:lang w:val="en-GB"/>
        </w:rPr>
        <w:t>vascular access [</w:t>
      </w:r>
      <w:r w:rsidR="000109D3" w:rsidRPr="00D80D54">
        <w:rPr>
          <w:rFonts w:ascii="Times New Roman" w:hAnsi="Times New Roman" w:cs="Times New Roman"/>
          <w:lang w:val="en-GB"/>
        </w:rPr>
        <w:t xml:space="preserve"> 2</w:t>
      </w:r>
      <w:r w:rsidR="00B437BF" w:rsidRPr="00D80D54">
        <w:rPr>
          <w:rFonts w:ascii="Times New Roman" w:hAnsi="Times New Roman" w:cs="Times New Roman"/>
          <w:lang w:val="en-GB"/>
        </w:rPr>
        <w:t>4</w:t>
      </w:r>
      <w:r w:rsidR="00182260" w:rsidRPr="00D80D54">
        <w:rPr>
          <w:rFonts w:ascii="Times New Roman" w:hAnsi="Times New Roman" w:cs="Times New Roman"/>
          <w:lang w:val="en-GB"/>
        </w:rPr>
        <w:t xml:space="preserve">]. </w:t>
      </w:r>
      <w:r w:rsidR="008C197D" w:rsidRPr="00D80D54">
        <w:rPr>
          <w:rFonts w:ascii="Times New Roman" w:hAnsi="Times New Roman" w:cs="Times New Roman"/>
          <w:lang w:val="en-GB"/>
        </w:rPr>
        <w:t>Despite</w:t>
      </w:r>
      <w:r w:rsidRPr="00D80D54">
        <w:rPr>
          <w:rFonts w:ascii="Times New Roman" w:hAnsi="Times New Roman" w:cs="Times New Roman"/>
          <w:lang w:val="en-GB"/>
        </w:rPr>
        <w:t xml:space="preserve"> higher initial procedural complications, operators showed a positive learning curve in the implantation of the LAAO device</w:t>
      </w:r>
      <w:r w:rsidR="009A532A" w:rsidRPr="00D80D54">
        <w:rPr>
          <w:rFonts w:ascii="Times New Roman" w:hAnsi="Times New Roman" w:cs="Times New Roman"/>
          <w:lang w:val="en-GB"/>
        </w:rPr>
        <w:t xml:space="preserve">, </w:t>
      </w:r>
      <w:r w:rsidR="002A16A4" w:rsidRPr="00D80D54">
        <w:rPr>
          <w:rFonts w:ascii="Times New Roman" w:hAnsi="Times New Roman" w:cs="Times New Roman"/>
          <w:lang w:val="en-GB"/>
        </w:rPr>
        <w:t>[</w:t>
      </w:r>
      <w:r w:rsidR="000109D3" w:rsidRPr="00D80D54">
        <w:rPr>
          <w:rFonts w:ascii="Times New Roman" w:hAnsi="Times New Roman" w:cs="Times New Roman"/>
          <w:lang w:val="en-GB"/>
        </w:rPr>
        <w:t xml:space="preserve"> 2</w:t>
      </w:r>
      <w:r w:rsidR="00B437BF" w:rsidRPr="00D80D54">
        <w:rPr>
          <w:rFonts w:ascii="Times New Roman" w:hAnsi="Times New Roman" w:cs="Times New Roman"/>
          <w:lang w:val="en-GB"/>
        </w:rPr>
        <w:t>5</w:t>
      </w:r>
      <w:r w:rsidR="002A16A4" w:rsidRPr="00D80D54">
        <w:rPr>
          <w:rFonts w:ascii="Times New Roman" w:hAnsi="Times New Roman" w:cs="Times New Roman"/>
          <w:lang w:val="en-GB"/>
        </w:rPr>
        <w:t xml:space="preserve">, </w:t>
      </w:r>
      <w:r w:rsidR="000109D3" w:rsidRPr="00D80D54">
        <w:rPr>
          <w:rFonts w:ascii="Times New Roman" w:hAnsi="Times New Roman" w:cs="Times New Roman"/>
          <w:lang w:val="en-GB"/>
        </w:rPr>
        <w:t>2</w:t>
      </w:r>
      <w:r w:rsidR="00B437BF" w:rsidRPr="00D80D54">
        <w:rPr>
          <w:rFonts w:ascii="Times New Roman" w:hAnsi="Times New Roman" w:cs="Times New Roman"/>
          <w:lang w:val="en-GB"/>
        </w:rPr>
        <w:t>6</w:t>
      </w:r>
      <w:r w:rsidR="00182260" w:rsidRPr="00D80D54">
        <w:rPr>
          <w:rFonts w:ascii="Times New Roman" w:hAnsi="Times New Roman" w:cs="Times New Roman"/>
          <w:lang w:val="en-GB"/>
        </w:rPr>
        <w:t xml:space="preserve">, </w:t>
      </w:r>
      <w:r w:rsidR="000109D3" w:rsidRPr="00D80D54">
        <w:rPr>
          <w:rFonts w:ascii="Times New Roman" w:hAnsi="Times New Roman" w:cs="Times New Roman"/>
          <w:lang w:val="en-GB"/>
        </w:rPr>
        <w:t>2</w:t>
      </w:r>
      <w:r w:rsidR="00B437BF" w:rsidRPr="00D80D54">
        <w:rPr>
          <w:rFonts w:ascii="Times New Roman" w:hAnsi="Times New Roman" w:cs="Times New Roman"/>
          <w:lang w:val="en-GB"/>
        </w:rPr>
        <w:t>7</w:t>
      </w:r>
      <w:r w:rsidR="00182260" w:rsidRPr="00D80D54">
        <w:rPr>
          <w:rFonts w:ascii="Times New Roman" w:hAnsi="Times New Roman" w:cs="Times New Roman"/>
          <w:lang w:val="en-GB"/>
        </w:rPr>
        <w:t>]</w:t>
      </w:r>
      <w:r w:rsidR="009A532A" w:rsidRPr="00D80D54">
        <w:rPr>
          <w:rFonts w:ascii="Times New Roman" w:hAnsi="Times New Roman" w:cs="Times New Roman"/>
          <w:lang w:val="en-GB"/>
        </w:rPr>
        <w:t xml:space="preserve"> </w:t>
      </w:r>
      <w:r w:rsidRPr="00D80D54">
        <w:rPr>
          <w:rFonts w:ascii="Times New Roman" w:hAnsi="Times New Roman" w:cs="Times New Roman"/>
          <w:lang w:val="en-GB"/>
        </w:rPr>
        <w:t xml:space="preserve">with a significant reduction of complication rates to 2-3% </w:t>
      </w:r>
      <w:r w:rsidR="00182260" w:rsidRPr="00D80D54">
        <w:rPr>
          <w:rFonts w:ascii="Times New Roman" w:hAnsi="Times New Roman" w:cs="Times New Roman"/>
          <w:lang w:val="en-GB"/>
        </w:rPr>
        <w:t>[</w:t>
      </w:r>
      <w:r w:rsidR="000109D3" w:rsidRPr="00D80D54">
        <w:rPr>
          <w:rFonts w:ascii="Times New Roman" w:hAnsi="Times New Roman" w:cs="Times New Roman"/>
          <w:lang w:val="en-GB"/>
        </w:rPr>
        <w:t xml:space="preserve"> 2</w:t>
      </w:r>
      <w:r w:rsidR="00B437BF" w:rsidRPr="00D80D54">
        <w:rPr>
          <w:rFonts w:ascii="Times New Roman" w:hAnsi="Times New Roman" w:cs="Times New Roman"/>
          <w:lang w:val="en-GB"/>
        </w:rPr>
        <w:t>6</w:t>
      </w:r>
      <w:r w:rsidR="00182260" w:rsidRPr="00D80D54">
        <w:rPr>
          <w:rFonts w:ascii="Times New Roman" w:hAnsi="Times New Roman" w:cs="Times New Roman"/>
          <w:lang w:val="en-GB"/>
        </w:rPr>
        <w:t>].</w:t>
      </w:r>
    </w:p>
    <w:p w14:paraId="4B48D622" w14:textId="048E0850" w:rsidR="00201DE7" w:rsidRPr="00D80D54" w:rsidRDefault="00201DE7" w:rsidP="00CB1CBB">
      <w:pPr>
        <w:spacing w:line="480" w:lineRule="auto"/>
        <w:rPr>
          <w:rFonts w:ascii="Times New Roman" w:hAnsi="Times New Roman" w:cs="Times New Roman"/>
          <w:lang w:val="en-GB"/>
        </w:rPr>
      </w:pPr>
      <w:r w:rsidRPr="00D80D54">
        <w:rPr>
          <w:rFonts w:ascii="Times New Roman" w:hAnsi="Times New Roman" w:cs="Times New Roman"/>
          <w:lang w:val="en-GB"/>
        </w:rPr>
        <w:t xml:space="preserve">Recently, a hybrid approach for epicardial LAA ligation has been introduced, combining transcatheter endocardial techniques and epicardial access by minimal invasive surgery </w:t>
      </w:r>
      <w:r w:rsidR="0003321B" w:rsidRPr="00D80D54">
        <w:rPr>
          <w:rFonts w:ascii="Times New Roman" w:hAnsi="Times New Roman" w:cs="Times New Roman"/>
          <w:lang w:val="en-GB"/>
        </w:rPr>
        <w:t>[</w:t>
      </w:r>
      <w:r w:rsidR="000109D3" w:rsidRPr="00D80D54">
        <w:rPr>
          <w:rFonts w:ascii="Times New Roman" w:hAnsi="Times New Roman" w:cs="Times New Roman"/>
          <w:lang w:val="en-GB"/>
        </w:rPr>
        <w:t xml:space="preserve"> 2</w:t>
      </w:r>
      <w:r w:rsidR="00B437BF" w:rsidRPr="00D80D54">
        <w:rPr>
          <w:rFonts w:ascii="Times New Roman" w:hAnsi="Times New Roman" w:cs="Times New Roman"/>
          <w:lang w:val="en-GB"/>
        </w:rPr>
        <w:t>8</w:t>
      </w:r>
      <w:r w:rsidR="0003321B" w:rsidRPr="00D80D54">
        <w:rPr>
          <w:rFonts w:ascii="Times New Roman" w:hAnsi="Times New Roman" w:cs="Times New Roman"/>
          <w:lang w:val="en-GB"/>
        </w:rPr>
        <w:t>,</w:t>
      </w:r>
      <w:r w:rsidR="00576689" w:rsidRPr="00D80D54">
        <w:rPr>
          <w:rFonts w:ascii="Times New Roman" w:hAnsi="Times New Roman" w:cs="Times New Roman"/>
          <w:lang w:val="en-GB"/>
        </w:rPr>
        <w:t xml:space="preserve"> </w:t>
      </w:r>
      <w:r w:rsidR="000109D3" w:rsidRPr="00D80D54">
        <w:rPr>
          <w:rFonts w:ascii="Times New Roman" w:hAnsi="Times New Roman" w:cs="Times New Roman"/>
          <w:lang w:val="en-GB"/>
        </w:rPr>
        <w:t>2</w:t>
      </w:r>
      <w:r w:rsidR="00B437BF" w:rsidRPr="00D80D54">
        <w:rPr>
          <w:rFonts w:ascii="Times New Roman" w:hAnsi="Times New Roman" w:cs="Times New Roman"/>
          <w:lang w:val="en-GB"/>
        </w:rPr>
        <w:t>9</w:t>
      </w:r>
      <w:r w:rsidR="0003321B" w:rsidRPr="00D80D54">
        <w:rPr>
          <w:rFonts w:ascii="Times New Roman" w:hAnsi="Times New Roman" w:cs="Times New Roman"/>
          <w:lang w:val="en-GB"/>
        </w:rPr>
        <w:t>]</w:t>
      </w:r>
      <w:r w:rsidRPr="00D80D54">
        <w:rPr>
          <w:rFonts w:ascii="Times New Roman" w:hAnsi="Times New Roman" w:cs="Times New Roman"/>
          <w:lang w:val="en-GB"/>
        </w:rPr>
        <w:t xml:space="preserve">. </w:t>
      </w:r>
      <w:r w:rsidR="007D2DC2" w:rsidRPr="00D80D54">
        <w:rPr>
          <w:rFonts w:ascii="Times New Roman" w:hAnsi="Times New Roman" w:cs="Times New Roman"/>
          <w:lang w:val="en-GB"/>
        </w:rPr>
        <w:t>While initial results showed the feasibility and safety of this technique,</w:t>
      </w:r>
      <w:r w:rsidR="007D2DC2" w:rsidRPr="009D01E9">
        <w:rPr>
          <w:rFonts w:ascii="Times New Roman" w:hAnsi="Times New Roman" w:cs="Times New Roman"/>
          <w:lang w:val="en-GB"/>
        </w:rPr>
        <w:t xml:space="preserve"> limited early experience similar to the other LAAO devices is going through a similar learning curve with a slightly higher rate of bleeding and cardiac tamponade in small series of patients reported in retrospective </w:t>
      </w:r>
      <w:r w:rsidR="007D2DC2" w:rsidRPr="00D80D54">
        <w:rPr>
          <w:rFonts w:ascii="Times New Roman" w:hAnsi="Times New Roman" w:cs="Times New Roman"/>
          <w:lang w:val="en-GB"/>
        </w:rPr>
        <w:t>studies</w:t>
      </w:r>
      <w:r w:rsidR="00531D0B" w:rsidRPr="00D80D54">
        <w:rPr>
          <w:rFonts w:ascii="Times New Roman" w:hAnsi="Times New Roman" w:cs="Times New Roman"/>
          <w:lang w:val="en-GB"/>
        </w:rPr>
        <w:t xml:space="preserve"> [</w:t>
      </w:r>
      <w:r w:rsidR="000109D3" w:rsidRPr="00D80D54">
        <w:rPr>
          <w:rFonts w:ascii="Times New Roman" w:hAnsi="Times New Roman" w:cs="Times New Roman"/>
          <w:lang w:val="en-GB"/>
        </w:rPr>
        <w:t xml:space="preserve"> </w:t>
      </w:r>
      <w:r w:rsidR="00B437BF" w:rsidRPr="00D80D54">
        <w:rPr>
          <w:rFonts w:ascii="Times New Roman" w:hAnsi="Times New Roman" w:cs="Times New Roman"/>
          <w:lang w:val="en-GB"/>
        </w:rPr>
        <w:t>30</w:t>
      </w:r>
      <w:r w:rsidR="00531D0B" w:rsidRPr="00D80D54">
        <w:rPr>
          <w:rFonts w:ascii="Times New Roman" w:hAnsi="Times New Roman" w:cs="Times New Roman"/>
          <w:lang w:val="en-GB"/>
        </w:rPr>
        <w:t>]</w:t>
      </w:r>
      <w:r w:rsidR="007D2DC2" w:rsidRPr="00D80D54">
        <w:rPr>
          <w:rFonts w:ascii="Times New Roman" w:hAnsi="Times New Roman" w:cs="Times New Roman"/>
          <w:lang w:val="en-GB"/>
        </w:rPr>
        <w:t xml:space="preserve">. The efficacy and safety of this technique is yet to be fully </w:t>
      </w:r>
      <w:r w:rsidR="007D2DC2" w:rsidRPr="00D80D54">
        <w:rPr>
          <w:rFonts w:ascii="Times New Roman" w:hAnsi="Times New Roman" w:cs="Times New Roman"/>
          <w:lang w:val="en-GB"/>
        </w:rPr>
        <w:lastRenderedPageBreak/>
        <w:t>established in larger multi-</w:t>
      </w:r>
      <w:r w:rsidR="009D01E9" w:rsidRPr="00D80D54">
        <w:rPr>
          <w:rFonts w:ascii="Times New Roman" w:hAnsi="Times New Roman" w:cs="Times New Roman"/>
          <w:lang w:val="en-GB"/>
        </w:rPr>
        <w:t>centre</w:t>
      </w:r>
      <w:r w:rsidR="007D2DC2" w:rsidRPr="00D80D54">
        <w:rPr>
          <w:rFonts w:ascii="Times New Roman" w:hAnsi="Times New Roman" w:cs="Times New Roman"/>
          <w:lang w:val="en-GB"/>
        </w:rPr>
        <w:t xml:space="preserve"> randomized controlled studies or registries.</w:t>
      </w:r>
      <w:r w:rsidR="00A9776A" w:rsidRPr="00D80D54">
        <w:rPr>
          <w:rFonts w:ascii="Times New Roman" w:hAnsi="Times New Roman" w:cs="Times New Roman"/>
          <w:lang w:val="en-GB"/>
        </w:rPr>
        <w:t xml:space="preserve"> This is particularly important for devices that have not yet been tested in randomized control trials. </w:t>
      </w:r>
    </w:p>
    <w:p w14:paraId="74E5E04D" w14:textId="77777777" w:rsidR="00D96919" w:rsidRPr="00D80D54" w:rsidRDefault="00D96919" w:rsidP="00CB1CBB">
      <w:pPr>
        <w:spacing w:line="480" w:lineRule="auto"/>
        <w:rPr>
          <w:rFonts w:ascii="Times New Roman" w:hAnsi="Times New Roman" w:cs="Times New Roman"/>
          <w:lang w:val="en-GB"/>
        </w:rPr>
      </w:pPr>
    </w:p>
    <w:p w14:paraId="657D5AD7" w14:textId="0EC503A1" w:rsidR="0045565B" w:rsidRPr="00D80D54" w:rsidRDefault="0045565B" w:rsidP="00CB1CBB">
      <w:pPr>
        <w:spacing w:line="480" w:lineRule="auto"/>
        <w:rPr>
          <w:rFonts w:ascii="Times New Roman" w:hAnsi="Times New Roman" w:cs="Times New Roman"/>
          <w:b/>
          <w:lang w:val="en-GB"/>
        </w:rPr>
      </w:pPr>
      <w:r w:rsidRPr="00D80D54">
        <w:rPr>
          <w:rFonts w:ascii="Times New Roman" w:hAnsi="Times New Roman" w:cs="Times New Roman"/>
          <w:b/>
          <w:lang w:val="en-GB"/>
        </w:rPr>
        <w:t>Mortality</w:t>
      </w:r>
    </w:p>
    <w:p w14:paraId="1F347372" w14:textId="34569141" w:rsidR="00BA39F8" w:rsidRPr="00D80D54" w:rsidRDefault="0045565B" w:rsidP="00CB1CBB">
      <w:pPr>
        <w:spacing w:line="480" w:lineRule="auto"/>
        <w:rPr>
          <w:rFonts w:ascii="Times New Roman" w:hAnsi="Times New Roman" w:cs="Times New Roman"/>
          <w:lang w:val="en-GB"/>
        </w:rPr>
      </w:pPr>
      <w:r w:rsidRPr="00D80D54">
        <w:rPr>
          <w:rFonts w:ascii="Times New Roman" w:hAnsi="Times New Roman" w:cs="Times New Roman"/>
          <w:lang w:val="en-GB"/>
        </w:rPr>
        <w:t xml:space="preserve">A meaningful </w:t>
      </w:r>
      <w:r w:rsidR="009B6C6B" w:rsidRPr="00D80D54">
        <w:rPr>
          <w:rFonts w:ascii="Times New Roman" w:hAnsi="Times New Roman" w:cs="Times New Roman"/>
          <w:lang w:val="en-GB"/>
        </w:rPr>
        <w:t>assessment</w:t>
      </w:r>
      <w:r w:rsidR="004D2F1C" w:rsidRPr="00D80D54">
        <w:rPr>
          <w:rFonts w:ascii="Times New Roman" w:hAnsi="Times New Roman" w:cs="Times New Roman"/>
          <w:lang w:val="en-GB"/>
        </w:rPr>
        <w:t xml:space="preserve"> of mortality </w:t>
      </w:r>
      <w:r w:rsidR="009B6C6B" w:rsidRPr="00D80D54">
        <w:rPr>
          <w:rFonts w:ascii="Times New Roman" w:hAnsi="Times New Roman" w:cs="Times New Roman"/>
          <w:lang w:val="en-GB"/>
        </w:rPr>
        <w:t xml:space="preserve">associated with LAAO </w:t>
      </w:r>
      <w:r w:rsidR="004D2F1C" w:rsidRPr="00D80D54">
        <w:rPr>
          <w:rFonts w:ascii="Times New Roman" w:hAnsi="Times New Roman" w:cs="Times New Roman"/>
          <w:lang w:val="en-GB"/>
        </w:rPr>
        <w:t>should</w:t>
      </w:r>
      <w:r w:rsidRPr="00D80D54">
        <w:rPr>
          <w:rFonts w:ascii="Times New Roman" w:hAnsi="Times New Roman" w:cs="Times New Roman"/>
          <w:lang w:val="en-GB"/>
        </w:rPr>
        <w:t xml:space="preserve"> address </w:t>
      </w:r>
      <w:r w:rsidR="009B6C6B" w:rsidRPr="00D80D54">
        <w:rPr>
          <w:rFonts w:ascii="Times New Roman" w:hAnsi="Times New Roman" w:cs="Times New Roman"/>
          <w:lang w:val="en-GB"/>
        </w:rPr>
        <w:t xml:space="preserve">the </w:t>
      </w:r>
      <w:r w:rsidRPr="00D80D54">
        <w:rPr>
          <w:rFonts w:ascii="Times New Roman" w:hAnsi="Times New Roman" w:cs="Times New Roman"/>
          <w:lang w:val="en-GB"/>
        </w:rPr>
        <w:t>timing relative to the index procedure as well as the underlying causes</w:t>
      </w:r>
      <w:r w:rsidR="00AD2391" w:rsidRPr="00D80D54">
        <w:rPr>
          <w:rFonts w:ascii="Times New Roman" w:hAnsi="Times New Roman" w:cs="Times New Roman"/>
          <w:lang w:val="en-GB"/>
        </w:rPr>
        <w:t xml:space="preserve">. Mortality definitions provided in </w:t>
      </w:r>
      <w:r w:rsidR="00EA093D" w:rsidRPr="00D80D54">
        <w:rPr>
          <w:rFonts w:ascii="Times New Roman" w:hAnsi="Times New Roman" w:cs="Times New Roman"/>
          <w:lang w:val="en-GB"/>
        </w:rPr>
        <w:t xml:space="preserve">Table </w:t>
      </w:r>
      <w:r w:rsidR="0003694C">
        <w:rPr>
          <w:rFonts w:ascii="Times New Roman" w:hAnsi="Times New Roman" w:cs="Times New Roman"/>
          <w:lang w:val="en-GB"/>
        </w:rPr>
        <w:t>2</w:t>
      </w:r>
      <w:r w:rsidR="00AD2391" w:rsidRPr="00D80D54">
        <w:rPr>
          <w:rFonts w:ascii="Times New Roman" w:hAnsi="Times New Roman" w:cs="Times New Roman"/>
          <w:lang w:val="en-GB"/>
        </w:rPr>
        <w:t xml:space="preserve"> are based on the definitions included in the VARC-2 consensus [</w:t>
      </w:r>
      <w:r w:rsidR="000109D3" w:rsidRPr="00D80D54">
        <w:rPr>
          <w:rFonts w:ascii="Times New Roman" w:hAnsi="Times New Roman" w:cs="Times New Roman"/>
          <w:lang w:val="en-GB"/>
        </w:rPr>
        <w:t xml:space="preserve"> 3</w:t>
      </w:r>
      <w:r w:rsidR="00AD2391" w:rsidRPr="00D80D54">
        <w:rPr>
          <w:rFonts w:ascii="Times New Roman" w:hAnsi="Times New Roman" w:cs="Times New Roman"/>
          <w:lang w:val="en-GB"/>
        </w:rPr>
        <w:t>]</w:t>
      </w:r>
      <w:r w:rsidRPr="00D80D54">
        <w:rPr>
          <w:rFonts w:ascii="Times New Roman" w:hAnsi="Times New Roman" w:cs="Times New Roman"/>
          <w:lang w:val="en-GB"/>
        </w:rPr>
        <w:t>. For consistency and comparability with other studies</w:t>
      </w:r>
      <w:r w:rsidR="00492A63" w:rsidRPr="00D80D54">
        <w:rPr>
          <w:rFonts w:ascii="Times New Roman" w:hAnsi="Times New Roman" w:cs="Times New Roman"/>
          <w:lang w:val="en-GB"/>
        </w:rPr>
        <w:t>,</w:t>
      </w:r>
      <w:r w:rsidRPr="00D80D54">
        <w:rPr>
          <w:rFonts w:ascii="Times New Roman" w:hAnsi="Times New Roman" w:cs="Times New Roman"/>
          <w:lang w:val="en-GB"/>
        </w:rPr>
        <w:t xml:space="preserve"> the traditional definition of procedural</w:t>
      </w:r>
      <w:r w:rsidR="009B6C6B" w:rsidRPr="00D80D54">
        <w:rPr>
          <w:rFonts w:ascii="Times New Roman" w:hAnsi="Times New Roman" w:cs="Times New Roman"/>
          <w:lang w:val="en-GB"/>
        </w:rPr>
        <w:t xml:space="preserve"> </w:t>
      </w:r>
      <w:r w:rsidRPr="00D80D54">
        <w:rPr>
          <w:rFonts w:ascii="Times New Roman" w:hAnsi="Times New Roman" w:cs="Times New Roman"/>
          <w:lang w:val="en-GB"/>
        </w:rPr>
        <w:t>mortality</w:t>
      </w:r>
      <w:r w:rsidR="001F1F7E" w:rsidRPr="00D80D54">
        <w:rPr>
          <w:rFonts w:ascii="Times New Roman" w:hAnsi="Times New Roman" w:cs="Times New Roman"/>
          <w:lang w:val="en-GB"/>
        </w:rPr>
        <w:t xml:space="preserve"> </w:t>
      </w:r>
      <w:r w:rsidR="00492A63" w:rsidRPr="00D80D54">
        <w:rPr>
          <w:rFonts w:ascii="Times New Roman" w:hAnsi="Times New Roman" w:cs="Times New Roman"/>
          <w:lang w:val="en-GB"/>
        </w:rPr>
        <w:t>should refer to the periods between implantation and hospital discharge or between implantation and 30 days follow-up.</w:t>
      </w:r>
      <w:r w:rsidR="00E42178" w:rsidRPr="00D80D54">
        <w:rPr>
          <w:rFonts w:ascii="Times New Roman" w:hAnsi="Times New Roman" w:cs="Times New Roman"/>
          <w:lang w:val="en-GB"/>
        </w:rPr>
        <w:br/>
      </w:r>
      <w:r w:rsidRPr="00D80D54">
        <w:rPr>
          <w:rFonts w:ascii="Times New Roman" w:hAnsi="Times New Roman" w:cs="Times New Roman"/>
          <w:lang w:val="en-GB"/>
        </w:rPr>
        <w:t>With respect to the cause of death</w:t>
      </w:r>
      <w:r w:rsidR="004D2F1C" w:rsidRPr="00D80D54">
        <w:rPr>
          <w:rFonts w:ascii="Times New Roman" w:hAnsi="Times New Roman" w:cs="Times New Roman"/>
          <w:lang w:val="en-GB"/>
        </w:rPr>
        <w:t xml:space="preserve">, all-cause mortality is subdivided into </w:t>
      </w:r>
      <w:r w:rsidRPr="00D80D54">
        <w:rPr>
          <w:rFonts w:ascii="Times New Roman" w:hAnsi="Times New Roman" w:cs="Times New Roman"/>
          <w:lang w:val="en-GB"/>
        </w:rPr>
        <w:t>cardiovascular and</w:t>
      </w:r>
      <w:r w:rsidRPr="009D01E9">
        <w:rPr>
          <w:rFonts w:ascii="Times New Roman" w:hAnsi="Times New Roman" w:cs="Times New Roman"/>
          <w:lang w:val="en-GB"/>
        </w:rPr>
        <w:t xml:space="preserve"> </w:t>
      </w:r>
      <w:r w:rsidR="004D2F1C" w:rsidRPr="009D01E9">
        <w:rPr>
          <w:rFonts w:ascii="Times New Roman" w:hAnsi="Times New Roman" w:cs="Times New Roman"/>
          <w:lang w:val="en-GB"/>
        </w:rPr>
        <w:t xml:space="preserve">non-cardiovascular </w:t>
      </w:r>
      <w:r w:rsidRPr="009D01E9">
        <w:rPr>
          <w:rFonts w:ascii="Times New Roman" w:hAnsi="Times New Roman" w:cs="Times New Roman"/>
          <w:lang w:val="en-GB"/>
        </w:rPr>
        <w:t>mortality.</w:t>
      </w:r>
      <w:r w:rsidR="00B0733F" w:rsidRPr="009D01E9">
        <w:rPr>
          <w:rFonts w:ascii="Times New Roman" w:hAnsi="Times New Roman" w:cs="Times New Roman"/>
          <w:lang w:val="en-GB"/>
        </w:rPr>
        <w:t xml:space="preserve"> By conservative approach, sudden or unwitnessed death and any death of unknown cause are classified as car</w:t>
      </w:r>
      <w:r w:rsidR="00DC749A" w:rsidRPr="009D01E9">
        <w:rPr>
          <w:rFonts w:ascii="Times New Roman" w:hAnsi="Times New Roman" w:cs="Times New Roman"/>
          <w:lang w:val="en-GB"/>
        </w:rPr>
        <w:t xml:space="preserve">diovascular death. LAAO studies should report on all </w:t>
      </w:r>
      <w:r w:rsidR="00201DE7" w:rsidRPr="009D01E9">
        <w:rPr>
          <w:rFonts w:ascii="Times New Roman" w:hAnsi="Times New Roman" w:cs="Times New Roman"/>
          <w:lang w:val="en-GB"/>
        </w:rPr>
        <w:t xml:space="preserve">three </w:t>
      </w:r>
      <w:r w:rsidR="00DC749A" w:rsidRPr="009D01E9">
        <w:rPr>
          <w:rFonts w:ascii="Times New Roman" w:hAnsi="Times New Roman" w:cs="Times New Roman"/>
          <w:lang w:val="en-GB"/>
        </w:rPr>
        <w:t>categories of mortality</w:t>
      </w:r>
      <w:r w:rsidR="00DC749A" w:rsidRPr="00D80D54">
        <w:rPr>
          <w:rFonts w:ascii="Times New Roman" w:hAnsi="Times New Roman" w:cs="Times New Roman"/>
          <w:lang w:val="en-GB"/>
        </w:rPr>
        <w:t xml:space="preserve">, defined in Table </w:t>
      </w:r>
      <w:r w:rsidR="00D96919" w:rsidRPr="00D80D54">
        <w:rPr>
          <w:rFonts w:ascii="Times New Roman" w:hAnsi="Times New Roman" w:cs="Times New Roman"/>
          <w:lang w:val="en-GB"/>
        </w:rPr>
        <w:t>2</w:t>
      </w:r>
      <w:r w:rsidR="00DC749A" w:rsidRPr="00D80D54">
        <w:rPr>
          <w:rFonts w:ascii="Times New Roman" w:hAnsi="Times New Roman" w:cs="Times New Roman"/>
          <w:lang w:val="en-GB"/>
        </w:rPr>
        <w:t>.</w:t>
      </w:r>
    </w:p>
    <w:p w14:paraId="337CA49C" w14:textId="77777777" w:rsidR="007B3C16" w:rsidRPr="00D80D54" w:rsidRDefault="007B3C16" w:rsidP="00CB1CBB">
      <w:pPr>
        <w:spacing w:line="480" w:lineRule="auto"/>
        <w:rPr>
          <w:rFonts w:ascii="Times New Roman" w:hAnsi="Times New Roman" w:cs="Times New Roman"/>
          <w:lang w:val="en-GB"/>
        </w:rPr>
      </w:pPr>
    </w:p>
    <w:p w14:paraId="081E2E36" w14:textId="06D91E76" w:rsidR="004D2F1C" w:rsidRPr="009D01E9" w:rsidRDefault="007B3C16" w:rsidP="007B3C16">
      <w:pPr>
        <w:spacing w:line="480" w:lineRule="auto"/>
        <w:rPr>
          <w:rFonts w:ascii="Times New Roman" w:hAnsi="Times New Roman" w:cs="Times New Roman"/>
          <w:lang w:val="en-GB"/>
        </w:rPr>
      </w:pPr>
      <w:r w:rsidRPr="00D80D54">
        <w:rPr>
          <w:rFonts w:ascii="Times New Roman" w:hAnsi="Times New Roman" w:cs="Times New Roman"/>
          <w:lang w:val="en-GB"/>
        </w:rPr>
        <w:t xml:space="preserve">[Table </w:t>
      </w:r>
      <w:r w:rsidR="00D96919" w:rsidRPr="00D80D54">
        <w:rPr>
          <w:rFonts w:ascii="Times New Roman" w:hAnsi="Times New Roman" w:cs="Times New Roman"/>
          <w:lang w:val="en-GB"/>
        </w:rPr>
        <w:t>2</w:t>
      </w:r>
      <w:r w:rsidRPr="00D80D54">
        <w:rPr>
          <w:rFonts w:ascii="Times New Roman" w:hAnsi="Times New Roman" w:cs="Times New Roman"/>
          <w:lang w:val="en-GB"/>
        </w:rPr>
        <w:t>]</w:t>
      </w:r>
      <w:r w:rsidRPr="009D01E9">
        <w:rPr>
          <w:rFonts w:ascii="Times New Roman" w:hAnsi="Times New Roman" w:cs="Times New Roman"/>
          <w:lang w:val="en-GB"/>
        </w:rPr>
        <w:t xml:space="preserve"> </w:t>
      </w:r>
    </w:p>
    <w:p w14:paraId="643A8C5B" w14:textId="77777777" w:rsidR="005E52C0" w:rsidRDefault="005E52C0" w:rsidP="00CB1CBB">
      <w:pPr>
        <w:spacing w:line="480" w:lineRule="auto"/>
        <w:rPr>
          <w:rFonts w:ascii="Times New Roman" w:hAnsi="Times New Roman" w:cs="Times New Roman"/>
          <w:i/>
          <w:lang w:val="en-GB"/>
        </w:rPr>
      </w:pPr>
    </w:p>
    <w:p w14:paraId="1DB8A466" w14:textId="77777777" w:rsidR="000D3EFE" w:rsidRPr="009D01E9" w:rsidRDefault="000D3EFE" w:rsidP="00CB1CBB">
      <w:pPr>
        <w:spacing w:line="480" w:lineRule="auto"/>
        <w:rPr>
          <w:rFonts w:ascii="Times New Roman" w:hAnsi="Times New Roman" w:cs="Times New Roman"/>
          <w:i/>
          <w:lang w:val="en-GB"/>
        </w:rPr>
      </w:pPr>
    </w:p>
    <w:p w14:paraId="08DF7854" w14:textId="24777200" w:rsidR="001F1F7E" w:rsidRPr="009D01E9" w:rsidRDefault="000F466D" w:rsidP="00CB1CBB">
      <w:pPr>
        <w:spacing w:line="480" w:lineRule="auto"/>
        <w:rPr>
          <w:rFonts w:ascii="Times New Roman" w:hAnsi="Times New Roman" w:cs="Times New Roman"/>
          <w:b/>
          <w:lang w:val="en-GB"/>
        </w:rPr>
      </w:pPr>
      <w:r w:rsidRPr="009D01E9">
        <w:rPr>
          <w:rFonts w:ascii="Times New Roman" w:hAnsi="Times New Roman" w:cs="Times New Roman"/>
          <w:b/>
          <w:lang w:val="en-GB"/>
        </w:rPr>
        <w:t>Stroke and transient ischemic a</w:t>
      </w:r>
      <w:r w:rsidR="00426355" w:rsidRPr="009D01E9">
        <w:rPr>
          <w:rFonts w:ascii="Times New Roman" w:hAnsi="Times New Roman" w:cs="Times New Roman"/>
          <w:b/>
          <w:lang w:val="en-GB"/>
        </w:rPr>
        <w:t>ttac</w:t>
      </w:r>
      <w:r w:rsidR="00524225" w:rsidRPr="009D01E9">
        <w:rPr>
          <w:rFonts w:ascii="Times New Roman" w:hAnsi="Times New Roman" w:cs="Times New Roman"/>
          <w:b/>
          <w:lang w:val="en-GB"/>
        </w:rPr>
        <w:t>k</w:t>
      </w:r>
      <w:r w:rsidR="007819C1" w:rsidRPr="009D01E9">
        <w:rPr>
          <w:rFonts w:ascii="Times New Roman" w:hAnsi="Times New Roman" w:cs="Times New Roman"/>
          <w:b/>
          <w:lang w:val="en-GB"/>
        </w:rPr>
        <w:t xml:space="preserve"> and peripheral embolism</w:t>
      </w:r>
    </w:p>
    <w:p w14:paraId="0017F687" w14:textId="190E5559" w:rsidR="00DA14E9" w:rsidRPr="009D01E9" w:rsidRDefault="00DA14E9" w:rsidP="00CB1CBB">
      <w:pPr>
        <w:spacing w:line="480" w:lineRule="auto"/>
        <w:rPr>
          <w:rFonts w:ascii="Times New Roman" w:hAnsi="Times New Roman" w:cs="Times New Roman"/>
          <w:lang w:val="en-GB"/>
        </w:rPr>
      </w:pPr>
      <w:r w:rsidRPr="009D01E9">
        <w:rPr>
          <w:rFonts w:ascii="Times New Roman" w:hAnsi="Times New Roman" w:cs="Times New Roman"/>
          <w:lang w:val="en-GB"/>
        </w:rPr>
        <w:t xml:space="preserve">Stroke is defined as an acute episode of focal or global neurological dysfunction caused by brain, spinal cord, or retinal vascular injury as a result of </w:t>
      </w:r>
      <w:r w:rsidR="009D01E9" w:rsidRPr="009D01E9">
        <w:rPr>
          <w:rFonts w:ascii="Times New Roman" w:hAnsi="Times New Roman" w:cs="Times New Roman"/>
          <w:lang w:val="en-GB"/>
        </w:rPr>
        <w:t>haemorrhage</w:t>
      </w:r>
      <w:r w:rsidRPr="009D01E9">
        <w:rPr>
          <w:rFonts w:ascii="Times New Roman" w:hAnsi="Times New Roman" w:cs="Times New Roman"/>
          <w:lang w:val="en-GB"/>
        </w:rPr>
        <w:t xml:space="preserve"> or infarction. A transient ischemic attack (TIA) should be clearly distinguished from </w:t>
      </w:r>
      <w:r w:rsidR="00800979" w:rsidRPr="009D01E9">
        <w:rPr>
          <w:rFonts w:ascii="Times New Roman" w:hAnsi="Times New Roman" w:cs="Times New Roman"/>
          <w:lang w:val="en-GB"/>
        </w:rPr>
        <w:t xml:space="preserve">ischemic </w:t>
      </w:r>
      <w:r w:rsidRPr="009D01E9">
        <w:rPr>
          <w:rFonts w:ascii="Times New Roman" w:hAnsi="Times New Roman" w:cs="Times New Roman"/>
          <w:lang w:val="en-GB"/>
        </w:rPr>
        <w:t xml:space="preserve">stroke, based on focal neurological symptoms lasting &lt; 24 hours and imaging-confirmed absence of acute brain infarction. </w:t>
      </w:r>
      <w:r w:rsidR="00DA77E0" w:rsidRPr="009D01E9">
        <w:rPr>
          <w:rFonts w:ascii="Times New Roman" w:hAnsi="Times New Roman" w:cs="Times New Roman"/>
          <w:lang w:val="en-GB"/>
        </w:rPr>
        <w:t xml:space="preserve">Therefore, </w:t>
      </w:r>
      <w:r w:rsidR="007C1F67" w:rsidRPr="009D01E9">
        <w:rPr>
          <w:rFonts w:ascii="Times New Roman" w:hAnsi="Times New Roman" w:cs="Times New Roman"/>
          <w:lang w:val="en-GB"/>
        </w:rPr>
        <w:t xml:space="preserve">it is mandatory </w:t>
      </w:r>
      <w:r w:rsidR="001B2D3D" w:rsidRPr="009D01E9">
        <w:rPr>
          <w:rFonts w:ascii="Times New Roman" w:hAnsi="Times New Roman" w:cs="Times New Roman"/>
          <w:lang w:val="en-GB"/>
        </w:rPr>
        <w:t xml:space="preserve">to </w:t>
      </w:r>
      <w:r w:rsidR="00AD2391" w:rsidRPr="009D01E9">
        <w:rPr>
          <w:rFonts w:ascii="Times New Roman" w:hAnsi="Times New Roman" w:cs="Times New Roman"/>
          <w:lang w:val="en-GB"/>
        </w:rPr>
        <w:t>recommend</w:t>
      </w:r>
      <w:r w:rsidR="001B2D3D" w:rsidRPr="009D01E9">
        <w:rPr>
          <w:rFonts w:ascii="Times New Roman" w:hAnsi="Times New Roman" w:cs="Times New Roman"/>
          <w:lang w:val="en-GB"/>
        </w:rPr>
        <w:t xml:space="preserve"> imaging confirmation </w:t>
      </w:r>
      <w:r w:rsidR="00B96621" w:rsidRPr="009D01E9">
        <w:rPr>
          <w:rFonts w:ascii="Times New Roman" w:hAnsi="Times New Roman" w:cs="Times New Roman"/>
          <w:lang w:val="en-GB"/>
        </w:rPr>
        <w:t>as</w:t>
      </w:r>
      <w:r w:rsidR="000D6E4C" w:rsidRPr="009D01E9">
        <w:rPr>
          <w:rFonts w:ascii="Times New Roman" w:hAnsi="Times New Roman" w:cs="Times New Roman"/>
          <w:lang w:val="en-GB"/>
        </w:rPr>
        <w:t xml:space="preserve"> part </w:t>
      </w:r>
      <w:r w:rsidR="001B2D3D" w:rsidRPr="009D01E9">
        <w:rPr>
          <w:rFonts w:ascii="Times New Roman" w:hAnsi="Times New Roman" w:cs="Times New Roman"/>
          <w:lang w:val="en-GB"/>
        </w:rPr>
        <w:t xml:space="preserve">of </w:t>
      </w:r>
      <w:r w:rsidR="00DA77E0" w:rsidRPr="009D01E9">
        <w:rPr>
          <w:rFonts w:ascii="Times New Roman" w:hAnsi="Times New Roman" w:cs="Times New Roman"/>
          <w:lang w:val="en-GB"/>
        </w:rPr>
        <w:t xml:space="preserve">the diagnosis of TIA. </w:t>
      </w:r>
      <w:r w:rsidRPr="009D01E9">
        <w:rPr>
          <w:rFonts w:ascii="Times New Roman" w:hAnsi="Times New Roman" w:cs="Times New Roman"/>
          <w:lang w:val="en-GB"/>
        </w:rPr>
        <w:t xml:space="preserve">Stroke assessment requires a neuroimaging and neurological examination, </w:t>
      </w:r>
      <w:r w:rsidRPr="009D01E9">
        <w:rPr>
          <w:rFonts w:ascii="Times New Roman" w:hAnsi="Times New Roman" w:cs="Times New Roman"/>
          <w:lang w:val="en-GB"/>
        </w:rPr>
        <w:lastRenderedPageBreak/>
        <w:t>preferentially by a neurologist. Although in registry studies such extensive diagnostics may not be feasible, strokes should minimally be adjudicated by a neurologist based on written information.</w:t>
      </w:r>
    </w:p>
    <w:p w14:paraId="32593B83" w14:textId="0B0A558B" w:rsidR="00A10EB3" w:rsidRPr="00D80D54" w:rsidRDefault="00DA14E9" w:rsidP="00CB1CBB">
      <w:pPr>
        <w:spacing w:line="480" w:lineRule="auto"/>
        <w:rPr>
          <w:rFonts w:ascii="Times New Roman" w:hAnsi="Times New Roman" w:cs="Times New Roman"/>
          <w:lang w:val="en-GB"/>
        </w:rPr>
      </w:pPr>
      <w:r w:rsidRPr="00D80D54">
        <w:rPr>
          <w:rFonts w:ascii="Times New Roman" w:hAnsi="Times New Roman" w:cs="Times New Roman"/>
          <w:lang w:val="en-GB"/>
        </w:rPr>
        <w:t xml:space="preserve">An overview of diagnostic criteria for stroke and TIA is provided in Table </w:t>
      </w:r>
      <w:r w:rsidR="00D96919" w:rsidRPr="00D80D54">
        <w:rPr>
          <w:rFonts w:ascii="Times New Roman" w:hAnsi="Times New Roman" w:cs="Times New Roman"/>
          <w:lang w:val="en-GB"/>
        </w:rPr>
        <w:t>3</w:t>
      </w:r>
      <w:r w:rsidRPr="00D80D54">
        <w:rPr>
          <w:rFonts w:ascii="Times New Roman" w:hAnsi="Times New Roman" w:cs="Times New Roman"/>
          <w:lang w:val="en-GB"/>
        </w:rPr>
        <w:t>.</w:t>
      </w:r>
    </w:p>
    <w:p w14:paraId="3D6ED428" w14:textId="77777777" w:rsidR="0085632A" w:rsidRPr="00D80D54" w:rsidRDefault="0085632A" w:rsidP="00CB1CBB">
      <w:pPr>
        <w:spacing w:line="480" w:lineRule="auto"/>
        <w:rPr>
          <w:rFonts w:ascii="Times New Roman" w:hAnsi="Times New Roman" w:cs="Times New Roman"/>
          <w:lang w:val="en-GB"/>
        </w:rPr>
      </w:pPr>
    </w:p>
    <w:p w14:paraId="4AAC94B6" w14:textId="26806587" w:rsidR="007C22D5" w:rsidRPr="009D01E9" w:rsidRDefault="0085632A" w:rsidP="0085632A">
      <w:pPr>
        <w:spacing w:line="480" w:lineRule="auto"/>
        <w:rPr>
          <w:rFonts w:ascii="Times New Roman" w:hAnsi="Times New Roman" w:cs="Times New Roman"/>
          <w:lang w:val="en-GB"/>
        </w:rPr>
      </w:pPr>
      <w:r w:rsidRPr="00D80D54">
        <w:rPr>
          <w:rFonts w:ascii="Times New Roman" w:hAnsi="Times New Roman" w:cs="Times New Roman"/>
          <w:lang w:val="en-GB"/>
        </w:rPr>
        <w:t xml:space="preserve">[Table </w:t>
      </w:r>
      <w:r w:rsidR="00D96919" w:rsidRPr="00D80D54">
        <w:rPr>
          <w:rFonts w:ascii="Times New Roman" w:hAnsi="Times New Roman" w:cs="Times New Roman"/>
          <w:lang w:val="en-GB"/>
        </w:rPr>
        <w:t>3</w:t>
      </w:r>
      <w:r w:rsidRPr="00D80D54">
        <w:rPr>
          <w:rFonts w:ascii="Times New Roman" w:hAnsi="Times New Roman" w:cs="Times New Roman"/>
          <w:lang w:val="en-GB"/>
        </w:rPr>
        <w:t>]</w:t>
      </w:r>
    </w:p>
    <w:p w14:paraId="353C90F9" w14:textId="77777777" w:rsidR="0085632A" w:rsidRPr="009D01E9" w:rsidRDefault="0085632A" w:rsidP="0085632A">
      <w:pPr>
        <w:spacing w:line="480" w:lineRule="auto"/>
        <w:rPr>
          <w:rFonts w:ascii="Times New Roman" w:hAnsi="Times New Roman" w:cs="Times New Roman"/>
          <w:lang w:val="en-GB"/>
        </w:rPr>
      </w:pPr>
    </w:p>
    <w:p w14:paraId="59D1DF4F" w14:textId="77777777" w:rsidR="00DA14E9" w:rsidRPr="009D01E9" w:rsidRDefault="00DA14E9" w:rsidP="00CB1CBB">
      <w:pPr>
        <w:spacing w:line="480" w:lineRule="auto"/>
        <w:rPr>
          <w:rFonts w:ascii="Times New Roman" w:hAnsi="Times New Roman" w:cs="Times New Roman"/>
          <w:lang w:val="en-GB"/>
        </w:rPr>
      </w:pPr>
      <w:r w:rsidRPr="009D01E9">
        <w:rPr>
          <w:rFonts w:ascii="Times New Roman" w:hAnsi="Times New Roman" w:cs="Times New Roman"/>
          <w:lang w:val="en-GB"/>
        </w:rPr>
        <w:t xml:space="preserve"> Infarction of the central nervous system (CNS) is defined as cerebral, spinal cord or retinal cell death attributable to ischemia, based on:</w:t>
      </w:r>
    </w:p>
    <w:p w14:paraId="6370C7B1" w14:textId="77777777" w:rsidR="00DA14E9" w:rsidRPr="009D01E9" w:rsidRDefault="00DA14E9" w:rsidP="00CB1CBB">
      <w:pPr>
        <w:pStyle w:val="ListParagraph"/>
        <w:numPr>
          <w:ilvl w:val="0"/>
          <w:numId w:val="23"/>
        </w:numPr>
        <w:spacing w:line="480" w:lineRule="auto"/>
        <w:rPr>
          <w:rFonts w:ascii="Times New Roman" w:hAnsi="Times New Roman" w:cs="Times New Roman"/>
          <w:lang w:val="en-GB"/>
        </w:rPr>
      </w:pPr>
      <w:r w:rsidRPr="009D01E9">
        <w:rPr>
          <w:rFonts w:ascii="Times New Roman" w:hAnsi="Times New Roman" w:cs="Times New Roman"/>
          <w:lang w:val="en-GB"/>
        </w:rPr>
        <w:t>Pathological, imaging, or other objective evidence of cerebral, spinal cord or retinal focal ischemic injury in a defined vascular distribution, or</w:t>
      </w:r>
      <w:r w:rsidR="00AD288D" w:rsidRPr="009D01E9">
        <w:rPr>
          <w:rFonts w:ascii="Times New Roman" w:hAnsi="Times New Roman" w:cs="Times New Roman"/>
          <w:lang w:val="en-GB"/>
        </w:rPr>
        <w:t>;</w:t>
      </w:r>
    </w:p>
    <w:p w14:paraId="78A9C403" w14:textId="77777777" w:rsidR="00800979" w:rsidRPr="009D01E9" w:rsidRDefault="00800979" w:rsidP="00CB1CBB">
      <w:pPr>
        <w:pStyle w:val="ListParagraph"/>
        <w:numPr>
          <w:ilvl w:val="0"/>
          <w:numId w:val="23"/>
        </w:numPr>
        <w:spacing w:line="480" w:lineRule="auto"/>
        <w:rPr>
          <w:rFonts w:ascii="Times New Roman" w:hAnsi="Times New Roman" w:cs="Times New Roman"/>
          <w:lang w:val="en-GB"/>
        </w:rPr>
      </w:pPr>
      <w:r w:rsidRPr="009D01E9">
        <w:rPr>
          <w:rFonts w:ascii="Times New Roman" w:hAnsi="Times New Roman" w:cs="Times New Roman"/>
          <w:lang w:val="en-GB"/>
        </w:rPr>
        <w:t>Neuroimaging (CT or MRI) evidence of cerebral, spinal cord, or retinal focal ischemic injury, or;</w:t>
      </w:r>
    </w:p>
    <w:p w14:paraId="6EA1A539" w14:textId="2BB7C1C0" w:rsidR="003940CF" w:rsidRPr="009D01E9" w:rsidRDefault="00DA14E9" w:rsidP="00CB1CBB">
      <w:pPr>
        <w:pStyle w:val="ListParagraph"/>
        <w:numPr>
          <w:ilvl w:val="0"/>
          <w:numId w:val="23"/>
        </w:numPr>
        <w:spacing w:line="480" w:lineRule="auto"/>
        <w:rPr>
          <w:rFonts w:ascii="Times New Roman" w:hAnsi="Times New Roman" w:cs="Times New Roman"/>
          <w:lang w:val="en-GB"/>
        </w:rPr>
      </w:pPr>
      <w:r w:rsidRPr="009D01E9">
        <w:rPr>
          <w:rFonts w:ascii="Times New Roman" w:hAnsi="Times New Roman" w:cs="Times New Roman"/>
          <w:lang w:val="en-GB"/>
        </w:rPr>
        <w:t xml:space="preserve">Clinical evidence of cerebral, spinal cord, or retinal focal ischemic injury based on </w:t>
      </w:r>
      <w:r w:rsidR="00800979" w:rsidRPr="009D01E9">
        <w:rPr>
          <w:rFonts w:ascii="Times New Roman" w:hAnsi="Times New Roman" w:cs="Times New Roman"/>
          <w:lang w:val="en-GB"/>
        </w:rPr>
        <w:t xml:space="preserve">acute onset </w:t>
      </w:r>
      <w:r w:rsidRPr="009D01E9">
        <w:rPr>
          <w:rFonts w:ascii="Times New Roman" w:hAnsi="Times New Roman" w:cs="Times New Roman"/>
          <w:lang w:val="en-GB"/>
        </w:rPr>
        <w:t xml:space="preserve">symptoms </w:t>
      </w:r>
      <w:r w:rsidR="00800979" w:rsidRPr="009D01E9">
        <w:rPr>
          <w:rFonts w:ascii="Times New Roman" w:hAnsi="Times New Roman" w:cs="Times New Roman"/>
          <w:lang w:val="en-GB"/>
        </w:rPr>
        <w:t xml:space="preserve">persisting </w:t>
      </w:r>
      <w:r w:rsidRPr="009D01E9">
        <w:rPr>
          <w:rFonts w:ascii="Times New Roman" w:hAnsi="Times New Roman" w:cs="Times New Roman"/>
          <w:lang w:val="en-GB"/>
        </w:rPr>
        <w:t>≥ 24 hours</w:t>
      </w:r>
      <w:r w:rsidR="00AD288D" w:rsidRPr="009D01E9">
        <w:rPr>
          <w:rFonts w:ascii="Times New Roman" w:hAnsi="Times New Roman" w:cs="Times New Roman"/>
          <w:lang w:val="en-GB"/>
        </w:rPr>
        <w:t>,</w:t>
      </w:r>
      <w:r w:rsidRPr="009D01E9">
        <w:rPr>
          <w:rFonts w:ascii="Times New Roman" w:hAnsi="Times New Roman" w:cs="Times New Roman"/>
          <w:lang w:val="en-GB"/>
        </w:rPr>
        <w:t xml:space="preserve"> </w:t>
      </w:r>
      <w:r w:rsidR="00800979" w:rsidRPr="009D01E9">
        <w:rPr>
          <w:rFonts w:ascii="Times New Roman" w:hAnsi="Times New Roman" w:cs="Times New Roman"/>
          <w:lang w:val="en-GB"/>
        </w:rPr>
        <w:t xml:space="preserve">imaging excluding brain </w:t>
      </w:r>
      <w:r w:rsidR="009D01E9" w:rsidRPr="009D01E9">
        <w:rPr>
          <w:rFonts w:ascii="Times New Roman" w:hAnsi="Times New Roman" w:cs="Times New Roman"/>
          <w:lang w:val="en-GB"/>
        </w:rPr>
        <w:t>haemorrhage</w:t>
      </w:r>
      <w:r w:rsidR="00800979" w:rsidRPr="009D01E9">
        <w:rPr>
          <w:rFonts w:ascii="Times New Roman" w:hAnsi="Times New Roman" w:cs="Times New Roman"/>
          <w:lang w:val="en-GB"/>
        </w:rPr>
        <w:t xml:space="preserve">, </w:t>
      </w:r>
      <w:r w:rsidRPr="009D01E9">
        <w:rPr>
          <w:rFonts w:ascii="Times New Roman" w:hAnsi="Times New Roman" w:cs="Times New Roman"/>
          <w:lang w:val="en-GB"/>
        </w:rPr>
        <w:t xml:space="preserve">and other </w:t>
      </w:r>
      <w:r w:rsidR="009D01E9" w:rsidRPr="009D01E9">
        <w:rPr>
          <w:rFonts w:ascii="Times New Roman" w:hAnsi="Times New Roman" w:cs="Times New Roman"/>
          <w:lang w:val="en-GB"/>
        </w:rPr>
        <w:t>aetiologies</w:t>
      </w:r>
      <w:r w:rsidRPr="009D01E9">
        <w:rPr>
          <w:rFonts w:ascii="Times New Roman" w:hAnsi="Times New Roman" w:cs="Times New Roman"/>
          <w:lang w:val="en-GB"/>
        </w:rPr>
        <w:t xml:space="preserve"> excluded.</w:t>
      </w:r>
    </w:p>
    <w:p w14:paraId="44DB765D" w14:textId="3C46C668" w:rsidR="00DA14E9" w:rsidRPr="00D80D54" w:rsidRDefault="00DA14E9" w:rsidP="00CB1CBB">
      <w:pPr>
        <w:spacing w:line="480" w:lineRule="auto"/>
        <w:rPr>
          <w:rFonts w:ascii="Times New Roman" w:hAnsi="Times New Roman" w:cs="Times New Roman"/>
          <w:lang w:val="en-GB"/>
        </w:rPr>
      </w:pPr>
      <w:r w:rsidRPr="00D80D54">
        <w:rPr>
          <w:rFonts w:ascii="Times New Roman" w:hAnsi="Times New Roman" w:cs="Times New Roman"/>
          <w:lang w:val="en-GB"/>
        </w:rPr>
        <w:t>Strokes should be classified according to the definitions provided by the Clinical Data Interchange Standards Consortium (CDISC)</w:t>
      </w:r>
      <w:r w:rsidR="00031269" w:rsidRPr="00D80D54">
        <w:rPr>
          <w:rFonts w:ascii="Times New Roman" w:hAnsi="Times New Roman" w:cs="Times New Roman"/>
          <w:lang w:val="en-GB"/>
        </w:rPr>
        <w:t xml:space="preserve"> [</w:t>
      </w:r>
      <w:r w:rsidR="000109D3" w:rsidRPr="00D80D54">
        <w:rPr>
          <w:rFonts w:ascii="Times New Roman" w:hAnsi="Times New Roman" w:cs="Times New Roman"/>
          <w:lang w:val="en-GB"/>
        </w:rPr>
        <w:t xml:space="preserve"> </w:t>
      </w:r>
      <w:r w:rsidR="00B567FC" w:rsidRPr="00D80D54">
        <w:rPr>
          <w:rFonts w:ascii="Times New Roman" w:hAnsi="Times New Roman" w:cs="Times New Roman"/>
          <w:lang w:val="en-GB"/>
        </w:rPr>
        <w:t>3</w:t>
      </w:r>
      <w:r w:rsidR="00B437BF" w:rsidRPr="00D80D54">
        <w:rPr>
          <w:rFonts w:ascii="Times New Roman" w:hAnsi="Times New Roman" w:cs="Times New Roman"/>
          <w:lang w:val="en-GB"/>
        </w:rPr>
        <w:t>1</w:t>
      </w:r>
      <w:r w:rsidR="00031269" w:rsidRPr="00D80D54">
        <w:rPr>
          <w:rFonts w:ascii="Times New Roman" w:hAnsi="Times New Roman" w:cs="Times New Roman"/>
          <w:lang w:val="en-GB"/>
        </w:rPr>
        <w:t>]</w:t>
      </w:r>
      <w:r w:rsidRPr="00D80D54">
        <w:rPr>
          <w:rFonts w:ascii="Times New Roman" w:hAnsi="Times New Roman" w:cs="Times New Roman"/>
          <w:lang w:val="en-GB"/>
        </w:rPr>
        <w:t xml:space="preserve">, as listed in Table </w:t>
      </w:r>
      <w:r w:rsidR="00D96919" w:rsidRPr="00D80D54">
        <w:rPr>
          <w:rFonts w:ascii="Times New Roman" w:hAnsi="Times New Roman" w:cs="Times New Roman"/>
          <w:lang w:val="en-GB"/>
        </w:rPr>
        <w:t>4</w:t>
      </w:r>
      <w:r w:rsidRPr="00D80D54">
        <w:rPr>
          <w:rFonts w:ascii="Times New Roman" w:hAnsi="Times New Roman" w:cs="Times New Roman"/>
          <w:lang w:val="en-GB"/>
        </w:rPr>
        <w:t>.</w:t>
      </w:r>
    </w:p>
    <w:p w14:paraId="58D39771" w14:textId="77777777" w:rsidR="0085632A" w:rsidRPr="00D80D54" w:rsidRDefault="0085632A" w:rsidP="00CB1CBB">
      <w:pPr>
        <w:spacing w:line="480" w:lineRule="auto"/>
        <w:rPr>
          <w:rFonts w:ascii="Times New Roman" w:hAnsi="Times New Roman" w:cs="Times New Roman"/>
          <w:lang w:val="en-GB"/>
        </w:rPr>
      </w:pPr>
    </w:p>
    <w:p w14:paraId="2E2665CB" w14:textId="02366724" w:rsidR="00031269" w:rsidRPr="009D01E9" w:rsidRDefault="0085632A" w:rsidP="00CB1CBB">
      <w:pPr>
        <w:spacing w:line="480" w:lineRule="auto"/>
        <w:rPr>
          <w:rFonts w:ascii="Times New Roman" w:hAnsi="Times New Roman" w:cs="Times New Roman"/>
          <w:lang w:val="en-GB"/>
        </w:rPr>
      </w:pPr>
      <w:r w:rsidRPr="00D80D54">
        <w:rPr>
          <w:rFonts w:ascii="Times New Roman" w:hAnsi="Times New Roman" w:cs="Times New Roman"/>
          <w:lang w:val="en-GB"/>
        </w:rPr>
        <w:t xml:space="preserve">[Table </w:t>
      </w:r>
      <w:r w:rsidR="00D96919" w:rsidRPr="00D80D54">
        <w:rPr>
          <w:rFonts w:ascii="Times New Roman" w:hAnsi="Times New Roman" w:cs="Times New Roman"/>
          <w:lang w:val="en-GB"/>
        </w:rPr>
        <w:t>4</w:t>
      </w:r>
      <w:r w:rsidRPr="00D80D54">
        <w:rPr>
          <w:rFonts w:ascii="Times New Roman" w:hAnsi="Times New Roman" w:cs="Times New Roman"/>
          <w:lang w:val="en-GB"/>
        </w:rPr>
        <w:t>]</w:t>
      </w:r>
    </w:p>
    <w:p w14:paraId="4CC7191E" w14:textId="77777777" w:rsidR="003940CF" w:rsidRPr="009D01E9" w:rsidRDefault="003940CF" w:rsidP="00CB1CBB">
      <w:pPr>
        <w:spacing w:line="480" w:lineRule="auto"/>
        <w:rPr>
          <w:rFonts w:ascii="Times New Roman" w:hAnsi="Times New Roman" w:cs="Times New Roman"/>
          <w:lang w:val="en-GB"/>
        </w:rPr>
      </w:pPr>
    </w:p>
    <w:p w14:paraId="6202C5B1" w14:textId="77777777" w:rsidR="00754CE4" w:rsidRPr="009D01E9" w:rsidRDefault="00632326" w:rsidP="00CB1CBB">
      <w:pPr>
        <w:spacing w:line="480" w:lineRule="auto"/>
        <w:rPr>
          <w:rFonts w:ascii="Times New Roman" w:hAnsi="Times New Roman" w:cs="Times New Roman"/>
          <w:b/>
          <w:lang w:val="en-GB"/>
        </w:rPr>
      </w:pPr>
      <w:r w:rsidRPr="009D01E9">
        <w:rPr>
          <w:rFonts w:ascii="Times New Roman" w:hAnsi="Times New Roman" w:cs="Times New Roman"/>
          <w:b/>
          <w:lang w:val="en-GB"/>
        </w:rPr>
        <w:t>Cognitive function assessment</w:t>
      </w:r>
    </w:p>
    <w:p w14:paraId="57E48F04" w14:textId="4BE47C40" w:rsidR="00182260" w:rsidRPr="009D01E9" w:rsidRDefault="00632326" w:rsidP="00CB1CBB">
      <w:pPr>
        <w:spacing w:line="480" w:lineRule="auto"/>
        <w:rPr>
          <w:rFonts w:ascii="Times New Roman" w:hAnsi="Times New Roman" w:cs="Times New Roman"/>
          <w:lang w:val="en-GB"/>
        </w:rPr>
      </w:pPr>
      <w:r w:rsidRPr="009D01E9">
        <w:rPr>
          <w:rFonts w:ascii="Times New Roman" w:hAnsi="Times New Roman" w:cs="Times New Roman"/>
          <w:lang w:val="en-GB"/>
        </w:rPr>
        <w:t>Assessment of cognitive function should be considered before, shortly after and during long-term follow up of patients undergoing LAAO procedures.</w:t>
      </w:r>
    </w:p>
    <w:p w14:paraId="764F720E" w14:textId="77777777" w:rsidR="00FF6431" w:rsidRPr="009D01E9" w:rsidRDefault="00FF6431" w:rsidP="00CB1CBB">
      <w:pPr>
        <w:spacing w:line="480" w:lineRule="auto"/>
        <w:rPr>
          <w:rFonts w:ascii="Times New Roman" w:hAnsi="Times New Roman" w:cs="Times New Roman"/>
          <w:lang w:val="en-GB"/>
        </w:rPr>
      </w:pPr>
    </w:p>
    <w:p w14:paraId="60D7689D" w14:textId="77777777" w:rsidR="008D6175" w:rsidRPr="009D01E9" w:rsidRDefault="008D6175" w:rsidP="00CB1CBB">
      <w:pPr>
        <w:spacing w:line="480" w:lineRule="auto"/>
        <w:rPr>
          <w:rFonts w:ascii="Times New Roman" w:hAnsi="Times New Roman" w:cs="Times New Roman"/>
          <w:b/>
          <w:lang w:val="en-GB"/>
        </w:rPr>
      </w:pPr>
      <w:r w:rsidRPr="009D01E9">
        <w:rPr>
          <w:rFonts w:ascii="Times New Roman" w:hAnsi="Times New Roman" w:cs="Times New Roman"/>
          <w:b/>
          <w:lang w:val="en-GB"/>
        </w:rPr>
        <w:lastRenderedPageBreak/>
        <w:t>Systemic embolism</w:t>
      </w:r>
    </w:p>
    <w:p w14:paraId="42D52DAB" w14:textId="4C13D355" w:rsidR="008D6175" w:rsidRPr="00D80D54" w:rsidRDefault="003D22A0" w:rsidP="00CB1CBB">
      <w:pPr>
        <w:spacing w:line="480" w:lineRule="auto"/>
        <w:rPr>
          <w:rFonts w:ascii="Times New Roman" w:hAnsi="Times New Roman" w:cs="Times New Roman"/>
          <w:lang w:val="en-GB"/>
        </w:rPr>
      </w:pPr>
      <w:r w:rsidRPr="00D80D54">
        <w:rPr>
          <w:rFonts w:ascii="Times New Roman" w:hAnsi="Times New Roman" w:cs="Times New Roman"/>
          <w:lang w:val="en-GB"/>
        </w:rPr>
        <w:t>Although t</w:t>
      </w:r>
      <w:r w:rsidR="008D6175" w:rsidRPr="00D80D54">
        <w:rPr>
          <w:rFonts w:ascii="Times New Roman" w:hAnsi="Times New Roman" w:cs="Times New Roman"/>
          <w:lang w:val="en-GB"/>
        </w:rPr>
        <w:t>rials on VKA and NOAC therapies</w:t>
      </w:r>
      <w:r w:rsidR="007A329D" w:rsidRPr="00D80D54">
        <w:rPr>
          <w:rFonts w:ascii="Times New Roman" w:hAnsi="Times New Roman" w:cs="Times New Roman"/>
          <w:lang w:val="en-GB"/>
        </w:rPr>
        <w:t xml:space="preserve"> </w:t>
      </w:r>
      <w:r w:rsidR="000A18A6" w:rsidRPr="00D80D54">
        <w:rPr>
          <w:rFonts w:ascii="Times New Roman" w:hAnsi="Times New Roman" w:cs="Times New Roman"/>
          <w:lang w:val="en-GB"/>
        </w:rPr>
        <w:t>[</w:t>
      </w:r>
      <w:r w:rsidR="000109D3" w:rsidRPr="00D80D54">
        <w:rPr>
          <w:rFonts w:ascii="Times New Roman" w:hAnsi="Times New Roman" w:cs="Times New Roman"/>
          <w:lang w:val="en-GB"/>
        </w:rPr>
        <w:t xml:space="preserve"> 3</w:t>
      </w:r>
      <w:r w:rsidR="00B437BF" w:rsidRPr="00D80D54">
        <w:rPr>
          <w:rFonts w:ascii="Times New Roman" w:hAnsi="Times New Roman" w:cs="Times New Roman"/>
          <w:lang w:val="en-GB"/>
        </w:rPr>
        <w:t>2</w:t>
      </w:r>
      <w:r w:rsidR="000A18A6" w:rsidRPr="00D80D54">
        <w:rPr>
          <w:rFonts w:ascii="Times New Roman" w:hAnsi="Times New Roman" w:cs="Times New Roman"/>
          <w:lang w:val="en-GB"/>
        </w:rPr>
        <w:t xml:space="preserve">, </w:t>
      </w:r>
      <w:r w:rsidR="000109D3" w:rsidRPr="00D80D54">
        <w:rPr>
          <w:rFonts w:ascii="Times New Roman" w:hAnsi="Times New Roman" w:cs="Times New Roman"/>
          <w:lang w:val="en-GB"/>
        </w:rPr>
        <w:t>3</w:t>
      </w:r>
      <w:r w:rsidR="00B437BF" w:rsidRPr="00D80D54">
        <w:rPr>
          <w:rFonts w:ascii="Times New Roman" w:hAnsi="Times New Roman" w:cs="Times New Roman"/>
          <w:lang w:val="en-GB"/>
        </w:rPr>
        <w:t>3</w:t>
      </w:r>
      <w:r w:rsidR="000A18A6" w:rsidRPr="00D80D54">
        <w:rPr>
          <w:rFonts w:ascii="Times New Roman" w:hAnsi="Times New Roman" w:cs="Times New Roman"/>
          <w:lang w:val="en-GB"/>
        </w:rPr>
        <w:t xml:space="preserve">, </w:t>
      </w:r>
      <w:r w:rsidR="000109D3" w:rsidRPr="00D80D54">
        <w:rPr>
          <w:rFonts w:ascii="Times New Roman" w:hAnsi="Times New Roman" w:cs="Times New Roman"/>
          <w:lang w:val="en-GB"/>
        </w:rPr>
        <w:t>3</w:t>
      </w:r>
      <w:r w:rsidR="00B437BF" w:rsidRPr="00D80D54">
        <w:rPr>
          <w:rFonts w:ascii="Times New Roman" w:hAnsi="Times New Roman" w:cs="Times New Roman"/>
          <w:lang w:val="en-GB"/>
        </w:rPr>
        <w:t>4</w:t>
      </w:r>
      <w:r w:rsidR="000A18A6" w:rsidRPr="00D80D54">
        <w:rPr>
          <w:rFonts w:ascii="Times New Roman" w:hAnsi="Times New Roman" w:cs="Times New Roman"/>
          <w:lang w:val="en-GB"/>
        </w:rPr>
        <w:t xml:space="preserve">, </w:t>
      </w:r>
      <w:r w:rsidR="000109D3" w:rsidRPr="00D80D54">
        <w:rPr>
          <w:rFonts w:ascii="Times New Roman" w:hAnsi="Times New Roman" w:cs="Times New Roman"/>
          <w:lang w:val="en-GB"/>
        </w:rPr>
        <w:t>3</w:t>
      </w:r>
      <w:r w:rsidR="00B437BF" w:rsidRPr="00D80D54">
        <w:rPr>
          <w:rFonts w:ascii="Times New Roman" w:hAnsi="Times New Roman" w:cs="Times New Roman"/>
          <w:lang w:val="en-GB"/>
        </w:rPr>
        <w:t>5</w:t>
      </w:r>
      <w:r w:rsidR="000A18A6" w:rsidRPr="00D80D54">
        <w:rPr>
          <w:rFonts w:ascii="Times New Roman" w:hAnsi="Times New Roman" w:cs="Times New Roman"/>
          <w:lang w:val="en-GB"/>
        </w:rPr>
        <w:t xml:space="preserve">] </w:t>
      </w:r>
      <w:r w:rsidR="007A329D" w:rsidRPr="00D80D54">
        <w:rPr>
          <w:rFonts w:ascii="Times New Roman" w:hAnsi="Times New Roman" w:cs="Times New Roman"/>
          <w:lang w:val="en-GB"/>
        </w:rPr>
        <w:t>as well as on LAAO</w:t>
      </w:r>
      <w:r w:rsidR="008D6175" w:rsidRPr="00D80D54">
        <w:rPr>
          <w:rFonts w:ascii="Times New Roman" w:hAnsi="Times New Roman" w:cs="Times New Roman"/>
          <w:lang w:val="en-GB"/>
        </w:rPr>
        <w:t xml:space="preserve"> </w:t>
      </w:r>
      <w:r w:rsidR="000A18A6" w:rsidRPr="00D80D54">
        <w:rPr>
          <w:rFonts w:ascii="Times New Roman" w:hAnsi="Times New Roman" w:cs="Times New Roman"/>
          <w:lang w:val="en-GB"/>
        </w:rPr>
        <w:t>[</w:t>
      </w:r>
      <w:r w:rsidR="000109D3" w:rsidRPr="00D80D54">
        <w:rPr>
          <w:rFonts w:ascii="Times New Roman" w:hAnsi="Times New Roman" w:cs="Times New Roman"/>
          <w:lang w:val="en-GB"/>
        </w:rPr>
        <w:t xml:space="preserve"> 1</w:t>
      </w:r>
      <w:r w:rsidR="00B567FC" w:rsidRPr="00D80D54">
        <w:rPr>
          <w:rFonts w:ascii="Times New Roman" w:hAnsi="Times New Roman" w:cs="Times New Roman"/>
          <w:lang w:val="en-GB"/>
        </w:rPr>
        <w:t>9</w:t>
      </w:r>
      <w:r w:rsidR="000A18A6" w:rsidRPr="00D80D54">
        <w:rPr>
          <w:rFonts w:ascii="Times New Roman" w:hAnsi="Times New Roman" w:cs="Times New Roman"/>
          <w:lang w:val="en-GB"/>
        </w:rPr>
        <w:t xml:space="preserve">, </w:t>
      </w:r>
      <w:r w:rsidR="000109D3" w:rsidRPr="00D80D54">
        <w:rPr>
          <w:rFonts w:ascii="Times New Roman" w:hAnsi="Times New Roman" w:cs="Times New Roman"/>
          <w:lang w:val="en-GB"/>
        </w:rPr>
        <w:t>14</w:t>
      </w:r>
      <w:r w:rsidR="000A18A6" w:rsidRPr="00D80D54">
        <w:rPr>
          <w:rFonts w:ascii="Times New Roman" w:hAnsi="Times New Roman" w:cs="Times New Roman"/>
          <w:lang w:val="en-GB"/>
        </w:rPr>
        <w:t>,</w:t>
      </w:r>
      <w:r w:rsidR="000109D3" w:rsidRPr="00D80D54">
        <w:rPr>
          <w:rFonts w:ascii="Times New Roman" w:hAnsi="Times New Roman" w:cs="Times New Roman"/>
          <w:lang w:val="en-GB"/>
        </w:rPr>
        <w:t xml:space="preserve"> </w:t>
      </w:r>
      <w:r w:rsidR="00B567FC" w:rsidRPr="00D80D54">
        <w:rPr>
          <w:rFonts w:ascii="Times New Roman" w:hAnsi="Times New Roman" w:cs="Times New Roman"/>
          <w:lang w:val="en-GB"/>
        </w:rPr>
        <w:t>2</w:t>
      </w:r>
      <w:r w:rsidR="00B437BF" w:rsidRPr="00D80D54">
        <w:rPr>
          <w:rFonts w:ascii="Times New Roman" w:hAnsi="Times New Roman" w:cs="Times New Roman"/>
          <w:lang w:val="en-GB"/>
        </w:rPr>
        <w:t>1</w:t>
      </w:r>
      <w:r w:rsidR="000A18A6" w:rsidRPr="00D80D54">
        <w:rPr>
          <w:rFonts w:ascii="Times New Roman" w:hAnsi="Times New Roman" w:cs="Times New Roman"/>
          <w:lang w:val="en-GB"/>
        </w:rPr>
        <w:t xml:space="preserve">, </w:t>
      </w:r>
      <w:r w:rsidR="000109D3" w:rsidRPr="00D80D54">
        <w:rPr>
          <w:rFonts w:ascii="Times New Roman" w:hAnsi="Times New Roman" w:cs="Times New Roman"/>
          <w:lang w:val="en-GB"/>
        </w:rPr>
        <w:t>2</w:t>
      </w:r>
      <w:r w:rsidR="00B437BF" w:rsidRPr="00D80D54">
        <w:rPr>
          <w:rFonts w:ascii="Times New Roman" w:hAnsi="Times New Roman" w:cs="Times New Roman"/>
          <w:lang w:val="en-GB"/>
        </w:rPr>
        <w:t>3</w:t>
      </w:r>
      <w:r w:rsidR="000A18A6" w:rsidRPr="00D80D54">
        <w:rPr>
          <w:rFonts w:ascii="Times New Roman" w:hAnsi="Times New Roman" w:cs="Times New Roman"/>
          <w:lang w:val="en-GB"/>
        </w:rPr>
        <w:t xml:space="preserve">, </w:t>
      </w:r>
      <w:r w:rsidR="000109D3" w:rsidRPr="00D80D54">
        <w:rPr>
          <w:rFonts w:ascii="Times New Roman" w:hAnsi="Times New Roman" w:cs="Times New Roman"/>
          <w:lang w:val="en-GB"/>
        </w:rPr>
        <w:t>3</w:t>
      </w:r>
      <w:r w:rsidR="00B437BF" w:rsidRPr="00D80D54">
        <w:rPr>
          <w:rFonts w:ascii="Times New Roman" w:hAnsi="Times New Roman" w:cs="Times New Roman"/>
          <w:lang w:val="en-GB"/>
        </w:rPr>
        <w:t>6</w:t>
      </w:r>
      <w:r w:rsidR="000A18A6" w:rsidRPr="00D80D54">
        <w:rPr>
          <w:rFonts w:ascii="Times New Roman" w:hAnsi="Times New Roman" w:cs="Times New Roman"/>
          <w:lang w:val="en-GB"/>
        </w:rPr>
        <w:t xml:space="preserve">] </w:t>
      </w:r>
      <w:r w:rsidR="008D6175" w:rsidRPr="00D80D54">
        <w:rPr>
          <w:rFonts w:ascii="Times New Roman" w:hAnsi="Times New Roman" w:cs="Times New Roman"/>
          <w:lang w:val="en-GB"/>
        </w:rPr>
        <w:t>have applied systemi</w:t>
      </w:r>
      <w:r w:rsidR="000A18A6" w:rsidRPr="00D80D54">
        <w:rPr>
          <w:rFonts w:ascii="Times New Roman" w:hAnsi="Times New Roman" w:cs="Times New Roman"/>
          <w:lang w:val="en-GB"/>
        </w:rPr>
        <w:t>c embolism as a</w:t>
      </w:r>
      <w:r w:rsidR="008D6175" w:rsidRPr="00D80D54">
        <w:rPr>
          <w:rFonts w:ascii="Times New Roman" w:hAnsi="Times New Roman" w:cs="Times New Roman"/>
          <w:lang w:val="en-GB"/>
        </w:rPr>
        <w:t xml:space="preserve"> </w:t>
      </w:r>
      <w:r w:rsidR="007A329D" w:rsidRPr="00D80D54">
        <w:rPr>
          <w:rFonts w:ascii="Times New Roman" w:hAnsi="Times New Roman" w:cs="Times New Roman"/>
          <w:lang w:val="en-GB"/>
        </w:rPr>
        <w:t xml:space="preserve">primary endpoint for </w:t>
      </w:r>
      <w:r w:rsidR="008D6175" w:rsidRPr="00D80D54">
        <w:rPr>
          <w:rFonts w:ascii="Times New Roman" w:hAnsi="Times New Roman" w:cs="Times New Roman"/>
          <w:lang w:val="en-GB"/>
        </w:rPr>
        <w:t>effectiveness</w:t>
      </w:r>
      <w:r w:rsidR="001C01B5" w:rsidRPr="00D80D54">
        <w:rPr>
          <w:rFonts w:ascii="Times New Roman" w:hAnsi="Times New Roman" w:cs="Times New Roman"/>
          <w:lang w:val="en-GB"/>
        </w:rPr>
        <w:t xml:space="preserve">, </w:t>
      </w:r>
      <w:r w:rsidR="007A329D" w:rsidRPr="00D80D54">
        <w:rPr>
          <w:rFonts w:ascii="Times New Roman" w:hAnsi="Times New Roman" w:cs="Times New Roman"/>
          <w:lang w:val="en-GB"/>
        </w:rPr>
        <w:t xml:space="preserve">definitions </w:t>
      </w:r>
      <w:r w:rsidRPr="00D80D54">
        <w:rPr>
          <w:rFonts w:ascii="Times New Roman" w:hAnsi="Times New Roman" w:cs="Times New Roman"/>
          <w:lang w:val="en-GB"/>
        </w:rPr>
        <w:t xml:space="preserve">have been </w:t>
      </w:r>
      <w:r w:rsidR="007A329D" w:rsidRPr="00D80D54">
        <w:rPr>
          <w:rFonts w:ascii="Times New Roman" w:hAnsi="Times New Roman" w:cs="Times New Roman"/>
          <w:lang w:val="en-GB"/>
        </w:rPr>
        <w:t>variable</w:t>
      </w:r>
      <w:r w:rsidRPr="00D80D54">
        <w:rPr>
          <w:rFonts w:ascii="Times New Roman" w:hAnsi="Times New Roman" w:cs="Times New Roman"/>
          <w:lang w:val="en-GB"/>
        </w:rPr>
        <w:t xml:space="preserve"> and inconsistent.  </w:t>
      </w:r>
    </w:p>
    <w:p w14:paraId="0745E2C6" w14:textId="2F9F4D01" w:rsidR="00182260" w:rsidRPr="009D01E9" w:rsidRDefault="00A816E9" w:rsidP="00CB1CBB">
      <w:pPr>
        <w:spacing w:line="480" w:lineRule="auto"/>
        <w:rPr>
          <w:rFonts w:ascii="Times New Roman" w:hAnsi="Times New Roman" w:cs="Times New Roman"/>
          <w:lang w:val="en-GB"/>
        </w:rPr>
      </w:pPr>
      <w:r w:rsidRPr="00D80D54">
        <w:rPr>
          <w:rFonts w:ascii="Times New Roman" w:hAnsi="Times New Roman" w:cs="Times New Roman"/>
          <w:lang w:val="en-GB"/>
        </w:rPr>
        <w:t>The definition provided in Ta</w:t>
      </w:r>
      <w:r w:rsidR="00B96621" w:rsidRPr="00D80D54">
        <w:rPr>
          <w:rFonts w:ascii="Times New Roman" w:hAnsi="Times New Roman" w:cs="Times New Roman"/>
          <w:lang w:val="en-GB"/>
        </w:rPr>
        <w:t xml:space="preserve">ble </w:t>
      </w:r>
      <w:r w:rsidR="00D96919" w:rsidRPr="00D80D54">
        <w:rPr>
          <w:rFonts w:ascii="Times New Roman" w:hAnsi="Times New Roman" w:cs="Times New Roman"/>
          <w:lang w:val="en-GB"/>
        </w:rPr>
        <w:t>5</w:t>
      </w:r>
      <w:r w:rsidR="00B96621" w:rsidRPr="00D80D54">
        <w:rPr>
          <w:rFonts w:ascii="Times New Roman" w:hAnsi="Times New Roman" w:cs="Times New Roman"/>
          <w:lang w:val="en-GB"/>
        </w:rPr>
        <w:t xml:space="preserve"> is </w:t>
      </w:r>
      <w:r w:rsidR="0018079A" w:rsidRPr="00D80D54">
        <w:rPr>
          <w:rFonts w:ascii="Times New Roman" w:hAnsi="Times New Roman" w:cs="Times New Roman"/>
          <w:lang w:val="en-GB"/>
        </w:rPr>
        <w:t>composed</w:t>
      </w:r>
      <w:r w:rsidR="0018079A" w:rsidRPr="009D01E9">
        <w:rPr>
          <w:rFonts w:ascii="Times New Roman" w:hAnsi="Times New Roman" w:cs="Times New Roman"/>
          <w:lang w:val="en-GB"/>
        </w:rPr>
        <w:t xml:space="preserve"> from definitions applied by several trials on VKA and NOAC therapies and is </w:t>
      </w:r>
      <w:r w:rsidR="00B96621" w:rsidRPr="009D01E9">
        <w:rPr>
          <w:rFonts w:ascii="Times New Roman" w:hAnsi="Times New Roman" w:cs="Times New Roman"/>
          <w:lang w:val="en-GB"/>
        </w:rPr>
        <w:t>proposed for</w:t>
      </w:r>
      <w:r w:rsidR="0078279B" w:rsidRPr="009D01E9">
        <w:rPr>
          <w:rFonts w:ascii="Times New Roman" w:hAnsi="Times New Roman" w:cs="Times New Roman"/>
          <w:lang w:val="en-GB"/>
        </w:rPr>
        <w:t xml:space="preserve"> all patients enrolled </w:t>
      </w:r>
      <w:r w:rsidRPr="009D01E9">
        <w:rPr>
          <w:rFonts w:ascii="Times New Roman" w:hAnsi="Times New Roman" w:cs="Times New Roman"/>
          <w:lang w:val="en-GB"/>
        </w:rPr>
        <w:t xml:space="preserve">in </w:t>
      </w:r>
      <w:r w:rsidR="0018079A" w:rsidRPr="009D01E9">
        <w:rPr>
          <w:rFonts w:ascii="Times New Roman" w:hAnsi="Times New Roman" w:cs="Times New Roman"/>
          <w:lang w:val="en-GB"/>
        </w:rPr>
        <w:t xml:space="preserve">device- or drug-arms of </w:t>
      </w:r>
      <w:r w:rsidRPr="009D01E9">
        <w:rPr>
          <w:rFonts w:ascii="Times New Roman" w:hAnsi="Times New Roman" w:cs="Times New Roman"/>
          <w:lang w:val="en-GB"/>
        </w:rPr>
        <w:t>LAAO studies.</w:t>
      </w:r>
    </w:p>
    <w:p w14:paraId="1F197DC1" w14:textId="77777777" w:rsidR="002112F9" w:rsidRPr="009D01E9" w:rsidRDefault="002112F9" w:rsidP="00CB1CBB">
      <w:pPr>
        <w:spacing w:line="480" w:lineRule="auto"/>
        <w:rPr>
          <w:rFonts w:ascii="Times New Roman" w:hAnsi="Times New Roman" w:cs="Times New Roman"/>
          <w:lang w:val="en-GB"/>
        </w:rPr>
      </w:pPr>
    </w:p>
    <w:p w14:paraId="0842B538" w14:textId="0D59F323" w:rsidR="0085632A" w:rsidRPr="009D01E9" w:rsidRDefault="0085632A" w:rsidP="00CB1CBB">
      <w:pPr>
        <w:spacing w:line="480" w:lineRule="auto"/>
        <w:rPr>
          <w:rFonts w:ascii="Times New Roman" w:hAnsi="Times New Roman" w:cs="Times New Roman"/>
          <w:lang w:val="en-GB"/>
        </w:rPr>
      </w:pPr>
      <w:r w:rsidRPr="00D80D54">
        <w:rPr>
          <w:rFonts w:ascii="Times New Roman" w:hAnsi="Times New Roman" w:cs="Times New Roman"/>
          <w:lang w:val="en-GB"/>
        </w:rPr>
        <w:t xml:space="preserve">[Table </w:t>
      </w:r>
      <w:r w:rsidR="00D96919" w:rsidRPr="00D80D54">
        <w:rPr>
          <w:rFonts w:ascii="Times New Roman" w:hAnsi="Times New Roman" w:cs="Times New Roman"/>
          <w:lang w:val="en-GB"/>
        </w:rPr>
        <w:t>5</w:t>
      </w:r>
      <w:r w:rsidRPr="00D80D54">
        <w:rPr>
          <w:rFonts w:ascii="Times New Roman" w:hAnsi="Times New Roman" w:cs="Times New Roman"/>
          <w:lang w:val="en-GB"/>
        </w:rPr>
        <w:t>]</w:t>
      </w:r>
    </w:p>
    <w:p w14:paraId="45764428" w14:textId="77777777" w:rsidR="004B3E4B" w:rsidRPr="009D01E9" w:rsidRDefault="004B3E4B" w:rsidP="00CB1CBB">
      <w:pPr>
        <w:spacing w:line="480" w:lineRule="auto"/>
        <w:rPr>
          <w:rFonts w:ascii="Times New Roman" w:hAnsi="Times New Roman" w:cs="Times New Roman"/>
          <w:lang w:val="en-GB"/>
        </w:rPr>
      </w:pPr>
    </w:p>
    <w:p w14:paraId="2F1883C9" w14:textId="77777777" w:rsidR="005C1450" w:rsidRPr="009D01E9" w:rsidRDefault="00F12DF3" w:rsidP="00CB1CBB">
      <w:pPr>
        <w:spacing w:line="480" w:lineRule="auto"/>
        <w:rPr>
          <w:rFonts w:ascii="Times New Roman" w:hAnsi="Times New Roman" w:cs="Times New Roman"/>
          <w:b/>
          <w:lang w:val="en-GB"/>
        </w:rPr>
      </w:pPr>
      <w:r w:rsidRPr="009D01E9">
        <w:rPr>
          <w:rFonts w:ascii="Times New Roman" w:hAnsi="Times New Roman" w:cs="Times New Roman"/>
          <w:b/>
          <w:lang w:val="en-GB"/>
        </w:rPr>
        <w:t>Addit</w:t>
      </w:r>
      <w:r w:rsidR="005C1450" w:rsidRPr="009D01E9">
        <w:rPr>
          <w:rFonts w:ascii="Times New Roman" w:hAnsi="Times New Roman" w:cs="Times New Roman"/>
          <w:b/>
          <w:lang w:val="en-GB"/>
        </w:rPr>
        <w:t>i</w:t>
      </w:r>
      <w:r w:rsidRPr="009D01E9">
        <w:rPr>
          <w:rFonts w:ascii="Times New Roman" w:hAnsi="Times New Roman" w:cs="Times New Roman"/>
          <w:b/>
          <w:lang w:val="en-GB"/>
        </w:rPr>
        <w:t>onal details with regard to thromboembolic events</w:t>
      </w:r>
    </w:p>
    <w:p w14:paraId="1C1BE3DD" w14:textId="7F6CEF6F" w:rsidR="007819C1" w:rsidRPr="009D01E9" w:rsidRDefault="000A18A6" w:rsidP="00CB1CBB">
      <w:pPr>
        <w:spacing w:line="480" w:lineRule="auto"/>
        <w:rPr>
          <w:rFonts w:ascii="Times New Roman" w:hAnsi="Times New Roman" w:cs="Times New Roman"/>
          <w:lang w:val="en-GB"/>
        </w:rPr>
      </w:pPr>
      <w:r w:rsidRPr="009D01E9">
        <w:rPr>
          <w:rFonts w:ascii="Times New Roman" w:hAnsi="Times New Roman" w:cs="Times New Roman"/>
          <w:lang w:val="en-GB"/>
        </w:rPr>
        <w:t xml:space="preserve">To better understand </w:t>
      </w:r>
      <w:r w:rsidR="00D1022D" w:rsidRPr="009D01E9">
        <w:rPr>
          <w:rFonts w:ascii="Times New Roman" w:hAnsi="Times New Roman" w:cs="Times New Roman"/>
          <w:lang w:val="en-GB"/>
        </w:rPr>
        <w:t xml:space="preserve">the </w:t>
      </w:r>
      <w:r w:rsidR="009D01E9" w:rsidRPr="009D01E9">
        <w:rPr>
          <w:rFonts w:ascii="Times New Roman" w:hAnsi="Times New Roman" w:cs="Times New Roman"/>
          <w:lang w:val="en-GB"/>
        </w:rPr>
        <w:t>aetiology</w:t>
      </w:r>
      <w:r w:rsidR="00D1022D" w:rsidRPr="009D01E9">
        <w:rPr>
          <w:rFonts w:ascii="Times New Roman" w:hAnsi="Times New Roman" w:cs="Times New Roman"/>
          <w:lang w:val="en-GB"/>
        </w:rPr>
        <w:t xml:space="preserve"> of stroke and systemic embolism</w:t>
      </w:r>
      <w:r w:rsidRPr="009D01E9">
        <w:rPr>
          <w:rFonts w:ascii="Times New Roman" w:hAnsi="Times New Roman" w:cs="Times New Roman"/>
          <w:lang w:val="en-GB"/>
        </w:rPr>
        <w:t xml:space="preserve">, studies on LAAO should </w:t>
      </w:r>
      <w:r w:rsidR="00D1022D" w:rsidRPr="009D01E9">
        <w:rPr>
          <w:rFonts w:ascii="Times New Roman" w:hAnsi="Times New Roman" w:cs="Times New Roman"/>
          <w:lang w:val="en-GB"/>
        </w:rPr>
        <w:t xml:space="preserve">document and </w:t>
      </w:r>
      <w:r w:rsidRPr="009D01E9">
        <w:rPr>
          <w:rFonts w:ascii="Times New Roman" w:hAnsi="Times New Roman" w:cs="Times New Roman"/>
          <w:lang w:val="en-GB"/>
        </w:rPr>
        <w:t>report on all relevant procedural conditions, such as a</w:t>
      </w:r>
      <w:r w:rsidR="00355BED" w:rsidRPr="009D01E9">
        <w:rPr>
          <w:rFonts w:ascii="Times New Roman" w:hAnsi="Times New Roman" w:cs="Times New Roman"/>
          <w:lang w:val="en-GB"/>
        </w:rPr>
        <w:t>ntithrombotic therapy,</w:t>
      </w:r>
      <w:r w:rsidRPr="009D01E9">
        <w:rPr>
          <w:rFonts w:ascii="Times New Roman" w:hAnsi="Times New Roman" w:cs="Times New Roman"/>
          <w:lang w:val="en-GB"/>
        </w:rPr>
        <w:t xml:space="preserve"> timing, extent and target ACT of heparinization, the occurrence of air embolism, catheter and/or device exchanges during the procedure and the duration of the procedure</w:t>
      </w:r>
      <w:r w:rsidR="007819C1" w:rsidRPr="009D01E9">
        <w:rPr>
          <w:rFonts w:ascii="Times New Roman" w:hAnsi="Times New Roman" w:cs="Times New Roman"/>
          <w:lang w:val="en-GB"/>
        </w:rPr>
        <w:t>.</w:t>
      </w:r>
    </w:p>
    <w:p w14:paraId="5A847F86" w14:textId="38066866" w:rsidR="005F2F35" w:rsidRPr="009D01E9" w:rsidRDefault="005F2F35" w:rsidP="00CB1CBB">
      <w:pPr>
        <w:spacing w:line="480" w:lineRule="auto"/>
        <w:rPr>
          <w:rFonts w:ascii="Times New Roman" w:hAnsi="Times New Roman" w:cs="Times New Roman"/>
          <w:lang w:val="en-GB"/>
        </w:rPr>
      </w:pPr>
      <w:r w:rsidRPr="009D01E9">
        <w:rPr>
          <w:rFonts w:ascii="Times New Roman" w:hAnsi="Times New Roman" w:cs="Times New Roman"/>
          <w:lang w:val="en-GB"/>
        </w:rPr>
        <w:t>In case of stroke or syste</w:t>
      </w:r>
      <w:r w:rsidR="00B96621" w:rsidRPr="009D01E9">
        <w:rPr>
          <w:rFonts w:ascii="Times New Roman" w:hAnsi="Times New Roman" w:cs="Times New Roman"/>
          <w:lang w:val="en-GB"/>
        </w:rPr>
        <w:t>mic embolism, all studies</w:t>
      </w:r>
      <w:r w:rsidR="00355BED" w:rsidRPr="009D01E9">
        <w:rPr>
          <w:rFonts w:ascii="Times New Roman" w:hAnsi="Times New Roman" w:cs="Times New Roman"/>
          <w:lang w:val="en-GB"/>
        </w:rPr>
        <w:t xml:space="preserve"> of any type</w:t>
      </w:r>
      <w:r w:rsidR="00B96621" w:rsidRPr="009D01E9">
        <w:rPr>
          <w:rFonts w:ascii="Times New Roman" w:hAnsi="Times New Roman" w:cs="Times New Roman"/>
          <w:lang w:val="en-GB"/>
        </w:rPr>
        <w:t xml:space="preserve"> should require the following to</w:t>
      </w:r>
      <w:r w:rsidRPr="009D01E9">
        <w:rPr>
          <w:rFonts w:ascii="Times New Roman" w:hAnsi="Times New Roman" w:cs="Times New Roman"/>
          <w:lang w:val="en-GB"/>
        </w:rPr>
        <w:t xml:space="preserve"> be performed as immediate as possible after the event:</w:t>
      </w:r>
    </w:p>
    <w:p w14:paraId="281D18CA" w14:textId="77777777" w:rsidR="005F2F35" w:rsidRPr="009D01E9" w:rsidRDefault="005F2F35" w:rsidP="00CB1CBB">
      <w:pPr>
        <w:pStyle w:val="ListParagraph"/>
        <w:numPr>
          <w:ilvl w:val="0"/>
          <w:numId w:val="10"/>
        </w:numPr>
        <w:spacing w:line="480" w:lineRule="auto"/>
        <w:rPr>
          <w:rFonts w:ascii="Times New Roman" w:hAnsi="Times New Roman" w:cs="Times New Roman"/>
          <w:lang w:val="en-GB"/>
        </w:rPr>
      </w:pPr>
      <w:r w:rsidRPr="009D01E9">
        <w:rPr>
          <w:rFonts w:ascii="Times New Roman" w:hAnsi="Times New Roman" w:cs="Times New Roman"/>
          <w:lang w:val="en-GB"/>
        </w:rPr>
        <w:t>full neurological examination;</w:t>
      </w:r>
    </w:p>
    <w:p w14:paraId="7F4CC071" w14:textId="77777777" w:rsidR="005F2F35" w:rsidRPr="009D01E9" w:rsidRDefault="005F2F35" w:rsidP="00CB1CBB">
      <w:pPr>
        <w:pStyle w:val="ListParagraph"/>
        <w:numPr>
          <w:ilvl w:val="0"/>
          <w:numId w:val="10"/>
        </w:numPr>
        <w:spacing w:line="480" w:lineRule="auto"/>
        <w:rPr>
          <w:rFonts w:ascii="Times New Roman" w:hAnsi="Times New Roman" w:cs="Times New Roman"/>
          <w:lang w:val="en-GB"/>
        </w:rPr>
      </w:pPr>
      <w:r w:rsidRPr="009D01E9">
        <w:rPr>
          <w:rFonts w:ascii="Times New Roman" w:hAnsi="Times New Roman" w:cs="Times New Roman"/>
          <w:lang w:val="en-GB"/>
        </w:rPr>
        <w:t>imaging (CT or MRI of the brain);</w:t>
      </w:r>
    </w:p>
    <w:p w14:paraId="3E7F9EB2" w14:textId="77777777" w:rsidR="005F2F35" w:rsidRPr="009D01E9" w:rsidRDefault="005F2F35" w:rsidP="00CB1CBB">
      <w:pPr>
        <w:pStyle w:val="ListParagraph"/>
        <w:numPr>
          <w:ilvl w:val="0"/>
          <w:numId w:val="10"/>
        </w:numPr>
        <w:spacing w:line="480" w:lineRule="auto"/>
        <w:rPr>
          <w:rFonts w:ascii="Times New Roman" w:hAnsi="Times New Roman" w:cs="Times New Roman"/>
          <w:lang w:val="en-GB"/>
        </w:rPr>
      </w:pPr>
      <w:r w:rsidRPr="009D01E9">
        <w:rPr>
          <w:rFonts w:ascii="Times New Roman" w:hAnsi="Times New Roman" w:cs="Times New Roman"/>
          <w:lang w:val="en-GB"/>
        </w:rPr>
        <w:t xml:space="preserve">TEE to identify </w:t>
      </w:r>
      <w:r w:rsidR="0018079A" w:rsidRPr="009D01E9">
        <w:rPr>
          <w:rFonts w:ascii="Times New Roman" w:hAnsi="Times New Roman" w:cs="Times New Roman"/>
          <w:lang w:val="en-GB"/>
        </w:rPr>
        <w:t xml:space="preserve">potential </w:t>
      </w:r>
      <w:r w:rsidRPr="009D01E9">
        <w:rPr>
          <w:rFonts w:ascii="Times New Roman" w:hAnsi="Times New Roman" w:cs="Times New Roman"/>
          <w:lang w:val="en-GB"/>
        </w:rPr>
        <w:t>embolic sources.</w:t>
      </w:r>
    </w:p>
    <w:p w14:paraId="40F7DF04" w14:textId="77777777" w:rsidR="00BC6CEE" w:rsidRPr="009D01E9" w:rsidRDefault="00BC6CEE" w:rsidP="00CB1CBB">
      <w:pPr>
        <w:spacing w:line="480" w:lineRule="auto"/>
        <w:rPr>
          <w:rFonts w:ascii="Times New Roman" w:hAnsi="Times New Roman" w:cs="Times New Roman"/>
          <w:lang w:val="en-GB"/>
        </w:rPr>
      </w:pPr>
      <w:r w:rsidRPr="009D01E9">
        <w:rPr>
          <w:rFonts w:ascii="Times New Roman" w:hAnsi="Times New Roman" w:cs="Times New Roman"/>
          <w:lang w:val="en-GB"/>
        </w:rPr>
        <w:t>In studies comparing a device therapy with pharmacological treatment the above examinations should be performed in both study arms.</w:t>
      </w:r>
    </w:p>
    <w:p w14:paraId="003379D1" w14:textId="77777777" w:rsidR="000A18A6" w:rsidRPr="009D01E9" w:rsidRDefault="00ED2CF2" w:rsidP="00CB1CBB">
      <w:pPr>
        <w:spacing w:line="480" w:lineRule="auto"/>
        <w:rPr>
          <w:rFonts w:ascii="Times New Roman" w:hAnsi="Times New Roman" w:cs="Times New Roman"/>
          <w:lang w:val="en-GB"/>
        </w:rPr>
      </w:pPr>
      <w:r w:rsidRPr="009D01E9">
        <w:rPr>
          <w:rFonts w:ascii="Times New Roman" w:hAnsi="Times New Roman" w:cs="Times New Roman"/>
          <w:lang w:val="en-GB"/>
        </w:rPr>
        <w:t xml:space="preserve">Device related aspects to be assessed by TEE following an ischemic event include thrombus on the device and peri-device leaks. </w:t>
      </w:r>
      <w:r w:rsidR="005F2F35" w:rsidRPr="009D01E9">
        <w:rPr>
          <w:rFonts w:ascii="Times New Roman" w:hAnsi="Times New Roman" w:cs="Times New Roman"/>
          <w:lang w:val="en-GB"/>
        </w:rPr>
        <w:t xml:space="preserve">Besides </w:t>
      </w:r>
      <w:r w:rsidR="00BC6CEE" w:rsidRPr="009D01E9">
        <w:rPr>
          <w:rFonts w:ascii="Times New Roman" w:hAnsi="Times New Roman" w:cs="Times New Roman"/>
          <w:lang w:val="en-GB"/>
        </w:rPr>
        <w:t xml:space="preserve">event-triggered </w:t>
      </w:r>
      <w:r w:rsidR="005F2F35" w:rsidRPr="009D01E9">
        <w:rPr>
          <w:rFonts w:ascii="Times New Roman" w:hAnsi="Times New Roman" w:cs="Times New Roman"/>
          <w:lang w:val="en-GB"/>
        </w:rPr>
        <w:t xml:space="preserve">TEE, regular TEE is recommended in all patients, with and without events, to monitor the device status and </w:t>
      </w:r>
      <w:r w:rsidR="005F2F35" w:rsidRPr="009D01E9">
        <w:rPr>
          <w:rFonts w:ascii="Times New Roman" w:hAnsi="Times New Roman" w:cs="Times New Roman"/>
          <w:lang w:val="en-GB"/>
        </w:rPr>
        <w:lastRenderedPageBreak/>
        <w:t>presence of thrombus or leaks</w:t>
      </w:r>
      <w:r w:rsidR="00355BED" w:rsidRPr="009D01E9">
        <w:rPr>
          <w:rFonts w:ascii="Times New Roman" w:hAnsi="Times New Roman" w:cs="Times New Roman"/>
          <w:lang w:val="en-GB"/>
        </w:rPr>
        <w:t xml:space="preserve"> and evaluate the</w:t>
      </w:r>
      <w:r w:rsidR="00DA25F2" w:rsidRPr="009D01E9">
        <w:rPr>
          <w:rFonts w:ascii="Times New Roman" w:hAnsi="Times New Roman" w:cs="Times New Roman"/>
          <w:lang w:val="en-GB"/>
        </w:rPr>
        <w:t>ir clinical significance</w:t>
      </w:r>
      <w:r w:rsidR="003D22A0" w:rsidRPr="009D01E9">
        <w:rPr>
          <w:rFonts w:ascii="Times New Roman" w:hAnsi="Times New Roman" w:cs="Times New Roman"/>
          <w:lang w:val="en-GB"/>
        </w:rPr>
        <w:t xml:space="preserve">. </w:t>
      </w:r>
      <w:r w:rsidR="000A18A6" w:rsidRPr="009D01E9">
        <w:rPr>
          <w:rFonts w:ascii="Times New Roman" w:hAnsi="Times New Roman" w:cs="Times New Roman"/>
          <w:lang w:val="en-GB"/>
        </w:rPr>
        <w:t xml:space="preserve">Studies should </w:t>
      </w:r>
      <w:r w:rsidR="00DA25F2" w:rsidRPr="009D01E9">
        <w:rPr>
          <w:rFonts w:ascii="Times New Roman" w:hAnsi="Times New Roman" w:cs="Times New Roman"/>
          <w:lang w:val="en-GB"/>
        </w:rPr>
        <w:t xml:space="preserve">obtain </w:t>
      </w:r>
      <w:r w:rsidR="000A18A6" w:rsidRPr="009D01E9">
        <w:rPr>
          <w:rFonts w:ascii="Times New Roman" w:hAnsi="Times New Roman" w:cs="Times New Roman"/>
          <w:lang w:val="en-GB"/>
        </w:rPr>
        <w:t xml:space="preserve">an appropriate </w:t>
      </w:r>
      <w:r w:rsidR="00D7588F" w:rsidRPr="009D01E9">
        <w:rPr>
          <w:rFonts w:ascii="Times New Roman" w:hAnsi="Times New Roman" w:cs="Times New Roman"/>
          <w:lang w:val="en-GB"/>
        </w:rPr>
        <w:t xml:space="preserve">baseline </w:t>
      </w:r>
      <w:r w:rsidR="00D1022D" w:rsidRPr="009D01E9">
        <w:rPr>
          <w:rFonts w:ascii="Times New Roman" w:hAnsi="Times New Roman" w:cs="Times New Roman"/>
          <w:lang w:val="en-GB"/>
        </w:rPr>
        <w:t>neurological</w:t>
      </w:r>
      <w:r w:rsidR="00DA25F2" w:rsidRPr="009D01E9">
        <w:rPr>
          <w:rFonts w:ascii="Times New Roman" w:hAnsi="Times New Roman" w:cs="Times New Roman"/>
          <w:lang w:val="en-GB"/>
        </w:rPr>
        <w:t xml:space="preserve">, </w:t>
      </w:r>
      <w:r w:rsidR="00D7588F" w:rsidRPr="009D01E9">
        <w:rPr>
          <w:rFonts w:ascii="Times New Roman" w:hAnsi="Times New Roman" w:cs="Times New Roman"/>
          <w:lang w:val="en-GB"/>
        </w:rPr>
        <w:t>assessment to allow comparison with post event</w:t>
      </w:r>
      <w:r w:rsidR="000A18A6" w:rsidRPr="009D01E9">
        <w:rPr>
          <w:rFonts w:ascii="Times New Roman" w:hAnsi="Times New Roman" w:cs="Times New Roman"/>
          <w:lang w:val="en-GB"/>
        </w:rPr>
        <w:t xml:space="preserve"> neurological evaluation</w:t>
      </w:r>
      <w:r w:rsidR="00D7588F" w:rsidRPr="009D01E9">
        <w:rPr>
          <w:rFonts w:ascii="Times New Roman" w:hAnsi="Times New Roman" w:cs="Times New Roman"/>
          <w:lang w:val="en-GB"/>
        </w:rPr>
        <w:t>.</w:t>
      </w:r>
      <w:r w:rsidR="003D22A0" w:rsidRPr="009D01E9">
        <w:rPr>
          <w:rFonts w:ascii="Times New Roman" w:hAnsi="Times New Roman" w:cs="Times New Roman"/>
          <w:lang w:val="en-GB"/>
        </w:rPr>
        <w:t xml:space="preserve"> </w:t>
      </w:r>
    </w:p>
    <w:p w14:paraId="542137AD" w14:textId="77777777" w:rsidR="003B05D3" w:rsidRPr="009D01E9" w:rsidRDefault="003B05D3" w:rsidP="00CB1CBB">
      <w:pPr>
        <w:spacing w:line="480" w:lineRule="auto"/>
        <w:rPr>
          <w:rFonts w:ascii="Times New Roman" w:hAnsi="Times New Roman" w:cs="Times New Roman"/>
          <w:i/>
          <w:lang w:val="en-GB"/>
        </w:rPr>
      </w:pPr>
    </w:p>
    <w:p w14:paraId="6460134F" w14:textId="6AB8F4A0" w:rsidR="00B10134" w:rsidRPr="009D01E9" w:rsidRDefault="00B96621" w:rsidP="00CB1CBB">
      <w:pPr>
        <w:spacing w:line="480" w:lineRule="auto"/>
        <w:rPr>
          <w:rFonts w:ascii="Times New Roman" w:hAnsi="Times New Roman" w:cs="Times New Roman"/>
          <w:b/>
          <w:lang w:val="en-GB"/>
        </w:rPr>
      </w:pPr>
      <w:r w:rsidRPr="009D01E9">
        <w:rPr>
          <w:rFonts w:ascii="Times New Roman" w:hAnsi="Times New Roman" w:cs="Times New Roman"/>
          <w:b/>
          <w:lang w:val="en-GB"/>
        </w:rPr>
        <w:t>Pericardial</w:t>
      </w:r>
      <w:r w:rsidR="005F2F35" w:rsidRPr="009D01E9">
        <w:rPr>
          <w:rFonts w:ascii="Times New Roman" w:hAnsi="Times New Roman" w:cs="Times New Roman"/>
          <w:b/>
          <w:lang w:val="en-GB"/>
        </w:rPr>
        <w:t xml:space="preserve"> effusion/tamponade</w:t>
      </w:r>
    </w:p>
    <w:p w14:paraId="3A3F5DA7" w14:textId="4ED13C0A" w:rsidR="00DB0745" w:rsidRPr="00D80D54" w:rsidRDefault="00582A3E" w:rsidP="00CB1CBB">
      <w:pPr>
        <w:spacing w:line="480" w:lineRule="auto"/>
        <w:rPr>
          <w:rFonts w:ascii="Times New Roman" w:hAnsi="Times New Roman" w:cs="Times New Roman"/>
          <w:lang w:val="en-GB"/>
        </w:rPr>
      </w:pPr>
      <w:r w:rsidRPr="009D01E9">
        <w:rPr>
          <w:rFonts w:ascii="Times New Roman" w:hAnsi="Times New Roman" w:cs="Times New Roman"/>
          <w:lang w:val="en-GB"/>
        </w:rPr>
        <w:t>Pericardial effusion with or without ta</w:t>
      </w:r>
      <w:r w:rsidR="00690DFD" w:rsidRPr="009D01E9">
        <w:rPr>
          <w:rFonts w:ascii="Times New Roman" w:hAnsi="Times New Roman" w:cs="Times New Roman"/>
          <w:lang w:val="en-GB"/>
        </w:rPr>
        <w:t>mponade is a potentially severe</w:t>
      </w:r>
      <w:r w:rsidRPr="009D01E9">
        <w:rPr>
          <w:rFonts w:ascii="Times New Roman" w:hAnsi="Times New Roman" w:cs="Times New Roman"/>
          <w:lang w:val="en-GB"/>
        </w:rPr>
        <w:t xml:space="preserve"> complication of </w:t>
      </w:r>
      <w:r w:rsidR="0025762A" w:rsidRPr="009D01E9">
        <w:rPr>
          <w:rFonts w:ascii="Times New Roman" w:hAnsi="Times New Roman" w:cs="Times New Roman"/>
          <w:lang w:val="en-GB"/>
        </w:rPr>
        <w:t>endocavitary cardiac catheterization</w:t>
      </w:r>
      <w:r w:rsidR="00A70941" w:rsidRPr="009D01E9">
        <w:rPr>
          <w:rFonts w:ascii="Times New Roman" w:hAnsi="Times New Roman" w:cs="Times New Roman"/>
          <w:lang w:val="en-GB"/>
        </w:rPr>
        <w:t>;</w:t>
      </w:r>
      <w:r w:rsidRPr="009D01E9">
        <w:rPr>
          <w:rFonts w:ascii="Times New Roman" w:hAnsi="Times New Roman" w:cs="Times New Roman"/>
          <w:lang w:val="en-GB"/>
        </w:rPr>
        <w:t xml:space="preserve"> classification of their severity </w:t>
      </w:r>
      <w:r w:rsidR="0025762A" w:rsidRPr="009D01E9">
        <w:rPr>
          <w:rFonts w:ascii="Times New Roman" w:hAnsi="Times New Roman" w:cs="Times New Roman"/>
          <w:lang w:val="en-GB"/>
        </w:rPr>
        <w:t xml:space="preserve">within the context of LAAO </w:t>
      </w:r>
      <w:r w:rsidRPr="009D01E9">
        <w:rPr>
          <w:rFonts w:ascii="Times New Roman" w:hAnsi="Times New Roman" w:cs="Times New Roman"/>
          <w:lang w:val="en-GB"/>
        </w:rPr>
        <w:t>benefit from a more detailed and consistent</w:t>
      </w:r>
      <w:r w:rsidR="00DA25F2" w:rsidRPr="009D01E9">
        <w:rPr>
          <w:rFonts w:ascii="Times New Roman" w:hAnsi="Times New Roman" w:cs="Times New Roman"/>
          <w:lang w:val="en-GB"/>
        </w:rPr>
        <w:t>ly applied</w:t>
      </w:r>
      <w:r w:rsidRPr="009D01E9">
        <w:rPr>
          <w:rFonts w:ascii="Times New Roman" w:hAnsi="Times New Roman" w:cs="Times New Roman"/>
          <w:lang w:val="en-GB"/>
        </w:rPr>
        <w:t xml:space="preserve"> definition.</w:t>
      </w:r>
      <w:r w:rsidR="000F48CE" w:rsidRPr="009D01E9">
        <w:rPr>
          <w:rFonts w:ascii="Times New Roman" w:hAnsi="Times New Roman" w:cs="Times New Roman"/>
          <w:lang w:val="en-GB"/>
        </w:rPr>
        <w:t xml:space="preserve"> Therefore</w:t>
      </w:r>
      <w:r w:rsidR="008C4B4C" w:rsidRPr="009D01E9">
        <w:rPr>
          <w:rFonts w:ascii="Times New Roman" w:hAnsi="Times New Roman" w:cs="Times New Roman"/>
          <w:lang w:val="en-GB"/>
        </w:rPr>
        <w:t xml:space="preserve">, a </w:t>
      </w:r>
      <w:r w:rsidR="00582EB0" w:rsidRPr="009D01E9">
        <w:rPr>
          <w:rFonts w:ascii="Times New Roman" w:hAnsi="Times New Roman" w:cs="Times New Roman"/>
          <w:lang w:val="en-GB"/>
        </w:rPr>
        <w:t xml:space="preserve">definition </w:t>
      </w:r>
      <w:r w:rsidR="008C4B4C" w:rsidRPr="009D01E9">
        <w:rPr>
          <w:rFonts w:ascii="Times New Roman" w:hAnsi="Times New Roman" w:cs="Times New Roman"/>
          <w:lang w:val="en-GB"/>
        </w:rPr>
        <w:t xml:space="preserve">based </w:t>
      </w:r>
      <w:r w:rsidR="00582EB0" w:rsidRPr="009D01E9">
        <w:rPr>
          <w:rFonts w:ascii="Times New Roman" w:hAnsi="Times New Roman" w:cs="Times New Roman"/>
          <w:lang w:val="en-GB"/>
        </w:rPr>
        <w:t xml:space="preserve">on </w:t>
      </w:r>
      <w:r w:rsidR="00355BED" w:rsidRPr="009D01E9">
        <w:rPr>
          <w:rFonts w:ascii="Times New Roman" w:hAnsi="Times New Roman" w:cs="Times New Roman"/>
          <w:lang w:val="en-GB"/>
        </w:rPr>
        <w:t xml:space="preserve">the </w:t>
      </w:r>
      <w:r w:rsidR="00582EB0" w:rsidRPr="009D01E9">
        <w:rPr>
          <w:rFonts w:ascii="Times New Roman" w:hAnsi="Times New Roman" w:cs="Times New Roman"/>
          <w:lang w:val="en-GB"/>
        </w:rPr>
        <w:t>actual treatment</w:t>
      </w:r>
      <w:r w:rsidR="008C4B4C" w:rsidRPr="009D01E9">
        <w:rPr>
          <w:rFonts w:ascii="Times New Roman" w:hAnsi="Times New Roman" w:cs="Times New Roman"/>
          <w:lang w:val="en-GB"/>
        </w:rPr>
        <w:t xml:space="preserve"> is proposed. Acknowledging the fact that in current clinical practice, </w:t>
      </w:r>
      <w:r w:rsidR="008C4B4C" w:rsidRPr="00D80D54">
        <w:rPr>
          <w:rFonts w:ascii="Times New Roman" w:hAnsi="Times New Roman" w:cs="Times New Roman"/>
          <w:lang w:val="en-GB"/>
        </w:rPr>
        <w:t>pericardiocentesis is not considered a critical, high-risk intervention</w:t>
      </w:r>
      <w:r w:rsidR="00355BED" w:rsidRPr="00D80D54">
        <w:rPr>
          <w:rFonts w:ascii="Times New Roman" w:hAnsi="Times New Roman" w:cs="Times New Roman"/>
          <w:lang w:val="en-GB"/>
        </w:rPr>
        <w:t xml:space="preserve"> per se</w:t>
      </w:r>
      <w:r w:rsidR="008C4B4C" w:rsidRPr="00D80D54">
        <w:rPr>
          <w:rFonts w:ascii="Times New Roman" w:hAnsi="Times New Roman" w:cs="Times New Roman"/>
          <w:lang w:val="en-GB"/>
        </w:rPr>
        <w:t xml:space="preserve">, the definitions listed in Table </w:t>
      </w:r>
      <w:r w:rsidR="00D96919" w:rsidRPr="00D80D54">
        <w:rPr>
          <w:rFonts w:ascii="Times New Roman" w:hAnsi="Times New Roman" w:cs="Times New Roman"/>
          <w:lang w:val="en-GB"/>
        </w:rPr>
        <w:t>6</w:t>
      </w:r>
      <w:r w:rsidR="008C4B4C" w:rsidRPr="00D80D54">
        <w:rPr>
          <w:rFonts w:ascii="Times New Roman" w:hAnsi="Times New Roman" w:cs="Times New Roman"/>
          <w:lang w:val="en-GB"/>
        </w:rPr>
        <w:t xml:space="preserve"> arise.</w:t>
      </w:r>
      <w:r w:rsidR="00355BED" w:rsidRPr="00D80D54">
        <w:rPr>
          <w:rFonts w:ascii="Times New Roman" w:hAnsi="Times New Roman" w:cs="Times New Roman"/>
          <w:lang w:val="en-GB"/>
        </w:rPr>
        <w:t xml:space="preserve"> </w:t>
      </w:r>
    </w:p>
    <w:p w14:paraId="548D8BE5" w14:textId="77777777" w:rsidR="00B10134" w:rsidRPr="00D80D54" w:rsidRDefault="00B10134" w:rsidP="00CB1CBB">
      <w:pPr>
        <w:spacing w:line="480" w:lineRule="auto"/>
        <w:rPr>
          <w:rFonts w:ascii="Times New Roman" w:hAnsi="Times New Roman" w:cs="Times New Roman"/>
          <w:lang w:val="en-GB"/>
        </w:rPr>
      </w:pPr>
    </w:p>
    <w:p w14:paraId="553CAE00" w14:textId="4BF9198F" w:rsidR="00B10134" w:rsidRPr="009D01E9" w:rsidRDefault="00B10134" w:rsidP="00CB1CBB">
      <w:pPr>
        <w:spacing w:line="480" w:lineRule="auto"/>
        <w:rPr>
          <w:rFonts w:ascii="Times New Roman" w:hAnsi="Times New Roman" w:cs="Times New Roman"/>
          <w:lang w:val="en-GB"/>
        </w:rPr>
      </w:pPr>
      <w:r w:rsidRPr="00D80D54">
        <w:rPr>
          <w:rFonts w:ascii="Times New Roman" w:hAnsi="Times New Roman" w:cs="Times New Roman"/>
          <w:lang w:val="en-GB"/>
        </w:rPr>
        <w:t xml:space="preserve">[Table </w:t>
      </w:r>
      <w:r w:rsidR="00D96919" w:rsidRPr="00D80D54">
        <w:rPr>
          <w:rFonts w:ascii="Times New Roman" w:hAnsi="Times New Roman" w:cs="Times New Roman"/>
          <w:lang w:val="en-GB"/>
        </w:rPr>
        <w:t>6</w:t>
      </w:r>
      <w:r w:rsidRPr="00D80D54">
        <w:rPr>
          <w:rFonts w:ascii="Times New Roman" w:hAnsi="Times New Roman" w:cs="Times New Roman"/>
          <w:lang w:val="en-GB"/>
        </w:rPr>
        <w:t>]</w:t>
      </w:r>
    </w:p>
    <w:p w14:paraId="2BF89CFF" w14:textId="77777777" w:rsidR="008C4B4C" w:rsidRPr="009D01E9" w:rsidRDefault="008C4B4C" w:rsidP="00CB1CBB">
      <w:pPr>
        <w:spacing w:line="480" w:lineRule="auto"/>
        <w:rPr>
          <w:rFonts w:ascii="Times New Roman" w:hAnsi="Times New Roman" w:cs="Times New Roman"/>
          <w:lang w:val="en-GB"/>
        </w:rPr>
      </w:pPr>
    </w:p>
    <w:p w14:paraId="0436CFDA" w14:textId="2E565931" w:rsidR="006A0410" w:rsidRPr="009D01E9" w:rsidRDefault="0097569C" w:rsidP="00CB1CBB">
      <w:pPr>
        <w:spacing w:line="480" w:lineRule="auto"/>
        <w:rPr>
          <w:rFonts w:ascii="Times New Roman" w:hAnsi="Times New Roman" w:cs="Times New Roman"/>
          <w:lang w:val="en-GB"/>
        </w:rPr>
      </w:pPr>
      <w:r w:rsidRPr="009D01E9">
        <w:rPr>
          <w:rFonts w:ascii="Times New Roman" w:hAnsi="Times New Roman" w:cs="Times New Roman"/>
          <w:lang w:val="en-GB"/>
        </w:rPr>
        <w:t xml:space="preserve">All patients should have a baseline </w:t>
      </w:r>
      <w:r w:rsidR="000F1247" w:rsidRPr="009D01E9">
        <w:rPr>
          <w:rFonts w:ascii="Times New Roman" w:hAnsi="Times New Roman" w:cs="Times New Roman"/>
          <w:lang w:val="en-GB"/>
        </w:rPr>
        <w:t>echocardiogram.</w:t>
      </w:r>
      <w:r w:rsidRPr="009D01E9">
        <w:rPr>
          <w:rFonts w:ascii="Times New Roman" w:hAnsi="Times New Roman" w:cs="Times New Roman"/>
          <w:lang w:val="en-GB"/>
        </w:rPr>
        <w:t xml:space="preserve"> </w:t>
      </w:r>
      <w:r w:rsidR="000F48CE" w:rsidRPr="009D01E9">
        <w:rPr>
          <w:rFonts w:ascii="Times New Roman" w:hAnsi="Times New Roman" w:cs="Times New Roman"/>
          <w:lang w:val="en-GB"/>
        </w:rPr>
        <w:t>LAAO s</w:t>
      </w:r>
      <w:r w:rsidR="00CB2B4C" w:rsidRPr="009D01E9">
        <w:rPr>
          <w:rFonts w:ascii="Times New Roman" w:hAnsi="Times New Roman" w:cs="Times New Roman"/>
          <w:lang w:val="en-GB"/>
        </w:rPr>
        <w:t xml:space="preserve">tudies should report on all pericardial effusions </w:t>
      </w:r>
      <w:r w:rsidR="000F48CE" w:rsidRPr="009D01E9">
        <w:rPr>
          <w:rFonts w:ascii="Times New Roman" w:hAnsi="Times New Roman" w:cs="Times New Roman"/>
          <w:lang w:val="en-GB"/>
        </w:rPr>
        <w:t>with severity c</w:t>
      </w:r>
      <w:r w:rsidR="00B42F8D" w:rsidRPr="009D01E9">
        <w:rPr>
          <w:rFonts w:ascii="Times New Roman" w:hAnsi="Times New Roman" w:cs="Times New Roman"/>
          <w:lang w:val="en-GB"/>
        </w:rPr>
        <w:t xml:space="preserve">lassified according the definitions in </w:t>
      </w:r>
      <w:r w:rsidR="00B42F8D" w:rsidRPr="00D80D54">
        <w:rPr>
          <w:rFonts w:ascii="Times New Roman" w:hAnsi="Times New Roman" w:cs="Times New Roman"/>
          <w:lang w:val="en-GB"/>
        </w:rPr>
        <w:t xml:space="preserve">Table </w:t>
      </w:r>
      <w:r w:rsidR="00D96919" w:rsidRPr="00D80D54">
        <w:rPr>
          <w:rFonts w:ascii="Times New Roman" w:hAnsi="Times New Roman" w:cs="Times New Roman"/>
          <w:lang w:val="en-GB"/>
        </w:rPr>
        <w:t>6</w:t>
      </w:r>
      <w:r w:rsidR="00B42F8D" w:rsidRPr="00D80D54">
        <w:rPr>
          <w:rFonts w:ascii="Times New Roman" w:hAnsi="Times New Roman" w:cs="Times New Roman"/>
          <w:lang w:val="en-GB"/>
        </w:rPr>
        <w:t xml:space="preserve">, </w:t>
      </w:r>
      <w:r w:rsidR="00CB2B4C" w:rsidRPr="00D80D54">
        <w:rPr>
          <w:rFonts w:ascii="Times New Roman" w:hAnsi="Times New Roman" w:cs="Times New Roman"/>
          <w:lang w:val="en-GB"/>
        </w:rPr>
        <w:t>and specify effusions with tamponade as a subgroup. Of note,</w:t>
      </w:r>
      <w:r w:rsidR="002112F9" w:rsidRPr="00D80D54">
        <w:rPr>
          <w:rFonts w:ascii="Times New Roman" w:hAnsi="Times New Roman" w:cs="Times New Roman"/>
          <w:lang w:val="en-GB"/>
        </w:rPr>
        <w:t xml:space="preserve"> </w:t>
      </w:r>
      <w:r w:rsidR="00517E37" w:rsidRPr="00D80D54">
        <w:rPr>
          <w:rFonts w:ascii="Times New Roman" w:hAnsi="Times New Roman" w:cs="Times New Roman"/>
          <w:lang w:val="en-GB"/>
        </w:rPr>
        <w:t>the qualification of the event as</w:t>
      </w:r>
      <w:r w:rsidR="00517E37" w:rsidRPr="009D01E9">
        <w:rPr>
          <w:rFonts w:ascii="Times New Roman" w:hAnsi="Times New Roman" w:cs="Times New Roman"/>
          <w:lang w:val="en-GB"/>
        </w:rPr>
        <w:t xml:space="preserve"> a major complication does not depend on </w:t>
      </w:r>
      <w:r w:rsidR="00CB2B4C" w:rsidRPr="009D01E9">
        <w:rPr>
          <w:rFonts w:ascii="Times New Roman" w:hAnsi="Times New Roman" w:cs="Times New Roman"/>
          <w:lang w:val="en-GB"/>
        </w:rPr>
        <w:t>the pre</w:t>
      </w:r>
      <w:r w:rsidR="00517E37" w:rsidRPr="009D01E9">
        <w:rPr>
          <w:rFonts w:ascii="Times New Roman" w:hAnsi="Times New Roman" w:cs="Times New Roman"/>
          <w:lang w:val="en-GB"/>
        </w:rPr>
        <w:t>sence of tamponade</w:t>
      </w:r>
      <w:r w:rsidR="000F48CE" w:rsidRPr="009D01E9">
        <w:rPr>
          <w:rFonts w:ascii="Times New Roman" w:hAnsi="Times New Roman" w:cs="Times New Roman"/>
          <w:lang w:val="en-GB"/>
        </w:rPr>
        <w:t>.</w:t>
      </w:r>
    </w:p>
    <w:p w14:paraId="18976881" w14:textId="77777777" w:rsidR="00B10134" w:rsidRPr="009D01E9" w:rsidRDefault="00B10134" w:rsidP="00CB1CBB">
      <w:pPr>
        <w:spacing w:line="480" w:lineRule="auto"/>
        <w:rPr>
          <w:rFonts w:ascii="Times New Roman" w:hAnsi="Times New Roman" w:cs="Times New Roman"/>
          <w:i/>
          <w:lang w:val="en-GB"/>
        </w:rPr>
      </w:pPr>
    </w:p>
    <w:p w14:paraId="5019E254" w14:textId="77777777" w:rsidR="007A5874" w:rsidRPr="009D01E9" w:rsidRDefault="007A5874" w:rsidP="00CB1CBB">
      <w:pPr>
        <w:spacing w:line="480" w:lineRule="auto"/>
        <w:rPr>
          <w:rFonts w:ascii="Times New Roman" w:hAnsi="Times New Roman" w:cs="Times New Roman"/>
          <w:b/>
          <w:lang w:val="en-GB"/>
        </w:rPr>
      </w:pPr>
      <w:r w:rsidRPr="009D01E9">
        <w:rPr>
          <w:rFonts w:ascii="Times New Roman" w:hAnsi="Times New Roman" w:cs="Times New Roman"/>
          <w:b/>
          <w:lang w:val="en-GB"/>
        </w:rPr>
        <w:t>Bleeding</w:t>
      </w:r>
    </w:p>
    <w:p w14:paraId="1E4C2F69" w14:textId="79A6AEB8" w:rsidR="00727573" w:rsidRPr="009D01E9" w:rsidRDefault="00510C54" w:rsidP="00CB1CBB">
      <w:pPr>
        <w:spacing w:line="480" w:lineRule="auto"/>
        <w:rPr>
          <w:rFonts w:ascii="Times New Roman" w:hAnsi="Times New Roman" w:cs="Times New Roman"/>
          <w:lang w:val="en-GB"/>
        </w:rPr>
      </w:pPr>
      <w:r w:rsidRPr="009D01E9">
        <w:rPr>
          <w:rFonts w:ascii="Times New Roman" w:hAnsi="Times New Roman" w:cs="Times New Roman"/>
          <w:lang w:val="en-GB"/>
        </w:rPr>
        <w:t xml:space="preserve">In the currently </w:t>
      </w:r>
      <w:r w:rsidR="00B0637F" w:rsidRPr="009D01E9">
        <w:rPr>
          <w:rFonts w:ascii="Times New Roman" w:hAnsi="Times New Roman" w:cs="Times New Roman"/>
          <w:lang w:val="en-GB"/>
        </w:rPr>
        <w:t xml:space="preserve">most comprehensive definitions of bleeding </w:t>
      </w:r>
      <w:r w:rsidRPr="009D01E9">
        <w:rPr>
          <w:rFonts w:ascii="Times New Roman" w:hAnsi="Times New Roman" w:cs="Times New Roman"/>
          <w:lang w:val="en-GB"/>
        </w:rPr>
        <w:t>associated with cardiovascular interventions, t</w:t>
      </w:r>
      <w:r w:rsidR="00B0637F" w:rsidRPr="009D01E9">
        <w:rPr>
          <w:rFonts w:ascii="Times New Roman" w:hAnsi="Times New Roman" w:cs="Times New Roman"/>
          <w:lang w:val="en-GB"/>
        </w:rPr>
        <w:t xml:space="preserve">he Bleeding Academic Research Consortium </w:t>
      </w:r>
      <w:r w:rsidR="00B0637F" w:rsidRPr="00D80D54">
        <w:rPr>
          <w:rFonts w:ascii="Times New Roman" w:hAnsi="Times New Roman" w:cs="Times New Roman"/>
          <w:lang w:val="en-GB"/>
        </w:rPr>
        <w:t>(BARC) [</w:t>
      </w:r>
      <w:r w:rsidR="000109D3" w:rsidRPr="00D80D54">
        <w:rPr>
          <w:rFonts w:ascii="Times New Roman" w:hAnsi="Times New Roman" w:cs="Times New Roman"/>
          <w:lang w:val="en-GB"/>
        </w:rPr>
        <w:t xml:space="preserve"> 3</w:t>
      </w:r>
      <w:r w:rsidR="00B437BF" w:rsidRPr="00D80D54">
        <w:rPr>
          <w:rFonts w:ascii="Times New Roman" w:hAnsi="Times New Roman" w:cs="Times New Roman"/>
          <w:lang w:val="en-GB"/>
        </w:rPr>
        <w:t>7</w:t>
      </w:r>
      <w:r w:rsidR="00072448" w:rsidRPr="00D80D54">
        <w:rPr>
          <w:rFonts w:ascii="Times New Roman" w:hAnsi="Times New Roman" w:cs="Times New Roman"/>
          <w:lang w:val="en-GB"/>
        </w:rPr>
        <w:t>], include</w:t>
      </w:r>
      <w:r w:rsidR="00726067" w:rsidRPr="009D01E9">
        <w:rPr>
          <w:rFonts w:ascii="Times New Roman" w:hAnsi="Times New Roman" w:cs="Times New Roman"/>
          <w:lang w:val="en-GB"/>
        </w:rPr>
        <w:t xml:space="preserve"> six severity categories (Type 0 to 5). </w:t>
      </w:r>
      <w:r w:rsidR="00C14454" w:rsidRPr="009D01E9">
        <w:rPr>
          <w:rFonts w:ascii="Times New Roman" w:hAnsi="Times New Roman" w:cs="Times New Roman"/>
          <w:lang w:val="en-GB"/>
        </w:rPr>
        <w:t>In an update of their endpoint definitions for transcatheter aortic valve implantation [</w:t>
      </w:r>
      <w:r w:rsidR="000109D3" w:rsidRPr="009D01E9">
        <w:rPr>
          <w:rFonts w:ascii="Times New Roman" w:hAnsi="Times New Roman" w:cs="Times New Roman"/>
          <w:lang w:val="en-GB"/>
        </w:rPr>
        <w:t xml:space="preserve"> 3</w:t>
      </w:r>
      <w:r w:rsidR="00C14454" w:rsidRPr="009D01E9">
        <w:rPr>
          <w:rFonts w:ascii="Times New Roman" w:hAnsi="Times New Roman" w:cs="Times New Roman"/>
          <w:lang w:val="en-GB"/>
        </w:rPr>
        <w:t>], the VARC decided to m</w:t>
      </w:r>
      <w:r w:rsidR="00726067" w:rsidRPr="009D01E9">
        <w:rPr>
          <w:rFonts w:ascii="Times New Roman" w:hAnsi="Times New Roman" w:cs="Times New Roman"/>
          <w:lang w:val="en-GB"/>
        </w:rPr>
        <w:t>aintain the original severity categories</w:t>
      </w:r>
      <w:r w:rsidR="00C14454" w:rsidRPr="009D01E9">
        <w:rPr>
          <w:rFonts w:ascii="Times New Roman" w:hAnsi="Times New Roman" w:cs="Times New Roman"/>
          <w:lang w:val="en-GB"/>
        </w:rPr>
        <w:t xml:space="preserve"> of </w:t>
      </w:r>
      <w:r w:rsidR="00726067" w:rsidRPr="009D01E9">
        <w:rPr>
          <w:rFonts w:ascii="Times New Roman" w:hAnsi="Times New Roman" w:cs="Times New Roman"/>
          <w:lang w:val="en-GB"/>
        </w:rPr>
        <w:t>life-threatening, major and minor bleeding [</w:t>
      </w:r>
      <w:r w:rsidR="000109D3" w:rsidRPr="009D01E9">
        <w:rPr>
          <w:rFonts w:ascii="Times New Roman" w:hAnsi="Times New Roman" w:cs="Times New Roman"/>
          <w:lang w:val="en-GB"/>
        </w:rPr>
        <w:t xml:space="preserve"> 2</w:t>
      </w:r>
      <w:r w:rsidR="00726067" w:rsidRPr="009D01E9">
        <w:rPr>
          <w:rFonts w:ascii="Times New Roman" w:hAnsi="Times New Roman" w:cs="Times New Roman"/>
          <w:lang w:val="en-GB"/>
        </w:rPr>
        <w:t xml:space="preserve">]. </w:t>
      </w:r>
      <w:r w:rsidRPr="009D01E9">
        <w:rPr>
          <w:rFonts w:ascii="Times New Roman" w:hAnsi="Times New Roman" w:cs="Times New Roman"/>
          <w:lang w:val="en-GB"/>
        </w:rPr>
        <w:t xml:space="preserve">The definitions for bleeding in an LAAO </w:t>
      </w:r>
      <w:r w:rsidRPr="009D01E9">
        <w:rPr>
          <w:rFonts w:ascii="Times New Roman" w:hAnsi="Times New Roman" w:cs="Times New Roman"/>
          <w:lang w:val="en-GB"/>
        </w:rPr>
        <w:lastRenderedPageBreak/>
        <w:t xml:space="preserve">context, provided </w:t>
      </w:r>
      <w:r w:rsidRPr="00D80D54">
        <w:rPr>
          <w:rFonts w:ascii="Times New Roman" w:hAnsi="Times New Roman" w:cs="Times New Roman"/>
          <w:lang w:val="en-GB"/>
        </w:rPr>
        <w:t xml:space="preserve">in Table </w:t>
      </w:r>
      <w:r w:rsidR="002757BE" w:rsidRPr="00D80D54">
        <w:rPr>
          <w:rFonts w:ascii="Times New Roman" w:hAnsi="Times New Roman" w:cs="Times New Roman"/>
          <w:lang w:val="en-GB"/>
        </w:rPr>
        <w:t>7</w:t>
      </w:r>
      <w:r w:rsidRPr="00D80D54">
        <w:rPr>
          <w:rFonts w:ascii="Times New Roman" w:hAnsi="Times New Roman" w:cs="Times New Roman"/>
          <w:lang w:val="en-GB"/>
        </w:rPr>
        <w:t>,</w:t>
      </w:r>
      <w:r w:rsidRPr="009D01E9">
        <w:rPr>
          <w:rFonts w:ascii="Times New Roman" w:hAnsi="Times New Roman" w:cs="Times New Roman"/>
          <w:lang w:val="en-GB"/>
        </w:rPr>
        <w:t xml:space="preserve"> primarily follow the VARC-2 definitions [</w:t>
      </w:r>
      <w:r w:rsidR="000109D3" w:rsidRPr="009D01E9">
        <w:rPr>
          <w:rFonts w:ascii="Times New Roman" w:hAnsi="Times New Roman" w:cs="Times New Roman"/>
          <w:lang w:val="en-GB"/>
        </w:rPr>
        <w:t xml:space="preserve"> 3</w:t>
      </w:r>
      <w:r w:rsidRPr="009D01E9">
        <w:rPr>
          <w:rFonts w:ascii="Times New Roman" w:hAnsi="Times New Roman" w:cs="Times New Roman"/>
          <w:lang w:val="en-GB"/>
        </w:rPr>
        <w:t>], with some LAAO-specific modifications and refinements, and cross-reference to the types of bleeding defined by the BARC</w:t>
      </w:r>
      <w:r w:rsidR="00727573" w:rsidRPr="009D01E9">
        <w:rPr>
          <w:rFonts w:ascii="Times New Roman" w:hAnsi="Times New Roman" w:cs="Times New Roman"/>
          <w:lang w:val="en-GB"/>
        </w:rPr>
        <w:t xml:space="preserve"> (i.e. in contrast to VARC-2, BARC 3a is never considered minor bleeding). </w:t>
      </w:r>
    </w:p>
    <w:p w14:paraId="3651FEE5" w14:textId="7793A880" w:rsidR="008513BF" w:rsidRPr="00D80D54" w:rsidRDefault="00A80130" w:rsidP="00CB1CBB">
      <w:pPr>
        <w:spacing w:line="480" w:lineRule="auto"/>
        <w:rPr>
          <w:rFonts w:ascii="Times New Roman" w:hAnsi="Times New Roman" w:cs="Times New Roman"/>
          <w:lang w:val="en-GB"/>
        </w:rPr>
      </w:pPr>
      <w:r w:rsidRPr="009D01E9">
        <w:rPr>
          <w:rFonts w:ascii="Times New Roman" w:hAnsi="Times New Roman" w:cs="Times New Roman"/>
          <w:lang w:val="en-GB"/>
        </w:rPr>
        <w:t xml:space="preserve">Pericardial bleeding </w:t>
      </w:r>
      <w:r w:rsidR="007F2452" w:rsidRPr="009D01E9">
        <w:rPr>
          <w:rFonts w:ascii="Times New Roman" w:hAnsi="Times New Roman" w:cs="Times New Roman"/>
          <w:lang w:val="en-GB"/>
        </w:rPr>
        <w:t xml:space="preserve">is the most common complication of LAAO. When pericardial bleeding occurs during the </w:t>
      </w:r>
      <w:r w:rsidR="00D91A09" w:rsidRPr="009D01E9">
        <w:rPr>
          <w:rFonts w:ascii="Times New Roman" w:hAnsi="Times New Roman" w:cs="Times New Roman"/>
          <w:lang w:val="en-GB"/>
        </w:rPr>
        <w:t xml:space="preserve">index </w:t>
      </w:r>
      <w:r w:rsidR="007F2452" w:rsidRPr="009D01E9">
        <w:rPr>
          <w:rFonts w:ascii="Times New Roman" w:hAnsi="Times New Roman" w:cs="Times New Roman"/>
          <w:lang w:val="en-GB"/>
        </w:rPr>
        <w:t>procedure or before hospital discharge</w:t>
      </w:r>
      <w:r w:rsidR="00D91A09" w:rsidRPr="009D01E9">
        <w:rPr>
          <w:rFonts w:ascii="Times New Roman" w:hAnsi="Times New Roman" w:cs="Times New Roman"/>
          <w:lang w:val="en-GB"/>
        </w:rPr>
        <w:t xml:space="preserve"> for the index procedure</w:t>
      </w:r>
      <w:r w:rsidR="007F2452" w:rsidRPr="009D01E9">
        <w:rPr>
          <w:rFonts w:ascii="Times New Roman" w:hAnsi="Times New Roman" w:cs="Times New Roman"/>
          <w:lang w:val="en-GB"/>
        </w:rPr>
        <w:t xml:space="preserve"> and is treated with therapeutic pericardiocentesis without sequ</w:t>
      </w:r>
      <w:r w:rsidR="00D7588F" w:rsidRPr="009D01E9">
        <w:rPr>
          <w:rFonts w:ascii="Times New Roman" w:hAnsi="Times New Roman" w:cs="Times New Roman"/>
          <w:lang w:val="en-GB"/>
        </w:rPr>
        <w:t>e</w:t>
      </w:r>
      <w:r w:rsidR="007F2452" w:rsidRPr="009D01E9">
        <w:rPr>
          <w:rFonts w:ascii="Times New Roman" w:hAnsi="Times New Roman" w:cs="Times New Roman"/>
          <w:lang w:val="en-GB"/>
        </w:rPr>
        <w:t>lae</w:t>
      </w:r>
      <w:r w:rsidR="00D91A09" w:rsidRPr="009D01E9">
        <w:rPr>
          <w:rFonts w:ascii="Times New Roman" w:hAnsi="Times New Roman" w:cs="Times New Roman"/>
          <w:lang w:val="en-GB"/>
        </w:rPr>
        <w:t xml:space="preserve"> it</w:t>
      </w:r>
      <w:r w:rsidR="007F2452" w:rsidRPr="009D01E9">
        <w:rPr>
          <w:rFonts w:ascii="Times New Roman" w:hAnsi="Times New Roman" w:cs="Times New Roman"/>
          <w:lang w:val="en-GB"/>
        </w:rPr>
        <w:t xml:space="preserve"> </w:t>
      </w:r>
      <w:r w:rsidR="00A200A8" w:rsidRPr="009D01E9">
        <w:rPr>
          <w:rFonts w:ascii="Times New Roman" w:hAnsi="Times New Roman" w:cs="Times New Roman"/>
          <w:lang w:val="en-GB"/>
        </w:rPr>
        <w:t xml:space="preserve">is not considered </w:t>
      </w:r>
      <w:r w:rsidRPr="009D01E9">
        <w:rPr>
          <w:rFonts w:ascii="Times New Roman" w:hAnsi="Times New Roman" w:cs="Times New Roman"/>
          <w:lang w:val="en-GB"/>
        </w:rPr>
        <w:t>life-threatening or disabling bleeding</w:t>
      </w:r>
      <w:r w:rsidR="00A200A8" w:rsidRPr="009D01E9">
        <w:rPr>
          <w:rFonts w:ascii="Times New Roman" w:hAnsi="Times New Roman" w:cs="Times New Roman"/>
          <w:lang w:val="en-GB"/>
        </w:rPr>
        <w:t xml:space="preserve"> but </w:t>
      </w:r>
      <w:r w:rsidR="007F2452" w:rsidRPr="009D01E9">
        <w:rPr>
          <w:rFonts w:ascii="Times New Roman" w:hAnsi="Times New Roman" w:cs="Times New Roman"/>
          <w:lang w:val="en-GB"/>
        </w:rPr>
        <w:t xml:space="preserve">only </w:t>
      </w:r>
      <w:r w:rsidR="00A200A8" w:rsidRPr="009D01E9">
        <w:rPr>
          <w:rFonts w:ascii="Times New Roman" w:hAnsi="Times New Roman" w:cs="Times New Roman"/>
          <w:lang w:val="en-GB"/>
        </w:rPr>
        <w:t>major bleeding</w:t>
      </w:r>
      <w:r w:rsidR="00972364" w:rsidRPr="009D01E9">
        <w:rPr>
          <w:rFonts w:ascii="Times New Roman" w:hAnsi="Times New Roman" w:cs="Times New Roman"/>
          <w:lang w:val="en-GB"/>
        </w:rPr>
        <w:t xml:space="preserve">. </w:t>
      </w:r>
      <w:r w:rsidR="00D91A09" w:rsidRPr="009D01E9">
        <w:rPr>
          <w:rFonts w:ascii="Times New Roman" w:hAnsi="Times New Roman" w:cs="Times New Roman"/>
          <w:lang w:val="en-GB"/>
        </w:rPr>
        <w:t xml:space="preserve">However, symptomatic pericardial bleeding after hospital discharge (with or without clinical tamponade) is considered life </w:t>
      </w:r>
      <w:r w:rsidR="00D91A09" w:rsidRPr="00D80D54">
        <w:rPr>
          <w:rFonts w:ascii="Times New Roman" w:hAnsi="Times New Roman" w:cs="Times New Roman"/>
          <w:lang w:val="en-GB"/>
        </w:rPr>
        <w:t xml:space="preserve">threatening. </w:t>
      </w:r>
      <w:r w:rsidR="00972364" w:rsidRPr="00D80D54">
        <w:rPr>
          <w:rFonts w:ascii="Times New Roman" w:hAnsi="Times New Roman" w:cs="Times New Roman"/>
          <w:lang w:val="en-GB"/>
        </w:rPr>
        <w:t xml:space="preserve">Pericardial effusion, including hemorrhagic effusion, should be classified as a device-specific complication according to Table </w:t>
      </w:r>
      <w:r w:rsidR="00D96919" w:rsidRPr="00D80D54">
        <w:rPr>
          <w:rFonts w:ascii="Times New Roman" w:hAnsi="Times New Roman" w:cs="Times New Roman"/>
          <w:lang w:val="en-GB"/>
        </w:rPr>
        <w:t>6</w:t>
      </w:r>
      <w:r w:rsidR="00972364" w:rsidRPr="00D80D54">
        <w:rPr>
          <w:rFonts w:ascii="Times New Roman" w:hAnsi="Times New Roman" w:cs="Times New Roman"/>
          <w:lang w:val="en-GB"/>
        </w:rPr>
        <w:t>.</w:t>
      </w:r>
      <w:r w:rsidRPr="00D80D54">
        <w:rPr>
          <w:rFonts w:ascii="Times New Roman" w:hAnsi="Times New Roman" w:cs="Times New Roman"/>
          <w:lang w:val="en-GB"/>
        </w:rPr>
        <w:t xml:space="preserve"> </w:t>
      </w:r>
      <w:r w:rsidR="00C35625" w:rsidRPr="00D80D54">
        <w:rPr>
          <w:rFonts w:ascii="Times New Roman" w:hAnsi="Times New Roman" w:cs="Times New Roman"/>
          <w:lang w:val="en-GB"/>
        </w:rPr>
        <w:t xml:space="preserve">Consistent with the consensus published by the International Society on Thrombosis and </w:t>
      </w:r>
      <w:r w:rsidR="009672D0" w:rsidRPr="00D80D54">
        <w:rPr>
          <w:rFonts w:ascii="Times New Roman" w:hAnsi="Times New Roman" w:cs="Times New Roman"/>
          <w:lang w:val="en-GB"/>
        </w:rPr>
        <w:t>Hemostasis</w:t>
      </w:r>
      <w:r w:rsidR="00C35625" w:rsidRPr="00D80D54">
        <w:rPr>
          <w:rFonts w:ascii="Times New Roman" w:hAnsi="Times New Roman" w:cs="Times New Roman"/>
          <w:lang w:val="en-GB"/>
        </w:rPr>
        <w:t xml:space="preserve"> [</w:t>
      </w:r>
      <w:r w:rsidR="000109D3" w:rsidRPr="00D80D54">
        <w:rPr>
          <w:rFonts w:ascii="Times New Roman" w:hAnsi="Times New Roman" w:cs="Times New Roman"/>
          <w:lang w:val="en-GB"/>
        </w:rPr>
        <w:t xml:space="preserve"> 3</w:t>
      </w:r>
      <w:r w:rsidR="00B437BF" w:rsidRPr="00D80D54">
        <w:rPr>
          <w:rFonts w:ascii="Times New Roman" w:hAnsi="Times New Roman" w:cs="Times New Roman"/>
          <w:lang w:val="en-GB"/>
        </w:rPr>
        <w:t>8</w:t>
      </w:r>
      <w:r w:rsidR="00C35625" w:rsidRPr="00D80D54">
        <w:rPr>
          <w:rFonts w:ascii="Times New Roman" w:hAnsi="Times New Roman" w:cs="Times New Roman"/>
          <w:lang w:val="en-GB"/>
        </w:rPr>
        <w:t>], asymptomatic bleeding is not considered life-threatening, even if it occurs in a critical organ</w:t>
      </w:r>
      <w:r w:rsidR="00D91A09" w:rsidRPr="00D80D54">
        <w:rPr>
          <w:rFonts w:ascii="Times New Roman" w:hAnsi="Times New Roman" w:cs="Times New Roman"/>
          <w:lang w:val="en-GB"/>
        </w:rPr>
        <w:t>.</w:t>
      </w:r>
      <w:r w:rsidR="00BC5D2B" w:rsidRPr="00D80D54">
        <w:rPr>
          <w:rFonts w:ascii="Times New Roman" w:hAnsi="Times New Roman" w:cs="Times New Roman"/>
          <w:lang w:val="en-GB"/>
        </w:rPr>
        <w:t xml:space="preserve"> </w:t>
      </w:r>
      <w:r w:rsidR="00C35625" w:rsidRPr="00D80D54">
        <w:rPr>
          <w:rFonts w:ascii="Times New Roman" w:hAnsi="Times New Roman" w:cs="Times New Roman"/>
          <w:lang w:val="en-GB"/>
        </w:rPr>
        <w:t xml:space="preserve">As a result, asymptomatic pericardial bleeding as an incidental finding from imaging is not </w:t>
      </w:r>
      <w:r w:rsidR="00D403A9" w:rsidRPr="00D80D54">
        <w:rPr>
          <w:rFonts w:ascii="Times New Roman" w:hAnsi="Times New Roman" w:cs="Times New Roman"/>
          <w:lang w:val="en-GB"/>
        </w:rPr>
        <w:t xml:space="preserve">classified as </w:t>
      </w:r>
      <w:r w:rsidR="00D05CB0" w:rsidRPr="00D80D54">
        <w:rPr>
          <w:rFonts w:ascii="Times New Roman" w:hAnsi="Times New Roman" w:cs="Times New Roman"/>
          <w:lang w:val="en-GB"/>
        </w:rPr>
        <w:t>life threatening</w:t>
      </w:r>
      <w:r w:rsidR="00C35625" w:rsidRPr="00D80D54">
        <w:rPr>
          <w:rFonts w:ascii="Times New Roman" w:hAnsi="Times New Roman" w:cs="Times New Roman"/>
          <w:lang w:val="en-GB"/>
        </w:rPr>
        <w:t xml:space="preserve">. </w:t>
      </w:r>
      <w:r w:rsidR="00355BED" w:rsidRPr="00D80D54">
        <w:rPr>
          <w:rFonts w:ascii="Times New Roman" w:hAnsi="Times New Roman" w:cs="Times New Roman"/>
          <w:lang w:val="en-GB"/>
        </w:rPr>
        <w:t>By its impact on stroke prevention in high-risk patients, b</w:t>
      </w:r>
      <w:r w:rsidRPr="00D80D54">
        <w:rPr>
          <w:rFonts w:ascii="Times New Roman" w:hAnsi="Times New Roman" w:cs="Times New Roman"/>
          <w:lang w:val="en-GB"/>
        </w:rPr>
        <w:t xml:space="preserve">leeding that leads to </w:t>
      </w:r>
      <w:r w:rsidR="00AE7348" w:rsidRPr="00D80D54">
        <w:rPr>
          <w:rFonts w:ascii="Times New Roman" w:hAnsi="Times New Roman" w:cs="Times New Roman"/>
          <w:lang w:val="en-GB"/>
        </w:rPr>
        <w:t>a physician’s decision to</w:t>
      </w:r>
      <w:r w:rsidRPr="00D80D54">
        <w:rPr>
          <w:rFonts w:ascii="Times New Roman" w:hAnsi="Times New Roman" w:cs="Times New Roman"/>
          <w:lang w:val="en-GB"/>
        </w:rPr>
        <w:t xml:space="preserve"> discontinu</w:t>
      </w:r>
      <w:r w:rsidR="00D403A9" w:rsidRPr="00D80D54">
        <w:rPr>
          <w:rFonts w:ascii="Times New Roman" w:hAnsi="Times New Roman" w:cs="Times New Roman"/>
          <w:lang w:val="en-GB"/>
        </w:rPr>
        <w:t>e</w:t>
      </w:r>
      <w:r w:rsidRPr="00D80D54">
        <w:rPr>
          <w:rFonts w:ascii="Times New Roman" w:hAnsi="Times New Roman" w:cs="Times New Roman"/>
          <w:lang w:val="en-GB"/>
        </w:rPr>
        <w:t xml:space="preserve"> pharmacological stroke prophylaxis should be considered a major event.</w:t>
      </w:r>
      <w:r w:rsidR="00D646C8" w:rsidRPr="00D80D54">
        <w:rPr>
          <w:rFonts w:ascii="Times New Roman" w:hAnsi="Times New Roman" w:cs="Times New Roman"/>
          <w:lang w:val="en-GB"/>
        </w:rPr>
        <w:t xml:space="preserve"> The definitions in Table </w:t>
      </w:r>
      <w:r w:rsidR="00D96919" w:rsidRPr="00D80D54">
        <w:rPr>
          <w:rFonts w:ascii="Times New Roman" w:hAnsi="Times New Roman" w:cs="Times New Roman"/>
          <w:lang w:val="en-GB"/>
        </w:rPr>
        <w:t>7</w:t>
      </w:r>
      <w:r w:rsidR="00D646C8" w:rsidRPr="00D80D54">
        <w:rPr>
          <w:rFonts w:ascii="Times New Roman" w:hAnsi="Times New Roman" w:cs="Times New Roman"/>
          <w:lang w:val="en-GB"/>
        </w:rPr>
        <w:t xml:space="preserve"> are adequate for all types of occlusion devices (endocardial and epicardial) an</w:t>
      </w:r>
      <w:r w:rsidR="00355BED" w:rsidRPr="00D80D54">
        <w:rPr>
          <w:rFonts w:ascii="Times New Roman" w:hAnsi="Times New Roman" w:cs="Times New Roman"/>
          <w:lang w:val="en-GB"/>
        </w:rPr>
        <w:t>d can also be applied to subgroups</w:t>
      </w:r>
      <w:r w:rsidR="00D646C8" w:rsidRPr="00D80D54">
        <w:rPr>
          <w:rFonts w:ascii="Times New Roman" w:hAnsi="Times New Roman" w:cs="Times New Roman"/>
          <w:lang w:val="en-GB"/>
        </w:rPr>
        <w:t xml:space="preserve"> </w:t>
      </w:r>
      <w:r w:rsidR="00355BED" w:rsidRPr="00D80D54">
        <w:rPr>
          <w:rFonts w:ascii="Times New Roman" w:hAnsi="Times New Roman" w:cs="Times New Roman"/>
          <w:lang w:val="en-GB"/>
        </w:rPr>
        <w:t xml:space="preserve">receiving </w:t>
      </w:r>
      <w:r w:rsidR="00D646C8" w:rsidRPr="00D80D54">
        <w:rPr>
          <w:rFonts w:ascii="Times New Roman" w:hAnsi="Times New Roman" w:cs="Times New Roman"/>
          <w:lang w:val="en-GB"/>
        </w:rPr>
        <w:t xml:space="preserve">pharmacological </w:t>
      </w:r>
      <w:r w:rsidR="00355BED" w:rsidRPr="00D80D54">
        <w:rPr>
          <w:rFonts w:ascii="Times New Roman" w:hAnsi="Times New Roman" w:cs="Times New Roman"/>
          <w:lang w:val="en-GB"/>
        </w:rPr>
        <w:t>therapy</w:t>
      </w:r>
      <w:r w:rsidR="00BF1D9F" w:rsidRPr="00D80D54">
        <w:rPr>
          <w:rFonts w:ascii="Times New Roman" w:hAnsi="Times New Roman" w:cs="Times New Roman"/>
          <w:lang w:val="en-GB"/>
        </w:rPr>
        <w:t>.</w:t>
      </w:r>
      <w:r w:rsidR="0097569C" w:rsidRPr="00D80D54">
        <w:rPr>
          <w:rFonts w:ascii="Times New Roman" w:hAnsi="Times New Roman" w:cs="Times New Roman"/>
          <w:lang w:val="en-GB"/>
        </w:rPr>
        <w:t xml:space="preserve"> </w:t>
      </w:r>
    </w:p>
    <w:p w14:paraId="2A185EE6" w14:textId="77777777" w:rsidR="00A411EC" w:rsidRPr="00D80D54" w:rsidRDefault="00A411EC" w:rsidP="00CB1CBB">
      <w:pPr>
        <w:spacing w:line="480" w:lineRule="auto"/>
        <w:rPr>
          <w:rFonts w:ascii="Times New Roman" w:hAnsi="Times New Roman" w:cs="Times New Roman"/>
          <w:lang w:val="en-GB"/>
        </w:rPr>
      </w:pPr>
    </w:p>
    <w:p w14:paraId="0390EDCA" w14:textId="76B4308E" w:rsidR="00B10134" w:rsidRPr="00D80D54" w:rsidRDefault="00B10134" w:rsidP="00CB1CBB">
      <w:pPr>
        <w:spacing w:line="480" w:lineRule="auto"/>
        <w:rPr>
          <w:rFonts w:ascii="Times New Roman" w:hAnsi="Times New Roman" w:cs="Times New Roman"/>
          <w:lang w:val="en-GB"/>
        </w:rPr>
      </w:pPr>
      <w:r w:rsidRPr="00D80D54">
        <w:rPr>
          <w:rFonts w:ascii="Times New Roman" w:hAnsi="Times New Roman" w:cs="Times New Roman"/>
          <w:lang w:val="en-GB"/>
        </w:rPr>
        <w:t xml:space="preserve">[Table </w:t>
      </w:r>
      <w:r w:rsidR="00D96919" w:rsidRPr="00D80D54">
        <w:rPr>
          <w:rFonts w:ascii="Times New Roman" w:hAnsi="Times New Roman" w:cs="Times New Roman"/>
          <w:lang w:val="en-GB"/>
        </w:rPr>
        <w:t>7</w:t>
      </w:r>
      <w:r w:rsidRPr="00D80D54">
        <w:rPr>
          <w:rFonts w:ascii="Times New Roman" w:hAnsi="Times New Roman" w:cs="Times New Roman"/>
          <w:lang w:val="en-GB"/>
        </w:rPr>
        <w:t>]</w:t>
      </w:r>
    </w:p>
    <w:p w14:paraId="73363BD5" w14:textId="77777777" w:rsidR="003940CF" w:rsidRPr="00D80D54" w:rsidRDefault="003940CF" w:rsidP="00CB1CBB">
      <w:pPr>
        <w:spacing w:line="480" w:lineRule="auto"/>
        <w:rPr>
          <w:rFonts w:ascii="Times New Roman" w:hAnsi="Times New Roman" w:cs="Times New Roman"/>
          <w:i/>
          <w:lang w:val="en-GB"/>
        </w:rPr>
      </w:pPr>
    </w:p>
    <w:p w14:paraId="3258C2A9" w14:textId="77777777" w:rsidR="00D646C8" w:rsidRPr="00D80D54" w:rsidRDefault="002C2F6C" w:rsidP="00CB1CBB">
      <w:pPr>
        <w:spacing w:line="480" w:lineRule="auto"/>
        <w:rPr>
          <w:rFonts w:ascii="Times New Roman" w:hAnsi="Times New Roman" w:cs="Times New Roman"/>
          <w:b/>
          <w:lang w:val="en-GB"/>
        </w:rPr>
      </w:pPr>
      <w:r w:rsidRPr="00D80D54">
        <w:rPr>
          <w:rFonts w:ascii="Times New Roman" w:hAnsi="Times New Roman" w:cs="Times New Roman"/>
          <w:b/>
          <w:lang w:val="en-GB"/>
        </w:rPr>
        <w:t>Pericarditis</w:t>
      </w:r>
    </w:p>
    <w:p w14:paraId="12308C90" w14:textId="79B7B3BD" w:rsidR="00202B84" w:rsidRPr="00D80D54" w:rsidRDefault="00D403A9" w:rsidP="00CB1CBB">
      <w:pPr>
        <w:spacing w:line="480" w:lineRule="auto"/>
        <w:rPr>
          <w:rFonts w:ascii="Times New Roman" w:hAnsi="Times New Roman" w:cs="Times New Roman"/>
          <w:lang w:val="en-GB"/>
        </w:rPr>
      </w:pPr>
      <w:r w:rsidRPr="00D80D54">
        <w:rPr>
          <w:rFonts w:ascii="Times New Roman" w:hAnsi="Times New Roman" w:cs="Times New Roman"/>
          <w:lang w:val="en-GB"/>
        </w:rPr>
        <w:t>P</w:t>
      </w:r>
      <w:r w:rsidR="00B832F3" w:rsidRPr="00D80D54">
        <w:rPr>
          <w:rFonts w:ascii="Times New Roman" w:hAnsi="Times New Roman" w:cs="Times New Roman"/>
          <w:lang w:val="en-GB"/>
        </w:rPr>
        <w:t xml:space="preserve">ericarditis </w:t>
      </w:r>
      <w:r w:rsidRPr="00D80D54">
        <w:rPr>
          <w:rFonts w:ascii="Times New Roman" w:hAnsi="Times New Roman" w:cs="Times New Roman"/>
          <w:lang w:val="en-GB"/>
        </w:rPr>
        <w:t>may oc</w:t>
      </w:r>
      <w:r w:rsidR="00916038" w:rsidRPr="00D80D54">
        <w:rPr>
          <w:rFonts w:ascii="Times New Roman" w:hAnsi="Times New Roman" w:cs="Times New Roman"/>
          <w:lang w:val="en-GB"/>
        </w:rPr>
        <w:t>cur as a result of a cardiac</w:t>
      </w:r>
      <w:r w:rsidRPr="00D80D54">
        <w:rPr>
          <w:rFonts w:ascii="Times New Roman" w:hAnsi="Times New Roman" w:cs="Times New Roman"/>
          <w:lang w:val="en-GB"/>
        </w:rPr>
        <w:t xml:space="preserve"> intervention, particularly when using an epicardial approach.</w:t>
      </w:r>
      <w:r w:rsidR="00B832F3" w:rsidRPr="00D80D54">
        <w:rPr>
          <w:rFonts w:ascii="Times New Roman" w:hAnsi="Times New Roman" w:cs="Times New Roman"/>
          <w:lang w:val="en-GB"/>
        </w:rPr>
        <w:t xml:space="preserve"> Table </w:t>
      </w:r>
      <w:r w:rsidR="00D96919" w:rsidRPr="00D80D54">
        <w:rPr>
          <w:rFonts w:ascii="Times New Roman" w:hAnsi="Times New Roman" w:cs="Times New Roman"/>
          <w:lang w:val="en-GB"/>
        </w:rPr>
        <w:t>8</w:t>
      </w:r>
      <w:r w:rsidR="00B832F3" w:rsidRPr="00D80D54">
        <w:rPr>
          <w:rFonts w:ascii="Times New Roman" w:hAnsi="Times New Roman" w:cs="Times New Roman"/>
          <w:lang w:val="en-GB"/>
        </w:rPr>
        <w:t xml:space="preserve"> provides definition</w:t>
      </w:r>
      <w:r w:rsidR="00202B84" w:rsidRPr="00D80D54">
        <w:rPr>
          <w:rFonts w:ascii="Times New Roman" w:hAnsi="Times New Roman" w:cs="Times New Roman"/>
          <w:lang w:val="en-GB"/>
        </w:rPr>
        <w:t>s with respect to pericarditis that should be applied in comparative studies on LAAO an</w:t>
      </w:r>
      <w:r w:rsidR="002112F9" w:rsidRPr="00D80D54">
        <w:rPr>
          <w:rFonts w:ascii="Times New Roman" w:hAnsi="Times New Roman" w:cs="Times New Roman"/>
          <w:lang w:val="en-GB"/>
        </w:rPr>
        <w:t>d other LAA-targeted therapies.</w:t>
      </w:r>
    </w:p>
    <w:p w14:paraId="6B8D2882" w14:textId="77777777" w:rsidR="00500973" w:rsidRPr="00D80D54" w:rsidRDefault="00500973" w:rsidP="00CB1CBB">
      <w:pPr>
        <w:spacing w:line="480" w:lineRule="auto"/>
        <w:rPr>
          <w:rFonts w:ascii="Times New Roman" w:hAnsi="Times New Roman" w:cs="Times New Roman"/>
          <w:lang w:val="en-GB"/>
        </w:rPr>
      </w:pPr>
    </w:p>
    <w:p w14:paraId="6026E16D" w14:textId="1777591E" w:rsidR="00B10134" w:rsidRPr="00D80D54" w:rsidRDefault="00B10134" w:rsidP="00CB1CBB">
      <w:pPr>
        <w:spacing w:line="480" w:lineRule="auto"/>
        <w:rPr>
          <w:rFonts w:ascii="Times New Roman" w:hAnsi="Times New Roman" w:cs="Times New Roman"/>
          <w:lang w:val="en-GB"/>
        </w:rPr>
      </w:pPr>
      <w:r w:rsidRPr="00D80D54">
        <w:rPr>
          <w:rFonts w:ascii="Times New Roman" w:hAnsi="Times New Roman" w:cs="Times New Roman"/>
          <w:lang w:val="en-GB"/>
        </w:rPr>
        <w:t xml:space="preserve">[Table </w:t>
      </w:r>
      <w:r w:rsidR="00D96919" w:rsidRPr="00D80D54">
        <w:rPr>
          <w:rFonts w:ascii="Times New Roman" w:hAnsi="Times New Roman" w:cs="Times New Roman"/>
          <w:lang w:val="en-GB"/>
        </w:rPr>
        <w:t>8</w:t>
      </w:r>
      <w:r w:rsidRPr="00D80D54">
        <w:rPr>
          <w:rFonts w:ascii="Times New Roman" w:hAnsi="Times New Roman" w:cs="Times New Roman"/>
          <w:lang w:val="en-GB"/>
        </w:rPr>
        <w:t>]</w:t>
      </w:r>
    </w:p>
    <w:p w14:paraId="0755244A" w14:textId="77777777" w:rsidR="00B10134" w:rsidRPr="00D80D54" w:rsidRDefault="00B10134" w:rsidP="00CB1CBB">
      <w:pPr>
        <w:spacing w:line="480" w:lineRule="auto"/>
        <w:rPr>
          <w:rFonts w:ascii="Times New Roman" w:hAnsi="Times New Roman" w:cs="Times New Roman"/>
          <w:i/>
          <w:lang w:val="en-GB"/>
        </w:rPr>
      </w:pPr>
    </w:p>
    <w:p w14:paraId="7BE8FBA3" w14:textId="77777777" w:rsidR="002C2F6C" w:rsidRPr="00D80D54" w:rsidRDefault="002C2F6C" w:rsidP="00CB1CBB">
      <w:pPr>
        <w:spacing w:line="480" w:lineRule="auto"/>
        <w:rPr>
          <w:rFonts w:ascii="Times New Roman" w:hAnsi="Times New Roman" w:cs="Times New Roman"/>
          <w:b/>
          <w:lang w:val="en-GB"/>
        </w:rPr>
      </w:pPr>
      <w:r w:rsidRPr="00D80D54">
        <w:rPr>
          <w:rFonts w:ascii="Times New Roman" w:hAnsi="Times New Roman" w:cs="Times New Roman"/>
          <w:b/>
          <w:lang w:val="en-GB"/>
        </w:rPr>
        <w:t>Myocardial infarction</w:t>
      </w:r>
    </w:p>
    <w:p w14:paraId="340A9A05" w14:textId="58A28653" w:rsidR="002C2F6C" w:rsidRPr="00D80D54" w:rsidRDefault="005D5F8C" w:rsidP="00CB1CBB">
      <w:pPr>
        <w:spacing w:line="480" w:lineRule="auto"/>
        <w:rPr>
          <w:rFonts w:ascii="Times New Roman" w:hAnsi="Times New Roman" w:cs="Times New Roman"/>
          <w:lang w:val="en-GB"/>
        </w:rPr>
      </w:pPr>
      <w:r w:rsidRPr="00D80D54">
        <w:rPr>
          <w:rFonts w:ascii="Times New Roman" w:hAnsi="Times New Roman" w:cs="Times New Roman"/>
          <w:lang w:val="en-GB"/>
        </w:rPr>
        <w:t xml:space="preserve">Endoluminal occlusion of the LAA usually does not cause </w:t>
      </w:r>
      <w:r w:rsidR="00964042" w:rsidRPr="00D80D54">
        <w:rPr>
          <w:rFonts w:ascii="Times New Roman" w:hAnsi="Times New Roman" w:cs="Times New Roman"/>
          <w:lang w:val="en-GB"/>
        </w:rPr>
        <w:t xml:space="preserve">tissue necrosis of the LAA. In contrast, </w:t>
      </w:r>
      <w:r w:rsidR="00B6519A" w:rsidRPr="00D80D54">
        <w:rPr>
          <w:rFonts w:ascii="Times New Roman" w:hAnsi="Times New Roman" w:cs="Times New Roman"/>
          <w:lang w:val="en-GB"/>
        </w:rPr>
        <w:t>epicardial closure, either device-based or</w:t>
      </w:r>
      <w:r w:rsidRPr="00D80D54">
        <w:rPr>
          <w:rFonts w:ascii="Times New Roman" w:hAnsi="Times New Roman" w:cs="Times New Roman"/>
          <w:lang w:val="en-GB"/>
        </w:rPr>
        <w:t xml:space="preserve"> surgical</w:t>
      </w:r>
      <w:r w:rsidR="00B6519A" w:rsidRPr="00D80D54">
        <w:rPr>
          <w:rFonts w:ascii="Times New Roman" w:hAnsi="Times New Roman" w:cs="Times New Roman"/>
          <w:lang w:val="en-GB"/>
        </w:rPr>
        <w:t>,</w:t>
      </w:r>
      <w:r w:rsidRPr="00D80D54">
        <w:rPr>
          <w:rFonts w:ascii="Times New Roman" w:hAnsi="Times New Roman" w:cs="Times New Roman"/>
          <w:lang w:val="en-GB"/>
        </w:rPr>
        <w:t xml:space="preserve"> m</w:t>
      </w:r>
      <w:r w:rsidR="002C2F6C" w:rsidRPr="00D80D54">
        <w:rPr>
          <w:rFonts w:ascii="Times New Roman" w:hAnsi="Times New Roman" w:cs="Times New Roman"/>
          <w:lang w:val="en-GB"/>
        </w:rPr>
        <w:t xml:space="preserve">ay </w:t>
      </w:r>
      <w:r w:rsidRPr="00D80D54">
        <w:rPr>
          <w:rFonts w:ascii="Times New Roman" w:hAnsi="Times New Roman" w:cs="Times New Roman"/>
          <w:lang w:val="en-GB"/>
        </w:rPr>
        <w:t xml:space="preserve">result in </w:t>
      </w:r>
      <w:r w:rsidR="002C2F6C" w:rsidRPr="00D80D54">
        <w:rPr>
          <w:rFonts w:ascii="Times New Roman" w:hAnsi="Times New Roman" w:cs="Times New Roman"/>
          <w:lang w:val="en-GB"/>
        </w:rPr>
        <w:t>myocardial necrosis</w:t>
      </w:r>
      <w:r w:rsidRPr="00D80D54">
        <w:rPr>
          <w:rFonts w:ascii="Times New Roman" w:hAnsi="Times New Roman" w:cs="Times New Roman"/>
          <w:lang w:val="en-GB"/>
        </w:rPr>
        <w:t>. This should be differentiated from</w:t>
      </w:r>
      <w:r w:rsidR="002C2F6C" w:rsidRPr="00D80D54">
        <w:rPr>
          <w:rFonts w:ascii="Times New Roman" w:hAnsi="Times New Roman" w:cs="Times New Roman"/>
          <w:lang w:val="en-GB"/>
        </w:rPr>
        <w:t xml:space="preserve"> necrosis </w:t>
      </w:r>
      <w:r w:rsidRPr="00D80D54">
        <w:rPr>
          <w:rFonts w:ascii="Times New Roman" w:hAnsi="Times New Roman" w:cs="Times New Roman"/>
          <w:lang w:val="en-GB"/>
        </w:rPr>
        <w:t xml:space="preserve">due to a </w:t>
      </w:r>
      <w:r w:rsidR="002C2F6C" w:rsidRPr="00D80D54">
        <w:rPr>
          <w:rFonts w:ascii="Times New Roman" w:hAnsi="Times New Roman" w:cs="Times New Roman"/>
          <w:lang w:val="en-GB"/>
        </w:rPr>
        <w:t xml:space="preserve">myocardial infarction. </w:t>
      </w:r>
      <w:r w:rsidR="00B6519A" w:rsidRPr="00D80D54">
        <w:rPr>
          <w:rFonts w:ascii="Times New Roman" w:hAnsi="Times New Roman" w:cs="Times New Roman"/>
          <w:lang w:val="en-GB"/>
        </w:rPr>
        <w:t>Epicardial c</w:t>
      </w:r>
      <w:r w:rsidR="00964042" w:rsidRPr="00D80D54">
        <w:rPr>
          <w:rFonts w:ascii="Times New Roman" w:hAnsi="Times New Roman" w:cs="Times New Roman"/>
          <w:lang w:val="en-GB"/>
        </w:rPr>
        <w:t xml:space="preserve">losure-related necrosis </w:t>
      </w:r>
      <w:r w:rsidR="002C2F6C" w:rsidRPr="00D80D54">
        <w:rPr>
          <w:rFonts w:ascii="Times New Roman" w:hAnsi="Times New Roman" w:cs="Times New Roman"/>
          <w:lang w:val="en-GB"/>
        </w:rPr>
        <w:t xml:space="preserve">may cause enzyme elevation, but does not </w:t>
      </w:r>
      <w:r w:rsidR="00964042" w:rsidRPr="00D80D54">
        <w:rPr>
          <w:rFonts w:ascii="Times New Roman" w:hAnsi="Times New Roman" w:cs="Times New Roman"/>
          <w:lang w:val="en-GB"/>
        </w:rPr>
        <w:t xml:space="preserve">result in </w:t>
      </w:r>
      <w:r w:rsidR="002C2F6C" w:rsidRPr="00D80D54">
        <w:rPr>
          <w:rFonts w:ascii="Times New Roman" w:hAnsi="Times New Roman" w:cs="Times New Roman"/>
          <w:lang w:val="en-GB"/>
        </w:rPr>
        <w:t>ische</w:t>
      </w:r>
      <w:r w:rsidR="00964042" w:rsidRPr="00D80D54">
        <w:rPr>
          <w:rFonts w:ascii="Times New Roman" w:hAnsi="Times New Roman" w:cs="Times New Roman"/>
          <w:lang w:val="en-GB"/>
        </w:rPr>
        <w:t>mia, typical ECG changes and</w:t>
      </w:r>
      <w:r w:rsidR="002C2F6C" w:rsidRPr="00D80D54">
        <w:rPr>
          <w:rFonts w:ascii="Times New Roman" w:hAnsi="Times New Roman" w:cs="Times New Roman"/>
          <w:lang w:val="en-GB"/>
        </w:rPr>
        <w:t xml:space="preserve"> regi</w:t>
      </w:r>
      <w:r w:rsidRPr="00D80D54">
        <w:rPr>
          <w:rFonts w:ascii="Times New Roman" w:hAnsi="Times New Roman" w:cs="Times New Roman"/>
          <w:lang w:val="en-GB"/>
        </w:rPr>
        <w:t>onal wall motion abnormalities.</w:t>
      </w:r>
      <w:r w:rsidR="00964042" w:rsidRPr="00D80D54">
        <w:rPr>
          <w:rFonts w:ascii="Times New Roman" w:hAnsi="Times New Roman" w:cs="Times New Roman"/>
          <w:lang w:val="en-GB"/>
        </w:rPr>
        <w:t xml:space="preserve"> </w:t>
      </w:r>
      <w:r w:rsidR="007454D2" w:rsidRPr="00D80D54">
        <w:rPr>
          <w:rFonts w:ascii="Times New Roman" w:hAnsi="Times New Roman" w:cs="Times New Roman"/>
          <w:lang w:val="en-GB"/>
        </w:rPr>
        <w:t>Elevated cardiac enzymes and abnormal ECG related to the necrosi</w:t>
      </w:r>
      <w:r w:rsidR="00FD184A" w:rsidRPr="00D80D54">
        <w:rPr>
          <w:rFonts w:ascii="Times New Roman" w:hAnsi="Times New Roman" w:cs="Times New Roman"/>
          <w:lang w:val="en-GB"/>
        </w:rPr>
        <w:t xml:space="preserve">s of the </w:t>
      </w:r>
      <w:r w:rsidR="007454D2" w:rsidRPr="00D80D54">
        <w:rPr>
          <w:rFonts w:ascii="Times New Roman" w:hAnsi="Times New Roman" w:cs="Times New Roman"/>
          <w:lang w:val="en-GB"/>
        </w:rPr>
        <w:t xml:space="preserve">LAA </w:t>
      </w:r>
      <w:r w:rsidR="00FD184A" w:rsidRPr="00D80D54">
        <w:rPr>
          <w:rFonts w:ascii="Times New Roman" w:hAnsi="Times New Roman" w:cs="Times New Roman"/>
          <w:lang w:val="en-GB"/>
        </w:rPr>
        <w:t xml:space="preserve">after </w:t>
      </w:r>
      <w:r w:rsidR="007454D2" w:rsidRPr="00D80D54">
        <w:rPr>
          <w:rFonts w:ascii="Times New Roman" w:hAnsi="Times New Roman" w:cs="Times New Roman"/>
          <w:lang w:val="en-GB"/>
        </w:rPr>
        <w:t xml:space="preserve">the epicardial technique should not be considered as MI in the absence of an acute coronary cause. </w:t>
      </w:r>
      <w:r w:rsidR="00964042" w:rsidRPr="00D80D54">
        <w:rPr>
          <w:rFonts w:ascii="Times New Roman" w:hAnsi="Times New Roman" w:cs="Times New Roman"/>
          <w:lang w:val="en-GB"/>
        </w:rPr>
        <w:t xml:space="preserve">Overall, the </w:t>
      </w:r>
      <w:r w:rsidR="004401E7" w:rsidRPr="00D80D54">
        <w:rPr>
          <w:rFonts w:ascii="Times New Roman" w:hAnsi="Times New Roman" w:cs="Times New Roman"/>
          <w:lang w:val="en-GB"/>
        </w:rPr>
        <w:t>standard</w:t>
      </w:r>
      <w:r w:rsidR="00964042" w:rsidRPr="00D80D54">
        <w:rPr>
          <w:rFonts w:ascii="Times New Roman" w:hAnsi="Times New Roman" w:cs="Times New Roman"/>
          <w:lang w:val="en-GB"/>
        </w:rPr>
        <w:t xml:space="preserve"> definitions of MI </w:t>
      </w:r>
      <w:r w:rsidR="00F64564" w:rsidRPr="00D80D54">
        <w:rPr>
          <w:rFonts w:ascii="Times New Roman" w:hAnsi="Times New Roman" w:cs="Times New Roman"/>
          <w:lang w:val="en-GB"/>
        </w:rPr>
        <w:t>[</w:t>
      </w:r>
      <w:r w:rsidR="000109D3" w:rsidRPr="00D80D54">
        <w:rPr>
          <w:rFonts w:ascii="Times New Roman" w:hAnsi="Times New Roman" w:cs="Times New Roman"/>
          <w:lang w:val="en-GB"/>
        </w:rPr>
        <w:t xml:space="preserve"> 3</w:t>
      </w:r>
      <w:r w:rsidR="004C3010" w:rsidRPr="00D80D54">
        <w:rPr>
          <w:rFonts w:ascii="Times New Roman" w:hAnsi="Times New Roman" w:cs="Times New Roman"/>
          <w:lang w:val="en-GB"/>
        </w:rPr>
        <w:t xml:space="preserve">, </w:t>
      </w:r>
      <w:r w:rsidR="000109D3" w:rsidRPr="00D80D54">
        <w:rPr>
          <w:rFonts w:ascii="Times New Roman" w:hAnsi="Times New Roman" w:cs="Times New Roman"/>
          <w:lang w:val="en-GB"/>
        </w:rPr>
        <w:t>3</w:t>
      </w:r>
      <w:r w:rsidR="00B437BF" w:rsidRPr="00D80D54">
        <w:rPr>
          <w:rFonts w:ascii="Times New Roman" w:hAnsi="Times New Roman" w:cs="Times New Roman"/>
          <w:lang w:val="en-GB"/>
        </w:rPr>
        <w:t>9</w:t>
      </w:r>
      <w:r w:rsidR="00F64564" w:rsidRPr="00D80D54">
        <w:rPr>
          <w:rFonts w:ascii="Times New Roman" w:hAnsi="Times New Roman" w:cs="Times New Roman"/>
          <w:lang w:val="en-GB"/>
        </w:rPr>
        <w:t>]</w:t>
      </w:r>
      <w:r w:rsidR="004C3010" w:rsidRPr="00D80D54">
        <w:rPr>
          <w:rFonts w:ascii="Times New Roman" w:hAnsi="Times New Roman" w:cs="Times New Roman"/>
          <w:lang w:val="en-GB"/>
        </w:rPr>
        <w:t xml:space="preserve"> </w:t>
      </w:r>
      <w:r w:rsidR="003F3B8D" w:rsidRPr="00D80D54">
        <w:rPr>
          <w:rFonts w:ascii="Times New Roman" w:hAnsi="Times New Roman" w:cs="Times New Roman"/>
          <w:lang w:val="en-GB"/>
        </w:rPr>
        <w:t xml:space="preserve">should be used </w:t>
      </w:r>
      <w:r w:rsidR="00964042" w:rsidRPr="00D80D54">
        <w:rPr>
          <w:rFonts w:ascii="Times New Roman" w:hAnsi="Times New Roman" w:cs="Times New Roman"/>
          <w:lang w:val="en-GB"/>
        </w:rPr>
        <w:t xml:space="preserve">for </w:t>
      </w:r>
      <w:r w:rsidR="00B6519A" w:rsidRPr="00D80D54">
        <w:rPr>
          <w:rFonts w:ascii="Times New Roman" w:hAnsi="Times New Roman" w:cs="Times New Roman"/>
          <w:lang w:val="en-GB"/>
        </w:rPr>
        <w:t>cohort studies on LAAO as well as trials comparing LAAO with other options for</w:t>
      </w:r>
      <w:r w:rsidR="00B873C0" w:rsidRPr="00D80D54">
        <w:rPr>
          <w:rFonts w:ascii="Times New Roman" w:hAnsi="Times New Roman" w:cs="Times New Roman"/>
          <w:lang w:val="en-GB"/>
        </w:rPr>
        <w:t xml:space="preserve"> stroke prevention</w:t>
      </w:r>
      <w:r w:rsidR="00B6519A" w:rsidRPr="00D80D54">
        <w:rPr>
          <w:rFonts w:ascii="Times New Roman" w:hAnsi="Times New Roman" w:cs="Times New Roman"/>
          <w:lang w:val="en-GB"/>
        </w:rPr>
        <w:t xml:space="preserve">. </w:t>
      </w:r>
    </w:p>
    <w:p w14:paraId="71A4C00B" w14:textId="77777777" w:rsidR="00FF6431" w:rsidRPr="00D80D54" w:rsidRDefault="00FF6431" w:rsidP="00CB1CBB">
      <w:pPr>
        <w:spacing w:line="480" w:lineRule="auto"/>
        <w:rPr>
          <w:rFonts w:ascii="Times New Roman" w:hAnsi="Times New Roman" w:cs="Times New Roman"/>
          <w:lang w:val="en-GB"/>
        </w:rPr>
      </w:pPr>
    </w:p>
    <w:p w14:paraId="586860CD" w14:textId="77777777" w:rsidR="005D21A7" w:rsidRPr="00D80D54" w:rsidRDefault="00A41B45" w:rsidP="00CB1CBB">
      <w:pPr>
        <w:spacing w:line="480" w:lineRule="auto"/>
        <w:rPr>
          <w:rFonts w:ascii="Times New Roman" w:hAnsi="Times New Roman" w:cs="Times New Roman"/>
          <w:b/>
          <w:lang w:val="en-GB"/>
        </w:rPr>
      </w:pPr>
      <w:r w:rsidRPr="00D80D54">
        <w:rPr>
          <w:rFonts w:ascii="Times New Roman" w:hAnsi="Times New Roman" w:cs="Times New Roman"/>
          <w:b/>
          <w:lang w:val="en-GB"/>
        </w:rPr>
        <w:t>A</w:t>
      </w:r>
      <w:r w:rsidR="005D21A7" w:rsidRPr="00D80D54">
        <w:rPr>
          <w:rFonts w:ascii="Times New Roman" w:hAnsi="Times New Roman" w:cs="Times New Roman"/>
          <w:b/>
          <w:lang w:val="en-GB"/>
        </w:rPr>
        <w:t>ccess-related complications</w:t>
      </w:r>
    </w:p>
    <w:p w14:paraId="37568D96" w14:textId="71107DB5" w:rsidR="0063565D" w:rsidRPr="00D80D54" w:rsidRDefault="00176182" w:rsidP="00CB1CBB">
      <w:pPr>
        <w:spacing w:line="480" w:lineRule="auto"/>
        <w:rPr>
          <w:rFonts w:ascii="Times New Roman" w:hAnsi="Times New Roman" w:cs="Times New Roman"/>
          <w:lang w:val="en-GB"/>
        </w:rPr>
      </w:pPr>
      <w:r w:rsidRPr="00D80D54">
        <w:rPr>
          <w:rFonts w:ascii="Times New Roman" w:hAnsi="Times New Roman" w:cs="Times New Roman"/>
          <w:lang w:val="en-GB"/>
        </w:rPr>
        <w:t xml:space="preserve">Complications associated with obtaining vascular access are an important category of procedural complications </w:t>
      </w:r>
      <w:r w:rsidR="00C75471" w:rsidRPr="00D80D54">
        <w:rPr>
          <w:rFonts w:ascii="Times New Roman" w:hAnsi="Times New Roman" w:cs="Times New Roman"/>
          <w:lang w:val="en-GB"/>
        </w:rPr>
        <w:t>of</w:t>
      </w:r>
      <w:r w:rsidR="00863DC3" w:rsidRPr="00D80D54">
        <w:rPr>
          <w:rFonts w:ascii="Times New Roman" w:hAnsi="Times New Roman" w:cs="Times New Roman"/>
          <w:lang w:val="en-GB"/>
        </w:rPr>
        <w:t xml:space="preserve"> LAAO device </w:t>
      </w:r>
      <w:r w:rsidRPr="00D80D54">
        <w:rPr>
          <w:rFonts w:ascii="Times New Roman" w:hAnsi="Times New Roman" w:cs="Times New Roman"/>
          <w:lang w:val="en-GB"/>
        </w:rPr>
        <w:t xml:space="preserve">implantation. </w:t>
      </w:r>
      <w:r w:rsidR="00A41B45" w:rsidRPr="00D80D54">
        <w:rPr>
          <w:rFonts w:ascii="Times New Roman" w:hAnsi="Times New Roman" w:cs="Times New Roman"/>
          <w:lang w:val="en-GB"/>
        </w:rPr>
        <w:t>A</w:t>
      </w:r>
      <w:r w:rsidR="00863DC3" w:rsidRPr="00D80D54">
        <w:rPr>
          <w:rFonts w:ascii="Times New Roman" w:hAnsi="Times New Roman" w:cs="Times New Roman"/>
          <w:lang w:val="en-GB"/>
        </w:rPr>
        <w:t xml:space="preserve"> definition </w:t>
      </w:r>
      <w:r w:rsidR="00A41B45" w:rsidRPr="00D80D54">
        <w:rPr>
          <w:rFonts w:ascii="Times New Roman" w:hAnsi="Times New Roman" w:cs="Times New Roman"/>
          <w:lang w:val="en-GB"/>
        </w:rPr>
        <w:t xml:space="preserve">of </w:t>
      </w:r>
      <w:r w:rsidR="00001007" w:rsidRPr="00D80D54">
        <w:rPr>
          <w:rFonts w:ascii="Times New Roman" w:hAnsi="Times New Roman" w:cs="Times New Roman"/>
          <w:lang w:val="en-GB"/>
        </w:rPr>
        <w:t>these</w:t>
      </w:r>
      <w:r w:rsidR="00A41B45" w:rsidRPr="00D80D54">
        <w:rPr>
          <w:rFonts w:ascii="Times New Roman" w:hAnsi="Times New Roman" w:cs="Times New Roman"/>
          <w:lang w:val="en-GB"/>
        </w:rPr>
        <w:t xml:space="preserve"> complications </w:t>
      </w:r>
      <w:r w:rsidR="00603298" w:rsidRPr="00D80D54">
        <w:rPr>
          <w:rFonts w:ascii="Times New Roman" w:hAnsi="Times New Roman" w:cs="Times New Roman"/>
          <w:lang w:val="en-GB"/>
        </w:rPr>
        <w:t xml:space="preserve">should include all </w:t>
      </w:r>
      <w:r w:rsidR="005948BB" w:rsidRPr="00D80D54">
        <w:rPr>
          <w:rFonts w:ascii="Times New Roman" w:hAnsi="Times New Roman" w:cs="Times New Roman"/>
          <w:lang w:val="en-GB"/>
        </w:rPr>
        <w:t xml:space="preserve">adverse </w:t>
      </w:r>
      <w:r w:rsidR="00603298" w:rsidRPr="00D80D54">
        <w:rPr>
          <w:rFonts w:ascii="Times New Roman" w:hAnsi="Times New Roman" w:cs="Times New Roman"/>
          <w:lang w:val="en-GB"/>
        </w:rPr>
        <w:t xml:space="preserve">events that are directly or indirectly related to </w:t>
      </w:r>
      <w:r w:rsidR="005948BB" w:rsidRPr="00D80D54">
        <w:rPr>
          <w:rFonts w:ascii="Times New Roman" w:hAnsi="Times New Roman" w:cs="Times New Roman"/>
          <w:lang w:val="en-GB"/>
        </w:rPr>
        <w:t>an</w:t>
      </w:r>
      <w:r w:rsidRPr="00D80D54">
        <w:rPr>
          <w:rFonts w:ascii="Times New Roman" w:hAnsi="Times New Roman" w:cs="Times New Roman"/>
          <w:lang w:val="en-GB"/>
        </w:rPr>
        <w:t>y</w:t>
      </w:r>
      <w:r w:rsidR="005948BB" w:rsidRPr="00D80D54">
        <w:rPr>
          <w:rFonts w:ascii="Times New Roman" w:hAnsi="Times New Roman" w:cs="Times New Roman"/>
          <w:lang w:val="en-GB"/>
        </w:rPr>
        <w:t xml:space="preserve"> of </w:t>
      </w:r>
      <w:r w:rsidRPr="00D80D54">
        <w:rPr>
          <w:rFonts w:ascii="Times New Roman" w:hAnsi="Times New Roman" w:cs="Times New Roman"/>
          <w:lang w:val="en-GB"/>
        </w:rPr>
        <w:t xml:space="preserve">the vascular access sites </w:t>
      </w:r>
      <w:r w:rsidR="00863DC3" w:rsidRPr="00D80D54">
        <w:rPr>
          <w:rFonts w:ascii="Times New Roman" w:hAnsi="Times New Roman" w:cs="Times New Roman"/>
          <w:lang w:val="en-GB"/>
        </w:rPr>
        <w:t>(venous and arterial)</w:t>
      </w:r>
      <w:r w:rsidR="005948BB" w:rsidRPr="00D80D54">
        <w:rPr>
          <w:rFonts w:ascii="Times New Roman" w:hAnsi="Times New Roman" w:cs="Times New Roman"/>
          <w:lang w:val="en-GB"/>
        </w:rPr>
        <w:t>,</w:t>
      </w:r>
      <w:r w:rsidR="00603298" w:rsidRPr="00D80D54">
        <w:rPr>
          <w:rFonts w:ascii="Times New Roman" w:hAnsi="Times New Roman" w:cs="Times New Roman"/>
          <w:lang w:val="en-GB"/>
        </w:rPr>
        <w:t xml:space="preserve"> </w:t>
      </w:r>
      <w:r w:rsidRPr="00D80D54">
        <w:rPr>
          <w:rFonts w:ascii="Times New Roman" w:hAnsi="Times New Roman" w:cs="Times New Roman"/>
          <w:lang w:val="en-GB"/>
        </w:rPr>
        <w:t>used during the procedure</w:t>
      </w:r>
      <w:r w:rsidR="005948BB" w:rsidRPr="00D80D54">
        <w:rPr>
          <w:rFonts w:ascii="Times New Roman" w:hAnsi="Times New Roman" w:cs="Times New Roman"/>
          <w:lang w:val="en-GB"/>
        </w:rPr>
        <w:t>.</w:t>
      </w:r>
      <w:r w:rsidR="00A41B45" w:rsidRPr="00D80D54">
        <w:rPr>
          <w:rFonts w:ascii="Times New Roman" w:hAnsi="Times New Roman" w:cs="Times New Roman"/>
          <w:lang w:val="en-GB"/>
        </w:rPr>
        <w:t xml:space="preserve"> </w:t>
      </w:r>
      <w:r w:rsidR="00C75471" w:rsidRPr="00D80D54">
        <w:rPr>
          <w:rFonts w:ascii="Times New Roman" w:hAnsi="Times New Roman" w:cs="Times New Roman"/>
          <w:lang w:val="en-GB"/>
        </w:rPr>
        <w:t>T</w:t>
      </w:r>
      <w:r w:rsidR="00603298" w:rsidRPr="00D80D54">
        <w:rPr>
          <w:rFonts w:ascii="Times New Roman" w:hAnsi="Times New Roman" w:cs="Times New Roman"/>
          <w:lang w:val="en-GB"/>
        </w:rPr>
        <w:t>h</w:t>
      </w:r>
      <w:r w:rsidR="005444AA" w:rsidRPr="00D80D54">
        <w:rPr>
          <w:rFonts w:ascii="Times New Roman" w:hAnsi="Times New Roman" w:cs="Times New Roman"/>
          <w:lang w:val="en-GB"/>
        </w:rPr>
        <w:t xml:space="preserve">e events listed in Table </w:t>
      </w:r>
      <w:r w:rsidR="002757BE" w:rsidRPr="00D80D54">
        <w:rPr>
          <w:rFonts w:ascii="Times New Roman" w:hAnsi="Times New Roman" w:cs="Times New Roman"/>
          <w:lang w:val="en-GB"/>
        </w:rPr>
        <w:t>9</w:t>
      </w:r>
      <w:r w:rsidR="00863DC3" w:rsidRPr="00D80D54">
        <w:rPr>
          <w:rFonts w:ascii="Times New Roman" w:hAnsi="Times New Roman" w:cs="Times New Roman"/>
          <w:lang w:val="en-GB"/>
        </w:rPr>
        <w:t xml:space="preserve"> are considered vascular access-related complications.</w:t>
      </w:r>
      <w:r w:rsidR="0063565D" w:rsidRPr="00D80D54">
        <w:rPr>
          <w:rFonts w:ascii="Times New Roman" w:hAnsi="Times New Roman" w:cs="Times New Roman"/>
          <w:lang w:val="en-GB"/>
        </w:rPr>
        <w:t xml:space="preserve"> </w:t>
      </w:r>
      <w:r w:rsidR="00001007" w:rsidRPr="00D80D54">
        <w:rPr>
          <w:rFonts w:ascii="Times New Roman" w:hAnsi="Times New Roman" w:cs="Times New Roman"/>
          <w:lang w:val="en-GB"/>
        </w:rPr>
        <w:t xml:space="preserve">Of note, some of these events also qualify as bleeding and should be reported in both categories. Although for some of the events in Table </w:t>
      </w:r>
      <w:r w:rsidR="00D96919" w:rsidRPr="00D80D54">
        <w:rPr>
          <w:rFonts w:ascii="Times New Roman" w:hAnsi="Times New Roman" w:cs="Times New Roman"/>
          <w:lang w:val="en-GB"/>
        </w:rPr>
        <w:t>9</w:t>
      </w:r>
      <w:r w:rsidR="00001007" w:rsidRPr="00D80D54">
        <w:rPr>
          <w:rFonts w:ascii="Times New Roman" w:hAnsi="Times New Roman" w:cs="Times New Roman"/>
          <w:lang w:val="en-GB"/>
        </w:rPr>
        <w:t xml:space="preserve"> other causes cannot be excluded, their occurrence within 7 days after the procedure </w:t>
      </w:r>
      <w:r w:rsidR="002112F9" w:rsidRPr="00D80D54">
        <w:rPr>
          <w:rFonts w:ascii="Times New Roman" w:hAnsi="Times New Roman" w:cs="Times New Roman"/>
          <w:lang w:val="en-GB"/>
        </w:rPr>
        <w:t xml:space="preserve">most likely </w:t>
      </w:r>
      <w:r w:rsidR="00916038" w:rsidRPr="00D80D54">
        <w:rPr>
          <w:rFonts w:ascii="Times New Roman" w:hAnsi="Times New Roman" w:cs="Times New Roman"/>
          <w:lang w:val="en-GB"/>
        </w:rPr>
        <w:t xml:space="preserve">qualifies them as access-related. </w:t>
      </w:r>
      <w:r w:rsidR="0063565D" w:rsidRPr="00D80D54">
        <w:rPr>
          <w:rFonts w:ascii="Times New Roman" w:hAnsi="Times New Roman" w:cs="Times New Roman"/>
          <w:lang w:val="en-GB"/>
        </w:rPr>
        <w:t xml:space="preserve">Additional definitions for access-related complications associated with epicardial and/or minimally invasive surgical approaches are provided in Table </w:t>
      </w:r>
      <w:r w:rsidR="00D96919" w:rsidRPr="00D80D54">
        <w:rPr>
          <w:rFonts w:ascii="Times New Roman" w:hAnsi="Times New Roman" w:cs="Times New Roman"/>
          <w:lang w:val="en-GB"/>
        </w:rPr>
        <w:t>10</w:t>
      </w:r>
      <w:r w:rsidR="0063565D" w:rsidRPr="00D80D54">
        <w:rPr>
          <w:rFonts w:ascii="Times New Roman" w:hAnsi="Times New Roman" w:cs="Times New Roman"/>
          <w:lang w:val="en-GB"/>
        </w:rPr>
        <w:t>.</w:t>
      </w:r>
    </w:p>
    <w:p w14:paraId="40E7EDE3" w14:textId="232C8A3B" w:rsidR="00863DC3" w:rsidRPr="00D80D54" w:rsidRDefault="00263C35" w:rsidP="00CB1CBB">
      <w:pPr>
        <w:spacing w:line="480" w:lineRule="auto"/>
        <w:rPr>
          <w:rFonts w:ascii="Times New Roman" w:hAnsi="Times New Roman" w:cs="Times New Roman"/>
          <w:lang w:val="en-GB"/>
        </w:rPr>
      </w:pPr>
      <w:r w:rsidRPr="00D80D54">
        <w:rPr>
          <w:rFonts w:ascii="Times New Roman" w:hAnsi="Times New Roman" w:cs="Times New Roman"/>
          <w:lang w:val="en-GB"/>
        </w:rPr>
        <w:lastRenderedPageBreak/>
        <w:t xml:space="preserve">Any of the events listed in Tables </w:t>
      </w:r>
      <w:r w:rsidR="00D96919" w:rsidRPr="00D80D54">
        <w:rPr>
          <w:rFonts w:ascii="Times New Roman" w:hAnsi="Times New Roman" w:cs="Times New Roman"/>
          <w:lang w:val="en-GB"/>
        </w:rPr>
        <w:t>9</w:t>
      </w:r>
      <w:r w:rsidRPr="00D80D54">
        <w:rPr>
          <w:rFonts w:ascii="Times New Roman" w:hAnsi="Times New Roman" w:cs="Times New Roman"/>
          <w:lang w:val="en-GB"/>
        </w:rPr>
        <w:t xml:space="preserve"> and </w:t>
      </w:r>
      <w:r w:rsidR="00D96919" w:rsidRPr="00D80D54">
        <w:rPr>
          <w:rFonts w:ascii="Times New Roman" w:hAnsi="Times New Roman" w:cs="Times New Roman"/>
          <w:lang w:val="en-GB"/>
        </w:rPr>
        <w:t>10</w:t>
      </w:r>
      <w:r w:rsidRPr="00D80D54">
        <w:rPr>
          <w:rFonts w:ascii="Times New Roman" w:hAnsi="Times New Roman" w:cs="Times New Roman"/>
          <w:lang w:val="en-GB"/>
        </w:rPr>
        <w:t xml:space="preserve"> </w:t>
      </w:r>
      <w:r w:rsidR="00B430A6" w:rsidRPr="00D80D54">
        <w:rPr>
          <w:rFonts w:ascii="Times New Roman" w:hAnsi="Times New Roman" w:cs="Times New Roman"/>
          <w:lang w:val="en-GB"/>
        </w:rPr>
        <w:t>that occur</w:t>
      </w:r>
      <w:r w:rsidRPr="00D80D54">
        <w:rPr>
          <w:rFonts w:ascii="Times New Roman" w:hAnsi="Times New Roman" w:cs="Times New Roman"/>
          <w:lang w:val="en-GB"/>
        </w:rPr>
        <w:t xml:space="preserve"> </w:t>
      </w:r>
      <w:r w:rsidR="00B430A6" w:rsidRPr="00D80D54">
        <w:rPr>
          <w:rFonts w:ascii="Times New Roman" w:hAnsi="Times New Roman" w:cs="Times New Roman"/>
          <w:lang w:val="en-GB"/>
        </w:rPr>
        <w:t xml:space="preserve">&gt;7 days </w:t>
      </w:r>
      <w:r w:rsidRPr="00D80D54">
        <w:rPr>
          <w:rFonts w:ascii="Times New Roman" w:hAnsi="Times New Roman" w:cs="Times New Roman"/>
          <w:lang w:val="en-GB"/>
        </w:rPr>
        <w:t>post-procedure</w:t>
      </w:r>
      <w:r w:rsidR="00B430A6" w:rsidRPr="00D80D54">
        <w:rPr>
          <w:rFonts w:ascii="Times New Roman" w:hAnsi="Times New Roman" w:cs="Times New Roman"/>
          <w:lang w:val="en-GB"/>
        </w:rPr>
        <w:t xml:space="preserve"> are not considered access-related. </w:t>
      </w:r>
      <w:r w:rsidR="0063565D" w:rsidRPr="00D80D54">
        <w:rPr>
          <w:rFonts w:ascii="Times New Roman" w:hAnsi="Times New Roman" w:cs="Times New Roman"/>
          <w:lang w:val="en-GB"/>
        </w:rPr>
        <w:t>Consistent with the VARC-2 consensus [</w:t>
      </w:r>
      <w:r w:rsidR="000109D3" w:rsidRPr="00D80D54">
        <w:rPr>
          <w:rFonts w:ascii="Times New Roman" w:hAnsi="Times New Roman" w:cs="Times New Roman"/>
          <w:lang w:val="en-GB"/>
        </w:rPr>
        <w:t xml:space="preserve"> 3</w:t>
      </w:r>
      <w:r w:rsidR="0063565D" w:rsidRPr="00D80D54">
        <w:rPr>
          <w:rFonts w:ascii="Times New Roman" w:hAnsi="Times New Roman" w:cs="Times New Roman"/>
          <w:lang w:val="en-GB"/>
        </w:rPr>
        <w:t>], vascular complications that are not related to the access site should be reported separately as non-access related vascular complications. These may include events within and outside of the 7-day procedural window.</w:t>
      </w:r>
    </w:p>
    <w:p w14:paraId="7F6CFF11" w14:textId="77777777" w:rsidR="003940CF" w:rsidRPr="00D80D54" w:rsidRDefault="003940CF" w:rsidP="00CB1CBB">
      <w:pPr>
        <w:spacing w:line="480" w:lineRule="auto"/>
        <w:rPr>
          <w:rFonts w:ascii="Times New Roman" w:hAnsi="Times New Roman" w:cs="Times New Roman"/>
          <w:lang w:val="en-GB"/>
        </w:rPr>
      </w:pPr>
    </w:p>
    <w:p w14:paraId="74FB5EA4" w14:textId="7EBFCE66" w:rsidR="00B10134" w:rsidRPr="00D80D54" w:rsidRDefault="00B10134" w:rsidP="00CB1CBB">
      <w:pPr>
        <w:spacing w:line="480" w:lineRule="auto"/>
        <w:rPr>
          <w:rFonts w:ascii="Times New Roman" w:hAnsi="Times New Roman" w:cs="Times New Roman"/>
          <w:lang w:val="en-GB"/>
        </w:rPr>
      </w:pPr>
      <w:r w:rsidRPr="00D80D54">
        <w:rPr>
          <w:rFonts w:ascii="Times New Roman" w:hAnsi="Times New Roman" w:cs="Times New Roman"/>
          <w:lang w:val="en-GB"/>
        </w:rPr>
        <w:t xml:space="preserve">[Table </w:t>
      </w:r>
      <w:r w:rsidR="002757BE" w:rsidRPr="00D80D54">
        <w:rPr>
          <w:rFonts w:ascii="Times New Roman" w:hAnsi="Times New Roman" w:cs="Times New Roman"/>
          <w:lang w:val="en-GB"/>
        </w:rPr>
        <w:t>9</w:t>
      </w:r>
      <w:r w:rsidRPr="00D80D54">
        <w:rPr>
          <w:rFonts w:ascii="Times New Roman" w:hAnsi="Times New Roman" w:cs="Times New Roman"/>
          <w:lang w:val="en-GB"/>
        </w:rPr>
        <w:t>]</w:t>
      </w:r>
    </w:p>
    <w:p w14:paraId="060C0779" w14:textId="1F5E1E83" w:rsidR="00A30D83" w:rsidRPr="00D80D54" w:rsidRDefault="00A30D83" w:rsidP="00CB1CBB">
      <w:pPr>
        <w:spacing w:line="480" w:lineRule="auto"/>
        <w:rPr>
          <w:rFonts w:ascii="Times New Roman" w:hAnsi="Times New Roman" w:cs="Times New Roman"/>
          <w:lang w:val="en-GB"/>
        </w:rPr>
      </w:pPr>
      <w:r w:rsidRPr="00D80D54">
        <w:rPr>
          <w:rFonts w:ascii="Times New Roman" w:hAnsi="Times New Roman" w:cs="Times New Roman"/>
          <w:lang w:val="en-GB"/>
        </w:rPr>
        <w:t xml:space="preserve">[Table </w:t>
      </w:r>
      <w:r w:rsidR="002757BE" w:rsidRPr="00D80D54">
        <w:rPr>
          <w:rFonts w:ascii="Times New Roman" w:hAnsi="Times New Roman" w:cs="Times New Roman"/>
          <w:lang w:val="en-GB"/>
        </w:rPr>
        <w:t>10</w:t>
      </w:r>
      <w:r w:rsidRPr="00D80D54">
        <w:rPr>
          <w:rFonts w:ascii="Times New Roman" w:hAnsi="Times New Roman" w:cs="Times New Roman"/>
          <w:lang w:val="en-GB"/>
        </w:rPr>
        <w:t>]</w:t>
      </w:r>
    </w:p>
    <w:p w14:paraId="3F32A4B6" w14:textId="77777777" w:rsidR="00131C72" w:rsidRPr="00D80D54" w:rsidRDefault="00131C72" w:rsidP="00CB1CBB">
      <w:pPr>
        <w:spacing w:line="480" w:lineRule="auto"/>
        <w:rPr>
          <w:rFonts w:ascii="Times New Roman" w:hAnsi="Times New Roman" w:cs="Times New Roman"/>
          <w:lang w:val="en-GB"/>
        </w:rPr>
      </w:pPr>
    </w:p>
    <w:p w14:paraId="0EB4C118" w14:textId="5FDAF5E1" w:rsidR="00600C21" w:rsidRPr="00D80D54" w:rsidRDefault="00600C21" w:rsidP="00CB1CBB">
      <w:pPr>
        <w:spacing w:line="480" w:lineRule="auto"/>
        <w:rPr>
          <w:rFonts w:ascii="Times New Roman" w:hAnsi="Times New Roman" w:cs="Times New Roman"/>
          <w:b/>
          <w:lang w:val="en-GB"/>
        </w:rPr>
      </w:pPr>
      <w:r w:rsidRPr="00D80D54">
        <w:rPr>
          <w:rFonts w:ascii="Times New Roman" w:hAnsi="Times New Roman" w:cs="Times New Roman"/>
          <w:b/>
          <w:lang w:val="en-GB"/>
        </w:rPr>
        <w:t>Renal and hepatic injury</w:t>
      </w:r>
    </w:p>
    <w:p w14:paraId="6BCB5A84" w14:textId="77777777" w:rsidR="00131C72" w:rsidRPr="00D80D54" w:rsidRDefault="00600C21" w:rsidP="00CB1CBB">
      <w:pPr>
        <w:spacing w:line="480" w:lineRule="auto"/>
        <w:rPr>
          <w:rFonts w:ascii="Times New Roman" w:hAnsi="Times New Roman" w:cs="Times New Roman"/>
          <w:lang w:val="en-GB"/>
        </w:rPr>
      </w:pPr>
      <w:r w:rsidRPr="00D80D54">
        <w:rPr>
          <w:rFonts w:ascii="Times New Roman" w:hAnsi="Times New Roman" w:cs="Times New Roman"/>
          <w:lang w:val="en-GB"/>
        </w:rPr>
        <w:t xml:space="preserve">The use of contrast medium for angiography and/or cardiac CT prior to or during an interventional procedure may constitute a renal or hepatic burden. In this context, it should be emphasized that severe renal or hepatic insufficiency is a contraindication for </w:t>
      </w:r>
    </w:p>
    <w:p w14:paraId="37A05566" w14:textId="2420AFC1" w:rsidR="003940CF" w:rsidRPr="00D80D54" w:rsidRDefault="00600C21" w:rsidP="00CB1CBB">
      <w:pPr>
        <w:spacing w:line="480" w:lineRule="auto"/>
        <w:rPr>
          <w:rFonts w:ascii="Times New Roman" w:hAnsi="Times New Roman" w:cs="Times New Roman"/>
          <w:lang w:val="en-GB"/>
        </w:rPr>
      </w:pPr>
      <w:r w:rsidRPr="00D80D54">
        <w:rPr>
          <w:rFonts w:ascii="Times New Roman" w:hAnsi="Times New Roman" w:cs="Times New Roman"/>
          <w:lang w:val="en-GB"/>
        </w:rPr>
        <w:t>VKA or NOAC, and consequently may be a reason to consider device-based LAAO. For classification of acute kidney injury the definitions of the Acute Kidney Injury Network (AKIN)</w:t>
      </w:r>
      <w:r w:rsidR="006A0410" w:rsidRPr="00D80D54">
        <w:rPr>
          <w:rFonts w:ascii="Times New Roman" w:hAnsi="Times New Roman" w:cs="Times New Roman"/>
          <w:lang w:val="en-GB"/>
        </w:rPr>
        <w:t xml:space="preserve"> [</w:t>
      </w:r>
      <w:r w:rsidR="000109D3" w:rsidRPr="00D80D54">
        <w:rPr>
          <w:rFonts w:ascii="Times New Roman" w:hAnsi="Times New Roman" w:cs="Times New Roman"/>
          <w:lang w:val="en-GB"/>
        </w:rPr>
        <w:t xml:space="preserve"> </w:t>
      </w:r>
      <w:r w:rsidR="00B437BF" w:rsidRPr="00D80D54">
        <w:rPr>
          <w:rFonts w:ascii="Times New Roman" w:hAnsi="Times New Roman" w:cs="Times New Roman"/>
          <w:lang w:val="en-GB"/>
        </w:rPr>
        <w:t>40</w:t>
      </w:r>
      <w:r w:rsidR="006A0410" w:rsidRPr="00D80D54">
        <w:rPr>
          <w:rFonts w:ascii="Times New Roman" w:hAnsi="Times New Roman" w:cs="Times New Roman"/>
          <w:lang w:val="en-GB"/>
        </w:rPr>
        <w:t>]</w:t>
      </w:r>
      <w:r w:rsidRPr="00D80D54">
        <w:rPr>
          <w:rFonts w:ascii="Times New Roman" w:hAnsi="Times New Roman" w:cs="Times New Roman"/>
          <w:lang w:val="en-GB"/>
        </w:rPr>
        <w:t xml:space="preserve"> that are included in the VARC-2 consensus</w:t>
      </w:r>
      <w:r w:rsidR="006A0410" w:rsidRPr="00D80D54">
        <w:rPr>
          <w:rFonts w:ascii="Times New Roman" w:hAnsi="Times New Roman" w:cs="Times New Roman"/>
          <w:lang w:val="en-GB"/>
        </w:rPr>
        <w:t xml:space="preserve"> [</w:t>
      </w:r>
      <w:r w:rsidR="000109D3" w:rsidRPr="00D80D54">
        <w:rPr>
          <w:rFonts w:ascii="Times New Roman" w:hAnsi="Times New Roman" w:cs="Times New Roman"/>
          <w:lang w:val="en-GB"/>
        </w:rPr>
        <w:t xml:space="preserve"> 3</w:t>
      </w:r>
      <w:r w:rsidR="006A0410" w:rsidRPr="00D80D54">
        <w:rPr>
          <w:rFonts w:ascii="Times New Roman" w:hAnsi="Times New Roman" w:cs="Times New Roman"/>
          <w:lang w:val="en-GB"/>
        </w:rPr>
        <w:t>]</w:t>
      </w:r>
      <w:r w:rsidRPr="00D80D54">
        <w:rPr>
          <w:rFonts w:ascii="Times New Roman" w:hAnsi="Times New Roman" w:cs="Times New Roman"/>
          <w:lang w:val="en-GB"/>
        </w:rPr>
        <w:t xml:space="preserve"> are adopted (see Table 1</w:t>
      </w:r>
      <w:r w:rsidR="002757BE" w:rsidRPr="00D80D54">
        <w:rPr>
          <w:rFonts w:ascii="Times New Roman" w:hAnsi="Times New Roman" w:cs="Times New Roman"/>
          <w:lang w:val="en-GB"/>
        </w:rPr>
        <w:t>1</w:t>
      </w:r>
      <w:r w:rsidRPr="00D80D54">
        <w:rPr>
          <w:rFonts w:ascii="Times New Roman" w:hAnsi="Times New Roman" w:cs="Times New Roman"/>
          <w:lang w:val="en-GB"/>
        </w:rPr>
        <w:t>).</w:t>
      </w:r>
    </w:p>
    <w:p w14:paraId="0797F45A" w14:textId="77777777" w:rsidR="00A30D83" w:rsidRPr="00D80D54" w:rsidRDefault="00A30D83" w:rsidP="00CB1CBB">
      <w:pPr>
        <w:spacing w:line="480" w:lineRule="auto"/>
        <w:rPr>
          <w:rFonts w:ascii="Times New Roman" w:hAnsi="Times New Roman" w:cs="Times New Roman"/>
          <w:lang w:val="en-GB"/>
        </w:rPr>
      </w:pPr>
    </w:p>
    <w:p w14:paraId="49FB1893" w14:textId="15034819" w:rsidR="00A30D83" w:rsidRPr="00D80D54" w:rsidRDefault="00A30D83" w:rsidP="00CB1CBB">
      <w:pPr>
        <w:spacing w:line="480" w:lineRule="auto"/>
        <w:rPr>
          <w:rFonts w:ascii="Times New Roman" w:hAnsi="Times New Roman" w:cs="Times New Roman"/>
          <w:lang w:val="en-GB"/>
        </w:rPr>
      </w:pPr>
      <w:r w:rsidRPr="00D80D54">
        <w:rPr>
          <w:rFonts w:ascii="Times New Roman" w:hAnsi="Times New Roman" w:cs="Times New Roman"/>
          <w:lang w:val="en-GB"/>
        </w:rPr>
        <w:t>[Table 1</w:t>
      </w:r>
      <w:r w:rsidR="002757BE" w:rsidRPr="00D80D54">
        <w:rPr>
          <w:rFonts w:ascii="Times New Roman" w:hAnsi="Times New Roman" w:cs="Times New Roman"/>
          <w:lang w:val="en-GB"/>
        </w:rPr>
        <w:t>1</w:t>
      </w:r>
      <w:r w:rsidRPr="00D80D54">
        <w:rPr>
          <w:rFonts w:ascii="Times New Roman" w:hAnsi="Times New Roman" w:cs="Times New Roman"/>
          <w:lang w:val="en-GB"/>
        </w:rPr>
        <w:t>]</w:t>
      </w:r>
    </w:p>
    <w:p w14:paraId="40EA8D2E" w14:textId="77777777" w:rsidR="00A30D83" w:rsidRPr="00D80D54" w:rsidRDefault="00A30D83" w:rsidP="00CB1CBB">
      <w:pPr>
        <w:spacing w:line="480" w:lineRule="auto"/>
        <w:rPr>
          <w:rFonts w:ascii="Times New Roman" w:hAnsi="Times New Roman" w:cs="Times New Roman"/>
          <w:lang w:val="en-GB"/>
        </w:rPr>
      </w:pPr>
    </w:p>
    <w:p w14:paraId="08E16562" w14:textId="044A770F" w:rsidR="00A30D83" w:rsidRPr="00D80D54" w:rsidRDefault="00A30D83" w:rsidP="00A30D83">
      <w:pPr>
        <w:spacing w:line="480" w:lineRule="auto"/>
        <w:rPr>
          <w:rFonts w:ascii="Times New Roman" w:hAnsi="Times New Roman" w:cs="Times New Roman"/>
          <w:lang w:val="en-GB"/>
        </w:rPr>
      </w:pPr>
      <w:r w:rsidRPr="00D80D54">
        <w:rPr>
          <w:rFonts w:ascii="Times New Roman" w:hAnsi="Times New Roman" w:cs="Times New Roman"/>
          <w:lang w:val="en-GB"/>
        </w:rPr>
        <w:t xml:space="preserve">For classification of hepatic failure, the alert-levels defined for the RE-LY trial, comparing dabigatran with warfarin for stroke prevention in AF patients [ </w:t>
      </w:r>
      <w:r w:rsidR="00B567FC" w:rsidRPr="00D80D54">
        <w:rPr>
          <w:rFonts w:ascii="Times New Roman" w:hAnsi="Times New Roman" w:cs="Times New Roman"/>
          <w:lang w:val="en-GB"/>
        </w:rPr>
        <w:t>4</w:t>
      </w:r>
      <w:r w:rsidR="00B437BF" w:rsidRPr="00D80D54">
        <w:rPr>
          <w:rFonts w:ascii="Times New Roman" w:hAnsi="Times New Roman" w:cs="Times New Roman"/>
          <w:lang w:val="en-GB"/>
        </w:rPr>
        <w:t>1</w:t>
      </w:r>
      <w:r w:rsidRPr="00D80D54">
        <w:rPr>
          <w:rFonts w:ascii="Times New Roman" w:hAnsi="Times New Roman" w:cs="Times New Roman"/>
          <w:lang w:val="en-GB"/>
        </w:rPr>
        <w:t>], are considered appropriate (see Table 1</w:t>
      </w:r>
      <w:r w:rsidR="002757BE" w:rsidRPr="00D80D54">
        <w:rPr>
          <w:rFonts w:ascii="Times New Roman" w:hAnsi="Times New Roman" w:cs="Times New Roman"/>
          <w:lang w:val="en-GB"/>
        </w:rPr>
        <w:t>2</w:t>
      </w:r>
      <w:r w:rsidRPr="00D80D54">
        <w:rPr>
          <w:rFonts w:ascii="Times New Roman" w:hAnsi="Times New Roman" w:cs="Times New Roman"/>
          <w:lang w:val="en-GB"/>
        </w:rPr>
        <w:t>).</w:t>
      </w:r>
    </w:p>
    <w:p w14:paraId="0596392C" w14:textId="77777777" w:rsidR="00A30D83" w:rsidRPr="00D80D54" w:rsidRDefault="00A30D83" w:rsidP="00CB1CBB">
      <w:pPr>
        <w:spacing w:line="480" w:lineRule="auto"/>
        <w:rPr>
          <w:rFonts w:ascii="Times New Roman" w:hAnsi="Times New Roman" w:cs="Times New Roman"/>
          <w:lang w:val="en-GB"/>
        </w:rPr>
      </w:pPr>
    </w:p>
    <w:p w14:paraId="6B85D8F7" w14:textId="37C61ABF" w:rsidR="00A30D83" w:rsidRPr="00D80D54" w:rsidRDefault="00A30D83" w:rsidP="00CB1CBB">
      <w:pPr>
        <w:spacing w:line="480" w:lineRule="auto"/>
        <w:rPr>
          <w:rFonts w:ascii="Times New Roman" w:hAnsi="Times New Roman" w:cs="Times New Roman"/>
          <w:lang w:val="en-GB"/>
        </w:rPr>
      </w:pPr>
      <w:r w:rsidRPr="00D80D54">
        <w:rPr>
          <w:rFonts w:ascii="Times New Roman" w:hAnsi="Times New Roman" w:cs="Times New Roman"/>
          <w:lang w:val="en-GB"/>
        </w:rPr>
        <w:t>[Table 1</w:t>
      </w:r>
      <w:r w:rsidR="002757BE" w:rsidRPr="00D80D54">
        <w:rPr>
          <w:rFonts w:ascii="Times New Roman" w:hAnsi="Times New Roman" w:cs="Times New Roman"/>
          <w:lang w:val="en-GB"/>
        </w:rPr>
        <w:t>2</w:t>
      </w:r>
      <w:r w:rsidRPr="00D80D54">
        <w:rPr>
          <w:rFonts w:ascii="Times New Roman" w:hAnsi="Times New Roman" w:cs="Times New Roman"/>
          <w:lang w:val="en-GB"/>
        </w:rPr>
        <w:t>]</w:t>
      </w:r>
    </w:p>
    <w:p w14:paraId="31F6736B" w14:textId="77777777" w:rsidR="001B49D8" w:rsidRPr="00D80D54" w:rsidRDefault="001B49D8" w:rsidP="00CB1CBB">
      <w:pPr>
        <w:spacing w:line="480" w:lineRule="auto"/>
        <w:rPr>
          <w:rFonts w:ascii="Times New Roman" w:hAnsi="Times New Roman" w:cs="Times New Roman"/>
          <w:i/>
          <w:lang w:val="en-GB"/>
        </w:rPr>
      </w:pPr>
    </w:p>
    <w:p w14:paraId="43884AF0" w14:textId="77777777" w:rsidR="006A6542" w:rsidRPr="00D80D54" w:rsidRDefault="006A6542" w:rsidP="00CB1CBB">
      <w:pPr>
        <w:spacing w:line="480" w:lineRule="auto"/>
        <w:rPr>
          <w:rFonts w:ascii="Times New Roman" w:hAnsi="Times New Roman" w:cs="Times New Roman"/>
          <w:b/>
          <w:lang w:val="en-GB"/>
        </w:rPr>
      </w:pPr>
      <w:r w:rsidRPr="00D80D54">
        <w:rPr>
          <w:rFonts w:ascii="Times New Roman" w:hAnsi="Times New Roman" w:cs="Times New Roman"/>
          <w:b/>
          <w:lang w:val="en-GB"/>
        </w:rPr>
        <w:lastRenderedPageBreak/>
        <w:t>Device-related complications</w:t>
      </w:r>
    </w:p>
    <w:p w14:paraId="5EAFBE30" w14:textId="45FCCFE0" w:rsidR="006A6542" w:rsidRPr="00D80D54" w:rsidRDefault="006A6542" w:rsidP="00CB1CBB">
      <w:pPr>
        <w:spacing w:line="480" w:lineRule="auto"/>
        <w:rPr>
          <w:rFonts w:ascii="Times New Roman" w:hAnsi="Times New Roman" w:cs="Times New Roman"/>
          <w:lang w:val="en-GB"/>
        </w:rPr>
      </w:pPr>
      <w:r w:rsidRPr="00D80D54">
        <w:rPr>
          <w:rFonts w:ascii="Times New Roman" w:hAnsi="Times New Roman" w:cs="Times New Roman"/>
          <w:lang w:val="en-GB"/>
        </w:rPr>
        <w:t>Essentially, all complications that are a result of the presence of the device should be considered device</w:t>
      </w:r>
      <w:r w:rsidR="005444AA" w:rsidRPr="00D80D54">
        <w:rPr>
          <w:rFonts w:ascii="Times New Roman" w:hAnsi="Times New Roman" w:cs="Times New Roman"/>
          <w:lang w:val="en-GB"/>
        </w:rPr>
        <w:t>-related complications. Table 1</w:t>
      </w:r>
      <w:r w:rsidR="002757BE" w:rsidRPr="00D80D54">
        <w:rPr>
          <w:rFonts w:ascii="Times New Roman" w:hAnsi="Times New Roman" w:cs="Times New Roman"/>
          <w:lang w:val="en-GB"/>
        </w:rPr>
        <w:t>3</w:t>
      </w:r>
      <w:r w:rsidRPr="00D80D54">
        <w:rPr>
          <w:rFonts w:ascii="Times New Roman" w:hAnsi="Times New Roman" w:cs="Times New Roman"/>
          <w:lang w:val="en-GB"/>
        </w:rPr>
        <w:t xml:space="preserve"> specifies the device-related complications relevant to LAAO</w:t>
      </w:r>
      <w:r w:rsidR="00FF4943" w:rsidRPr="00D80D54">
        <w:rPr>
          <w:rFonts w:ascii="Times New Roman" w:hAnsi="Times New Roman" w:cs="Times New Roman"/>
          <w:lang w:val="en-GB"/>
        </w:rPr>
        <w:t xml:space="preserve"> by endocardial or epicardial devices</w:t>
      </w:r>
      <w:r w:rsidRPr="00D80D54">
        <w:rPr>
          <w:rFonts w:ascii="Times New Roman" w:hAnsi="Times New Roman" w:cs="Times New Roman"/>
          <w:lang w:val="en-GB"/>
        </w:rPr>
        <w:t xml:space="preserve">. </w:t>
      </w:r>
      <w:r w:rsidR="00594B05" w:rsidRPr="00D80D54">
        <w:rPr>
          <w:rFonts w:ascii="Times New Roman" w:hAnsi="Times New Roman" w:cs="Times New Roman"/>
          <w:lang w:val="en-GB"/>
        </w:rPr>
        <w:t xml:space="preserve">Regarding device embolization, surrounding cardiovascular structures include those in the vicinity of the implant location (circumflex coronary artery, mitral valve, pulmonary artery, pulmonary vein) and any cardiovascular structures at the location to which the device migrated. </w:t>
      </w:r>
      <w:r w:rsidRPr="00D80D54">
        <w:rPr>
          <w:rFonts w:ascii="Times New Roman" w:hAnsi="Times New Roman" w:cs="Times New Roman"/>
          <w:lang w:val="en-GB"/>
        </w:rPr>
        <w:t>Of note, a residual leak is considered an efficacy issue, rather than a device related complication.</w:t>
      </w:r>
    </w:p>
    <w:p w14:paraId="1E5DA43F" w14:textId="77777777" w:rsidR="009073F1" w:rsidRPr="00D80D54" w:rsidRDefault="009073F1" w:rsidP="00CB1CBB">
      <w:pPr>
        <w:spacing w:line="480" w:lineRule="auto"/>
        <w:rPr>
          <w:rFonts w:ascii="Times New Roman" w:hAnsi="Times New Roman" w:cs="Times New Roman"/>
          <w:lang w:val="en-GB"/>
        </w:rPr>
      </w:pPr>
    </w:p>
    <w:p w14:paraId="0972D4D7" w14:textId="0EBFB0F3" w:rsidR="009073F1" w:rsidRPr="00D80D54" w:rsidRDefault="009073F1" w:rsidP="00CB1CBB">
      <w:pPr>
        <w:spacing w:line="480" w:lineRule="auto"/>
        <w:rPr>
          <w:rFonts w:ascii="Times New Roman" w:hAnsi="Times New Roman" w:cs="Times New Roman"/>
          <w:lang w:val="en-GB"/>
        </w:rPr>
      </w:pPr>
      <w:r w:rsidRPr="00D80D54">
        <w:rPr>
          <w:rFonts w:ascii="Times New Roman" w:hAnsi="Times New Roman" w:cs="Times New Roman"/>
          <w:lang w:val="en-GB"/>
        </w:rPr>
        <w:t>[Table 1</w:t>
      </w:r>
      <w:r w:rsidR="002757BE" w:rsidRPr="00D80D54">
        <w:rPr>
          <w:rFonts w:ascii="Times New Roman" w:hAnsi="Times New Roman" w:cs="Times New Roman"/>
          <w:lang w:val="en-GB"/>
        </w:rPr>
        <w:t>3</w:t>
      </w:r>
      <w:r w:rsidRPr="00D80D54">
        <w:rPr>
          <w:rFonts w:ascii="Times New Roman" w:hAnsi="Times New Roman" w:cs="Times New Roman"/>
          <w:lang w:val="en-GB"/>
        </w:rPr>
        <w:t>]</w:t>
      </w:r>
    </w:p>
    <w:p w14:paraId="5B618A77" w14:textId="77777777" w:rsidR="009073F1" w:rsidRPr="00D80D54" w:rsidRDefault="009073F1" w:rsidP="00CB1CBB">
      <w:pPr>
        <w:spacing w:line="480" w:lineRule="auto"/>
        <w:rPr>
          <w:rFonts w:ascii="Times New Roman" w:hAnsi="Times New Roman" w:cs="Times New Roman"/>
          <w:b/>
          <w:lang w:val="en-GB"/>
        </w:rPr>
      </w:pPr>
    </w:p>
    <w:p w14:paraId="55B45B27" w14:textId="77777777" w:rsidR="00170974" w:rsidRPr="00D80D54" w:rsidRDefault="00170974" w:rsidP="00CB1CBB">
      <w:pPr>
        <w:spacing w:line="480" w:lineRule="auto"/>
        <w:rPr>
          <w:rFonts w:ascii="Times New Roman" w:hAnsi="Times New Roman" w:cs="Times New Roman"/>
          <w:b/>
          <w:lang w:val="en-GB"/>
        </w:rPr>
      </w:pPr>
      <w:r w:rsidRPr="00D80D54">
        <w:rPr>
          <w:rFonts w:ascii="Times New Roman" w:hAnsi="Times New Roman" w:cs="Times New Roman"/>
          <w:b/>
          <w:lang w:val="en-GB"/>
        </w:rPr>
        <w:t>LAA occlusion</w:t>
      </w:r>
      <w:r w:rsidR="00B90366" w:rsidRPr="00D80D54">
        <w:rPr>
          <w:rFonts w:ascii="Times New Roman" w:hAnsi="Times New Roman" w:cs="Times New Roman"/>
          <w:b/>
          <w:lang w:val="en-GB"/>
        </w:rPr>
        <w:t xml:space="preserve"> and residual leaks</w:t>
      </w:r>
      <w:r w:rsidR="00C65574" w:rsidRPr="00D80D54">
        <w:rPr>
          <w:rFonts w:ascii="Times New Roman" w:hAnsi="Times New Roman" w:cs="Times New Roman"/>
          <w:b/>
          <w:lang w:val="en-GB"/>
        </w:rPr>
        <w:t xml:space="preserve"> </w:t>
      </w:r>
    </w:p>
    <w:p w14:paraId="0319BF96" w14:textId="30E2C9B9" w:rsidR="00E26BAD" w:rsidRPr="00D80D54" w:rsidRDefault="00170974" w:rsidP="00CB1CBB">
      <w:pPr>
        <w:spacing w:line="480" w:lineRule="auto"/>
        <w:rPr>
          <w:rFonts w:ascii="Times New Roman" w:hAnsi="Times New Roman" w:cs="Times New Roman"/>
          <w:lang w:val="en-GB"/>
        </w:rPr>
      </w:pPr>
      <w:r w:rsidRPr="00D80D54">
        <w:rPr>
          <w:rFonts w:ascii="Times New Roman" w:hAnsi="Times New Roman" w:cs="Times New Roman"/>
          <w:lang w:val="en-GB"/>
        </w:rPr>
        <w:t>Effective LAA occlusion, i.e. elimination of the LAA as a thromboembolic source, is the primary technical objective of an LAA</w:t>
      </w:r>
      <w:r w:rsidR="00BC349C" w:rsidRPr="00D80D54">
        <w:rPr>
          <w:rFonts w:ascii="Times New Roman" w:hAnsi="Times New Roman" w:cs="Times New Roman"/>
          <w:lang w:val="en-GB"/>
        </w:rPr>
        <w:t xml:space="preserve">O </w:t>
      </w:r>
      <w:r w:rsidRPr="00D80D54">
        <w:rPr>
          <w:rFonts w:ascii="Times New Roman" w:hAnsi="Times New Roman" w:cs="Times New Roman"/>
          <w:lang w:val="en-GB"/>
        </w:rPr>
        <w:t xml:space="preserve">procedure, irrespective whether the occlusion is </w:t>
      </w:r>
      <w:r w:rsidR="00A90C1A" w:rsidRPr="00D80D54">
        <w:rPr>
          <w:rFonts w:ascii="Times New Roman" w:hAnsi="Times New Roman" w:cs="Times New Roman"/>
          <w:lang w:val="en-GB"/>
        </w:rPr>
        <w:t>achieved from the endocardium or epicardium</w:t>
      </w:r>
      <w:r w:rsidRPr="00D80D54">
        <w:rPr>
          <w:rFonts w:ascii="Times New Roman" w:hAnsi="Times New Roman" w:cs="Times New Roman"/>
          <w:lang w:val="en-GB"/>
        </w:rPr>
        <w:t xml:space="preserve">. </w:t>
      </w:r>
      <w:r w:rsidR="003F44E5" w:rsidRPr="00D80D54">
        <w:rPr>
          <w:rFonts w:ascii="Times New Roman" w:hAnsi="Times New Roman" w:cs="Times New Roman"/>
          <w:lang w:val="en-GB"/>
        </w:rPr>
        <w:t xml:space="preserve">Residual leaks have been observed after surgical LAA exclusion, endocardial LAAO and </w:t>
      </w:r>
      <w:r w:rsidR="00145773" w:rsidRPr="00D80D54">
        <w:rPr>
          <w:rFonts w:ascii="Times New Roman" w:hAnsi="Times New Roman" w:cs="Times New Roman"/>
          <w:lang w:val="en-GB"/>
        </w:rPr>
        <w:t xml:space="preserve">epicardial LAA closure. </w:t>
      </w:r>
      <w:r w:rsidR="0013194B" w:rsidRPr="00D80D54">
        <w:rPr>
          <w:rFonts w:ascii="Times New Roman" w:hAnsi="Times New Roman" w:cs="Times New Roman"/>
          <w:lang w:val="en-GB"/>
        </w:rPr>
        <w:t>Although incomplete surgical LAA ligation is a common observation, its clinical significance is unclear [</w:t>
      </w:r>
      <w:r w:rsidR="000109D3" w:rsidRPr="00D80D54">
        <w:rPr>
          <w:rFonts w:ascii="Times New Roman" w:hAnsi="Times New Roman" w:cs="Times New Roman"/>
          <w:lang w:val="en-GB"/>
        </w:rPr>
        <w:t xml:space="preserve"> 4</w:t>
      </w:r>
      <w:r w:rsidR="00B437BF" w:rsidRPr="00D80D54">
        <w:rPr>
          <w:rFonts w:ascii="Times New Roman" w:hAnsi="Times New Roman" w:cs="Times New Roman"/>
          <w:lang w:val="en-GB"/>
        </w:rPr>
        <w:t>2</w:t>
      </w:r>
      <w:r w:rsidR="0013194B" w:rsidRPr="00D80D54">
        <w:rPr>
          <w:rFonts w:ascii="Times New Roman" w:hAnsi="Times New Roman" w:cs="Times New Roman"/>
          <w:lang w:val="en-GB"/>
        </w:rPr>
        <w:t>]. It has been hypothesized that the creation of a small communication between the LAA and the LA causes local stagnation of blood flow [</w:t>
      </w:r>
      <w:r w:rsidR="000109D3" w:rsidRPr="00D80D54">
        <w:rPr>
          <w:rFonts w:ascii="Times New Roman" w:hAnsi="Times New Roman" w:cs="Times New Roman"/>
          <w:lang w:val="en-GB"/>
        </w:rPr>
        <w:t xml:space="preserve"> 4</w:t>
      </w:r>
      <w:r w:rsidR="00B437BF" w:rsidRPr="00D80D54">
        <w:rPr>
          <w:rFonts w:ascii="Times New Roman" w:hAnsi="Times New Roman" w:cs="Times New Roman"/>
          <w:lang w:val="en-GB"/>
        </w:rPr>
        <w:t>2</w:t>
      </w:r>
      <w:r w:rsidR="0013194B" w:rsidRPr="00D80D54">
        <w:rPr>
          <w:rFonts w:ascii="Times New Roman" w:hAnsi="Times New Roman" w:cs="Times New Roman"/>
          <w:lang w:val="en-GB"/>
        </w:rPr>
        <w:t>]. This would result in a thrombogenic source</w:t>
      </w:r>
      <w:r w:rsidR="00C75471" w:rsidRPr="00D80D54">
        <w:rPr>
          <w:rFonts w:ascii="Times New Roman" w:hAnsi="Times New Roman" w:cs="Times New Roman"/>
          <w:lang w:val="en-GB"/>
        </w:rPr>
        <w:t xml:space="preserve"> with </w:t>
      </w:r>
      <w:r w:rsidR="0013194B" w:rsidRPr="00D80D54">
        <w:rPr>
          <w:rFonts w:ascii="Times New Roman" w:hAnsi="Times New Roman" w:cs="Times New Roman"/>
          <w:lang w:val="en-GB"/>
        </w:rPr>
        <w:t xml:space="preserve">similar </w:t>
      </w:r>
      <w:r w:rsidR="00C75471" w:rsidRPr="00D80D54">
        <w:rPr>
          <w:rFonts w:ascii="Times New Roman" w:hAnsi="Times New Roman" w:cs="Times New Roman"/>
          <w:lang w:val="en-GB"/>
        </w:rPr>
        <w:t xml:space="preserve">risk </w:t>
      </w:r>
      <w:r w:rsidR="0013194B" w:rsidRPr="00D80D54">
        <w:rPr>
          <w:rFonts w:ascii="Times New Roman" w:hAnsi="Times New Roman" w:cs="Times New Roman"/>
          <w:lang w:val="en-GB"/>
        </w:rPr>
        <w:t xml:space="preserve">compared with the initial situation. </w:t>
      </w:r>
      <w:r w:rsidR="00122533" w:rsidRPr="00D80D54">
        <w:rPr>
          <w:rFonts w:ascii="Times New Roman" w:hAnsi="Times New Roman" w:cs="Times New Roman"/>
          <w:lang w:val="en-GB"/>
        </w:rPr>
        <w:t>A similar</w:t>
      </w:r>
      <w:r w:rsidR="0013194B" w:rsidRPr="00D80D54">
        <w:rPr>
          <w:rFonts w:ascii="Times New Roman" w:hAnsi="Times New Roman" w:cs="Times New Roman"/>
          <w:lang w:val="en-GB"/>
        </w:rPr>
        <w:t xml:space="preserve"> mechanism would apply to incomplete epicardial LAA closure by minimal invasive techniques.</w:t>
      </w:r>
    </w:p>
    <w:p w14:paraId="0DD79DDC" w14:textId="214BBC99" w:rsidR="006D1E1F" w:rsidRPr="00D80D54" w:rsidRDefault="00145773" w:rsidP="00CB1CBB">
      <w:pPr>
        <w:spacing w:line="480" w:lineRule="auto"/>
        <w:rPr>
          <w:rFonts w:ascii="Times New Roman" w:hAnsi="Times New Roman" w:cs="Times New Roman"/>
          <w:lang w:val="en-GB"/>
        </w:rPr>
      </w:pPr>
      <w:r w:rsidRPr="00D80D54">
        <w:rPr>
          <w:rFonts w:ascii="Times New Roman" w:hAnsi="Times New Roman" w:cs="Times New Roman"/>
          <w:lang w:val="en-GB"/>
        </w:rPr>
        <w:t>In the PROTECT-AF study</w:t>
      </w:r>
      <w:r w:rsidR="009B11A6" w:rsidRPr="00D80D54">
        <w:rPr>
          <w:rFonts w:ascii="Times New Roman" w:hAnsi="Times New Roman" w:cs="Times New Roman"/>
          <w:lang w:val="en-GB"/>
        </w:rPr>
        <w:t xml:space="preserve"> [</w:t>
      </w:r>
      <w:r w:rsidR="000109D3" w:rsidRPr="00D80D54">
        <w:rPr>
          <w:rFonts w:ascii="Times New Roman" w:hAnsi="Times New Roman" w:cs="Times New Roman"/>
          <w:lang w:val="en-GB"/>
        </w:rPr>
        <w:t xml:space="preserve"> </w:t>
      </w:r>
      <w:r w:rsidR="00B567FC" w:rsidRPr="00D80D54">
        <w:rPr>
          <w:rFonts w:ascii="Times New Roman" w:hAnsi="Times New Roman" w:cs="Times New Roman"/>
          <w:lang w:val="en-GB"/>
        </w:rPr>
        <w:t>2</w:t>
      </w:r>
      <w:r w:rsidR="00B437BF" w:rsidRPr="00D80D54">
        <w:rPr>
          <w:rFonts w:ascii="Times New Roman" w:hAnsi="Times New Roman" w:cs="Times New Roman"/>
          <w:lang w:val="en-GB"/>
        </w:rPr>
        <w:t>1</w:t>
      </w:r>
      <w:r w:rsidR="009B11A6" w:rsidRPr="00D80D54">
        <w:rPr>
          <w:rFonts w:ascii="Times New Roman" w:hAnsi="Times New Roman" w:cs="Times New Roman"/>
          <w:lang w:val="en-GB"/>
        </w:rPr>
        <w:t>]</w:t>
      </w:r>
      <w:r w:rsidRPr="00D80D54">
        <w:rPr>
          <w:rFonts w:ascii="Times New Roman" w:hAnsi="Times New Roman" w:cs="Times New Roman"/>
          <w:lang w:val="en-GB"/>
        </w:rPr>
        <w:t>, LAA occlusion was evaluated by TEE at 45 days after implantation</w:t>
      </w:r>
      <w:r w:rsidR="00C75471" w:rsidRPr="00D80D54">
        <w:rPr>
          <w:rFonts w:ascii="Times New Roman" w:hAnsi="Times New Roman" w:cs="Times New Roman"/>
          <w:lang w:val="en-GB"/>
        </w:rPr>
        <w:t xml:space="preserve"> and complete closure or a leak represented by a jet &lt;5 mm in diameter</w:t>
      </w:r>
      <w:r w:rsidR="00500973" w:rsidRPr="00D80D54">
        <w:rPr>
          <w:rFonts w:ascii="Times New Roman" w:hAnsi="Times New Roman" w:cs="Times New Roman"/>
          <w:lang w:val="en-GB"/>
        </w:rPr>
        <w:t xml:space="preserve"> was a condition for warfarin discontinuation.</w:t>
      </w:r>
      <w:r w:rsidR="009B11A6" w:rsidRPr="00D80D54">
        <w:rPr>
          <w:rFonts w:ascii="Times New Roman" w:hAnsi="Times New Roman" w:cs="Times New Roman"/>
          <w:lang w:val="en-GB"/>
        </w:rPr>
        <w:t xml:space="preserve"> The criterion of 5 mm was based on results reported from surgical LAA exclusion, being the only relevant data available </w:t>
      </w:r>
      <w:r w:rsidR="00CC5ADB" w:rsidRPr="00D80D54">
        <w:rPr>
          <w:rFonts w:ascii="Times New Roman" w:hAnsi="Times New Roman" w:cs="Times New Roman"/>
          <w:lang w:val="en-GB"/>
        </w:rPr>
        <w:t xml:space="preserve">when the study was </w:t>
      </w:r>
      <w:r w:rsidR="00CC5ADB" w:rsidRPr="00D80D54">
        <w:rPr>
          <w:rFonts w:ascii="Times New Roman" w:hAnsi="Times New Roman" w:cs="Times New Roman"/>
          <w:lang w:val="en-GB"/>
        </w:rPr>
        <w:lastRenderedPageBreak/>
        <w:t>designed</w:t>
      </w:r>
      <w:r w:rsidR="009B11A6" w:rsidRPr="00D80D54">
        <w:rPr>
          <w:rFonts w:ascii="Times New Roman" w:hAnsi="Times New Roman" w:cs="Times New Roman"/>
          <w:lang w:val="en-GB"/>
        </w:rPr>
        <w:t xml:space="preserve">. </w:t>
      </w:r>
      <w:r w:rsidR="00CC5ADB" w:rsidRPr="00D80D54">
        <w:rPr>
          <w:rFonts w:ascii="Times New Roman" w:hAnsi="Times New Roman" w:cs="Times New Roman"/>
          <w:lang w:val="en-GB"/>
        </w:rPr>
        <w:t>Similarly, t</w:t>
      </w:r>
      <w:r w:rsidR="00684B29" w:rsidRPr="00D80D54">
        <w:rPr>
          <w:rFonts w:ascii="Times New Roman" w:hAnsi="Times New Roman" w:cs="Times New Roman"/>
          <w:lang w:val="en-GB"/>
        </w:rPr>
        <w:t>he PREVAIL trial [</w:t>
      </w:r>
      <w:r w:rsidR="000109D3" w:rsidRPr="00D80D54">
        <w:rPr>
          <w:rFonts w:ascii="Times New Roman" w:hAnsi="Times New Roman" w:cs="Times New Roman"/>
          <w:lang w:val="en-GB"/>
        </w:rPr>
        <w:t xml:space="preserve"> 2</w:t>
      </w:r>
      <w:r w:rsidR="00B437BF" w:rsidRPr="00D80D54">
        <w:rPr>
          <w:rFonts w:ascii="Times New Roman" w:hAnsi="Times New Roman" w:cs="Times New Roman"/>
          <w:lang w:val="en-GB"/>
        </w:rPr>
        <w:t>3</w:t>
      </w:r>
      <w:r w:rsidR="00684B29" w:rsidRPr="00D80D54">
        <w:rPr>
          <w:rFonts w:ascii="Times New Roman" w:hAnsi="Times New Roman" w:cs="Times New Roman"/>
          <w:lang w:val="en-GB"/>
        </w:rPr>
        <w:t xml:space="preserve">] </w:t>
      </w:r>
      <w:r w:rsidR="00CC5ADB" w:rsidRPr="00D80D54">
        <w:rPr>
          <w:rFonts w:ascii="Times New Roman" w:hAnsi="Times New Roman" w:cs="Times New Roman"/>
          <w:lang w:val="en-GB"/>
        </w:rPr>
        <w:t xml:space="preserve">considered adequate LAA sealing characterized by </w:t>
      </w:r>
      <w:r w:rsidR="00684B29" w:rsidRPr="00D80D54">
        <w:rPr>
          <w:rFonts w:ascii="Times New Roman" w:hAnsi="Times New Roman" w:cs="Times New Roman"/>
          <w:lang w:val="en-GB"/>
        </w:rPr>
        <w:t xml:space="preserve">a jet &lt;5 mm, while other studies </w:t>
      </w:r>
      <w:r w:rsidR="003F44E5" w:rsidRPr="00D80D54">
        <w:rPr>
          <w:rFonts w:ascii="Times New Roman" w:hAnsi="Times New Roman" w:cs="Times New Roman"/>
          <w:lang w:val="en-GB"/>
        </w:rPr>
        <w:t>[</w:t>
      </w:r>
      <w:r w:rsidR="000109D3" w:rsidRPr="00D80D54">
        <w:rPr>
          <w:rFonts w:ascii="Times New Roman" w:hAnsi="Times New Roman" w:cs="Times New Roman"/>
          <w:lang w:val="en-GB"/>
        </w:rPr>
        <w:t xml:space="preserve"> 3</w:t>
      </w:r>
      <w:r w:rsidR="00B437BF" w:rsidRPr="00D80D54">
        <w:rPr>
          <w:rFonts w:ascii="Times New Roman" w:hAnsi="Times New Roman" w:cs="Times New Roman"/>
          <w:lang w:val="en-GB"/>
        </w:rPr>
        <w:t>6</w:t>
      </w:r>
      <w:r w:rsidR="003F44E5" w:rsidRPr="00D80D54">
        <w:rPr>
          <w:rFonts w:ascii="Times New Roman" w:hAnsi="Times New Roman" w:cs="Times New Roman"/>
          <w:lang w:val="en-GB"/>
        </w:rPr>
        <w:t xml:space="preserve">, </w:t>
      </w:r>
      <w:r w:rsidR="000109D3" w:rsidRPr="00D80D54">
        <w:rPr>
          <w:rFonts w:ascii="Times New Roman" w:hAnsi="Times New Roman" w:cs="Times New Roman"/>
          <w:lang w:val="en-GB"/>
        </w:rPr>
        <w:t>4</w:t>
      </w:r>
      <w:r w:rsidR="00B437BF" w:rsidRPr="00D80D54">
        <w:rPr>
          <w:rFonts w:ascii="Times New Roman" w:hAnsi="Times New Roman" w:cs="Times New Roman"/>
          <w:lang w:val="en-GB"/>
        </w:rPr>
        <w:t>3</w:t>
      </w:r>
      <w:r w:rsidR="003F44E5" w:rsidRPr="00D80D54">
        <w:rPr>
          <w:rFonts w:ascii="Times New Roman" w:hAnsi="Times New Roman" w:cs="Times New Roman"/>
          <w:lang w:val="en-GB"/>
        </w:rPr>
        <w:t xml:space="preserve">] </w:t>
      </w:r>
      <w:r w:rsidR="00684B29" w:rsidRPr="00D80D54">
        <w:rPr>
          <w:rFonts w:ascii="Times New Roman" w:hAnsi="Times New Roman" w:cs="Times New Roman"/>
          <w:lang w:val="en-GB"/>
        </w:rPr>
        <w:t xml:space="preserve">defined a jet &lt;3 mm as a mild or small leak. </w:t>
      </w:r>
      <w:r w:rsidR="003F44E5" w:rsidRPr="00D80D54">
        <w:rPr>
          <w:rFonts w:ascii="Times New Roman" w:hAnsi="Times New Roman" w:cs="Times New Roman"/>
          <w:lang w:val="en-GB"/>
        </w:rPr>
        <w:t xml:space="preserve">A study on the clinical impact of residual leaks </w:t>
      </w:r>
      <w:r w:rsidR="00A27B5F" w:rsidRPr="00D80D54">
        <w:rPr>
          <w:rFonts w:ascii="Times New Roman" w:hAnsi="Times New Roman" w:cs="Times New Roman"/>
          <w:lang w:val="en-GB"/>
        </w:rPr>
        <w:t>[</w:t>
      </w:r>
      <w:r w:rsidR="000109D3" w:rsidRPr="00D80D54">
        <w:rPr>
          <w:rFonts w:ascii="Times New Roman" w:hAnsi="Times New Roman" w:cs="Times New Roman"/>
          <w:lang w:val="en-GB"/>
        </w:rPr>
        <w:t xml:space="preserve"> 4</w:t>
      </w:r>
      <w:r w:rsidR="00B437BF" w:rsidRPr="00D80D54">
        <w:rPr>
          <w:rFonts w:ascii="Times New Roman" w:hAnsi="Times New Roman" w:cs="Times New Roman"/>
          <w:lang w:val="en-GB"/>
        </w:rPr>
        <w:t>4</w:t>
      </w:r>
      <w:r w:rsidR="00A27B5F" w:rsidRPr="00D80D54">
        <w:rPr>
          <w:rFonts w:ascii="Times New Roman" w:hAnsi="Times New Roman" w:cs="Times New Roman"/>
          <w:lang w:val="en-GB"/>
        </w:rPr>
        <w:t xml:space="preserve">] </w:t>
      </w:r>
      <w:r w:rsidR="003F44E5" w:rsidRPr="00D80D54">
        <w:rPr>
          <w:rFonts w:ascii="Times New Roman" w:hAnsi="Times New Roman" w:cs="Times New Roman"/>
          <w:lang w:val="en-GB"/>
        </w:rPr>
        <w:t xml:space="preserve">did not find a significant effect of </w:t>
      </w:r>
      <w:r w:rsidR="00CC5ADB" w:rsidRPr="00D80D54">
        <w:rPr>
          <w:rFonts w:ascii="Times New Roman" w:hAnsi="Times New Roman" w:cs="Times New Roman"/>
          <w:lang w:val="en-GB"/>
        </w:rPr>
        <w:t xml:space="preserve">either the existence of a leak or its </w:t>
      </w:r>
      <w:r w:rsidR="003F44E5" w:rsidRPr="00D80D54">
        <w:rPr>
          <w:rFonts w:ascii="Times New Roman" w:hAnsi="Times New Roman" w:cs="Times New Roman"/>
          <w:lang w:val="en-GB"/>
        </w:rPr>
        <w:t xml:space="preserve">size on the composite endpoint of </w:t>
      </w:r>
      <w:r w:rsidR="00A27B5F" w:rsidRPr="00D80D54">
        <w:rPr>
          <w:rFonts w:ascii="Times New Roman" w:hAnsi="Times New Roman" w:cs="Times New Roman"/>
          <w:lang w:val="en-GB"/>
        </w:rPr>
        <w:t xml:space="preserve">all-cause stroke, systemic embolism and cardiovascular or unexplained death. However, authors emphasized that </w:t>
      </w:r>
      <w:r w:rsidR="00D7010B" w:rsidRPr="00D80D54">
        <w:rPr>
          <w:rFonts w:ascii="Times New Roman" w:hAnsi="Times New Roman" w:cs="Times New Roman"/>
          <w:lang w:val="en-GB"/>
        </w:rPr>
        <w:t>the low event rate requires</w:t>
      </w:r>
      <w:r w:rsidR="00A27B5F" w:rsidRPr="00D80D54">
        <w:rPr>
          <w:rFonts w:ascii="Times New Roman" w:hAnsi="Times New Roman" w:cs="Times New Roman"/>
          <w:lang w:val="en-GB"/>
        </w:rPr>
        <w:t xml:space="preserve"> a larger sample to draw definite conclusions.</w:t>
      </w:r>
      <w:r w:rsidR="00CC5ADB" w:rsidRPr="00D80D54">
        <w:rPr>
          <w:rFonts w:ascii="Times New Roman" w:hAnsi="Times New Roman" w:cs="Times New Roman"/>
          <w:lang w:val="en-GB"/>
        </w:rPr>
        <w:t xml:space="preserve"> Despite the existence of residual leaks in the PROTECT-AF cohort, </w:t>
      </w:r>
      <w:r w:rsidR="00F549A2" w:rsidRPr="00D80D54">
        <w:rPr>
          <w:rFonts w:ascii="Times New Roman" w:hAnsi="Times New Roman" w:cs="Times New Roman"/>
          <w:lang w:val="en-GB"/>
        </w:rPr>
        <w:t>LAAO was demonstrated to be non-inferior to warfarin [</w:t>
      </w:r>
      <w:r w:rsidR="000109D3" w:rsidRPr="00D80D54">
        <w:rPr>
          <w:rFonts w:ascii="Times New Roman" w:hAnsi="Times New Roman" w:cs="Times New Roman"/>
          <w:lang w:val="en-GB"/>
        </w:rPr>
        <w:t xml:space="preserve"> </w:t>
      </w:r>
      <w:r w:rsidR="00B567FC" w:rsidRPr="00D80D54">
        <w:rPr>
          <w:rFonts w:ascii="Times New Roman" w:hAnsi="Times New Roman" w:cs="Times New Roman"/>
          <w:lang w:val="en-GB"/>
        </w:rPr>
        <w:t>2</w:t>
      </w:r>
      <w:r w:rsidR="00B437BF" w:rsidRPr="00D80D54">
        <w:rPr>
          <w:rFonts w:ascii="Times New Roman" w:hAnsi="Times New Roman" w:cs="Times New Roman"/>
          <w:lang w:val="en-GB"/>
        </w:rPr>
        <w:t>1</w:t>
      </w:r>
      <w:r w:rsidR="00F549A2" w:rsidRPr="00D80D54">
        <w:rPr>
          <w:rFonts w:ascii="Times New Roman" w:hAnsi="Times New Roman" w:cs="Times New Roman"/>
          <w:lang w:val="en-GB"/>
        </w:rPr>
        <w:t>] and resulted in a statistically significant improved clinical outcome compared to warfarin at long-term follow-up [</w:t>
      </w:r>
      <w:r w:rsidR="000109D3" w:rsidRPr="00D80D54">
        <w:rPr>
          <w:rFonts w:ascii="Times New Roman" w:hAnsi="Times New Roman" w:cs="Times New Roman"/>
          <w:lang w:val="en-GB"/>
        </w:rPr>
        <w:t xml:space="preserve"> 2</w:t>
      </w:r>
      <w:r w:rsidR="00B437BF" w:rsidRPr="00D80D54">
        <w:rPr>
          <w:rFonts w:ascii="Times New Roman" w:hAnsi="Times New Roman" w:cs="Times New Roman"/>
          <w:lang w:val="en-GB"/>
        </w:rPr>
        <w:t>5</w:t>
      </w:r>
      <w:r w:rsidR="00F549A2" w:rsidRPr="00D80D54">
        <w:rPr>
          <w:rFonts w:ascii="Times New Roman" w:hAnsi="Times New Roman" w:cs="Times New Roman"/>
          <w:lang w:val="en-GB"/>
        </w:rPr>
        <w:t>].</w:t>
      </w:r>
      <w:r w:rsidR="0014026D" w:rsidRPr="00D80D54">
        <w:rPr>
          <w:rFonts w:ascii="Times New Roman" w:hAnsi="Times New Roman" w:cs="Times New Roman"/>
          <w:lang w:val="en-GB"/>
        </w:rPr>
        <w:t xml:space="preserve"> R</w:t>
      </w:r>
      <w:r w:rsidR="0013194B" w:rsidRPr="00D80D54">
        <w:rPr>
          <w:rFonts w:ascii="Times New Roman" w:hAnsi="Times New Roman" w:cs="Times New Roman"/>
          <w:lang w:val="en-GB"/>
        </w:rPr>
        <w:t xml:space="preserve">esidual flow is </w:t>
      </w:r>
      <w:r w:rsidR="00FF4943" w:rsidRPr="00D80D54">
        <w:rPr>
          <w:rFonts w:ascii="Times New Roman" w:hAnsi="Times New Roman" w:cs="Times New Roman"/>
          <w:lang w:val="en-GB"/>
        </w:rPr>
        <w:t>not an uncommon</w:t>
      </w:r>
      <w:r w:rsidR="0013194B" w:rsidRPr="00D80D54">
        <w:rPr>
          <w:rFonts w:ascii="Times New Roman" w:hAnsi="Times New Roman" w:cs="Times New Roman"/>
          <w:lang w:val="en-GB"/>
        </w:rPr>
        <w:t xml:space="preserve"> finding after LAA exclusion</w:t>
      </w:r>
      <w:r w:rsidR="00874C0A" w:rsidRPr="00D80D54">
        <w:rPr>
          <w:rFonts w:ascii="Times New Roman" w:hAnsi="Times New Roman" w:cs="Times New Roman"/>
          <w:lang w:val="en-GB"/>
        </w:rPr>
        <w:t xml:space="preserve">, irrespective </w:t>
      </w:r>
      <w:r w:rsidR="008F463F" w:rsidRPr="00D80D54">
        <w:rPr>
          <w:rFonts w:ascii="Times New Roman" w:hAnsi="Times New Roman" w:cs="Times New Roman"/>
          <w:lang w:val="en-GB"/>
        </w:rPr>
        <w:t xml:space="preserve">of </w:t>
      </w:r>
      <w:r w:rsidR="00874C0A" w:rsidRPr="00D80D54">
        <w:rPr>
          <w:rFonts w:ascii="Times New Roman" w:hAnsi="Times New Roman" w:cs="Times New Roman"/>
          <w:lang w:val="en-GB"/>
        </w:rPr>
        <w:t>the applied approach</w:t>
      </w:r>
      <w:r w:rsidR="00C53833" w:rsidRPr="00D80D54">
        <w:rPr>
          <w:rFonts w:ascii="Times New Roman" w:hAnsi="Times New Roman" w:cs="Times New Roman"/>
          <w:lang w:val="en-GB"/>
        </w:rPr>
        <w:t>. As</w:t>
      </w:r>
      <w:r w:rsidR="0013194B" w:rsidRPr="00D80D54">
        <w:rPr>
          <w:rFonts w:ascii="Times New Roman" w:hAnsi="Times New Roman" w:cs="Times New Roman"/>
          <w:lang w:val="en-GB"/>
        </w:rPr>
        <w:t xml:space="preserve"> its clinical significance is </w:t>
      </w:r>
      <w:r w:rsidR="00C53833" w:rsidRPr="00D80D54">
        <w:rPr>
          <w:rFonts w:ascii="Times New Roman" w:hAnsi="Times New Roman" w:cs="Times New Roman"/>
          <w:lang w:val="en-GB"/>
        </w:rPr>
        <w:t>still poorly understood, a</w:t>
      </w:r>
      <w:r w:rsidR="0013194B" w:rsidRPr="00D80D54">
        <w:rPr>
          <w:rFonts w:ascii="Times New Roman" w:hAnsi="Times New Roman" w:cs="Times New Roman"/>
          <w:lang w:val="en-GB"/>
        </w:rPr>
        <w:t>ny criterion to classify the size of the residual leak</w:t>
      </w:r>
      <w:r w:rsidR="00C53833" w:rsidRPr="00D80D54">
        <w:rPr>
          <w:rFonts w:ascii="Times New Roman" w:hAnsi="Times New Roman" w:cs="Times New Roman"/>
          <w:lang w:val="en-GB"/>
        </w:rPr>
        <w:t xml:space="preserve"> appears to be highly arbitrarily. </w:t>
      </w:r>
      <w:r w:rsidR="00874C0A" w:rsidRPr="00D80D54">
        <w:rPr>
          <w:rFonts w:ascii="Times New Roman" w:hAnsi="Times New Roman" w:cs="Times New Roman"/>
          <w:lang w:val="en-GB"/>
        </w:rPr>
        <w:t>Therefore, the current consensus is to assess this parameter in studies on any type of LAA exclusion foll</w:t>
      </w:r>
      <w:r w:rsidR="006D1E1F" w:rsidRPr="00D80D54">
        <w:rPr>
          <w:rFonts w:ascii="Times New Roman" w:hAnsi="Times New Roman" w:cs="Times New Roman"/>
          <w:lang w:val="en-GB"/>
        </w:rPr>
        <w:t>owing a consistent m</w:t>
      </w:r>
      <w:r w:rsidR="005444AA" w:rsidRPr="00D80D54">
        <w:rPr>
          <w:rFonts w:ascii="Times New Roman" w:hAnsi="Times New Roman" w:cs="Times New Roman"/>
          <w:lang w:val="en-GB"/>
        </w:rPr>
        <w:t>ethodology, outlined in Table 1</w:t>
      </w:r>
      <w:r w:rsidR="002757BE" w:rsidRPr="00D80D54">
        <w:rPr>
          <w:rFonts w:ascii="Times New Roman" w:hAnsi="Times New Roman" w:cs="Times New Roman"/>
          <w:lang w:val="en-GB"/>
        </w:rPr>
        <w:t>4</w:t>
      </w:r>
      <w:r w:rsidR="006D1E1F" w:rsidRPr="00D80D54">
        <w:rPr>
          <w:rFonts w:ascii="Times New Roman" w:hAnsi="Times New Roman" w:cs="Times New Roman"/>
          <w:lang w:val="en-GB"/>
        </w:rPr>
        <w:t>.</w:t>
      </w:r>
    </w:p>
    <w:p w14:paraId="45D41339" w14:textId="77777777" w:rsidR="00A30D83" w:rsidRPr="00D80D54" w:rsidRDefault="00A30D83" w:rsidP="00CB1CBB">
      <w:pPr>
        <w:spacing w:line="480" w:lineRule="auto"/>
        <w:rPr>
          <w:rFonts w:ascii="Times New Roman" w:hAnsi="Times New Roman" w:cs="Times New Roman"/>
          <w:lang w:val="en-GB"/>
        </w:rPr>
      </w:pPr>
    </w:p>
    <w:p w14:paraId="73F25AD4" w14:textId="718EF932" w:rsidR="00A30D83" w:rsidRPr="00D80D54" w:rsidRDefault="00A30D83" w:rsidP="00CB1CBB">
      <w:pPr>
        <w:spacing w:line="480" w:lineRule="auto"/>
        <w:rPr>
          <w:rFonts w:ascii="Times New Roman" w:hAnsi="Times New Roman" w:cs="Times New Roman"/>
          <w:lang w:val="en-GB"/>
        </w:rPr>
      </w:pPr>
      <w:r w:rsidRPr="00D80D54">
        <w:rPr>
          <w:rFonts w:ascii="Times New Roman" w:hAnsi="Times New Roman" w:cs="Times New Roman"/>
          <w:lang w:val="en-GB"/>
        </w:rPr>
        <w:t>[Table 1</w:t>
      </w:r>
      <w:r w:rsidR="002757BE" w:rsidRPr="00D80D54">
        <w:rPr>
          <w:rFonts w:ascii="Times New Roman" w:hAnsi="Times New Roman" w:cs="Times New Roman"/>
          <w:lang w:val="en-GB"/>
        </w:rPr>
        <w:t>4</w:t>
      </w:r>
      <w:r w:rsidRPr="00D80D54">
        <w:rPr>
          <w:rFonts w:ascii="Times New Roman" w:hAnsi="Times New Roman" w:cs="Times New Roman"/>
          <w:lang w:val="en-GB"/>
        </w:rPr>
        <w:t>]</w:t>
      </w:r>
    </w:p>
    <w:p w14:paraId="30959D59" w14:textId="77777777" w:rsidR="00B832F3" w:rsidRPr="00D80D54" w:rsidRDefault="00B832F3" w:rsidP="00CB1CBB">
      <w:pPr>
        <w:spacing w:line="480" w:lineRule="auto"/>
        <w:rPr>
          <w:rFonts w:ascii="Times New Roman" w:hAnsi="Times New Roman" w:cs="Times New Roman"/>
          <w:sz w:val="20"/>
          <w:szCs w:val="20"/>
          <w:lang w:val="en-GB"/>
        </w:rPr>
      </w:pPr>
    </w:p>
    <w:p w14:paraId="76C230DA" w14:textId="77777777" w:rsidR="00C86872" w:rsidRPr="00D80D54" w:rsidRDefault="00500973" w:rsidP="00CB1CBB">
      <w:pPr>
        <w:spacing w:line="480" w:lineRule="auto"/>
        <w:rPr>
          <w:rFonts w:ascii="Times New Roman" w:hAnsi="Times New Roman" w:cs="Times New Roman"/>
          <w:lang w:val="en-GB"/>
        </w:rPr>
      </w:pPr>
      <w:r w:rsidRPr="00D80D54">
        <w:rPr>
          <w:rFonts w:ascii="Times New Roman" w:hAnsi="Times New Roman" w:cs="Times New Roman"/>
          <w:lang w:val="en-GB"/>
        </w:rPr>
        <w:t>Studies should report on t</w:t>
      </w:r>
      <w:r w:rsidR="00B90366" w:rsidRPr="00D80D54">
        <w:rPr>
          <w:rFonts w:ascii="Times New Roman" w:hAnsi="Times New Roman" w:cs="Times New Roman"/>
          <w:lang w:val="en-GB"/>
        </w:rPr>
        <w:t>he distribution of the size of residual leaks</w:t>
      </w:r>
      <w:r w:rsidRPr="00D80D54">
        <w:rPr>
          <w:rFonts w:ascii="Times New Roman" w:hAnsi="Times New Roman" w:cs="Times New Roman"/>
          <w:lang w:val="en-GB"/>
        </w:rPr>
        <w:t xml:space="preserve">. In addition, </w:t>
      </w:r>
      <w:r w:rsidR="00B90366" w:rsidRPr="00D80D54">
        <w:rPr>
          <w:rFonts w:ascii="Times New Roman" w:hAnsi="Times New Roman" w:cs="Times New Roman"/>
          <w:lang w:val="en-GB"/>
        </w:rPr>
        <w:t xml:space="preserve">relevant clinical endpoints, such as ischemic and all-cause stroke, systemic embolism and cardiovascular or unexplained death should be stratified with respect to the presence and size of leaks. Until the clinical significance of residual leaks has been clearly revealed, </w:t>
      </w:r>
      <w:r w:rsidRPr="00D80D54">
        <w:rPr>
          <w:rFonts w:ascii="Times New Roman" w:hAnsi="Times New Roman" w:cs="Times New Roman"/>
          <w:lang w:val="en-GB"/>
        </w:rPr>
        <w:t xml:space="preserve">use of </w:t>
      </w:r>
      <w:r w:rsidR="00B90366" w:rsidRPr="00D80D54">
        <w:rPr>
          <w:rFonts w:ascii="Times New Roman" w:hAnsi="Times New Roman" w:cs="Times New Roman"/>
          <w:lang w:val="en-GB"/>
        </w:rPr>
        <w:t xml:space="preserve">the term ‘complete closure’ </w:t>
      </w:r>
      <w:r w:rsidRPr="00D80D54">
        <w:rPr>
          <w:rFonts w:ascii="Times New Roman" w:hAnsi="Times New Roman" w:cs="Times New Roman"/>
          <w:lang w:val="en-GB"/>
        </w:rPr>
        <w:t xml:space="preserve">seems </w:t>
      </w:r>
      <w:r w:rsidR="00D92AE4" w:rsidRPr="00D80D54">
        <w:rPr>
          <w:rFonts w:ascii="Times New Roman" w:hAnsi="Times New Roman" w:cs="Times New Roman"/>
          <w:lang w:val="en-GB"/>
        </w:rPr>
        <w:t xml:space="preserve">only </w:t>
      </w:r>
      <w:r w:rsidR="00B90366" w:rsidRPr="00D80D54">
        <w:rPr>
          <w:rFonts w:ascii="Times New Roman" w:hAnsi="Times New Roman" w:cs="Times New Roman"/>
          <w:lang w:val="en-GB"/>
        </w:rPr>
        <w:t>justifie</w:t>
      </w:r>
      <w:r w:rsidR="00D92AE4" w:rsidRPr="00D80D54">
        <w:rPr>
          <w:rFonts w:ascii="Times New Roman" w:hAnsi="Times New Roman" w:cs="Times New Roman"/>
          <w:lang w:val="en-GB"/>
        </w:rPr>
        <w:t xml:space="preserve">d </w:t>
      </w:r>
      <w:r w:rsidRPr="00D80D54">
        <w:rPr>
          <w:rFonts w:ascii="Times New Roman" w:hAnsi="Times New Roman" w:cs="Times New Roman"/>
          <w:lang w:val="en-GB"/>
        </w:rPr>
        <w:t>in case of</w:t>
      </w:r>
      <w:r w:rsidR="00D92AE4" w:rsidRPr="00D80D54">
        <w:rPr>
          <w:rFonts w:ascii="Times New Roman" w:hAnsi="Times New Roman" w:cs="Times New Roman"/>
          <w:lang w:val="en-GB"/>
        </w:rPr>
        <w:t xml:space="preserve"> complete absence of</w:t>
      </w:r>
      <w:r w:rsidR="00C86872" w:rsidRPr="00D80D54">
        <w:rPr>
          <w:rFonts w:ascii="Times New Roman" w:hAnsi="Times New Roman" w:cs="Times New Roman"/>
          <w:lang w:val="en-GB"/>
        </w:rPr>
        <w:t xml:space="preserve"> residual flow.</w:t>
      </w:r>
    </w:p>
    <w:p w14:paraId="12D90D04" w14:textId="77777777" w:rsidR="00C86872" w:rsidRPr="00D80D54" w:rsidRDefault="00C86872" w:rsidP="00CB1CBB">
      <w:pPr>
        <w:spacing w:line="480" w:lineRule="auto"/>
        <w:rPr>
          <w:rFonts w:ascii="Times New Roman" w:hAnsi="Times New Roman" w:cs="Times New Roman"/>
          <w:lang w:val="en-GB"/>
        </w:rPr>
      </w:pPr>
    </w:p>
    <w:p w14:paraId="2BD502A2" w14:textId="77777777" w:rsidR="00F549A2" w:rsidRPr="00D80D54" w:rsidRDefault="00CC703F" w:rsidP="00CB1CBB">
      <w:pPr>
        <w:spacing w:line="480" w:lineRule="auto"/>
        <w:rPr>
          <w:rFonts w:ascii="Times New Roman" w:hAnsi="Times New Roman" w:cs="Times New Roman"/>
          <w:b/>
          <w:lang w:val="en-GB"/>
        </w:rPr>
      </w:pPr>
      <w:r w:rsidRPr="00D80D54">
        <w:rPr>
          <w:rFonts w:ascii="Times New Roman" w:hAnsi="Times New Roman" w:cs="Times New Roman"/>
          <w:b/>
          <w:lang w:val="en-GB"/>
        </w:rPr>
        <w:t>De</w:t>
      </w:r>
      <w:r w:rsidR="00DB33BC" w:rsidRPr="00D80D54">
        <w:rPr>
          <w:rFonts w:ascii="Times New Roman" w:hAnsi="Times New Roman" w:cs="Times New Roman"/>
          <w:b/>
          <w:lang w:val="en-GB"/>
        </w:rPr>
        <w:t>vice, technical and procedural</w:t>
      </w:r>
      <w:r w:rsidRPr="00D80D54">
        <w:rPr>
          <w:rFonts w:ascii="Times New Roman" w:hAnsi="Times New Roman" w:cs="Times New Roman"/>
          <w:b/>
          <w:lang w:val="en-GB"/>
        </w:rPr>
        <w:t xml:space="preserve"> success</w:t>
      </w:r>
    </w:p>
    <w:p w14:paraId="18048054" w14:textId="75D0C2F0" w:rsidR="00340DE0" w:rsidRPr="00D80D54" w:rsidRDefault="005444AA" w:rsidP="00CB1CBB">
      <w:pPr>
        <w:spacing w:line="480" w:lineRule="auto"/>
        <w:rPr>
          <w:rFonts w:ascii="Times New Roman" w:hAnsi="Times New Roman" w:cs="Times New Roman"/>
          <w:lang w:val="en-GB"/>
        </w:rPr>
      </w:pPr>
      <w:r w:rsidRPr="00D80D54">
        <w:rPr>
          <w:rFonts w:ascii="Times New Roman" w:hAnsi="Times New Roman" w:cs="Times New Roman"/>
          <w:lang w:val="en-GB"/>
        </w:rPr>
        <w:t>Table 1</w:t>
      </w:r>
      <w:r w:rsidR="002757BE" w:rsidRPr="00D80D54">
        <w:rPr>
          <w:rFonts w:ascii="Times New Roman" w:hAnsi="Times New Roman" w:cs="Times New Roman"/>
          <w:lang w:val="en-GB"/>
        </w:rPr>
        <w:t>5</w:t>
      </w:r>
      <w:r w:rsidR="00DB33BC" w:rsidRPr="00D80D54">
        <w:rPr>
          <w:rFonts w:ascii="Times New Roman" w:hAnsi="Times New Roman" w:cs="Times New Roman"/>
          <w:lang w:val="en-GB"/>
        </w:rPr>
        <w:t xml:space="preserve"> provides definitions of device, technical and procedural success, consistent with most LAAO studies reported so far. Correct device position, as an aspect of device success, is to be assessed as immediately as possible after release of the device from its delivery system </w:t>
      </w:r>
      <w:r w:rsidR="00DB33BC" w:rsidRPr="00D80D54">
        <w:rPr>
          <w:rFonts w:ascii="Times New Roman" w:hAnsi="Times New Roman" w:cs="Times New Roman"/>
          <w:lang w:val="en-GB"/>
        </w:rPr>
        <w:lastRenderedPageBreak/>
        <w:t xml:space="preserve">and accounting for the manufacturer’s recommendations for implantation. This assessment should also address </w:t>
      </w:r>
      <w:r w:rsidR="00A5103A" w:rsidRPr="00D80D54">
        <w:rPr>
          <w:rFonts w:ascii="Times New Roman" w:hAnsi="Times New Roman" w:cs="Times New Roman"/>
          <w:lang w:val="en-GB"/>
        </w:rPr>
        <w:t xml:space="preserve">the </w:t>
      </w:r>
      <w:r w:rsidR="00DB33BC" w:rsidRPr="00D80D54">
        <w:rPr>
          <w:rFonts w:ascii="Times New Roman" w:hAnsi="Times New Roman" w:cs="Times New Roman"/>
          <w:lang w:val="en-GB"/>
        </w:rPr>
        <w:t>device stability, for instance ve</w:t>
      </w:r>
      <w:r w:rsidR="00A5103A" w:rsidRPr="00D80D54">
        <w:rPr>
          <w:rFonts w:ascii="Times New Roman" w:hAnsi="Times New Roman" w:cs="Times New Roman"/>
          <w:lang w:val="en-GB"/>
        </w:rPr>
        <w:t>rified by applying gentle traction to the device before release [</w:t>
      </w:r>
      <w:r w:rsidR="000109D3" w:rsidRPr="00D80D54">
        <w:rPr>
          <w:rFonts w:ascii="Times New Roman" w:hAnsi="Times New Roman" w:cs="Times New Roman"/>
          <w:lang w:val="en-GB"/>
        </w:rPr>
        <w:t xml:space="preserve"> 4</w:t>
      </w:r>
      <w:r w:rsidR="00B437BF" w:rsidRPr="00D80D54">
        <w:rPr>
          <w:rFonts w:ascii="Times New Roman" w:hAnsi="Times New Roman" w:cs="Times New Roman"/>
          <w:lang w:val="en-GB"/>
        </w:rPr>
        <w:t>5</w:t>
      </w:r>
      <w:r w:rsidR="00A5103A" w:rsidRPr="00D80D54">
        <w:rPr>
          <w:rFonts w:ascii="Times New Roman" w:hAnsi="Times New Roman" w:cs="Times New Roman"/>
          <w:lang w:val="en-GB"/>
        </w:rPr>
        <w:t>].</w:t>
      </w:r>
    </w:p>
    <w:p w14:paraId="5EB59125" w14:textId="77777777" w:rsidR="00A30D83" w:rsidRPr="00D80D54" w:rsidRDefault="00A30D83" w:rsidP="00CB1CBB">
      <w:pPr>
        <w:spacing w:line="480" w:lineRule="auto"/>
        <w:rPr>
          <w:rFonts w:ascii="Times New Roman" w:hAnsi="Times New Roman" w:cs="Times New Roman"/>
          <w:lang w:val="en-GB"/>
        </w:rPr>
      </w:pPr>
    </w:p>
    <w:p w14:paraId="768E338C" w14:textId="4C32F560" w:rsidR="00A30D83" w:rsidRPr="00D80D54" w:rsidRDefault="00A30D83" w:rsidP="00CB1CBB">
      <w:pPr>
        <w:spacing w:line="480" w:lineRule="auto"/>
        <w:rPr>
          <w:rFonts w:ascii="Times New Roman" w:hAnsi="Times New Roman" w:cs="Times New Roman"/>
          <w:lang w:val="en-GB"/>
        </w:rPr>
      </w:pPr>
      <w:r w:rsidRPr="00D80D54">
        <w:rPr>
          <w:rFonts w:ascii="Times New Roman" w:hAnsi="Times New Roman" w:cs="Times New Roman"/>
          <w:lang w:val="en-GB"/>
        </w:rPr>
        <w:t>[Table 1</w:t>
      </w:r>
      <w:r w:rsidR="002757BE" w:rsidRPr="00D80D54">
        <w:rPr>
          <w:rFonts w:ascii="Times New Roman" w:hAnsi="Times New Roman" w:cs="Times New Roman"/>
          <w:lang w:val="en-GB"/>
        </w:rPr>
        <w:t>5</w:t>
      </w:r>
      <w:r w:rsidRPr="00D80D54">
        <w:rPr>
          <w:rFonts w:ascii="Times New Roman" w:hAnsi="Times New Roman" w:cs="Times New Roman"/>
          <w:lang w:val="en-GB"/>
        </w:rPr>
        <w:t>]</w:t>
      </w:r>
    </w:p>
    <w:p w14:paraId="052EBA35" w14:textId="77777777" w:rsidR="00A30D83" w:rsidRPr="00D80D54" w:rsidRDefault="00A30D83" w:rsidP="00CB1CBB">
      <w:pPr>
        <w:spacing w:line="480" w:lineRule="auto"/>
        <w:rPr>
          <w:rFonts w:ascii="Times New Roman" w:hAnsi="Times New Roman" w:cs="Times New Roman"/>
          <w:i/>
          <w:lang w:val="en-GB"/>
        </w:rPr>
      </w:pPr>
    </w:p>
    <w:p w14:paraId="7A377C08" w14:textId="68EF6CA4" w:rsidR="0095039F" w:rsidRPr="00D80D54" w:rsidRDefault="0095039F" w:rsidP="00CB1CBB">
      <w:pPr>
        <w:spacing w:line="480" w:lineRule="auto"/>
        <w:rPr>
          <w:rFonts w:ascii="Times New Roman" w:hAnsi="Times New Roman" w:cs="Times New Roman"/>
          <w:b/>
          <w:lang w:val="en-GB"/>
        </w:rPr>
      </w:pPr>
      <w:r w:rsidRPr="00D80D54">
        <w:rPr>
          <w:rFonts w:ascii="Times New Roman" w:hAnsi="Times New Roman" w:cs="Times New Roman"/>
          <w:b/>
          <w:lang w:val="en-GB"/>
        </w:rPr>
        <w:t>Antithrombotic therapy post-procedure</w:t>
      </w:r>
    </w:p>
    <w:p w14:paraId="7855A49B" w14:textId="3863ABC8" w:rsidR="0095039F" w:rsidRDefault="0095039F" w:rsidP="00CB1CBB">
      <w:pPr>
        <w:spacing w:line="480" w:lineRule="auto"/>
        <w:rPr>
          <w:rFonts w:ascii="Times New Roman" w:hAnsi="Times New Roman" w:cs="Times New Roman"/>
          <w:lang w:val="en-GB"/>
        </w:rPr>
      </w:pPr>
      <w:r w:rsidRPr="00D80D54">
        <w:rPr>
          <w:rFonts w:ascii="Times New Roman" w:hAnsi="Times New Roman" w:cs="Times New Roman"/>
          <w:lang w:val="en-GB"/>
        </w:rPr>
        <w:t xml:space="preserve">Antithrombotic therapy after LAAO </w:t>
      </w:r>
      <w:r w:rsidR="00AE5254" w:rsidRPr="00D80D54">
        <w:rPr>
          <w:rFonts w:ascii="Times New Roman" w:hAnsi="Times New Roman" w:cs="Times New Roman"/>
          <w:lang w:val="en-GB"/>
        </w:rPr>
        <w:t xml:space="preserve">varies and </w:t>
      </w:r>
      <w:r w:rsidRPr="00D80D54">
        <w:rPr>
          <w:rFonts w:ascii="Times New Roman" w:hAnsi="Times New Roman" w:cs="Times New Roman"/>
          <w:lang w:val="en-GB"/>
        </w:rPr>
        <w:t>may include OAC</w:t>
      </w:r>
      <w:r w:rsidR="00AE5254" w:rsidRPr="00D80D54">
        <w:rPr>
          <w:rFonts w:ascii="Times New Roman" w:hAnsi="Times New Roman" w:cs="Times New Roman"/>
          <w:lang w:val="en-GB"/>
        </w:rPr>
        <w:t>s</w:t>
      </w:r>
      <w:r w:rsidRPr="00D80D54">
        <w:rPr>
          <w:rFonts w:ascii="Times New Roman" w:hAnsi="Times New Roman" w:cs="Times New Roman"/>
          <w:lang w:val="en-GB"/>
        </w:rPr>
        <w:t xml:space="preserve"> (VKA or NOAC), antiplatelet</w:t>
      </w:r>
      <w:r w:rsidR="00E17E19" w:rsidRPr="00D80D54">
        <w:rPr>
          <w:rFonts w:ascii="Times New Roman" w:hAnsi="Times New Roman" w:cs="Times New Roman"/>
          <w:lang w:val="en-GB"/>
        </w:rPr>
        <w:t xml:space="preserve"> drug</w:t>
      </w:r>
      <w:r w:rsidR="00AE5254" w:rsidRPr="00D80D54">
        <w:rPr>
          <w:rFonts w:ascii="Times New Roman" w:hAnsi="Times New Roman" w:cs="Times New Roman"/>
          <w:lang w:val="en-GB"/>
        </w:rPr>
        <w:t>s</w:t>
      </w:r>
      <w:r w:rsidRPr="00D80D54">
        <w:rPr>
          <w:rFonts w:ascii="Times New Roman" w:hAnsi="Times New Roman" w:cs="Times New Roman"/>
          <w:lang w:val="en-GB"/>
        </w:rPr>
        <w:t xml:space="preserve"> (aspirin, clopidogrel, etc.), </w:t>
      </w:r>
      <w:r w:rsidR="00AE5254" w:rsidRPr="00D80D54">
        <w:rPr>
          <w:rFonts w:ascii="Times New Roman" w:hAnsi="Times New Roman" w:cs="Times New Roman"/>
          <w:lang w:val="en-GB"/>
        </w:rPr>
        <w:t>single or combination, for short-term or for life, or no treatment. It depends on the device instructions f</w:t>
      </w:r>
      <w:r w:rsidR="00A671FB" w:rsidRPr="00D80D54">
        <w:rPr>
          <w:rFonts w:ascii="Times New Roman" w:hAnsi="Times New Roman" w:cs="Times New Roman"/>
          <w:lang w:val="en-GB"/>
        </w:rPr>
        <w:t xml:space="preserve">or use, the patient history, </w:t>
      </w:r>
      <w:r w:rsidR="00AE5254" w:rsidRPr="00D80D54">
        <w:rPr>
          <w:rFonts w:ascii="Times New Roman" w:hAnsi="Times New Roman" w:cs="Times New Roman"/>
          <w:lang w:val="en-GB"/>
        </w:rPr>
        <w:t>the indication for LAAO</w:t>
      </w:r>
      <w:r w:rsidR="00A671FB" w:rsidRPr="00D80D54">
        <w:rPr>
          <w:rFonts w:ascii="Times New Roman" w:hAnsi="Times New Roman" w:cs="Times New Roman"/>
          <w:lang w:val="en-GB"/>
        </w:rPr>
        <w:t>, the presence of significant residual leaks</w:t>
      </w:r>
      <w:r w:rsidR="00605ABA" w:rsidRPr="00D80D54">
        <w:rPr>
          <w:rFonts w:ascii="Times New Roman" w:hAnsi="Times New Roman" w:cs="Times New Roman"/>
          <w:lang w:val="en-GB"/>
        </w:rPr>
        <w:t>, etc</w:t>
      </w:r>
      <w:r w:rsidR="00AE5254" w:rsidRPr="00D80D54">
        <w:rPr>
          <w:rFonts w:ascii="Times New Roman" w:hAnsi="Times New Roman" w:cs="Times New Roman"/>
          <w:lang w:val="en-GB"/>
        </w:rPr>
        <w:t>.</w:t>
      </w:r>
      <w:r w:rsidRPr="00D80D54">
        <w:rPr>
          <w:rFonts w:ascii="Times New Roman" w:hAnsi="Times New Roman" w:cs="Times New Roman"/>
          <w:lang w:val="en-GB"/>
        </w:rPr>
        <w:t xml:space="preserve"> </w:t>
      </w:r>
      <w:r w:rsidR="00C26B52" w:rsidRPr="00D80D54">
        <w:rPr>
          <w:rFonts w:ascii="Times New Roman" w:hAnsi="Times New Roman" w:cs="Times New Roman"/>
          <w:lang w:val="en-GB"/>
        </w:rPr>
        <w:t xml:space="preserve">For example, based on the </w:t>
      </w:r>
      <w:r w:rsidR="00571F3E" w:rsidRPr="00D80D54">
        <w:rPr>
          <w:rFonts w:ascii="Times New Roman" w:hAnsi="Times New Roman" w:cs="Times New Roman"/>
          <w:lang w:val="en-GB"/>
        </w:rPr>
        <w:t>results of the PROTECT AF trial</w:t>
      </w:r>
      <w:r w:rsidR="00C26B52" w:rsidRPr="00D80D54">
        <w:rPr>
          <w:rFonts w:ascii="Times New Roman" w:hAnsi="Times New Roman" w:cs="Times New Roman"/>
          <w:lang w:val="en-GB"/>
        </w:rPr>
        <w:t xml:space="preserve"> warfarin is prescribed for 45 days after LAAO with the Watchman device (</w:t>
      </w:r>
      <w:r w:rsidR="004F6612" w:rsidRPr="00D80D54">
        <w:rPr>
          <w:rFonts w:ascii="Times New Roman" w:hAnsi="Times New Roman" w:cs="Times New Roman"/>
          <w:lang w:val="en-GB"/>
        </w:rPr>
        <w:t xml:space="preserve">and </w:t>
      </w:r>
      <w:r w:rsidR="00C26B52" w:rsidRPr="00D80D54">
        <w:rPr>
          <w:rFonts w:ascii="Times New Roman" w:hAnsi="Times New Roman" w:cs="Times New Roman"/>
          <w:lang w:val="en-GB"/>
        </w:rPr>
        <w:t>until a TEE confirms the absence of significant leak)</w:t>
      </w:r>
      <w:r w:rsidR="007C2EB4" w:rsidRPr="00D80D54">
        <w:rPr>
          <w:rFonts w:ascii="Times New Roman" w:hAnsi="Times New Roman" w:cs="Times New Roman"/>
          <w:lang w:val="en-GB"/>
        </w:rPr>
        <w:t xml:space="preserve"> [ 21]</w:t>
      </w:r>
      <w:r w:rsidR="00571F3E" w:rsidRPr="00D80D54">
        <w:rPr>
          <w:rFonts w:ascii="Times New Roman" w:hAnsi="Times New Roman" w:cs="Times New Roman"/>
          <w:lang w:val="en-GB"/>
        </w:rPr>
        <w:t>, whereas based on solely empirical data LAAO with Amplatzer devices is followed by dual antiplatelet therapy for 1-3 months</w:t>
      </w:r>
      <w:r w:rsidR="007C2EB4" w:rsidRPr="00D80D54">
        <w:rPr>
          <w:rFonts w:ascii="Times New Roman" w:hAnsi="Times New Roman" w:cs="Times New Roman"/>
          <w:lang w:val="en-GB"/>
        </w:rPr>
        <w:t xml:space="preserve"> [ 14]</w:t>
      </w:r>
      <w:r w:rsidR="00571F3E" w:rsidRPr="00D80D54">
        <w:rPr>
          <w:rFonts w:ascii="Times New Roman" w:hAnsi="Times New Roman" w:cs="Times New Roman"/>
          <w:lang w:val="en-GB"/>
        </w:rPr>
        <w:t>.</w:t>
      </w:r>
      <w:r w:rsidR="00C26B52" w:rsidRPr="00D80D54">
        <w:rPr>
          <w:rFonts w:ascii="Times New Roman" w:hAnsi="Times New Roman" w:cs="Times New Roman"/>
          <w:lang w:val="en-GB"/>
        </w:rPr>
        <w:t xml:space="preserve"> </w:t>
      </w:r>
      <w:r w:rsidR="00AE5254" w:rsidRPr="00D80D54">
        <w:rPr>
          <w:rFonts w:ascii="Times New Roman" w:hAnsi="Times New Roman" w:cs="Times New Roman"/>
          <w:lang w:val="en-GB"/>
        </w:rPr>
        <w:t xml:space="preserve">Studies should report </w:t>
      </w:r>
      <w:r w:rsidR="00A671FB" w:rsidRPr="00D80D54">
        <w:rPr>
          <w:rFonts w:ascii="Times New Roman" w:hAnsi="Times New Roman" w:cs="Times New Roman"/>
          <w:lang w:val="en-GB"/>
        </w:rPr>
        <w:t xml:space="preserve">data on </w:t>
      </w:r>
      <w:r w:rsidR="00AE5254" w:rsidRPr="00D80D54">
        <w:rPr>
          <w:rFonts w:ascii="Times New Roman" w:hAnsi="Times New Roman" w:cs="Times New Roman"/>
          <w:lang w:val="en-GB"/>
        </w:rPr>
        <w:t>antithrombotic therapy post-procedure in detail</w:t>
      </w:r>
      <w:r w:rsidR="00A671FB" w:rsidRPr="00D80D54">
        <w:rPr>
          <w:rFonts w:ascii="Times New Roman" w:hAnsi="Times New Roman" w:cs="Times New Roman"/>
          <w:lang w:val="en-GB"/>
        </w:rPr>
        <w:t>,</w:t>
      </w:r>
      <w:r w:rsidR="00AE5254" w:rsidRPr="00D80D54">
        <w:rPr>
          <w:rFonts w:ascii="Times New Roman" w:hAnsi="Times New Roman" w:cs="Times New Roman"/>
          <w:lang w:val="en-GB"/>
        </w:rPr>
        <w:t xml:space="preserve"> including the duration of therapy, the doses</w:t>
      </w:r>
      <w:r w:rsidR="00A671FB" w:rsidRPr="00D80D54">
        <w:rPr>
          <w:rFonts w:ascii="Times New Roman" w:hAnsi="Times New Roman" w:cs="Times New Roman"/>
          <w:lang w:val="en-GB"/>
        </w:rPr>
        <w:t xml:space="preserve"> and any potential changes at follow-up.</w:t>
      </w:r>
      <w:r w:rsidR="00A671FB">
        <w:rPr>
          <w:rFonts w:ascii="Times New Roman" w:hAnsi="Times New Roman" w:cs="Times New Roman"/>
          <w:lang w:val="en-GB"/>
        </w:rPr>
        <w:t xml:space="preserve"> </w:t>
      </w:r>
      <w:r w:rsidR="00AE5254">
        <w:rPr>
          <w:rFonts w:ascii="Times New Roman" w:hAnsi="Times New Roman" w:cs="Times New Roman"/>
          <w:lang w:val="en-GB"/>
        </w:rPr>
        <w:t xml:space="preserve"> </w:t>
      </w:r>
    </w:p>
    <w:p w14:paraId="0CBF270B" w14:textId="77777777" w:rsidR="00A671FB" w:rsidRPr="00081AB7" w:rsidRDefault="00A671FB" w:rsidP="00CB1CBB">
      <w:pPr>
        <w:spacing w:line="480" w:lineRule="auto"/>
        <w:rPr>
          <w:rFonts w:ascii="Times New Roman" w:hAnsi="Times New Roman" w:cs="Times New Roman"/>
          <w:lang w:val="en-GB"/>
        </w:rPr>
      </w:pPr>
    </w:p>
    <w:p w14:paraId="5FA3DC6A" w14:textId="3D9E2DF3" w:rsidR="00A5103A" w:rsidRPr="00B42F13" w:rsidRDefault="00B832F3" w:rsidP="00CB1CBB">
      <w:pPr>
        <w:spacing w:line="480" w:lineRule="auto"/>
        <w:rPr>
          <w:rFonts w:ascii="Times New Roman" w:hAnsi="Times New Roman" w:cs="Times New Roman"/>
          <w:b/>
          <w:lang w:val="en-GB"/>
        </w:rPr>
      </w:pPr>
      <w:r w:rsidRPr="00B42F13">
        <w:rPr>
          <w:rFonts w:ascii="Times New Roman" w:hAnsi="Times New Roman" w:cs="Times New Roman"/>
          <w:b/>
          <w:lang w:val="en-GB"/>
        </w:rPr>
        <w:t>Summary/conclusions</w:t>
      </w:r>
    </w:p>
    <w:p w14:paraId="2C4BC9C4" w14:textId="5CEDB2D5" w:rsidR="004C0C87" w:rsidRPr="009D01E9" w:rsidRDefault="00122533" w:rsidP="00CB1CBB">
      <w:pPr>
        <w:spacing w:line="480" w:lineRule="auto"/>
        <w:rPr>
          <w:rFonts w:ascii="Times New Roman" w:hAnsi="Times New Roman" w:cs="Times New Roman"/>
          <w:lang w:val="en-GB"/>
        </w:rPr>
      </w:pPr>
      <w:r w:rsidRPr="009D01E9">
        <w:rPr>
          <w:rFonts w:ascii="Times New Roman" w:hAnsi="Times New Roman" w:cs="Times New Roman"/>
          <w:lang w:val="en-GB"/>
        </w:rPr>
        <w:t xml:space="preserve">Several studies have shown </w:t>
      </w:r>
      <w:r w:rsidR="004C0C87" w:rsidRPr="009D01E9">
        <w:rPr>
          <w:rFonts w:ascii="Times New Roman" w:hAnsi="Times New Roman" w:cs="Times New Roman"/>
          <w:lang w:val="en-GB"/>
        </w:rPr>
        <w:t xml:space="preserve">the safety and efficacy of LAAO for stroke prevention in AF patients who are contraindicated or less suited for </w:t>
      </w:r>
      <w:r w:rsidR="00F473B7" w:rsidRPr="009D01E9">
        <w:rPr>
          <w:rFonts w:ascii="Times New Roman" w:hAnsi="Times New Roman" w:cs="Times New Roman"/>
          <w:lang w:val="en-GB"/>
        </w:rPr>
        <w:t>long-term oral anticoagulation</w:t>
      </w:r>
      <w:r w:rsidR="004C0C87" w:rsidRPr="009D01E9">
        <w:rPr>
          <w:rFonts w:ascii="Times New Roman" w:hAnsi="Times New Roman" w:cs="Times New Roman"/>
          <w:lang w:val="en-GB"/>
        </w:rPr>
        <w:t>. In order to further explore and demonstrate the potential of this therapy</w:t>
      </w:r>
      <w:r w:rsidRPr="009D01E9">
        <w:rPr>
          <w:rFonts w:ascii="Times New Roman" w:hAnsi="Times New Roman" w:cs="Times New Roman"/>
          <w:lang w:val="en-GB"/>
        </w:rPr>
        <w:t>,</w:t>
      </w:r>
      <w:r w:rsidR="004C0C87" w:rsidRPr="009D01E9">
        <w:rPr>
          <w:rFonts w:ascii="Times New Roman" w:hAnsi="Times New Roman" w:cs="Times New Roman"/>
          <w:lang w:val="en-GB"/>
        </w:rPr>
        <w:t xml:space="preserve"> additional clinical evidence is required. This document </w:t>
      </w:r>
      <w:r w:rsidRPr="009D01E9">
        <w:rPr>
          <w:rFonts w:ascii="Times New Roman" w:hAnsi="Times New Roman" w:cs="Times New Roman"/>
          <w:lang w:val="en-GB"/>
        </w:rPr>
        <w:t xml:space="preserve">proposes </w:t>
      </w:r>
      <w:r w:rsidR="004C0C87" w:rsidRPr="009D01E9">
        <w:rPr>
          <w:rFonts w:ascii="Times New Roman" w:hAnsi="Times New Roman" w:cs="Times New Roman"/>
          <w:lang w:val="en-GB"/>
        </w:rPr>
        <w:t>a consistent approach in the assessment and reporting of clinical results by providing definitions for parameters relevant to studies on LAAO</w:t>
      </w:r>
      <w:r w:rsidR="00C8453E" w:rsidRPr="009D01E9">
        <w:rPr>
          <w:rFonts w:ascii="Times New Roman" w:hAnsi="Times New Roman" w:cs="Times New Roman"/>
          <w:lang w:val="en-GB"/>
        </w:rPr>
        <w:t xml:space="preserve">, including comparisons with other devices and with surgical or pharmacological </w:t>
      </w:r>
      <w:r w:rsidRPr="009D01E9">
        <w:rPr>
          <w:rFonts w:ascii="Times New Roman" w:hAnsi="Times New Roman" w:cs="Times New Roman"/>
          <w:lang w:val="en-GB"/>
        </w:rPr>
        <w:t>therapies</w:t>
      </w:r>
      <w:r w:rsidR="004C0C87" w:rsidRPr="009D01E9">
        <w:rPr>
          <w:rFonts w:ascii="Times New Roman" w:hAnsi="Times New Roman" w:cs="Times New Roman"/>
          <w:lang w:val="en-GB"/>
        </w:rPr>
        <w:t>.</w:t>
      </w:r>
    </w:p>
    <w:p w14:paraId="72883652" w14:textId="2E74C1F2" w:rsidR="00C65574" w:rsidRPr="009D01E9" w:rsidRDefault="00D62F27" w:rsidP="00CB1CBB">
      <w:pPr>
        <w:spacing w:line="480" w:lineRule="auto"/>
        <w:rPr>
          <w:rFonts w:ascii="Times New Roman" w:hAnsi="Times New Roman" w:cs="Times New Roman"/>
          <w:lang w:val="en-GB"/>
        </w:rPr>
      </w:pPr>
      <w:r w:rsidRPr="009D01E9">
        <w:rPr>
          <w:rFonts w:ascii="Times New Roman" w:hAnsi="Times New Roman" w:cs="Times New Roman"/>
          <w:lang w:val="en-GB"/>
        </w:rPr>
        <w:lastRenderedPageBreak/>
        <w:t>It is acknowledged that several definitions included in this consensus document may present physicians and their staff with challenges as to the assessment of associated clinical endpoints</w:t>
      </w:r>
      <w:r w:rsidR="00122533" w:rsidRPr="009D01E9">
        <w:rPr>
          <w:rFonts w:ascii="Times New Roman" w:hAnsi="Times New Roman" w:cs="Times New Roman"/>
          <w:lang w:val="en-GB"/>
        </w:rPr>
        <w:t>,</w:t>
      </w:r>
      <w:r w:rsidR="00C65574" w:rsidRPr="009D01E9">
        <w:rPr>
          <w:rFonts w:ascii="Times New Roman" w:hAnsi="Times New Roman" w:cs="Times New Roman"/>
          <w:lang w:val="en-GB"/>
        </w:rPr>
        <w:t xml:space="preserve"> particularly </w:t>
      </w:r>
      <w:r w:rsidR="00122533" w:rsidRPr="009D01E9">
        <w:rPr>
          <w:rFonts w:ascii="Times New Roman" w:hAnsi="Times New Roman" w:cs="Times New Roman"/>
          <w:lang w:val="en-GB"/>
        </w:rPr>
        <w:t xml:space="preserve">for </w:t>
      </w:r>
      <w:r w:rsidR="00C65574" w:rsidRPr="009D01E9">
        <w:rPr>
          <w:rFonts w:ascii="Times New Roman" w:hAnsi="Times New Roman" w:cs="Times New Roman"/>
          <w:lang w:val="en-GB"/>
        </w:rPr>
        <w:t>stroke and TIA.</w:t>
      </w:r>
      <w:r w:rsidRPr="009D01E9">
        <w:rPr>
          <w:rFonts w:ascii="Times New Roman" w:hAnsi="Times New Roman" w:cs="Times New Roman"/>
          <w:lang w:val="en-GB"/>
        </w:rPr>
        <w:t xml:space="preserve"> </w:t>
      </w:r>
      <w:r w:rsidR="00122533" w:rsidRPr="009D01E9">
        <w:rPr>
          <w:rFonts w:ascii="Times New Roman" w:hAnsi="Times New Roman" w:cs="Times New Roman"/>
          <w:lang w:val="en-GB"/>
        </w:rPr>
        <w:t>However</w:t>
      </w:r>
      <w:r w:rsidR="00A90C1A" w:rsidRPr="009D01E9">
        <w:rPr>
          <w:rFonts w:ascii="Times New Roman" w:hAnsi="Times New Roman" w:cs="Times New Roman"/>
          <w:lang w:val="en-GB"/>
        </w:rPr>
        <w:t xml:space="preserve">, </w:t>
      </w:r>
      <w:r w:rsidRPr="009D01E9">
        <w:rPr>
          <w:rFonts w:ascii="Times New Roman" w:hAnsi="Times New Roman" w:cs="Times New Roman"/>
          <w:lang w:val="en-GB"/>
        </w:rPr>
        <w:t xml:space="preserve">adherence to these definitions is </w:t>
      </w:r>
      <w:r w:rsidR="00122533" w:rsidRPr="009D01E9">
        <w:rPr>
          <w:rFonts w:ascii="Times New Roman" w:hAnsi="Times New Roman" w:cs="Times New Roman"/>
          <w:lang w:val="en-GB"/>
        </w:rPr>
        <w:t xml:space="preserve">strongly encouraged in order to </w:t>
      </w:r>
      <w:r w:rsidR="00C8453E" w:rsidRPr="009D01E9">
        <w:rPr>
          <w:rFonts w:ascii="Times New Roman" w:hAnsi="Times New Roman" w:cs="Times New Roman"/>
          <w:lang w:val="en-GB"/>
        </w:rPr>
        <w:t>create</w:t>
      </w:r>
      <w:r w:rsidRPr="009D01E9">
        <w:rPr>
          <w:rFonts w:ascii="Times New Roman" w:hAnsi="Times New Roman" w:cs="Times New Roman"/>
          <w:lang w:val="en-GB"/>
        </w:rPr>
        <w:t xml:space="preserve"> a consistent base of evidence for development of further recommendations with regard to LAAO within the context of </w:t>
      </w:r>
      <w:r w:rsidR="00C8453E" w:rsidRPr="009D01E9">
        <w:rPr>
          <w:rFonts w:ascii="Times New Roman" w:hAnsi="Times New Roman" w:cs="Times New Roman"/>
          <w:lang w:val="en-GB"/>
        </w:rPr>
        <w:t>all therapeutic options for the</w:t>
      </w:r>
      <w:r w:rsidRPr="009D01E9">
        <w:rPr>
          <w:rFonts w:ascii="Times New Roman" w:hAnsi="Times New Roman" w:cs="Times New Roman"/>
          <w:lang w:val="en-GB"/>
        </w:rPr>
        <w:t xml:space="preserve"> prevent</w:t>
      </w:r>
      <w:r w:rsidR="00C8453E" w:rsidRPr="009D01E9">
        <w:rPr>
          <w:rFonts w:ascii="Times New Roman" w:hAnsi="Times New Roman" w:cs="Times New Roman"/>
          <w:lang w:val="en-GB"/>
        </w:rPr>
        <w:t>ion of</w:t>
      </w:r>
      <w:r w:rsidRPr="009D01E9">
        <w:rPr>
          <w:rFonts w:ascii="Times New Roman" w:hAnsi="Times New Roman" w:cs="Times New Roman"/>
          <w:lang w:val="en-GB"/>
        </w:rPr>
        <w:t xml:space="preserve"> stroke an</w:t>
      </w:r>
      <w:r w:rsidR="00492B61" w:rsidRPr="009D01E9">
        <w:rPr>
          <w:rFonts w:ascii="Times New Roman" w:hAnsi="Times New Roman" w:cs="Times New Roman"/>
          <w:lang w:val="en-GB"/>
        </w:rPr>
        <w:t>d embolism in AF patie</w:t>
      </w:r>
      <w:r w:rsidR="00A90C1A" w:rsidRPr="009D01E9">
        <w:rPr>
          <w:rFonts w:ascii="Times New Roman" w:hAnsi="Times New Roman" w:cs="Times New Roman"/>
          <w:lang w:val="en-GB"/>
        </w:rPr>
        <w:t>nts</w:t>
      </w:r>
      <w:r w:rsidR="00D17D93" w:rsidRPr="009D01E9">
        <w:rPr>
          <w:rFonts w:ascii="Times New Roman" w:hAnsi="Times New Roman" w:cs="Times New Roman"/>
          <w:lang w:val="en-GB"/>
        </w:rPr>
        <w:t xml:space="preserve"> and to facilitate accurate and concordant scientific studies comparing different approaches to LAAO</w:t>
      </w:r>
      <w:r w:rsidR="00A90C1A" w:rsidRPr="009D01E9">
        <w:rPr>
          <w:rFonts w:ascii="Times New Roman" w:hAnsi="Times New Roman" w:cs="Times New Roman"/>
          <w:lang w:val="en-GB"/>
        </w:rPr>
        <w:t>.</w:t>
      </w:r>
    </w:p>
    <w:p w14:paraId="6E98EAFC" w14:textId="77777777" w:rsidR="00C65574" w:rsidRPr="009D01E9" w:rsidRDefault="00C65574" w:rsidP="00CB1CBB">
      <w:pPr>
        <w:spacing w:line="480" w:lineRule="auto"/>
        <w:rPr>
          <w:rFonts w:ascii="Times New Roman" w:hAnsi="Times New Roman" w:cs="Times New Roman"/>
          <w:lang w:val="en-GB"/>
        </w:rPr>
      </w:pPr>
    </w:p>
    <w:p w14:paraId="20A2F270" w14:textId="77777777" w:rsidR="00BE41D1" w:rsidRPr="009D01E9" w:rsidRDefault="00BE41D1" w:rsidP="00BE41D1">
      <w:pPr>
        <w:spacing w:line="480" w:lineRule="auto"/>
        <w:rPr>
          <w:rFonts w:ascii="Times New Roman" w:hAnsi="Times New Roman" w:cs="Times New Roman"/>
          <w:b/>
          <w:lang w:val="en-GB"/>
        </w:rPr>
      </w:pPr>
      <w:r w:rsidRPr="009D01E9">
        <w:rPr>
          <w:rFonts w:ascii="Times New Roman" w:hAnsi="Times New Roman" w:cs="Times New Roman"/>
          <w:b/>
          <w:lang w:val="en-GB"/>
        </w:rPr>
        <w:t>Acknowledgements</w:t>
      </w:r>
    </w:p>
    <w:p w14:paraId="263B741A" w14:textId="77777777" w:rsidR="00BE41D1" w:rsidRPr="009D01E9" w:rsidRDefault="00BE41D1" w:rsidP="00BE41D1">
      <w:pPr>
        <w:spacing w:line="480" w:lineRule="auto"/>
        <w:rPr>
          <w:rFonts w:ascii="Times New Roman" w:hAnsi="Times New Roman" w:cs="Times New Roman"/>
          <w:lang w:val="en-GB"/>
        </w:rPr>
      </w:pPr>
      <w:r w:rsidRPr="009D01E9">
        <w:rPr>
          <w:rFonts w:ascii="Times New Roman" w:hAnsi="Times New Roman" w:cs="Times New Roman"/>
          <w:lang w:val="en-GB"/>
        </w:rPr>
        <w:t>The authors wish to thank D. Dorra, Y. Greipl, S. Masset (all from Boston Scientific, Natick, MA, USA), K. Hodgson, W. Stegink, C. Williams (all from St. Jude Medical, Plymouth, MN, USA), D. Claus (Bonn, Germany) and B. A. Albers (Warnsveld, The Netherlands) for their participation in the consensus meeting and/or the preparation and review of this consensus document.</w:t>
      </w:r>
    </w:p>
    <w:p w14:paraId="56AEA4E0" w14:textId="4FE807EF" w:rsidR="002112F9" w:rsidRPr="009D01E9" w:rsidRDefault="002112F9" w:rsidP="00CB1CBB">
      <w:pPr>
        <w:spacing w:line="480" w:lineRule="auto"/>
        <w:rPr>
          <w:rFonts w:ascii="Times New Roman" w:hAnsi="Times New Roman" w:cs="Times New Roman"/>
          <w:i/>
          <w:lang w:val="en-GB"/>
        </w:rPr>
      </w:pPr>
      <w:r w:rsidRPr="009D01E9">
        <w:rPr>
          <w:rFonts w:ascii="Times New Roman" w:hAnsi="Times New Roman" w:cs="Times New Roman"/>
          <w:i/>
          <w:lang w:val="en-GB"/>
        </w:rPr>
        <w:br w:type="page"/>
      </w:r>
    </w:p>
    <w:p w14:paraId="07FCE17E" w14:textId="77777777" w:rsidR="00CE594B" w:rsidRPr="00D80D54" w:rsidRDefault="00CE594B" w:rsidP="00CE594B">
      <w:pPr>
        <w:spacing w:line="360" w:lineRule="auto"/>
        <w:rPr>
          <w:rFonts w:ascii="Times New Roman" w:hAnsi="Times New Roman" w:cs="Times New Roman"/>
          <w:b/>
        </w:rPr>
      </w:pPr>
      <w:r w:rsidRPr="00D80D54">
        <w:rPr>
          <w:rFonts w:ascii="Times New Roman" w:hAnsi="Times New Roman" w:cs="Times New Roman"/>
          <w:b/>
        </w:rPr>
        <w:lastRenderedPageBreak/>
        <w:t>Participants</w:t>
      </w:r>
    </w:p>
    <w:p w14:paraId="0B634152" w14:textId="45A24393" w:rsidR="00CE594B" w:rsidRPr="00D80D54" w:rsidRDefault="00CE594B" w:rsidP="00CE594B">
      <w:pPr>
        <w:spacing w:line="360" w:lineRule="auto"/>
        <w:rPr>
          <w:rFonts w:ascii="Times New Roman" w:hAnsi="Times New Roman" w:cs="Times New Roman"/>
        </w:rPr>
      </w:pPr>
      <w:r w:rsidRPr="00D80D54">
        <w:rPr>
          <w:rFonts w:ascii="Times New Roman" w:hAnsi="Times New Roman" w:cs="Times New Roman"/>
        </w:rPr>
        <w:t xml:space="preserve">The following individuals participated in the consensus meeting that </w:t>
      </w:r>
      <w:r w:rsidR="00872DF7" w:rsidRPr="00D80D54">
        <w:rPr>
          <w:rFonts w:ascii="Times New Roman" w:hAnsi="Times New Roman" w:cs="Times New Roman"/>
          <w:color w:val="000000" w:themeColor="text1"/>
        </w:rPr>
        <w:t>agreed</w:t>
      </w:r>
      <w:r w:rsidRPr="00D80D54">
        <w:rPr>
          <w:rFonts w:ascii="Times New Roman" w:hAnsi="Times New Roman" w:cs="Times New Roman"/>
        </w:rPr>
        <w:t xml:space="preserve"> the definitions and were involved in the review of this document:</w:t>
      </w:r>
    </w:p>
    <w:p w14:paraId="79CD9025" w14:textId="77777777" w:rsidR="00CE594B" w:rsidRPr="00D80D54" w:rsidRDefault="00CE594B" w:rsidP="00CE594B">
      <w:pPr>
        <w:spacing w:line="360" w:lineRule="auto"/>
        <w:ind w:firstLine="1418"/>
        <w:rPr>
          <w:rFonts w:ascii="Times New Roman" w:hAnsi="Times New Roman" w:cs="Times New Roman"/>
        </w:rPr>
      </w:pPr>
    </w:p>
    <w:p w14:paraId="5E1FE5D5" w14:textId="77777777" w:rsidR="00CE594B" w:rsidRPr="00D80D54" w:rsidRDefault="00CE594B" w:rsidP="00CE594B">
      <w:pPr>
        <w:spacing w:line="360" w:lineRule="auto"/>
        <w:ind w:firstLine="1418"/>
        <w:rPr>
          <w:rFonts w:ascii="Times New Roman" w:hAnsi="Times New Roman" w:cs="Times New Roman"/>
        </w:rPr>
      </w:pPr>
    </w:p>
    <w:p w14:paraId="08C1091B" w14:textId="77777777" w:rsidR="00CE594B" w:rsidRPr="00D80D54" w:rsidRDefault="00CE594B" w:rsidP="00CE594B">
      <w:pPr>
        <w:spacing w:line="360" w:lineRule="auto"/>
        <w:ind w:firstLine="1418"/>
        <w:rPr>
          <w:rFonts w:ascii="Times New Roman" w:hAnsi="Times New Roman" w:cs="Times New Roman"/>
        </w:rPr>
      </w:pPr>
    </w:p>
    <w:p w14:paraId="7086F36C" w14:textId="77777777" w:rsidR="00CE594B" w:rsidRPr="00D80D54" w:rsidRDefault="00CE594B" w:rsidP="00CE594B">
      <w:pPr>
        <w:spacing w:line="360" w:lineRule="auto"/>
        <w:ind w:left="2268" w:hanging="2268"/>
        <w:rPr>
          <w:rFonts w:ascii="Times New Roman" w:hAnsi="Times New Roman" w:cs="Times New Roman"/>
        </w:rPr>
      </w:pPr>
      <w:r w:rsidRPr="00D80D54">
        <w:rPr>
          <w:rFonts w:ascii="Times New Roman" w:hAnsi="Times New Roman" w:cs="Times New Roman"/>
        </w:rPr>
        <w:t>Physicians:</w:t>
      </w:r>
      <w:r w:rsidRPr="00D80D54">
        <w:rPr>
          <w:rFonts w:ascii="Times New Roman" w:hAnsi="Times New Roman" w:cs="Times New Roman"/>
        </w:rPr>
        <w:tab/>
        <w:t>J. Brachman, Coburg, Germany</w:t>
      </w:r>
      <w:r w:rsidRPr="00D80D54">
        <w:rPr>
          <w:rFonts w:ascii="Times New Roman" w:hAnsi="Times New Roman" w:cs="Times New Roman"/>
        </w:rPr>
        <w:br/>
        <w:t>A.J. Camm, London, United Kingdom</w:t>
      </w:r>
    </w:p>
    <w:p w14:paraId="0435734B" w14:textId="77777777" w:rsidR="00CE594B" w:rsidRPr="00D80D54" w:rsidRDefault="00CE594B" w:rsidP="00CE594B">
      <w:pPr>
        <w:spacing w:line="360" w:lineRule="auto"/>
        <w:ind w:left="2268"/>
        <w:rPr>
          <w:rFonts w:ascii="Times New Roman" w:hAnsi="Times New Roman" w:cs="Times New Roman"/>
        </w:rPr>
      </w:pPr>
      <w:r w:rsidRPr="00D80D54">
        <w:rPr>
          <w:rFonts w:ascii="Times New Roman" w:hAnsi="Times New Roman" w:cs="Times New Roman"/>
        </w:rPr>
        <w:t>H.C Diener, Essen, Germany</w:t>
      </w:r>
    </w:p>
    <w:p w14:paraId="1194BDDE" w14:textId="77777777" w:rsidR="00CE594B" w:rsidRPr="00D80D54" w:rsidRDefault="00CE594B" w:rsidP="00CE594B">
      <w:pPr>
        <w:spacing w:line="360" w:lineRule="auto"/>
        <w:ind w:left="2268"/>
        <w:rPr>
          <w:rFonts w:ascii="Times New Roman" w:hAnsi="Times New Roman" w:cs="Times New Roman"/>
        </w:rPr>
      </w:pPr>
      <w:r w:rsidRPr="00D80D54">
        <w:rPr>
          <w:rFonts w:ascii="Times New Roman" w:hAnsi="Times New Roman" w:cs="Times New Roman"/>
        </w:rPr>
        <w:t>S. Gafoor, Frankfurt, Germany</w:t>
      </w:r>
      <w:r w:rsidRPr="00D80D54">
        <w:rPr>
          <w:rFonts w:ascii="Times New Roman" w:hAnsi="Times New Roman" w:cs="Times New Roman"/>
        </w:rPr>
        <w:br/>
        <w:t>D. R. Holmes, Rochester, MN, USA</w:t>
      </w:r>
      <w:r w:rsidRPr="00D80D54">
        <w:rPr>
          <w:rFonts w:ascii="Times New Roman" w:hAnsi="Times New Roman" w:cs="Times New Roman"/>
        </w:rPr>
        <w:br/>
        <w:t>R. Ibrahim, Montreal, Quebec, Canada</w:t>
      </w:r>
      <w:r w:rsidRPr="00D80D54">
        <w:rPr>
          <w:rFonts w:ascii="Times New Roman" w:hAnsi="Times New Roman" w:cs="Times New Roman"/>
        </w:rPr>
        <w:br/>
        <w:t>S. Kar, Los Angeles, CA, USA</w:t>
      </w:r>
      <w:r w:rsidRPr="00D80D54">
        <w:rPr>
          <w:rFonts w:ascii="Times New Roman" w:hAnsi="Times New Roman" w:cs="Times New Roman"/>
        </w:rPr>
        <w:br/>
        <w:t>D. Lakireddy, Kansas City, KS, USA</w:t>
      </w:r>
      <w:r w:rsidRPr="00D80D54">
        <w:rPr>
          <w:rFonts w:ascii="Times New Roman" w:hAnsi="Times New Roman" w:cs="Times New Roman"/>
        </w:rPr>
        <w:br/>
        <w:t>R. J. Lee, San Francisco, CA, USA</w:t>
      </w:r>
      <w:r w:rsidRPr="00D80D54">
        <w:rPr>
          <w:rFonts w:ascii="Times New Roman" w:hAnsi="Times New Roman" w:cs="Times New Roman"/>
        </w:rPr>
        <w:br/>
        <w:t>T. Lewalter, Munich, Germany</w:t>
      </w:r>
      <w:r w:rsidRPr="00D80D54">
        <w:rPr>
          <w:rFonts w:ascii="Times New Roman" w:hAnsi="Times New Roman" w:cs="Times New Roman"/>
        </w:rPr>
        <w:br/>
        <w:t>C.E. Ruiz, New York, NY, USA</w:t>
      </w:r>
    </w:p>
    <w:p w14:paraId="1244BB47" w14:textId="77777777" w:rsidR="00CE594B" w:rsidRPr="00D80D54" w:rsidRDefault="00CE594B" w:rsidP="00CE594B">
      <w:pPr>
        <w:spacing w:line="360" w:lineRule="auto"/>
        <w:ind w:left="2268"/>
        <w:rPr>
          <w:rFonts w:ascii="Times New Roman" w:hAnsi="Times New Roman" w:cs="Times New Roman"/>
        </w:rPr>
      </w:pPr>
      <w:r w:rsidRPr="00D80D54">
        <w:rPr>
          <w:rFonts w:ascii="Times New Roman" w:hAnsi="Times New Roman" w:cs="Times New Roman"/>
        </w:rPr>
        <w:t>J.L. Saver, Los Angeles, CA, USA</w:t>
      </w:r>
    </w:p>
    <w:p w14:paraId="71D14D29" w14:textId="77777777" w:rsidR="00CE594B" w:rsidRPr="00D80D54" w:rsidRDefault="00CE594B" w:rsidP="00CE594B">
      <w:pPr>
        <w:spacing w:line="360" w:lineRule="auto"/>
        <w:ind w:left="2268"/>
        <w:rPr>
          <w:rFonts w:ascii="Times New Roman" w:hAnsi="Times New Roman" w:cs="Times New Roman"/>
        </w:rPr>
      </w:pPr>
      <w:r w:rsidRPr="00D80D54">
        <w:rPr>
          <w:rFonts w:ascii="Times New Roman" w:hAnsi="Times New Roman" w:cs="Times New Roman"/>
        </w:rPr>
        <w:t>H. Sievert, Frankfurt, Germany</w:t>
      </w:r>
      <w:r w:rsidRPr="00D80D54">
        <w:rPr>
          <w:rFonts w:ascii="Times New Roman" w:hAnsi="Times New Roman" w:cs="Times New Roman"/>
        </w:rPr>
        <w:br/>
        <w:t>K. Tiemann, Munich, Germany</w:t>
      </w:r>
      <w:r w:rsidRPr="00D80D54">
        <w:rPr>
          <w:rFonts w:ascii="Times New Roman" w:hAnsi="Times New Roman" w:cs="Times New Roman"/>
        </w:rPr>
        <w:br/>
        <w:t>A. Tzikas, Thessaloniki, Greece</w:t>
      </w:r>
    </w:p>
    <w:p w14:paraId="058A0AD8" w14:textId="77777777" w:rsidR="00CE594B" w:rsidRPr="00D80D54" w:rsidRDefault="00CE594B" w:rsidP="00CE594B">
      <w:pPr>
        <w:spacing w:line="360" w:lineRule="auto"/>
        <w:ind w:left="2268" w:hanging="2268"/>
        <w:rPr>
          <w:rFonts w:ascii="Times New Roman" w:hAnsi="Times New Roman" w:cs="Times New Roman"/>
        </w:rPr>
      </w:pPr>
    </w:p>
    <w:p w14:paraId="1BCEB825" w14:textId="77777777" w:rsidR="00CE594B" w:rsidRPr="00D80D54" w:rsidRDefault="00CE594B" w:rsidP="00CE594B">
      <w:pPr>
        <w:spacing w:line="360" w:lineRule="auto"/>
        <w:ind w:left="2268" w:hanging="2268"/>
        <w:rPr>
          <w:rFonts w:ascii="Times New Roman" w:hAnsi="Times New Roman" w:cs="Times New Roman"/>
        </w:rPr>
      </w:pPr>
    </w:p>
    <w:p w14:paraId="5BD8F5C2" w14:textId="77777777" w:rsidR="007034F5" w:rsidRPr="00D80D54" w:rsidRDefault="007034F5" w:rsidP="00CE594B">
      <w:pPr>
        <w:spacing w:line="360" w:lineRule="auto"/>
        <w:ind w:left="2268" w:hanging="2268"/>
        <w:rPr>
          <w:rFonts w:ascii="Times New Roman" w:hAnsi="Times New Roman" w:cs="Times New Roman"/>
        </w:rPr>
      </w:pPr>
    </w:p>
    <w:p w14:paraId="647B1557" w14:textId="77777777" w:rsidR="00CE594B" w:rsidRPr="00D80D54" w:rsidRDefault="00CE594B" w:rsidP="00CE594B">
      <w:pPr>
        <w:spacing w:line="360" w:lineRule="auto"/>
        <w:ind w:left="2268" w:hanging="2268"/>
        <w:rPr>
          <w:rFonts w:ascii="Times New Roman" w:hAnsi="Times New Roman" w:cs="Times New Roman"/>
        </w:rPr>
      </w:pPr>
      <w:r w:rsidRPr="00D80D54">
        <w:rPr>
          <w:rFonts w:ascii="Times New Roman" w:hAnsi="Times New Roman" w:cs="Times New Roman"/>
        </w:rPr>
        <w:t>Cardiology society</w:t>
      </w:r>
    </w:p>
    <w:p w14:paraId="60EEA9C2" w14:textId="77777777" w:rsidR="00CE594B" w:rsidRPr="00D80D54" w:rsidRDefault="00CE594B" w:rsidP="00CE594B">
      <w:pPr>
        <w:spacing w:line="360" w:lineRule="auto"/>
        <w:ind w:left="2268" w:hanging="2268"/>
        <w:rPr>
          <w:rFonts w:ascii="Times New Roman" w:hAnsi="Times New Roman" w:cs="Times New Roman"/>
        </w:rPr>
      </w:pPr>
      <w:r w:rsidRPr="00D80D54">
        <w:rPr>
          <w:rFonts w:ascii="Times New Roman" w:hAnsi="Times New Roman" w:cs="Times New Roman"/>
        </w:rPr>
        <w:t>representatives:</w:t>
      </w:r>
      <w:r w:rsidRPr="00D80D54">
        <w:rPr>
          <w:rFonts w:ascii="Times New Roman" w:hAnsi="Times New Roman" w:cs="Times New Roman"/>
        </w:rPr>
        <w:tab/>
        <w:t>C. Blomström-Lundqvist, Upsala, Sweden (EHRA)</w:t>
      </w:r>
      <w:r w:rsidRPr="00D80D54">
        <w:rPr>
          <w:rFonts w:ascii="Times New Roman" w:hAnsi="Times New Roman" w:cs="Times New Roman"/>
        </w:rPr>
        <w:br/>
        <w:t>R. Byrne, Munich, Germany (EAPCI)</w:t>
      </w:r>
      <w:r w:rsidRPr="00D80D54">
        <w:rPr>
          <w:rFonts w:ascii="Times New Roman" w:hAnsi="Times New Roman" w:cs="Times New Roman"/>
        </w:rPr>
        <w:br/>
        <w:t>R. Cappato, Milan, Italy (ECAS)</w:t>
      </w:r>
      <w:r w:rsidRPr="00D80D54">
        <w:rPr>
          <w:rFonts w:ascii="Times New Roman" w:hAnsi="Times New Roman" w:cs="Times New Roman"/>
        </w:rPr>
        <w:br/>
        <w:t>M. Näbauer, Munich, Germany (AF-Net)</w:t>
      </w:r>
      <w:r w:rsidRPr="00D80D54">
        <w:rPr>
          <w:rFonts w:ascii="Times New Roman" w:hAnsi="Times New Roman" w:cs="Times New Roman"/>
        </w:rPr>
        <w:br/>
        <w:t>S. Schneider, Ludwigshafen, Germany (IHF)</w:t>
      </w:r>
    </w:p>
    <w:p w14:paraId="3EF35AAF" w14:textId="77777777" w:rsidR="00CE594B" w:rsidRPr="00D80D54" w:rsidRDefault="00CE594B" w:rsidP="00CE594B">
      <w:pPr>
        <w:spacing w:line="360" w:lineRule="auto"/>
        <w:ind w:left="2268" w:hanging="2268"/>
        <w:rPr>
          <w:rFonts w:ascii="Times New Roman" w:hAnsi="Times New Roman" w:cs="Times New Roman"/>
        </w:rPr>
      </w:pPr>
    </w:p>
    <w:p w14:paraId="18EAB1EF" w14:textId="77777777" w:rsidR="00CE594B" w:rsidRPr="00D80D54" w:rsidRDefault="00CE594B" w:rsidP="00CE594B">
      <w:pPr>
        <w:spacing w:line="360" w:lineRule="auto"/>
        <w:ind w:left="2268" w:hanging="2268"/>
        <w:rPr>
          <w:rFonts w:ascii="Times New Roman" w:hAnsi="Times New Roman" w:cs="Times New Roman"/>
        </w:rPr>
      </w:pPr>
      <w:r w:rsidRPr="00D80D54">
        <w:rPr>
          <w:rFonts w:ascii="Times New Roman" w:hAnsi="Times New Roman" w:cs="Times New Roman"/>
        </w:rPr>
        <w:t xml:space="preserve">Clinical research </w:t>
      </w:r>
    </w:p>
    <w:p w14:paraId="7EB8E6CD" w14:textId="77777777" w:rsidR="00CE594B" w:rsidRPr="00D80D54" w:rsidRDefault="00CE594B" w:rsidP="00CE594B">
      <w:pPr>
        <w:spacing w:line="360" w:lineRule="auto"/>
        <w:ind w:left="2268" w:hanging="2268"/>
        <w:rPr>
          <w:rFonts w:ascii="Times New Roman" w:hAnsi="Times New Roman" w:cs="Times New Roman"/>
        </w:rPr>
      </w:pPr>
      <w:r w:rsidRPr="00D80D54">
        <w:rPr>
          <w:rFonts w:ascii="Times New Roman" w:hAnsi="Times New Roman" w:cs="Times New Roman"/>
        </w:rPr>
        <w:t>organizations:              O.I. Soliman, Rotterdam, The Netherlands (Cardialysis)</w:t>
      </w:r>
    </w:p>
    <w:p w14:paraId="167B4388" w14:textId="77777777" w:rsidR="00CE594B" w:rsidRPr="00D80D54" w:rsidRDefault="00CE594B" w:rsidP="00CE594B">
      <w:pPr>
        <w:spacing w:line="360" w:lineRule="auto"/>
        <w:ind w:left="2268" w:hanging="2268"/>
        <w:rPr>
          <w:rFonts w:ascii="Times New Roman" w:hAnsi="Times New Roman" w:cs="Times New Roman"/>
        </w:rPr>
      </w:pPr>
    </w:p>
    <w:p w14:paraId="11DA7207" w14:textId="77777777" w:rsidR="00CE594B" w:rsidRPr="00D80D54" w:rsidRDefault="00CE594B" w:rsidP="00CE594B">
      <w:pPr>
        <w:spacing w:line="360" w:lineRule="auto"/>
        <w:ind w:left="2268" w:hanging="2268"/>
        <w:rPr>
          <w:rFonts w:ascii="Times New Roman" w:hAnsi="Times New Roman" w:cs="Times New Roman"/>
        </w:rPr>
      </w:pPr>
      <w:r w:rsidRPr="00D80D54">
        <w:rPr>
          <w:rFonts w:ascii="Times New Roman" w:hAnsi="Times New Roman" w:cs="Times New Roman"/>
        </w:rPr>
        <w:lastRenderedPageBreak/>
        <w:t>Industry</w:t>
      </w:r>
    </w:p>
    <w:p w14:paraId="0455442C" w14:textId="77777777" w:rsidR="00CE594B" w:rsidRPr="00D80D54" w:rsidRDefault="00CE594B" w:rsidP="00CE594B">
      <w:pPr>
        <w:spacing w:line="360" w:lineRule="auto"/>
        <w:ind w:left="2268" w:hanging="2268"/>
        <w:rPr>
          <w:rFonts w:ascii="Times New Roman" w:hAnsi="Times New Roman" w:cs="Times New Roman"/>
        </w:rPr>
      </w:pPr>
      <w:r w:rsidRPr="00D80D54">
        <w:rPr>
          <w:rFonts w:ascii="Times New Roman" w:hAnsi="Times New Roman" w:cs="Times New Roman"/>
        </w:rPr>
        <w:t>representatives:</w:t>
      </w:r>
      <w:r w:rsidRPr="00D80D54">
        <w:rPr>
          <w:rFonts w:ascii="Times New Roman" w:hAnsi="Times New Roman" w:cs="Times New Roman"/>
        </w:rPr>
        <w:tab/>
        <w:t>Boston Scientific, Natick, MA, USA:</w:t>
      </w:r>
      <w:r w:rsidRPr="00D80D54">
        <w:rPr>
          <w:rFonts w:ascii="Times New Roman" w:hAnsi="Times New Roman" w:cs="Times New Roman"/>
        </w:rPr>
        <w:br/>
        <w:t xml:space="preserve">D. Dorra, Y. Greipl , S. Masset </w:t>
      </w:r>
    </w:p>
    <w:p w14:paraId="5625065A" w14:textId="77777777" w:rsidR="00CE594B" w:rsidRPr="00D80D54" w:rsidRDefault="00CE594B" w:rsidP="00CE594B">
      <w:pPr>
        <w:spacing w:line="360" w:lineRule="auto"/>
        <w:ind w:left="2268" w:hanging="2268"/>
        <w:rPr>
          <w:rFonts w:ascii="Times New Roman" w:hAnsi="Times New Roman" w:cs="Times New Roman"/>
        </w:rPr>
      </w:pPr>
      <w:r w:rsidRPr="00D80D54">
        <w:rPr>
          <w:rFonts w:ascii="Times New Roman" w:hAnsi="Times New Roman" w:cs="Times New Roman"/>
        </w:rPr>
        <w:t xml:space="preserve">   </w:t>
      </w:r>
      <w:r w:rsidRPr="00D80D54">
        <w:rPr>
          <w:rFonts w:ascii="Times New Roman" w:hAnsi="Times New Roman" w:cs="Times New Roman"/>
        </w:rPr>
        <w:tab/>
        <w:t>St. Jude Medical, Plymouth, MN, USA:</w:t>
      </w:r>
      <w:r w:rsidRPr="00D80D54">
        <w:rPr>
          <w:rFonts w:ascii="Times New Roman" w:hAnsi="Times New Roman" w:cs="Times New Roman"/>
        </w:rPr>
        <w:br/>
        <w:t>K. Hodgson, W. Stegink, C. Williams</w:t>
      </w:r>
    </w:p>
    <w:p w14:paraId="657197A4" w14:textId="77777777" w:rsidR="00CE594B" w:rsidRPr="00D80D54" w:rsidRDefault="00CE594B" w:rsidP="00CE594B">
      <w:pPr>
        <w:spacing w:line="360" w:lineRule="auto"/>
        <w:ind w:left="2268" w:hanging="2268"/>
        <w:rPr>
          <w:rFonts w:ascii="Times New Roman" w:hAnsi="Times New Roman" w:cs="Times New Roman"/>
        </w:rPr>
      </w:pPr>
    </w:p>
    <w:p w14:paraId="51D34C76" w14:textId="77777777" w:rsidR="00CE594B" w:rsidRPr="00D80D54" w:rsidRDefault="00CE594B" w:rsidP="00CE594B">
      <w:pPr>
        <w:spacing w:line="360" w:lineRule="auto"/>
        <w:ind w:left="2268" w:hanging="2268"/>
        <w:rPr>
          <w:rFonts w:ascii="Times New Roman" w:hAnsi="Times New Roman" w:cs="Times New Roman"/>
        </w:rPr>
      </w:pPr>
      <w:r w:rsidRPr="00D80D54">
        <w:rPr>
          <w:rFonts w:ascii="Times New Roman" w:hAnsi="Times New Roman" w:cs="Times New Roman"/>
        </w:rPr>
        <w:t>Others:</w:t>
      </w:r>
      <w:r w:rsidRPr="00D80D54">
        <w:rPr>
          <w:rFonts w:ascii="Times New Roman" w:hAnsi="Times New Roman" w:cs="Times New Roman"/>
        </w:rPr>
        <w:tab/>
        <w:t>D. Claus, Bonn, Germany (organization)</w:t>
      </w:r>
      <w:r w:rsidRPr="00D80D54">
        <w:rPr>
          <w:rFonts w:ascii="Times New Roman" w:hAnsi="Times New Roman" w:cs="Times New Roman"/>
        </w:rPr>
        <w:br/>
        <w:t>B. A. Albers, The Netherlands (manuscript preparation)</w:t>
      </w:r>
    </w:p>
    <w:p w14:paraId="7CC34408" w14:textId="77777777" w:rsidR="00CE594B" w:rsidRPr="00D80D54" w:rsidRDefault="00CE594B" w:rsidP="00CE594B">
      <w:pPr>
        <w:spacing w:line="480" w:lineRule="auto"/>
        <w:rPr>
          <w:rFonts w:ascii="Times New Roman" w:hAnsi="Times New Roman" w:cs="Times New Roman"/>
        </w:rPr>
      </w:pPr>
    </w:p>
    <w:p w14:paraId="6A15DAAB" w14:textId="77777777" w:rsidR="00CE594B" w:rsidRPr="00D80D54" w:rsidRDefault="00CE594B" w:rsidP="00CE594B">
      <w:pPr>
        <w:spacing w:line="480" w:lineRule="auto"/>
        <w:rPr>
          <w:rFonts w:ascii="Times New Roman" w:hAnsi="Times New Roman" w:cs="Times New Roman"/>
        </w:rPr>
      </w:pPr>
    </w:p>
    <w:p w14:paraId="44E4E3E1" w14:textId="77777777" w:rsidR="00CE594B" w:rsidRPr="00D80D54" w:rsidRDefault="00CE594B" w:rsidP="00CE594B">
      <w:pPr>
        <w:spacing w:line="480" w:lineRule="auto"/>
        <w:rPr>
          <w:rFonts w:ascii="Times New Roman" w:hAnsi="Times New Roman" w:cs="Times New Roman"/>
          <w:b/>
        </w:rPr>
      </w:pPr>
      <w:r w:rsidRPr="00D80D54">
        <w:rPr>
          <w:rFonts w:ascii="Times New Roman" w:hAnsi="Times New Roman" w:cs="Times New Roman"/>
          <w:b/>
        </w:rPr>
        <w:t>Funding</w:t>
      </w:r>
    </w:p>
    <w:p w14:paraId="63190720" w14:textId="57FDA489" w:rsidR="00650C21" w:rsidRPr="00D80D54" w:rsidRDefault="005E5312" w:rsidP="00CE594B">
      <w:pPr>
        <w:spacing w:line="480" w:lineRule="auto"/>
        <w:rPr>
          <w:rFonts w:ascii="Times New Roman" w:hAnsi="Times New Roman" w:cs="Times New Roman"/>
          <w:lang w:val="en-GB"/>
        </w:rPr>
      </w:pPr>
      <w:r w:rsidRPr="00D80D54">
        <w:rPr>
          <w:rFonts w:ascii="Times New Roman" w:hAnsi="Times New Roman" w:cs="Times New Roman"/>
        </w:rPr>
        <w:t xml:space="preserve">Funding for </w:t>
      </w:r>
      <w:r w:rsidRPr="00D80D54">
        <w:rPr>
          <w:rFonts w:ascii="Times New Roman" w:hAnsi="Times New Roman" w:cs="Times New Roman"/>
          <w:color w:val="000000" w:themeColor="text1"/>
        </w:rPr>
        <w:t>transportation</w:t>
      </w:r>
      <w:r w:rsidR="00872DF7" w:rsidRPr="00D80D54">
        <w:rPr>
          <w:rFonts w:ascii="Times New Roman" w:hAnsi="Times New Roman" w:cs="Times New Roman"/>
          <w:color w:val="000000" w:themeColor="text1"/>
        </w:rPr>
        <w:t>, overnight stay</w:t>
      </w:r>
      <w:r w:rsidRPr="00D80D54">
        <w:rPr>
          <w:rFonts w:ascii="Times New Roman" w:hAnsi="Times New Roman" w:cs="Times New Roman"/>
          <w:color w:val="000000" w:themeColor="text1"/>
        </w:rPr>
        <w:t xml:space="preserve"> and</w:t>
      </w:r>
      <w:r w:rsidRPr="00D80D54">
        <w:rPr>
          <w:rFonts w:ascii="Times New Roman" w:hAnsi="Times New Roman" w:cs="Times New Roman"/>
        </w:rPr>
        <w:t xml:space="preserve"> venue was provided by Boston Scientific Inc. and St. Jude Medical. </w:t>
      </w:r>
      <w:r w:rsidR="00CE594B" w:rsidRPr="00D80D54">
        <w:br w:type="page"/>
      </w:r>
      <w:r w:rsidR="00650C21" w:rsidRPr="00D80D54">
        <w:rPr>
          <w:rFonts w:ascii="Times New Roman" w:hAnsi="Times New Roman" w:cs="Times New Roman"/>
          <w:b/>
          <w:lang w:val="en-GB"/>
        </w:rPr>
        <w:lastRenderedPageBreak/>
        <w:t>Conflicts of interest</w:t>
      </w:r>
    </w:p>
    <w:p w14:paraId="0D494123" w14:textId="77777777" w:rsidR="009679A5" w:rsidRPr="00D80D54" w:rsidRDefault="009679A5" w:rsidP="009679A5">
      <w:pPr>
        <w:spacing w:line="480" w:lineRule="auto"/>
        <w:rPr>
          <w:rFonts w:ascii="Times New Roman" w:hAnsi="Times New Roman" w:cs="Times New Roman"/>
        </w:rPr>
      </w:pPr>
      <w:r w:rsidRPr="00D80D54">
        <w:rPr>
          <w:rFonts w:ascii="Times New Roman" w:hAnsi="Times New Roman" w:cs="Times New Roman"/>
        </w:rPr>
        <w:t>Apostolos Tzikas: Consultant, research grant St Jude Medical.</w:t>
      </w:r>
    </w:p>
    <w:p w14:paraId="4E548453" w14:textId="77777777" w:rsidR="009679A5" w:rsidRPr="00D80D54" w:rsidRDefault="009679A5" w:rsidP="009679A5">
      <w:pPr>
        <w:spacing w:line="480" w:lineRule="auto"/>
        <w:rPr>
          <w:rFonts w:ascii="Times New Roman" w:hAnsi="Times New Roman" w:cs="Times New Roman"/>
        </w:rPr>
      </w:pPr>
      <w:r w:rsidRPr="00D80D54">
        <w:rPr>
          <w:rFonts w:ascii="Times New Roman" w:hAnsi="Times New Roman" w:cs="Times New Roman"/>
        </w:rPr>
        <w:t>David R. Holmes: Mayo Clinic and David Holmes have licensed technology for LAAO to Boston Scientific. </w:t>
      </w:r>
    </w:p>
    <w:p w14:paraId="1B654F3A" w14:textId="77777777" w:rsidR="009679A5" w:rsidRPr="00D80D54" w:rsidRDefault="009679A5" w:rsidP="009679A5">
      <w:pPr>
        <w:spacing w:line="480" w:lineRule="auto"/>
        <w:rPr>
          <w:rFonts w:ascii="Times New Roman" w:hAnsi="Times New Roman" w:cs="Times New Roman"/>
        </w:rPr>
      </w:pPr>
      <w:r w:rsidRPr="00D80D54">
        <w:rPr>
          <w:rFonts w:ascii="Times New Roman" w:hAnsi="Times New Roman" w:cs="Times New Roman"/>
        </w:rPr>
        <w:t>Sameer Gafoor: see Horst Sievert.</w:t>
      </w:r>
    </w:p>
    <w:p w14:paraId="189D2D34" w14:textId="77777777" w:rsidR="009679A5" w:rsidRPr="00D80D54" w:rsidRDefault="009679A5" w:rsidP="009679A5">
      <w:pPr>
        <w:spacing w:line="480" w:lineRule="auto"/>
        <w:rPr>
          <w:rFonts w:ascii="Times New Roman" w:hAnsi="Times New Roman" w:cs="Times New Roman"/>
        </w:rPr>
      </w:pPr>
      <w:r w:rsidRPr="00D80D54">
        <w:rPr>
          <w:rFonts w:ascii="Times New Roman" w:hAnsi="Times New Roman" w:cs="Times New Roman"/>
        </w:rPr>
        <w:t>Carlos E. Ruiz: Consultant, Research Grant: Philips and St. Jude Medical.</w:t>
      </w:r>
    </w:p>
    <w:p w14:paraId="60DBE228" w14:textId="77777777" w:rsidR="009679A5" w:rsidRPr="00D80D54" w:rsidRDefault="009679A5" w:rsidP="009679A5">
      <w:pPr>
        <w:spacing w:line="480" w:lineRule="auto"/>
        <w:rPr>
          <w:rFonts w:ascii="Times New Roman" w:hAnsi="Times New Roman" w:cs="Times New Roman"/>
        </w:rPr>
      </w:pPr>
      <w:r w:rsidRPr="00D80D54">
        <w:rPr>
          <w:rFonts w:ascii="Times New Roman" w:hAnsi="Times New Roman" w:cs="Times New Roman"/>
        </w:rPr>
        <w:t>Carina Blomström-Lundqvist: Consultant, Research Grant Medtronic, Cardiome, Boston Sci.</w:t>
      </w:r>
    </w:p>
    <w:p w14:paraId="6E7FF032" w14:textId="77777777" w:rsidR="009679A5" w:rsidRPr="009679A5" w:rsidRDefault="009679A5" w:rsidP="009679A5">
      <w:pPr>
        <w:spacing w:line="480" w:lineRule="auto"/>
        <w:rPr>
          <w:rFonts w:ascii="Times New Roman" w:hAnsi="Times New Roman" w:cs="Times New Roman"/>
        </w:rPr>
      </w:pPr>
      <w:r w:rsidRPr="00D80D54">
        <w:rPr>
          <w:rFonts w:ascii="Times New Roman" w:hAnsi="Times New Roman" w:cs="Times New Roman"/>
        </w:rPr>
        <w:t>Hans-Christoph</w:t>
      </w:r>
      <w:r w:rsidRPr="00D80D54" w:rsidDel="00A70BCB">
        <w:rPr>
          <w:rFonts w:ascii="Times New Roman" w:hAnsi="Times New Roman" w:cs="Times New Roman"/>
        </w:rPr>
        <w:t xml:space="preserve"> </w:t>
      </w:r>
      <w:r w:rsidRPr="00D80D54">
        <w:rPr>
          <w:rFonts w:ascii="Times New Roman" w:hAnsi="Times New Roman" w:cs="Times New Roman"/>
        </w:rPr>
        <w:t>Diener: HCD received honoraria for participation in clinical trials, contribution to advisory boards or oral presentations from: Abbott, Allergan, AstraZeneca, Bayer Vital, BMS, Boehringer Ingelheim, CoAxia, Corimmun, Covidien, Daiichi-Sankyo, D-Pharm, Fresenius, GlaxoSmithKline, Janssen-Cilag, Johnson &amp; Johnson, Knoll, Lilly, MSD, Medtronic, MindFrame, Neurobiological Technologies, Novartis, Novo-Nordisk, Paion,</w:t>
      </w:r>
      <w:r w:rsidRPr="009679A5">
        <w:rPr>
          <w:rFonts w:ascii="Times New Roman" w:hAnsi="Times New Roman" w:cs="Times New Roman"/>
        </w:rPr>
        <w:t xml:space="preserve"> Parke-Davis, Pfizer, Sanofi-Aventis, Schering-Plough, Servier, Solvay, St. Jude, Syngis, Talecris, Thrombogenics, WebMD Global, Wyeth and Yamanouchi. Financial support for research projects was provided by AstraZeneca, GSK, Boehringer Ingelheim, Lundbeck, Novartis, Janssen-Cilag, Sanofi-Aventis, Syngis and Talecris. The Department of Neurology at the University Duisburg-Essen received research grants from the German Research Council (DFG), German Ministry of Education and Research (BMBF), European Union, NIH, Bertelsmann Foundation and Heinz-Nixdorf Foundation. HCD has no ownership interest and does not own stocks of any pharmaceutical company.</w:t>
      </w:r>
    </w:p>
    <w:p w14:paraId="3D2E9BEF" w14:textId="77777777" w:rsidR="009679A5" w:rsidRPr="009679A5" w:rsidRDefault="009679A5" w:rsidP="009679A5">
      <w:pPr>
        <w:spacing w:line="480" w:lineRule="auto"/>
        <w:rPr>
          <w:rFonts w:ascii="Times New Roman" w:hAnsi="Times New Roman" w:cs="Times New Roman"/>
        </w:rPr>
      </w:pPr>
      <w:r w:rsidRPr="009679A5">
        <w:rPr>
          <w:rFonts w:ascii="Times New Roman" w:hAnsi="Times New Roman" w:cs="Times New Roman"/>
        </w:rPr>
        <w:t>Riccardo Cappato: Consultant, Research Grant: Boston Scientific, Biosense Webster, St. Jude Medical, Medtronic.</w:t>
      </w:r>
    </w:p>
    <w:p w14:paraId="4020FDB6" w14:textId="77777777" w:rsidR="009679A5" w:rsidRPr="009679A5" w:rsidRDefault="009679A5" w:rsidP="009679A5">
      <w:pPr>
        <w:spacing w:line="480" w:lineRule="auto"/>
        <w:rPr>
          <w:rFonts w:ascii="Times New Roman" w:hAnsi="Times New Roman" w:cs="Times New Roman"/>
        </w:rPr>
      </w:pPr>
      <w:r w:rsidRPr="009679A5">
        <w:rPr>
          <w:rFonts w:ascii="Times New Roman" w:hAnsi="Times New Roman" w:cs="Times New Roman"/>
        </w:rPr>
        <w:t>Saibal Kar: Saibal Kar, served as an advisor or consultant for: Abbott Vascular; Boston Scientific, received grants for clinical research from: Abbott Vascular; Boston Scientific; St. Jude Medical and owns stock, stock options, or bonds from: Coherex Medical, Inc.</w:t>
      </w:r>
    </w:p>
    <w:p w14:paraId="4CB1F972" w14:textId="77777777" w:rsidR="009679A5" w:rsidRPr="009679A5" w:rsidRDefault="009679A5" w:rsidP="009679A5">
      <w:pPr>
        <w:spacing w:line="480" w:lineRule="auto"/>
        <w:rPr>
          <w:rFonts w:ascii="Times New Roman" w:hAnsi="Times New Roman" w:cs="Times New Roman"/>
        </w:rPr>
      </w:pPr>
      <w:r w:rsidRPr="009679A5">
        <w:rPr>
          <w:rFonts w:ascii="Times New Roman" w:hAnsi="Times New Roman" w:cs="Times New Roman"/>
        </w:rPr>
        <w:lastRenderedPageBreak/>
        <w:t>Randal J. Lee: Consultant and equity holder in SentreHEART, Inc.</w:t>
      </w:r>
    </w:p>
    <w:p w14:paraId="62BB6B72" w14:textId="77777777" w:rsidR="009679A5" w:rsidRPr="009679A5" w:rsidRDefault="009679A5" w:rsidP="009679A5">
      <w:pPr>
        <w:spacing w:line="480" w:lineRule="auto"/>
        <w:rPr>
          <w:rFonts w:ascii="Times New Roman" w:hAnsi="Times New Roman" w:cs="Times New Roman"/>
        </w:rPr>
      </w:pPr>
      <w:r w:rsidRPr="009679A5">
        <w:rPr>
          <w:rFonts w:ascii="Times New Roman" w:hAnsi="Times New Roman" w:cs="Times New Roman"/>
        </w:rPr>
        <w:t>Robert A. Byrne: reports speaker’s fees from B. Braun Melsungen, Biotronik and Boston Scientific.</w:t>
      </w:r>
    </w:p>
    <w:p w14:paraId="4B15D6DF" w14:textId="77777777" w:rsidR="009679A5" w:rsidRPr="009679A5" w:rsidRDefault="009679A5" w:rsidP="009679A5">
      <w:pPr>
        <w:spacing w:line="480" w:lineRule="auto"/>
        <w:rPr>
          <w:rFonts w:ascii="Times New Roman" w:hAnsi="Times New Roman" w:cs="Times New Roman"/>
        </w:rPr>
      </w:pPr>
      <w:r w:rsidRPr="009679A5">
        <w:rPr>
          <w:rFonts w:ascii="Times New Roman" w:hAnsi="Times New Roman" w:cs="Times New Roman"/>
        </w:rPr>
        <w:t>Reda Ibrahim: Consultant and Proctor St. Jude Medical.</w:t>
      </w:r>
    </w:p>
    <w:p w14:paraId="1FE0F66A" w14:textId="77777777" w:rsidR="009679A5" w:rsidRPr="009679A5" w:rsidRDefault="009679A5" w:rsidP="009679A5">
      <w:pPr>
        <w:spacing w:line="480" w:lineRule="auto"/>
        <w:rPr>
          <w:rFonts w:ascii="Times New Roman" w:hAnsi="Times New Roman" w:cs="Times New Roman"/>
        </w:rPr>
      </w:pPr>
      <w:r w:rsidRPr="009679A5">
        <w:rPr>
          <w:rFonts w:ascii="Times New Roman" w:hAnsi="Times New Roman" w:cs="Times New Roman"/>
          <w:bCs/>
        </w:rPr>
        <w:t>Dhanunjaya</w:t>
      </w:r>
      <w:r w:rsidRPr="009679A5">
        <w:rPr>
          <w:rFonts w:ascii="Times New Roman" w:hAnsi="Times New Roman" w:cs="Times New Roman"/>
          <w:b/>
          <w:bCs/>
        </w:rPr>
        <w:t xml:space="preserve"> </w:t>
      </w:r>
      <w:r w:rsidRPr="009679A5">
        <w:rPr>
          <w:rFonts w:ascii="Times New Roman" w:hAnsi="Times New Roman" w:cs="Times New Roman"/>
        </w:rPr>
        <w:t>Lakireddy: Consultant to SJM/Biosense Webster. Advisory Board for Sentreheart/Atricure. Speaker – Biotronik/Janssen/Boehringer Ingelheim/Pfizer</w:t>
      </w:r>
    </w:p>
    <w:p w14:paraId="145A0C57" w14:textId="77777777" w:rsidR="009679A5" w:rsidRPr="009679A5" w:rsidRDefault="009679A5" w:rsidP="009679A5">
      <w:pPr>
        <w:spacing w:line="480" w:lineRule="auto"/>
        <w:rPr>
          <w:rFonts w:ascii="Times New Roman" w:hAnsi="Times New Roman" w:cs="Times New Roman"/>
        </w:rPr>
      </w:pPr>
      <w:r w:rsidRPr="009679A5">
        <w:rPr>
          <w:rFonts w:ascii="Times New Roman" w:hAnsi="Times New Roman" w:cs="Times New Roman"/>
        </w:rPr>
        <w:t>Osama Soliman: Not related.</w:t>
      </w:r>
    </w:p>
    <w:p w14:paraId="5D981230" w14:textId="77777777" w:rsidR="009679A5" w:rsidRPr="009679A5" w:rsidRDefault="009679A5" w:rsidP="009679A5">
      <w:pPr>
        <w:spacing w:line="480" w:lineRule="auto"/>
        <w:rPr>
          <w:rFonts w:ascii="Times New Roman" w:hAnsi="Times New Roman" w:cs="Times New Roman"/>
        </w:rPr>
      </w:pPr>
      <w:r w:rsidRPr="009679A5">
        <w:rPr>
          <w:rFonts w:ascii="Times New Roman" w:hAnsi="Times New Roman" w:cs="Times New Roman"/>
        </w:rPr>
        <w:t>M. Nabauer: Speaker honoraria SJM.</w:t>
      </w:r>
    </w:p>
    <w:p w14:paraId="2DFE9833" w14:textId="77777777" w:rsidR="009679A5" w:rsidRPr="009679A5" w:rsidRDefault="009679A5" w:rsidP="009679A5">
      <w:pPr>
        <w:spacing w:line="480" w:lineRule="auto"/>
        <w:rPr>
          <w:rFonts w:ascii="Times New Roman" w:hAnsi="Times New Roman" w:cs="Times New Roman"/>
        </w:rPr>
      </w:pPr>
      <w:r w:rsidRPr="009679A5">
        <w:rPr>
          <w:rFonts w:ascii="Times New Roman" w:hAnsi="Times New Roman" w:cs="Times New Roman"/>
        </w:rPr>
        <w:t>S. Schneider: None related.</w:t>
      </w:r>
    </w:p>
    <w:p w14:paraId="1B21B16C" w14:textId="77777777" w:rsidR="009679A5" w:rsidRPr="009679A5" w:rsidRDefault="009679A5" w:rsidP="009679A5">
      <w:pPr>
        <w:spacing w:line="480" w:lineRule="auto"/>
        <w:rPr>
          <w:rFonts w:ascii="Times New Roman" w:hAnsi="Times New Roman" w:cs="Times New Roman"/>
        </w:rPr>
      </w:pPr>
      <w:r w:rsidRPr="009679A5">
        <w:rPr>
          <w:rFonts w:ascii="Times New Roman" w:hAnsi="Times New Roman" w:cs="Times New Roman"/>
        </w:rPr>
        <w:t xml:space="preserve">J. Brachman: </w:t>
      </w:r>
      <w:r w:rsidRPr="009679A5">
        <w:rPr>
          <w:rFonts w:ascii="Times New Roman" w:hAnsi="Times New Roman" w:cs="Times New Roman"/>
          <w:bCs/>
        </w:rPr>
        <w:t>Research funding, speaker´s bureau, advisory board:</w:t>
      </w:r>
    </w:p>
    <w:p w14:paraId="76A04E5A" w14:textId="64D355BD" w:rsidR="009679A5" w:rsidRPr="009679A5" w:rsidRDefault="009679A5" w:rsidP="009679A5">
      <w:pPr>
        <w:spacing w:line="480" w:lineRule="auto"/>
        <w:rPr>
          <w:rFonts w:ascii="Times New Roman" w:hAnsi="Times New Roman" w:cs="Times New Roman"/>
        </w:rPr>
      </w:pPr>
      <w:r w:rsidRPr="009679A5">
        <w:rPr>
          <w:rFonts w:ascii="Times New Roman" w:hAnsi="Times New Roman" w:cs="Times New Roman"/>
          <w:bCs/>
        </w:rPr>
        <w:t>Boston Scientific, St</w:t>
      </w:r>
      <w:r w:rsidRPr="00CB6D09">
        <w:rPr>
          <w:rFonts w:ascii="Times New Roman" w:hAnsi="Times New Roman" w:cs="Times New Roman"/>
          <w:bCs/>
        </w:rPr>
        <w:t xml:space="preserve">. </w:t>
      </w:r>
      <w:r w:rsidR="00477955" w:rsidRPr="00CB6D09">
        <w:rPr>
          <w:rFonts w:ascii="Times New Roman" w:hAnsi="Times New Roman" w:cs="Times New Roman"/>
          <w:bCs/>
        </w:rPr>
        <w:t>J</w:t>
      </w:r>
      <w:r w:rsidRPr="00CB6D09">
        <w:rPr>
          <w:rFonts w:ascii="Times New Roman" w:hAnsi="Times New Roman" w:cs="Times New Roman"/>
          <w:bCs/>
        </w:rPr>
        <w:t>ude</w:t>
      </w:r>
      <w:r w:rsidRPr="009679A5">
        <w:rPr>
          <w:rFonts w:ascii="Times New Roman" w:hAnsi="Times New Roman" w:cs="Times New Roman"/>
          <w:bCs/>
        </w:rPr>
        <w:t xml:space="preserve"> Medical, Lifetech, Occlutech.</w:t>
      </w:r>
    </w:p>
    <w:p w14:paraId="7EEAD5E4" w14:textId="77777777" w:rsidR="009679A5" w:rsidRPr="009679A5" w:rsidRDefault="009679A5" w:rsidP="009679A5">
      <w:pPr>
        <w:spacing w:line="480" w:lineRule="auto"/>
        <w:rPr>
          <w:rFonts w:ascii="Times New Roman" w:hAnsi="Times New Roman" w:cs="Times New Roman"/>
        </w:rPr>
      </w:pPr>
      <w:r w:rsidRPr="009679A5">
        <w:rPr>
          <w:rFonts w:ascii="Times New Roman" w:hAnsi="Times New Roman" w:cs="Times New Roman"/>
        </w:rPr>
        <w:t>J.L. Saver: Dr. Saver is an employee of the University of California. The University of California, Regents receive funding for Dr Saver’s services as a scientific consultant regarding trial design and conduct to St. Jude Medical.</w:t>
      </w:r>
    </w:p>
    <w:p w14:paraId="121C8E22" w14:textId="77777777" w:rsidR="009679A5" w:rsidRPr="009679A5" w:rsidRDefault="009679A5" w:rsidP="009679A5">
      <w:pPr>
        <w:spacing w:line="480" w:lineRule="auto"/>
        <w:rPr>
          <w:rFonts w:ascii="Times New Roman" w:hAnsi="Times New Roman" w:cs="Times New Roman"/>
        </w:rPr>
      </w:pPr>
      <w:r w:rsidRPr="009679A5">
        <w:rPr>
          <w:rFonts w:ascii="Times New Roman" w:hAnsi="Times New Roman" w:cs="Times New Roman"/>
        </w:rPr>
        <w:t>K. Tiemann: Equipment grant: Philips.</w:t>
      </w:r>
    </w:p>
    <w:p w14:paraId="6C855D08" w14:textId="77777777" w:rsidR="009679A5" w:rsidRPr="009679A5" w:rsidRDefault="009679A5" w:rsidP="009679A5">
      <w:pPr>
        <w:spacing w:line="480" w:lineRule="auto"/>
        <w:rPr>
          <w:rFonts w:ascii="Times New Roman" w:hAnsi="Times New Roman" w:cs="Times New Roman"/>
        </w:rPr>
      </w:pPr>
      <w:r w:rsidRPr="009679A5">
        <w:rPr>
          <w:rFonts w:ascii="Times New Roman" w:hAnsi="Times New Roman" w:cs="Times New Roman"/>
        </w:rPr>
        <w:t>Horst Sievert: Sameer Gafoor and Horst Sievert's institution has ownership interest in or has received consulting fees, travel expenses or study honoraries from the following companies:  Abbott, Access Closure, AGA, Angiomed, Arstasis, Atritech, Atrium, Avinger, Bard, Boston Scientific, Bridgepoint, Cardiac Dimensions, CardioKinetix, CardioMEMS, Coherex, Contego, CSI, EndoCross, EndoTex, Epitek, Evalve, ev3, FlowCardia, Gore, Guidant, Guided Delivery Systems, Inc., InSeal Medical, Lumen Biomedical, HLT, Kensey Nash, Kyoto Medical, Lifetech, Lutonix, Medinol, Medtronic, NDC, NMT, OAS, Occlutech, Osprey, Ovalis, Pathway, PendraCare, Percardia, pfm Medical, Rox Medical, Sadra, SJM, Sorin, Spectranetics, SquareOne, Trireme, Trivascular, Velocimed, Veryan. </w:t>
      </w:r>
    </w:p>
    <w:p w14:paraId="534EDBF7" w14:textId="1A8D2AE0" w:rsidR="009679A5" w:rsidRPr="009679A5" w:rsidRDefault="009679A5" w:rsidP="009679A5">
      <w:pPr>
        <w:spacing w:line="480" w:lineRule="auto"/>
        <w:rPr>
          <w:rFonts w:ascii="Times New Roman" w:hAnsi="Times New Roman" w:cs="Times New Roman"/>
        </w:rPr>
      </w:pPr>
      <w:r w:rsidRPr="009679A5">
        <w:rPr>
          <w:rFonts w:ascii="Times New Roman" w:hAnsi="Times New Roman" w:cs="Times New Roman"/>
        </w:rPr>
        <w:lastRenderedPageBreak/>
        <w:t>John Camm: Advisor: St. Jude, Boston Scientific, Medtronic, Sorin, Bayer, Boehringer</w:t>
      </w:r>
      <w:r w:rsidR="00E17E19">
        <w:rPr>
          <w:rFonts w:ascii="Times New Roman" w:hAnsi="Times New Roman" w:cs="Times New Roman"/>
        </w:rPr>
        <w:t>-</w:t>
      </w:r>
      <w:r w:rsidRPr="009679A5">
        <w:rPr>
          <w:rFonts w:ascii="Times New Roman" w:hAnsi="Times New Roman" w:cs="Times New Roman"/>
        </w:rPr>
        <w:t xml:space="preserve"> Ingelheim, Pfizer/BMS, Daiichi Sankyo.</w:t>
      </w:r>
    </w:p>
    <w:p w14:paraId="11890C6B" w14:textId="4A81CD30" w:rsidR="00650C21" w:rsidRPr="009D01E9" w:rsidRDefault="009679A5" w:rsidP="00650C21">
      <w:pPr>
        <w:spacing w:line="480" w:lineRule="auto"/>
        <w:rPr>
          <w:rFonts w:ascii="Times New Roman" w:hAnsi="Times New Roman" w:cs="Times New Roman"/>
          <w:color w:val="000000"/>
          <w:lang w:val="en-GB"/>
        </w:rPr>
      </w:pPr>
      <w:r w:rsidRPr="009679A5">
        <w:rPr>
          <w:rFonts w:ascii="Times New Roman" w:hAnsi="Times New Roman" w:cs="Times New Roman"/>
        </w:rPr>
        <w:t xml:space="preserve">Thorsten Lewalter: Speaker honorarium, St Jude </w:t>
      </w:r>
      <w:r w:rsidRPr="00CB6D09">
        <w:rPr>
          <w:rFonts w:ascii="Times New Roman" w:hAnsi="Times New Roman" w:cs="Times New Roman"/>
        </w:rPr>
        <w:t>Medical</w:t>
      </w:r>
      <w:r w:rsidR="00F45453" w:rsidRPr="00CB6D09">
        <w:rPr>
          <w:rFonts w:ascii="Times New Roman" w:hAnsi="Times New Roman" w:cs="Times New Roman"/>
        </w:rPr>
        <w:t>, Bayer, Boehringer Ingelheim, Pfizer, Daiichi Sankyo</w:t>
      </w:r>
      <w:r w:rsidRPr="00CB6D09">
        <w:rPr>
          <w:rFonts w:ascii="Times New Roman" w:hAnsi="Times New Roman" w:cs="Times New Roman"/>
        </w:rPr>
        <w:t>.</w:t>
      </w:r>
    </w:p>
    <w:p w14:paraId="743CFF3F" w14:textId="77777777" w:rsidR="00650C21" w:rsidRPr="009D01E9" w:rsidRDefault="00650C21" w:rsidP="00CB1CBB">
      <w:pPr>
        <w:spacing w:line="480" w:lineRule="auto"/>
        <w:rPr>
          <w:rFonts w:ascii="Times New Roman" w:hAnsi="Times New Roman" w:cs="Times New Roman"/>
          <w:lang w:val="en-GB"/>
        </w:rPr>
      </w:pPr>
    </w:p>
    <w:p w14:paraId="14E978B6" w14:textId="77777777" w:rsidR="00AE0841" w:rsidRDefault="00182260" w:rsidP="00AE0841">
      <w:pPr>
        <w:spacing w:line="480" w:lineRule="auto"/>
        <w:rPr>
          <w:rFonts w:ascii="Times New Roman" w:hAnsi="Times New Roman" w:cs="Times New Roman"/>
          <w:b/>
          <w:lang w:val="en-GB"/>
        </w:rPr>
      </w:pPr>
      <w:r w:rsidRPr="009D01E9">
        <w:rPr>
          <w:highlight w:val="yellow"/>
          <w:lang w:val="en-GB"/>
        </w:rPr>
        <w:br w:type="page"/>
      </w:r>
      <w:r w:rsidR="00AE0841" w:rsidRPr="009D01E9">
        <w:rPr>
          <w:rFonts w:ascii="Times New Roman" w:hAnsi="Times New Roman" w:cs="Times New Roman"/>
          <w:b/>
          <w:lang w:val="en-GB"/>
        </w:rPr>
        <w:lastRenderedPageBreak/>
        <w:t>References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
        <w:gridCol w:w="8781"/>
      </w:tblGrid>
      <w:tr w:rsidR="00AE0841" w:rsidRPr="003D3907" w14:paraId="35690739" w14:textId="77777777" w:rsidTr="003C060A">
        <w:trPr>
          <w:tblCellSpacing w:w="15" w:type="dxa"/>
        </w:trPr>
        <w:tc>
          <w:tcPr>
            <w:tcW w:w="0" w:type="auto"/>
            <w:hideMark/>
          </w:tcPr>
          <w:p w14:paraId="5BC89B2F" w14:textId="77777777" w:rsidR="00AE0841" w:rsidRPr="003D3907" w:rsidRDefault="00AE0841" w:rsidP="003C060A">
            <w:pPr>
              <w:spacing w:line="480" w:lineRule="auto"/>
              <w:jc w:val="right"/>
              <w:rPr>
                <w:rFonts w:ascii="Times New Roman" w:hAnsi="Times New Roman" w:cs="Times New Roman"/>
                <w:noProof/>
              </w:rPr>
            </w:pPr>
            <w:r w:rsidRPr="003D3907">
              <w:rPr>
                <w:rFonts w:ascii="Times New Roman" w:hAnsi="Times New Roman" w:cs="Times New Roman"/>
                <w:noProof/>
              </w:rPr>
              <w:t>1.</w:t>
            </w:r>
          </w:p>
        </w:tc>
        <w:tc>
          <w:tcPr>
            <w:tcW w:w="0" w:type="auto"/>
            <w:hideMark/>
          </w:tcPr>
          <w:p w14:paraId="39F63556" w14:textId="77777777" w:rsidR="00AE0841" w:rsidRPr="003D3907" w:rsidRDefault="00AE0841" w:rsidP="003C060A">
            <w:pPr>
              <w:spacing w:line="480" w:lineRule="auto"/>
              <w:rPr>
                <w:rFonts w:ascii="Times New Roman" w:hAnsi="Times New Roman" w:cs="Times New Roman"/>
                <w:noProof/>
              </w:rPr>
            </w:pPr>
            <w:r w:rsidRPr="003D3907">
              <w:rPr>
                <w:rFonts w:ascii="Times New Roman" w:hAnsi="Times New Roman" w:cs="Times New Roman"/>
                <w:noProof/>
              </w:rPr>
              <w:t xml:space="preserve">Meier B, Blaauw Y, Khattab A, Lewalter T, Sievert H, Tondo C, Glikson, M. EHRA/EAPCI expert consensus statement on catheter-based left atrial appendage occlusion. </w:t>
            </w:r>
            <w:r w:rsidRPr="003D3907">
              <w:rPr>
                <w:rFonts w:ascii="Times New Roman" w:hAnsi="Times New Roman" w:cs="Times New Roman"/>
                <w:i/>
                <w:iCs/>
                <w:noProof/>
              </w:rPr>
              <w:t>Europace</w:t>
            </w:r>
            <w:r w:rsidRPr="003D3907">
              <w:rPr>
                <w:rFonts w:ascii="Times New Roman" w:hAnsi="Times New Roman" w:cs="Times New Roman"/>
                <w:noProof/>
              </w:rPr>
              <w:t>. 2014;</w:t>
            </w:r>
            <w:r w:rsidRPr="003D3907">
              <w:rPr>
                <w:rFonts w:ascii="Times New Roman" w:hAnsi="Times New Roman" w:cs="Times New Roman"/>
                <w:b/>
                <w:noProof/>
              </w:rPr>
              <w:t>16</w:t>
            </w:r>
            <w:r w:rsidRPr="003D3907">
              <w:rPr>
                <w:rFonts w:ascii="Times New Roman" w:hAnsi="Times New Roman" w:cs="Times New Roman"/>
                <w:noProof/>
              </w:rPr>
              <w:t>:1397-1416</w:t>
            </w:r>
          </w:p>
        </w:tc>
      </w:tr>
      <w:tr w:rsidR="00AE0841" w:rsidRPr="003D3907" w14:paraId="6167D2BF" w14:textId="77777777" w:rsidTr="003C060A">
        <w:trPr>
          <w:tblCellSpacing w:w="15" w:type="dxa"/>
        </w:trPr>
        <w:tc>
          <w:tcPr>
            <w:tcW w:w="0" w:type="auto"/>
            <w:hideMark/>
          </w:tcPr>
          <w:p w14:paraId="1946ED87" w14:textId="77777777" w:rsidR="00AE0841" w:rsidRPr="003D3907" w:rsidRDefault="00AE0841" w:rsidP="003C060A">
            <w:pPr>
              <w:spacing w:line="480" w:lineRule="auto"/>
              <w:jc w:val="right"/>
              <w:rPr>
                <w:rFonts w:ascii="Times New Roman" w:hAnsi="Times New Roman" w:cs="Times New Roman"/>
                <w:noProof/>
              </w:rPr>
            </w:pPr>
            <w:r w:rsidRPr="003D3907">
              <w:rPr>
                <w:rFonts w:ascii="Times New Roman" w:hAnsi="Times New Roman" w:cs="Times New Roman"/>
                <w:noProof/>
              </w:rPr>
              <w:t>2.</w:t>
            </w:r>
          </w:p>
        </w:tc>
        <w:tc>
          <w:tcPr>
            <w:tcW w:w="0" w:type="auto"/>
            <w:hideMark/>
          </w:tcPr>
          <w:p w14:paraId="51130306" w14:textId="77777777" w:rsidR="00AE0841" w:rsidRPr="003D3907" w:rsidRDefault="00AE0841" w:rsidP="003C060A">
            <w:pPr>
              <w:spacing w:line="480" w:lineRule="auto"/>
              <w:rPr>
                <w:rFonts w:ascii="Times New Roman" w:hAnsi="Times New Roman" w:cs="Times New Roman"/>
                <w:noProof/>
              </w:rPr>
            </w:pPr>
            <w:r w:rsidRPr="003D3907">
              <w:rPr>
                <w:rFonts w:ascii="Times New Roman" w:hAnsi="Times New Roman" w:cs="Times New Roman"/>
                <w:noProof/>
              </w:rPr>
              <w:t xml:space="preserve">Leon M, Piazza N, Nikolsky E, Blackstone E, Cutlip D, Kappetein A, Krucoff M, Mack M, Mehran R, Miller C, Morel M-A, Petersen J, Popma J, Takkenberg J, Vahanian A, van Es G-A, Vranckx P, Webb J, Windecker S, Serruys P. Standardized endpoint definitions for transcatheter aortic valve implantation clinical trials: a consensus report from the Valve Academic Research Consortium. </w:t>
            </w:r>
            <w:r w:rsidRPr="003D3907">
              <w:rPr>
                <w:rFonts w:ascii="Times New Roman" w:hAnsi="Times New Roman" w:cs="Times New Roman"/>
                <w:i/>
                <w:iCs/>
                <w:noProof/>
              </w:rPr>
              <w:t>Eur Heart J</w:t>
            </w:r>
            <w:r w:rsidRPr="003D3907">
              <w:rPr>
                <w:rFonts w:ascii="Times New Roman" w:hAnsi="Times New Roman" w:cs="Times New Roman"/>
                <w:noProof/>
              </w:rPr>
              <w:t>. 2011;</w:t>
            </w:r>
            <w:r w:rsidRPr="003D3907">
              <w:rPr>
                <w:rFonts w:ascii="Times New Roman" w:hAnsi="Times New Roman" w:cs="Times New Roman"/>
                <w:b/>
                <w:noProof/>
              </w:rPr>
              <w:t>32</w:t>
            </w:r>
            <w:r w:rsidRPr="003D3907">
              <w:rPr>
                <w:rFonts w:ascii="Times New Roman" w:hAnsi="Times New Roman" w:cs="Times New Roman"/>
                <w:noProof/>
              </w:rPr>
              <w:t>:205-217.</w:t>
            </w:r>
          </w:p>
        </w:tc>
      </w:tr>
      <w:tr w:rsidR="00AE0841" w:rsidRPr="003D3907" w14:paraId="16517B25" w14:textId="77777777" w:rsidTr="003C060A">
        <w:trPr>
          <w:tblCellSpacing w:w="15" w:type="dxa"/>
        </w:trPr>
        <w:tc>
          <w:tcPr>
            <w:tcW w:w="0" w:type="auto"/>
            <w:hideMark/>
          </w:tcPr>
          <w:p w14:paraId="670CD3DC" w14:textId="77777777" w:rsidR="00AE0841" w:rsidRPr="003D3907" w:rsidRDefault="00AE0841" w:rsidP="003C060A">
            <w:pPr>
              <w:spacing w:line="480" w:lineRule="auto"/>
              <w:jc w:val="right"/>
              <w:rPr>
                <w:rFonts w:ascii="Times New Roman" w:hAnsi="Times New Roman" w:cs="Times New Roman"/>
                <w:noProof/>
              </w:rPr>
            </w:pPr>
            <w:r w:rsidRPr="003D3907">
              <w:rPr>
                <w:rFonts w:ascii="Times New Roman" w:hAnsi="Times New Roman" w:cs="Times New Roman"/>
                <w:noProof/>
              </w:rPr>
              <w:t>3.</w:t>
            </w:r>
          </w:p>
        </w:tc>
        <w:tc>
          <w:tcPr>
            <w:tcW w:w="0" w:type="auto"/>
            <w:hideMark/>
          </w:tcPr>
          <w:p w14:paraId="72287D07" w14:textId="77777777" w:rsidR="00AE0841" w:rsidRPr="003D3907" w:rsidRDefault="00AE0841" w:rsidP="003C060A">
            <w:pPr>
              <w:spacing w:line="480" w:lineRule="auto"/>
              <w:rPr>
                <w:rFonts w:ascii="Times New Roman" w:hAnsi="Times New Roman" w:cs="Times New Roman"/>
                <w:noProof/>
              </w:rPr>
            </w:pPr>
            <w:r w:rsidRPr="003D3907">
              <w:rPr>
                <w:rFonts w:ascii="Times New Roman" w:hAnsi="Times New Roman" w:cs="Times New Roman"/>
                <w:noProof/>
              </w:rPr>
              <w:t xml:space="preserve">Kappetein A, Head S, Genereux P, Piazza, N, van Mieghem N, Blackstone E, Brott T, Cohen D, Cutlip D, van Es G-A, Hahn R, Kirtane A, Krucoff M, Kodali S, Mack M, Mehran R, Rodes-Cabau J, Vranckx P, Webb J, Windecker S, Serryus P, Leon M. Updated standardized endpoint definitions for transcatheter aortic valve implantation: the Valve Academic Research Consortium-2 consensus document. </w:t>
            </w:r>
            <w:r w:rsidRPr="003D3907">
              <w:rPr>
                <w:rFonts w:ascii="Times New Roman" w:hAnsi="Times New Roman" w:cs="Times New Roman"/>
                <w:i/>
                <w:iCs/>
                <w:noProof/>
              </w:rPr>
              <w:t>Eur Heart J</w:t>
            </w:r>
            <w:r w:rsidRPr="003D3907">
              <w:rPr>
                <w:rFonts w:ascii="Times New Roman" w:hAnsi="Times New Roman" w:cs="Times New Roman"/>
                <w:noProof/>
              </w:rPr>
              <w:t>. 2012;</w:t>
            </w:r>
            <w:r w:rsidRPr="003D3907">
              <w:rPr>
                <w:rFonts w:ascii="Times New Roman" w:hAnsi="Times New Roman" w:cs="Times New Roman"/>
                <w:b/>
                <w:noProof/>
              </w:rPr>
              <w:t>33</w:t>
            </w:r>
            <w:r w:rsidRPr="003D3907">
              <w:rPr>
                <w:rFonts w:ascii="Times New Roman" w:hAnsi="Times New Roman" w:cs="Times New Roman"/>
                <w:noProof/>
              </w:rPr>
              <w:t>:2403-2418.</w:t>
            </w:r>
          </w:p>
        </w:tc>
      </w:tr>
      <w:tr w:rsidR="00AE0841" w:rsidRPr="003D3907" w14:paraId="45EBB8D2" w14:textId="77777777" w:rsidTr="003C060A">
        <w:trPr>
          <w:tblCellSpacing w:w="15" w:type="dxa"/>
        </w:trPr>
        <w:tc>
          <w:tcPr>
            <w:tcW w:w="0" w:type="auto"/>
            <w:hideMark/>
          </w:tcPr>
          <w:p w14:paraId="4EEDE8D2" w14:textId="77777777" w:rsidR="00AE0841" w:rsidRPr="003D3907" w:rsidRDefault="00AE0841" w:rsidP="003C060A">
            <w:pPr>
              <w:spacing w:line="480" w:lineRule="auto"/>
              <w:jc w:val="right"/>
              <w:rPr>
                <w:rFonts w:ascii="Times New Roman" w:hAnsi="Times New Roman" w:cs="Times New Roman"/>
                <w:noProof/>
              </w:rPr>
            </w:pPr>
            <w:r w:rsidRPr="003D3907">
              <w:rPr>
                <w:rFonts w:ascii="Times New Roman" w:hAnsi="Times New Roman" w:cs="Times New Roman"/>
                <w:noProof/>
              </w:rPr>
              <w:t>4.</w:t>
            </w:r>
          </w:p>
        </w:tc>
        <w:tc>
          <w:tcPr>
            <w:tcW w:w="0" w:type="auto"/>
            <w:hideMark/>
          </w:tcPr>
          <w:p w14:paraId="1809AAD7" w14:textId="77777777" w:rsidR="00AE0841" w:rsidRPr="003D3907" w:rsidRDefault="00AE0841" w:rsidP="003C060A">
            <w:pPr>
              <w:spacing w:line="480" w:lineRule="auto"/>
              <w:rPr>
                <w:rFonts w:ascii="Times New Roman" w:hAnsi="Times New Roman" w:cs="Times New Roman"/>
                <w:noProof/>
              </w:rPr>
            </w:pPr>
            <w:r w:rsidRPr="003D3907">
              <w:rPr>
                <w:rFonts w:ascii="Times New Roman" w:hAnsi="Times New Roman" w:cs="Times New Roman"/>
                <w:noProof/>
              </w:rPr>
              <w:t xml:space="preserve">Friberg L, Hammar N, Rosenqvist M. Stroke in paroxysmal atrial fibrillation: report from the Stockholm Cohort of Atrial Fibrillation. </w:t>
            </w:r>
            <w:r w:rsidRPr="003D3907">
              <w:rPr>
                <w:rFonts w:ascii="Times New Roman" w:hAnsi="Times New Roman" w:cs="Times New Roman"/>
                <w:i/>
                <w:iCs/>
                <w:noProof/>
              </w:rPr>
              <w:t>Eur Heart J</w:t>
            </w:r>
            <w:r w:rsidRPr="003D3907">
              <w:rPr>
                <w:rFonts w:ascii="Times New Roman" w:hAnsi="Times New Roman" w:cs="Times New Roman"/>
                <w:noProof/>
              </w:rPr>
              <w:t>. 2010;</w:t>
            </w:r>
            <w:r w:rsidRPr="003D3907">
              <w:rPr>
                <w:rFonts w:ascii="Times New Roman" w:hAnsi="Times New Roman" w:cs="Times New Roman"/>
                <w:b/>
                <w:noProof/>
              </w:rPr>
              <w:t>31</w:t>
            </w:r>
            <w:r w:rsidRPr="003D3907">
              <w:rPr>
                <w:rFonts w:ascii="Times New Roman" w:hAnsi="Times New Roman" w:cs="Times New Roman"/>
                <w:noProof/>
              </w:rPr>
              <w:t>:967-975.</w:t>
            </w:r>
          </w:p>
        </w:tc>
      </w:tr>
      <w:tr w:rsidR="00AE0841" w:rsidRPr="003D3907" w14:paraId="4FEA0600" w14:textId="77777777" w:rsidTr="003C060A">
        <w:trPr>
          <w:tblCellSpacing w:w="15" w:type="dxa"/>
        </w:trPr>
        <w:tc>
          <w:tcPr>
            <w:tcW w:w="0" w:type="auto"/>
            <w:hideMark/>
          </w:tcPr>
          <w:p w14:paraId="7F1E2B66" w14:textId="77777777" w:rsidR="00AE0841" w:rsidRPr="003D3907" w:rsidRDefault="00AE0841" w:rsidP="003C060A">
            <w:pPr>
              <w:spacing w:line="480" w:lineRule="auto"/>
              <w:jc w:val="right"/>
              <w:rPr>
                <w:rFonts w:ascii="Times New Roman" w:hAnsi="Times New Roman" w:cs="Times New Roman"/>
                <w:noProof/>
              </w:rPr>
            </w:pPr>
            <w:r w:rsidRPr="003D3907">
              <w:rPr>
                <w:rFonts w:ascii="Times New Roman" w:hAnsi="Times New Roman" w:cs="Times New Roman"/>
                <w:noProof/>
              </w:rPr>
              <w:t>5.</w:t>
            </w:r>
          </w:p>
        </w:tc>
        <w:tc>
          <w:tcPr>
            <w:tcW w:w="0" w:type="auto"/>
            <w:hideMark/>
          </w:tcPr>
          <w:p w14:paraId="4373E376" w14:textId="77777777" w:rsidR="00AE0841" w:rsidRPr="003D3907" w:rsidRDefault="00AE0841" w:rsidP="003C060A">
            <w:pPr>
              <w:spacing w:line="480" w:lineRule="auto"/>
              <w:rPr>
                <w:rFonts w:ascii="Times New Roman" w:hAnsi="Times New Roman" w:cs="Times New Roman"/>
                <w:noProof/>
              </w:rPr>
            </w:pPr>
            <w:r w:rsidRPr="003D3907">
              <w:rPr>
                <w:rFonts w:ascii="Times New Roman" w:hAnsi="Times New Roman" w:cs="Times New Roman"/>
                <w:noProof/>
              </w:rPr>
              <w:t xml:space="preserve">Hart R, Pearce L, Aguilar M. Meta-analysis: Antithrombotic Therapy to Prevent Stroke in Patients Who Have Nonvalvular Atrial Fibrillation. </w:t>
            </w:r>
            <w:r w:rsidRPr="003D3907">
              <w:rPr>
                <w:rFonts w:ascii="Times New Roman" w:hAnsi="Times New Roman" w:cs="Times New Roman"/>
                <w:i/>
                <w:iCs/>
                <w:noProof/>
              </w:rPr>
              <w:t>Ann Intern Med</w:t>
            </w:r>
            <w:r w:rsidRPr="003D3907">
              <w:rPr>
                <w:rFonts w:ascii="Times New Roman" w:hAnsi="Times New Roman" w:cs="Times New Roman"/>
                <w:noProof/>
              </w:rPr>
              <w:t>. 2007;</w:t>
            </w:r>
            <w:r w:rsidRPr="003D3907">
              <w:rPr>
                <w:rFonts w:ascii="Times New Roman" w:hAnsi="Times New Roman" w:cs="Times New Roman"/>
                <w:b/>
                <w:noProof/>
              </w:rPr>
              <w:t>146</w:t>
            </w:r>
            <w:r w:rsidRPr="003D3907">
              <w:rPr>
                <w:rFonts w:ascii="Times New Roman" w:hAnsi="Times New Roman" w:cs="Times New Roman"/>
                <w:noProof/>
              </w:rPr>
              <w:t>:857-867.</w:t>
            </w:r>
          </w:p>
        </w:tc>
      </w:tr>
      <w:tr w:rsidR="00AE0841" w:rsidRPr="003D3907" w14:paraId="08BDF32C" w14:textId="77777777" w:rsidTr="003C060A">
        <w:trPr>
          <w:tblCellSpacing w:w="15" w:type="dxa"/>
        </w:trPr>
        <w:tc>
          <w:tcPr>
            <w:tcW w:w="0" w:type="auto"/>
            <w:hideMark/>
          </w:tcPr>
          <w:p w14:paraId="5FF50990" w14:textId="77777777" w:rsidR="00AE0841" w:rsidRPr="003D3907" w:rsidRDefault="00AE0841" w:rsidP="003C060A">
            <w:pPr>
              <w:spacing w:line="480" w:lineRule="auto"/>
              <w:jc w:val="right"/>
              <w:rPr>
                <w:rFonts w:ascii="Times New Roman" w:hAnsi="Times New Roman" w:cs="Times New Roman"/>
                <w:noProof/>
              </w:rPr>
            </w:pPr>
            <w:r w:rsidRPr="003D3907">
              <w:rPr>
                <w:rFonts w:ascii="Times New Roman" w:hAnsi="Times New Roman" w:cs="Times New Roman"/>
                <w:noProof/>
              </w:rPr>
              <w:t>6.</w:t>
            </w:r>
          </w:p>
        </w:tc>
        <w:tc>
          <w:tcPr>
            <w:tcW w:w="0" w:type="auto"/>
            <w:hideMark/>
          </w:tcPr>
          <w:p w14:paraId="567CB1CD" w14:textId="77777777" w:rsidR="00AE0841" w:rsidRPr="003D3907" w:rsidRDefault="00AE0841" w:rsidP="003C060A">
            <w:pPr>
              <w:spacing w:line="480" w:lineRule="auto"/>
              <w:rPr>
                <w:rFonts w:ascii="Times New Roman" w:hAnsi="Times New Roman" w:cs="Times New Roman"/>
                <w:noProof/>
              </w:rPr>
            </w:pPr>
            <w:r w:rsidRPr="003D3907">
              <w:rPr>
                <w:rFonts w:ascii="Times New Roman" w:hAnsi="Times New Roman" w:cs="Times New Roman"/>
                <w:noProof/>
              </w:rPr>
              <w:t xml:space="preserve">Yang E. A clinician's perspective: novel oral anticoagulants to reduce the risk of stroke in nonvalvular atrial fibrillation - full speed ahead or proceed with caution? </w:t>
            </w:r>
            <w:r w:rsidRPr="003D3907">
              <w:rPr>
                <w:rFonts w:ascii="Times New Roman" w:hAnsi="Times New Roman" w:cs="Times New Roman"/>
                <w:i/>
                <w:iCs/>
                <w:noProof/>
              </w:rPr>
              <w:t>Vasc Health Risk Management</w:t>
            </w:r>
            <w:r w:rsidRPr="003D3907">
              <w:rPr>
                <w:rFonts w:ascii="Times New Roman" w:hAnsi="Times New Roman" w:cs="Times New Roman"/>
                <w:noProof/>
              </w:rPr>
              <w:t>. 2014;</w:t>
            </w:r>
            <w:r w:rsidRPr="003D3907">
              <w:rPr>
                <w:rFonts w:ascii="Times New Roman" w:hAnsi="Times New Roman" w:cs="Times New Roman"/>
                <w:b/>
                <w:noProof/>
              </w:rPr>
              <w:t>10</w:t>
            </w:r>
            <w:r w:rsidRPr="003D3907">
              <w:rPr>
                <w:rFonts w:ascii="Times New Roman" w:hAnsi="Times New Roman" w:cs="Times New Roman"/>
                <w:noProof/>
              </w:rPr>
              <w:t>:507-522.</w:t>
            </w:r>
          </w:p>
        </w:tc>
      </w:tr>
      <w:tr w:rsidR="00AE0841" w:rsidRPr="003D3907" w14:paraId="11481E0C" w14:textId="77777777" w:rsidTr="003C060A">
        <w:trPr>
          <w:tblCellSpacing w:w="15" w:type="dxa"/>
        </w:trPr>
        <w:tc>
          <w:tcPr>
            <w:tcW w:w="0" w:type="auto"/>
            <w:hideMark/>
          </w:tcPr>
          <w:p w14:paraId="7A268F76" w14:textId="77777777" w:rsidR="00AE0841" w:rsidRPr="003D3907" w:rsidRDefault="00AE0841" w:rsidP="003C060A">
            <w:pPr>
              <w:spacing w:line="480" w:lineRule="auto"/>
              <w:jc w:val="right"/>
              <w:rPr>
                <w:rFonts w:ascii="Times New Roman" w:hAnsi="Times New Roman" w:cs="Times New Roman"/>
                <w:noProof/>
              </w:rPr>
            </w:pPr>
            <w:r w:rsidRPr="003D3907">
              <w:rPr>
                <w:rFonts w:ascii="Times New Roman" w:hAnsi="Times New Roman" w:cs="Times New Roman"/>
                <w:noProof/>
              </w:rPr>
              <w:t>7.</w:t>
            </w:r>
          </w:p>
        </w:tc>
        <w:tc>
          <w:tcPr>
            <w:tcW w:w="0" w:type="auto"/>
            <w:hideMark/>
          </w:tcPr>
          <w:p w14:paraId="345A8FB7" w14:textId="77777777" w:rsidR="00AE0841" w:rsidRPr="003D3907" w:rsidRDefault="00AE0841" w:rsidP="003C060A">
            <w:pPr>
              <w:spacing w:line="480" w:lineRule="auto"/>
              <w:rPr>
                <w:rFonts w:ascii="Times New Roman" w:hAnsi="Times New Roman" w:cs="Times New Roman"/>
                <w:noProof/>
              </w:rPr>
            </w:pPr>
            <w:r w:rsidRPr="003D3907">
              <w:rPr>
                <w:rFonts w:ascii="Times New Roman" w:hAnsi="Times New Roman" w:cs="Times New Roman"/>
                <w:noProof/>
              </w:rPr>
              <w:t xml:space="preserve">Blackshear J, Odell J. Appendage Obliteration to Reduce Stroke in Cardiac Surgical Patients With Atrial Fibrillation. </w:t>
            </w:r>
            <w:r w:rsidRPr="003D3907">
              <w:rPr>
                <w:rFonts w:ascii="Times New Roman" w:hAnsi="Times New Roman" w:cs="Times New Roman"/>
                <w:i/>
                <w:iCs/>
                <w:noProof/>
              </w:rPr>
              <w:t>Ann Thorac Surg</w:t>
            </w:r>
            <w:r w:rsidRPr="003D3907">
              <w:rPr>
                <w:rFonts w:ascii="Times New Roman" w:hAnsi="Times New Roman" w:cs="Times New Roman"/>
                <w:noProof/>
              </w:rPr>
              <w:t>. 1996;</w:t>
            </w:r>
            <w:r w:rsidRPr="003D3907">
              <w:rPr>
                <w:rFonts w:ascii="Times New Roman" w:hAnsi="Times New Roman" w:cs="Times New Roman"/>
                <w:b/>
                <w:noProof/>
              </w:rPr>
              <w:t>61</w:t>
            </w:r>
            <w:r w:rsidRPr="003D3907">
              <w:rPr>
                <w:rFonts w:ascii="Times New Roman" w:hAnsi="Times New Roman" w:cs="Times New Roman"/>
                <w:noProof/>
              </w:rPr>
              <w:t>:755-759.</w:t>
            </w:r>
          </w:p>
        </w:tc>
      </w:tr>
      <w:tr w:rsidR="00AE0841" w:rsidRPr="003D3907" w14:paraId="7F726064" w14:textId="77777777" w:rsidTr="003C060A">
        <w:trPr>
          <w:tblCellSpacing w:w="15" w:type="dxa"/>
        </w:trPr>
        <w:tc>
          <w:tcPr>
            <w:tcW w:w="0" w:type="auto"/>
            <w:hideMark/>
          </w:tcPr>
          <w:p w14:paraId="16B57F8A" w14:textId="77777777" w:rsidR="00AE0841" w:rsidRPr="003D3907" w:rsidRDefault="00AE0841" w:rsidP="003C060A">
            <w:pPr>
              <w:spacing w:line="480" w:lineRule="auto"/>
              <w:jc w:val="right"/>
              <w:rPr>
                <w:rFonts w:ascii="Times New Roman" w:hAnsi="Times New Roman" w:cs="Times New Roman"/>
                <w:noProof/>
              </w:rPr>
            </w:pPr>
            <w:r w:rsidRPr="003D3907">
              <w:rPr>
                <w:rFonts w:ascii="Times New Roman" w:hAnsi="Times New Roman" w:cs="Times New Roman"/>
                <w:noProof/>
              </w:rPr>
              <w:lastRenderedPageBreak/>
              <w:t>8.</w:t>
            </w:r>
          </w:p>
        </w:tc>
        <w:tc>
          <w:tcPr>
            <w:tcW w:w="0" w:type="auto"/>
            <w:hideMark/>
          </w:tcPr>
          <w:p w14:paraId="4BEA880E" w14:textId="77777777" w:rsidR="00AE0841" w:rsidRPr="003D3907" w:rsidRDefault="00AE0841" w:rsidP="003C060A">
            <w:pPr>
              <w:spacing w:line="480" w:lineRule="auto"/>
              <w:rPr>
                <w:rFonts w:ascii="Times New Roman" w:hAnsi="Times New Roman" w:cs="Times New Roman"/>
                <w:noProof/>
              </w:rPr>
            </w:pPr>
            <w:r w:rsidRPr="003D3907">
              <w:rPr>
                <w:rFonts w:ascii="Times New Roman" w:hAnsi="Times New Roman" w:cs="Times New Roman"/>
                <w:noProof/>
              </w:rPr>
              <w:t xml:space="preserve">Kanderian A, Gillinov A, Pettersson G, Blackstone E, Klein A. Success of Surgical Left Atrial Appendage Closure - Assessment by Transesophageal Echocardiography. </w:t>
            </w:r>
            <w:r w:rsidRPr="003D3907">
              <w:rPr>
                <w:rFonts w:ascii="Times New Roman" w:hAnsi="Times New Roman" w:cs="Times New Roman"/>
                <w:i/>
                <w:iCs/>
                <w:noProof/>
              </w:rPr>
              <w:t>J Am Coll Cardiol</w:t>
            </w:r>
            <w:r w:rsidRPr="003D3907">
              <w:rPr>
                <w:rFonts w:ascii="Times New Roman" w:hAnsi="Times New Roman" w:cs="Times New Roman"/>
                <w:noProof/>
              </w:rPr>
              <w:t>. 2008;</w:t>
            </w:r>
            <w:r w:rsidRPr="003D3907">
              <w:rPr>
                <w:rFonts w:ascii="Times New Roman" w:hAnsi="Times New Roman" w:cs="Times New Roman"/>
                <w:b/>
                <w:noProof/>
              </w:rPr>
              <w:t>52</w:t>
            </w:r>
            <w:r w:rsidRPr="003D3907">
              <w:rPr>
                <w:rFonts w:ascii="Times New Roman" w:hAnsi="Times New Roman" w:cs="Times New Roman"/>
                <w:noProof/>
              </w:rPr>
              <w:t>:924-929.</w:t>
            </w:r>
          </w:p>
        </w:tc>
      </w:tr>
      <w:tr w:rsidR="00AE0841" w:rsidRPr="003D3907" w14:paraId="288EE8E7" w14:textId="77777777" w:rsidTr="003C060A">
        <w:trPr>
          <w:tblCellSpacing w:w="15" w:type="dxa"/>
        </w:trPr>
        <w:tc>
          <w:tcPr>
            <w:tcW w:w="0" w:type="auto"/>
            <w:hideMark/>
          </w:tcPr>
          <w:p w14:paraId="61E8DE54" w14:textId="77777777" w:rsidR="00AE0841" w:rsidRPr="003D3907" w:rsidRDefault="00AE0841" w:rsidP="003C060A">
            <w:pPr>
              <w:spacing w:line="480" w:lineRule="auto"/>
              <w:jc w:val="right"/>
              <w:rPr>
                <w:rFonts w:ascii="Times New Roman" w:hAnsi="Times New Roman" w:cs="Times New Roman"/>
                <w:noProof/>
              </w:rPr>
            </w:pPr>
            <w:r w:rsidRPr="003D3907">
              <w:rPr>
                <w:rFonts w:ascii="Times New Roman" w:hAnsi="Times New Roman" w:cs="Times New Roman"/>
                <w:noProof/>
              </w:rPr>
              <w:t>9.</w:t>
            </w:r>
          </w:p>
        </w:tc>
        <w:tc>
          <w:tcPr>
            <w:tcW w:w="0" w:type="auto"/>
            <w:hideMark/>
          </w:tcPr>
          <w:p w14:paraId="3DA61C0D" w14:textId="77777777" w:rsidR="00AE0841" w:rsidRPr="003D3907" w:rsidRDefault="00AE0841" w:rsidP="003C060A">
            <w:pPr>
              <w:spacing w:line="480" w:lineRule="auto"/>
              <w:rPr>
                <w:rFonts w:ascii="Times New Roman" w:hAnsi="Times New Roman" w:cs="Times New Roman"/>
                <w:noProof/>
              </w:rPr>
            </w:pPr>
            <w:r w:rsidRPr="003D3907">
              <w:rPr>
                <w:rFonts w:ascii="Times New Roman" w:hAnsi="Times New Roman" w:cs="Times New Roman"/>
                <w:noProof/>
              </w:rPr>
              <w:t xml:space="preserve">Healey J, Crystal E, Lamy A, Teoh K, Semelhago L, Hohnloser S, Cybulsky I, Abouzahr L, Sawchuck C, Carroll S, Morillo C, Kleine P, Chu V, Lonn E, Connolly S. Left Atrial Appendage Occlusion Study (LAAOS): Results of a randomized controlled pilot study of left atrial appendage occlusion during coronary bypass surgery in patients at risk for stroke. </w:t>
            </w:r>
            <w:r w:rsidRPr="003D3907">
              <w:rPr>
                <w:rFonts w:ascii="Times New Roman" w:hAnsi="Times New Roman" w:cs="Times New Roman"/>
                <w:i/>
                <w:iCs/>
                <w:noProof/>
              </w:rPr>
              <w:t>Am Heart J</w:t>
            </w:r>
            <w:r w:rsidRPr="003D3907">
              <w:rPr>
                <w:rFonts w:ascii="Times New Roman" w:hAnsi="Times New Roman" w:cs="Times New Roman"/>
                <w:noProof/>
              </w:rPr>
              <w:t>. 2005;</w:t>
            </w:r>
            <w:r w:rsidRPr="003D3907">
              <w:rPr>
                <w:rFonts w:ascii="Times New Roman" w:hAnsi="Times New Roman" w:cs="Times New Roman"/>
                <w:b/>
                <w:noProof/>
              </w:rPr>
              <w:t>150</w:t>
            </w:r>
            <w:r w:rsidRPr="003D3907">
              <w:rPr>
                <w:rFonts w:ascii="Times New Roman" w:hAnsi="Times New Roman" w:cs="Times New Roman"/>
                <w:noProof/>
              </w:rPr>
              <w:t>:288-293.</w:t>
            </w:r>
          </w:p>
        </w:tc>
      </w:tr>
      <w:tr w:rsidR="00AE0841" w:rsidRPr="003D3907" w14:paraId="408B1C09" w14:textId="77777777" w:rsidTr="003C060A">
        <w:trPr>
          <w:tblCellSpacing w:w="15" w:type="dxa"/>
        </w:trPr>
        <w:tc>
          <w:tcPr>
            <w:tcW w:w="0" w:type="auto"/>
            <w:hideMark/>
          </w:tcPr>
          <w:p w14:paraId="0D89B904" w14:textId="77777777" w:rsidR="00AE0841" w:rsidRPr="003D3907" w:rsidRDefault="00AE0841" w:rsidP="003C060A">
            <w:pPr>
              <w:spacing w:line="480" w:lineRule="auto"/>
              <w:jc w:val="right"/>
              <w:rPr>
                <w:rFonts w:ascii="Times New Roman" w:hAnsi="Times New Roman" w:cs="Times New Roman"/>
                <w:noProof/>
              </w:rPr>
            </w:pPr>
            <w:r w:rsidRPr="003D3907">
              <w:rPr>
                <w:rFonts w:ascii="Times New Roman" w:hAnsi="Times New Roman" w:cs="Times New Roman"/>
                <w:noProof/>
              </w:rPr>
              <w:t>10.</w:t>
            </w:r>
          </w:p>
        </w:tc>
        <w:tc>
          <w:tcPr>
            <w:tcW w:w="0" w:type="auto"/>
            <w:hideMark/>
          </w:tcPr>
          <w:p w14:paraId="778B92C9" w14:textId="77777777" w:rsidR="00AE0841" w:rsidRPr="003D3907" w:rsidRDefault="00AE0841" w:rsidP="003C060A">
            <w:pPr>
              <w:spacing w:line="480" w:lineRule="auto"/>
              <w:rPr>
                <w:rFonts w:ascii="Times New Roman" w:hAnsi="Times New Roman" w:cs="Times New Roman"/>
                <w:noProof/>
              </w:rPr>
            </w:pPr>
            <w:r w:rsidRPr="003D3907">
              <w:rPr>
                <w:rFonts w:ascii="Times New Roman" w:hAnsi="Times New Roman" w:cs="Times New Roman"/>
                <w:noProof/>
              </w:rPr>
              <w:t xml:space="preserve">Ailawadi G, Gerdisch M, Harvey R, Hooker, R, Damiano R, Salamon T, Mack M. Exclusion of the left atrial appendage with a novel device: Early results of a multicenter trial. </w:t>
            </w:r>
            <w:r w:rsidRPr="003D3907">
              <w:rPr>
                <w:rFonts w:ascii="Times New Roman" w:hAnsi="Times New Roman" w:cs="Times New Roman"/>
                <w:i/>
                <w:iCs/>
                <w:noProof/>
              </w:rPr>
              <w:t>J Thorac Cardiovasc Surg</w:t>
            </w:r>
            <w:r w:rsidRPr="003D3907">
              <w:rPr>
                <w:rFonts w:ascii="Times New Roman" w:hAnsi="Times New Roman" w:cs="Times New Roman"/>
                <w:noProof/>
              </w:rPr>
              <w:t>. 2011;1</w:t>
            </w:r>
            <w:r w:rsidRPr="003D3907">
              <w:rPr>
                <w:rFonts w:ascii="Times New Roman" w:hAnsi="Times New Roman" w:cs="Times New Roman"/>
                <w:b/>
                <w:noProof/>
              </w:rPr>
              <w:t>42:</w:t>
            </w:r>
            <w:r w:rsidRPr="003D3907">
              <w:rPr>
                <w:rFonts w:ascii="Times New Roman" w:hAnsi="Times New Roman" w:cs="Times New Roman"/>
                <w:noProof/>
              </w:rPr>
              <w:t>1002-1009.</w:t>
            </w:r>
          </w:p>
        </w:tc>
      </w:tr>
      <w:tr w:rsidR="00AE0841" w:rsidRPr="003D3907" w14:paraId="20E3D7EB" w14:textId="77777777" w:rsidTr="003C060A">
        <w:trPr>
          <w:tblCellSpacing w:w="15" w:type="dxa"/>
        </w:trPr>
        <w:tc>
          <w:tcPr>
            <w:tcW w:w="0" w:type="auto"/>
            <w:hideMark/>
          </w:tcPr>
          <w:p w14:paraId="33BF5837" w14:textId="77777777" w:rsidR="00AE0841" w:rsidRPr="003D3907" w:rsidRDefault="00AE0841" w:rsidP="003C060A">
            <w:pPr>
              <w:spacing w:line="480" w:lineRule="auto"/>
              <w:jc w:val="right"/>
              <w:rPr>
                <w:rFonts w:ascii="Times New Roman" w:hAnsi="Times New Roman" w:cs="Times New Roman"/>
                <w:noProof/>
              </w:rPr>
            </w:pPr>
            <w:r w:rsidRPr="003D3907">
              <w:rPr>
                <w:rFonts w:ascii="Times New Roman" w:hAnsi="Times New Roman" w:cs="Times New Roman"/>
                <w:noProof/>
              </w:rPr>
              <w:t>11.</w:t>
            </w:r>
          </w:p>
        </w:tc>
        <w:tc>
          <w:tcPr>
            <w:tcW w:w="0" w:type="auto"/>
            <w:hideMark/>
          </w:tcPr>
          <w:p w14:paraId="4EA812BE" w14:textId="77777777" w:rsidR="00AE0841" w:rsidRPr="003D3907" w:rsidRDefault="00AE0841" w:rsidP="003C060A">
            <w:pPr>
              <w:spacing w:line="480" w:lineRule="auto"/>
              <w:rPr>
                <w:rFonts w:ascii="Times New Roman" w:hAnsi="Times New Roman" w:cs="Times New Roman"/>
                <w:noProof/>
              </w:rPr>
            </w:pPr>
            <w:r w:rsidRPr="003D3907">
              <w:rPr>
                <w:rFonts w:ascii="Times New Roman" w:hAnsi="Times New Roman" w:cs="Times New Roman"/>
                <w:noProof/>
                <w:lang w:val="en-GB"/>
              </w:rPr>
              <w:t xml:space="preserve">Salzberg S, Plass A, Emmert M, Desbiolles L, Alkadhi H, Grünenfelder J, Genoni M, </w:t>
            </w:r>
            <w:r w:rsidRPr="003D3907">
              <w:rPr>
                <w:rFonts w:ascii="Times New Roman" w:hAnsi="Times New Roman" w:cs="Times New Roman"/>
                <w:noProof/>
              </w:rPr>
              <w:t xml:space="preserve">Left atrial appendage clip occlusion: early clinical results. </w:t>
            </w:r>
            <w:r w:rsidRPr="003D3907">
              <w:rPr>
                <w:rFonts w:ascii="Times New Roman" w:hAnsi="Times New Roman" w:cs="Times New Roman"/>
                <w:i/>
                <w:iCs/>
                <w:noProof/>
              </w:rPr>
              <w:t>J Thorac Cardiovasc Surg</w:t>
            </w:r>
            <w:r w:rsidRPr="003D3907">
              <w:rPr>
                <w:rFonts w:ascii="Times New Roman" w:hAnsi="Times New Roman" w:cs="Times New Roman"/>
                <w:noProof/>
              </w:rPr>
              <w:t>. 2010;</w:t>
            </w:r>
            <w:r w:rsidRPr="003D3907">
              <w:rPr>
                <w:rFonts w:ascii="Times New Roman" w:hAnsi="Times New Roman" w:cs="Times New Roman"/>
                <w:b/>
                <w:noProof/>
              </w:rPr>
              <w:t>139</w:t>
            </w:r>
            <w:r w:rsidRPr="003D3907">
              <w:rPr>
                <w:rFonts w:ascii="Times New Roman" w:hAnsi="Times New Roman" w:cs="Times New Roman"/>
                <w:noProof/>
              </w:rPr>
              <w:t>:1269-1274.</w:t>
            </w:r>
          </w:p>
        </w:tc>
      </w:tr>
      <w:tr w:rsidR="00AE0841" w:rsidRPr="003D3907" w14:paraId="0BA7868A" w14:textId="77777777" w:rsidTr="003C060A">
        <w:trPr>
          <w:tblCellSpacing w:w="15" w:type="dxa"/>
        </w:trPr>
        <w:tc>
          <w:tcPr>
            <w:tcW w:w="0" w:type="auto"/>
            <w:hideMark/>
          </w:tcPr>
          <w:p w14:paraId="5FDF247E" w14:textId="77777777" w:rsidR="00AE0841" w:rsidRPr="003D3907" w:rsidRDefault="00AE0841" w:rsidP="003C060A">
            <w:pPr>
              <w:spacing w:line="480" w:lineRule="auto"/>
              <w:jc w:val="right"/>
              <w:rPr>
                <w:rFonts w:ascii="Times New Roman" w:hAnsi="Times New Roman" w:cs="Times New Roman"/>
                <w:noProof/>
              </w:rPr>
            </w:pPr>
            <w:r w:rsidRPr="003D3907">
              <w:rPr>
                <w:rFonts w:ascii="Times New Roman" w:hAnsi="Times New Roman" w:cs="Times New Roman"/>
                <w:noProof/>
              </w:rPr>
              <w:t>12.</w:t>
            </w:r>
          </w:p>
        </w:tc>
        <w:tc>
          <w:tcPr>
            <w:tcW w:w="0" w:type="auto"/>
            <w:hideMark/>
          </w:tcPr>
          <w:p w14:paraId="0E87D29D" w14:textId="77777777" w:rsidR="00AE0841" w:rsidRPr="003D3907" w:rsidRDefault="00AE0841" w:rsidP="003C060A">
            <w:pPr>
              <w:spacing w:line="480" w:lineRule="auto"/>
              <w:rPr>
                <w:rFonts w:ascii="Times New Roman" w:hAnsi="Times New Roman" w:cs="Times New Roman"/>
                <w:noProof/>
              </w:rPr>
            </w:pPr>
            <w:r w:rsidRPr="003D3907">
              <w:rPr>
                <w:rFonts w:ascii="Times New Roman" w:hAnsi="Times New Roman" w:cs="Times New Roman"/>
                <w:noProof/>
              </w:rPr>
              <w:t xml:space="preserve">Lewalter T, Ibrahim R, Albers B, Camm A. An update and current expert opinions on percutaneous left atrial appendage occlusion for stroke prevention in atrial fibrillation. </w:t>
            </w:r>
            <w:r w:rsidRPr="003D3907">
              <w:rPr>
                <w:rFonts w:ascii="Times New Roman" w:hAnsi="Times New Roman" w:cs="Times New Roman"/>
                <w:i/>
                <w:iCs/>
                <w:noProof/>
              </w:rPr>
              <w:t>Europace</w:t>
            </w:r>
            <w:r w:rsidRPr="003D3907">
              <w:rPr>
                <w:rFonts w:ascii="Times New Roman" w:hAnsi="Times New Roman" w:cs="Times New Roman"/>
                <w:noProof/>
              </w:rPr>
              <w:t>. 2013;</w:t>
            </w:r>
            <w:r w:rsidRPr="003D3907">
              <w:rPr>
                <w:rFonts w:ascii="Times New Roman" w:hAnsi="Times New Roman" w:cs="Times New Roman"/>
                <w:b/>
                <w:noProof/>
              </w:rPr>
              <w:t>15</w:t>
            </w:r>
            <w:r w:rsidRPr="003D3907">
              <w:rPr>
                <w:rFonts w:ascii="Times New Roman" w:hAnsi="Times New Roman" w:cs="Times New Roman"/>
                <w:noProof/>
              </w:rPr>
              <w:t>:652-656.</w:t>
            </w:r>
          </w:p>
        </w:tc>
      </w:tr>
      <w:tr w:rsidR="00AE0841" w:rsidRPr="003D3907" w14:paraId="24FE9FA3" w14:textId="77777777" w:rsidTr="003C060A">
        <w:trPr>
          <w:tblCellSpacing w:w="15" w:type="dxa"/>
        </w:trPr>
        <w:tc>
          <w:tcPr>
            <w:tcW w:w="0" w:type="auto"/>
            <w:hideMark/>
          </w:tcPr>
          <w:p w14:paraId="34E103C5" w14:textId="77777777" w:rsidR="00AE0841" w:rsidRPr="003D3907" w:rsidRDefault="00AE0841" w:rsidP="003C060A">
            <w:pPr>
              <w:spacing w:line="480" w:lineRule="auto"/>
              <w:jc w:val="right"/>
              <w:rPr>
                <w:rFonts w:ascii="Times New Roman" w:hAnsi="Times New Roman" w:cs="Times New Roman"/>
                <w:noProof/>
              </w:rPr>
            </w:pPr>
            <w:r w:rsidRPr="003D3907">
              <w:rPr>
                <w:rFonts w:ascii="Times New Roman" w:hAnsi="Times New Roman" w:cs="Times New Roman"/>
                <w:noProof/>
              </w:rPr>
              <w:t>13.</w:t>
            </w:r>
          </w:p>
        </w:tc>
        <w:tc>
          <w:tcPr>
            <w:tcW w:w="0" w:type="auto"/>
            <w:hideMark/>
          </w:tcPr>
          <w:p w14:paraId="375A79C7" w14:textId="77777777" w:rsidR="00AE0841" w:rsidRPr="003D3907" w:rsidRDefault="00AE0841" w:rsidP="003C060A">
            <w:pPr>
              <w:spacing w:line="480" w:lineRule="auto"/>
              <w:rPr>
                <w:rFonts w:ascii="Times New Roman" w:hAnsi="Times New Roman" w:cs="Times New Roman"/>
                <w:noProof/>
              </w:rPr>
            </w:pPr>
            <w:r w:rsidRPr="003D3907">
              <w:rPr>
                <w:rFonts w:ascii="Times New Roman" w:hAnsi="Times New Roman" w:cs="Times New Roman"/>
                <w:noProof/>
              </w:rPr>
              <w:t xml:space="preserve">Holmes D, Lakkireddy D, Whitlock R, Waksman R, Mack M. Left Atrial Appendage Occlusion: Opportunities and Challenges. </w:t>
            </w:r>
            <w:r w:rsidRPr="003D3907">
              <w:rPr>
                <w:rFonts w:ascii="Times New Roman" w:hAnsi="Times New Roman" w:cs="Times New Roman"/>
                <w:i/>
                <w:iCs/>
                <w:noProof/>
              </w:rPr>
              <w:t>J Am Coll Cardiol</w:t>
            </w:r>
            <w:r w:rsidRPr="003D3907">
              <w:rPr>
                <w:rFonts w:ascii="Times New Roman" w:hAnsi="Times New Roman" w:cs="Times New Roman"/>
                <w:noProof/>
              </w:rPr>
              <w:t>. 2014;</w:t>
            </w:r>
            <w:r w:rsidRPr="003D3907">
              <w:rPr>
                <w:rFonts w:ascii="Times New Roman" w:hAnsi="Times New Roman" w:cs="Times New Roman"/>
                <w:b/>
                <w:noProof/>
              </w:rPr>
              <w:t>63</w:t>
            </w:r>
            <w:r w:rsidRPr="003D3907">
              <w:rPr>
                <w:rFonts w:ascii="Times New Roman" w:hAnsi="Times New Roman" w:cs="Times New Roman"/>
                <w:noProof/>
              </w:rPr>
              <w:t>:291-298.</w:t>
            </w:r>
          </w:p>
        </w:tc>
      </w:tr>
      <w:tr w:rsidR="00AE0841" w:rsidRPr="003D3907" w14:paraId="2218AD36" w14:textId="77777777" w:rsidTr="003C060A">
        <w:trPr>
          <w:tblCellSpacing w:w="15" w:type="dxa"/>
        </w:trPr>
        <w:tc>
          <w:tcPr>
            <w:tcW w:w="0" w:type="auto"/>
            <w:hideMark/>
          </w:tcPr>
          <w:p w14:paraId="573EE99C" w14:textId="77777777" w:rsidR="00AE0841" w:rsidRPr="003D3907" w:rsidRDefault="00AE0841" w:rsidP="003C060A">
            <w:pPr>
              <w:spacing w:line="480" w:lineRule="auto"/>
              <w:jc w:val="right"/>
              <w:rPr>
                <w:rFonts w:ascii="Times New Roman" w:hAnsi="Times New Roman" w:cs="Times New Roman"/>
                <w:noProof/>
              </w:rPr>
            </w:pPr>
            <w:r w:rsidRPr="003D3907">
              <w:rPr>
                <w:rFonts w:ascii="Times New Roman" w:hAnsi="Times New Roman" w:cs="Times New Roman"/>
                <w:noProof/>
              </w:rPr>
              <w:t>14.</w:t>
            </w:r>
          </w:p>
        </w:tc>
        <w:tc>
          <w:tcPr>
            <w:tcW w:w="0" w:type="auto"/>
            <w:hideMark/>
          </w:tcPr>
          <w:p w14:paraId="2394E4C2" w14:textId="2C97326E" w:rsidR="00B567FC" w:rsidRPr="007034F5" w:rsidRDefault="00AE0841" w:rsidP="00B567FC">
            <w:pPr>
              <w:spacing w:line="480" w:lineRule="auto"/>
              <w:rPr>
                <w:rFonts w:ascii="Times New Roman" w:hAnsi="Times New Roman" w:cs="Times New Roman"/>
                <w:noProof/>
              </w:rPr>
            </w:pPr>
            <w:r w:rsidRPr="007034F5">
              <w:rPr>
                <w:rFonts w:ascii="Times New Roman" w:hAnsi="Times New Roman" w:cs="Times New Roman"/>
                <w:noProof/>
              </w:rPr>
              <w:t xml:space="preserve">Tzikas A, Shakir S, Gafoor S, Omran H, Berti S, Santoro G, Kefer J, Landmesser U, Nielsen-Kudsk J, Cruz-Gonzalez I, Sievert H, Tichelbaecker T, Kanagaratnam P, Nietlispach F, Aminian A, Kasch F, Freixa X, Danna P, Rezzaghi M, Vermeersch P, Stock F, Stolcova M, Costa M, Ibrahim, R, Schillinger, W, Meier, B. Left atrial appendage occlusion for stroke prevention in atrial fibrillation - Multicenter experience </w:t>
            </w:r>
            <w:r w:rsidRPr="007034F5">
              <w:rPr>
                <w:rFonts w:ascii="Times New Roman" w:hAnsi="Times New Roman" w:cs="Times New Roman"/>
                <w:noProof/>
              </w:rPr>
              <w:lastRenderedPageBreak/>
              <w:t>with the Amplatzer Cardiac Plug. 2015;</w:t>
            </w:r>
            <w:r w:rsidRPr="007034F5">
              <w:rPr>
                <w:rFonts w:ascii="Times New Roman" w:hAnsi="Times New Roman" w:cs="Times New Roman"/>
                <w:b/>
                <w:noProof/>
              </w:rPr>
              <w:t>10</w:t>
            </w:r>
            <w:r w:rsidRPr="007034F5">
              <w:rPr>
                <w:rFonts w:ascii="Times New Roman" w:hAnsi="Times New Roman" w:cs="Times New Roman"/>
                <w:noProof/>
              </w:rPr>
              <w:t xml:space="preserve"> online publish-ahead-of-print January 2015.</w:t>
            </w:r>
          </w:p>
        </w:tc>
      </w:tr>
      <w:tr w:rsidR="00B567FC" w:rsidRPr="003D3907" w14:paraId="2143ED88" w14:textId="77777777" w:rsidTr="003C060A">
        <w:trPr>
          <w:tblCellSpacing w:w="15" w:type="dxa"/>
        </w:trPr>
        <w:tc>
          <w:tcPr>
            <w:tcW w:w="0" w:type="auto"/>
          </w:tcPr>
          <w:p w14:paraId="1F332A8E" w14:textId="3F7676F5" w:rsidR="00B567FC" w:rsidRPr="007034F5" w:rsidRDefault="00B567FC" w:rsidP="003C060A">
            <w:pPr>
              <w:spacing w:line="480" w:lineRule="auto"/>
              <w:jc w:val="right"/>
              <w:rPr>
                <w:rFonts w:ascii="Times New Roman" w:hAnsi="Times New Roman" w:cs="Times New Roman"/>
                <w:noProof/>
              </w:rPr>
            </w:pPr>
            <w:r w:rsidRPr="007034F5">
              <w:rPr>
                <w:rFonts w:ascii="Times New Roman" w:hAnsi="Times New Roman" w:cs="Times New Roman"/>
                <w:noProof/>
              </w:rPr>
              <w:lastRenderedPageBreak/>
              <w:t>15.</w:t>
            </w:r>
          </w:p>
        </w:tc>
        <w:tc>
          <w:tcPr>
            <w:tcW w:w="0" w:type="auto"/>
          </w:tcPr>
          <w:p w14:paraId="08F45A96" w14:textId="03FBF2CD" w:rsidR="00B567FC" w:rsidRPr="007034F5" w:rsidRDefault="00B567FC" w:rsidP="003C060A">
            <w:pPr>
              <w:spacing w:line="480" w:lineRule="auto"/>
              <w:rPr>
                <w:rFonts w:ascii="Times New Roman" w:hAnsi="Times New Roman" w:cs="Times New Roman"/>
                <w:noProof/>
              </w:rPr>
            </w:pPr>
            <w:r w:rsidRPr="007034F5">
              <w:rPr>
                <w:rFonts w:ascii="Times New Roman" w:hAnsi="Times New Roman" w:cs="Times New Roman"/>
                <w:noProof/>
              </w:rPr>
              <w:t xml:space="preserve">Meincke F, Schmidt-Salzmann M, Kreidel F, Kuck KH, </w:t>
            </w:r>
            <w:r w:rsidRPr="007034F5">
              <w:rPr>
                <w:rFonts w:ascii="Times New Roman" w:hAnsi="Times New Roman" w:cs="Times New Roman"/>
                <w:bCs/>
                <w:noProof/>
              </w:rPr>
              <w:t>Bergmann</w:t>
            </w:r>
            <w:r w:rsidRPr="007034F5">
              <w:rPr>
                <w:rFonts w:ascii="Times New Roman" w:hAnsi="Times New Roman" w:cs="Times New Roman"/>
                <w:noProof/>
              </w:rPr>
              <w:t xml:space="preserve"> MW. New technical and anticoagulation aspects for left atrial appendage closure using the </w:t>
            </w:r>
            <w:r w:rsidRPr="007034F5">
              <w:rPr>
                <w:rFonts w:ascii="Times New Roman" w:hAnsi="Times New Roman" w:cs="Times New Roman"/>
                <w:bCs/>
                <w:noProof/>
              </w:rPr>
              <w:t>WATCHMAN</w:t>
            </w:r>
            <w:r w:rsidRPr="007034F5">
              <w:rPr>
                <w:rFonts w:ascii="Times New Roman" w:hAnsi="Times New Roman" w:cs="Times New Roman"/>
                <w:noProof/>
              </w:rPr>
              <w:t xml:space="preserve">® </w:t>
            </w:r>
            <w:r w:rsidRPr="007034F5">
              <w:rPr>
                <w:rFonts w:ascii="Times New Roman" w:hAnsi="Times New Roman" w:cs="Times New Roman"/>
                <w:bCs/>
                <w:noProof/>
              </w:rPr>
              <w:t>device</w:t>
            </w:r>
            <w:r w:rsidRPr="007034F5">
              <w:rPr>
                <w:rFonts w:ascii="Times New Roman" w:hAnsi="Times New Roman" w:cs="Times New Roman"/>
                <w:noProof/>
              </w:rPr>
              <w:t xml:space="preserve"> in patients not taking warfarin. </w:t>
            </w:r>
            <w:r w:rsidRPr="007034F5">
              <w:rPr>
                <w:rFonts w:ascii="Times New Roman" w:hAnsi="Times New Roman" w:cs="Times New Roman"/>
                <w:i/>
                <w:noProof/>
              </w:rPr>
              <w:t>EuroIntervention</w:t>
            </w:r>
            <w:r w:rsidRPr="007034F5">
              <w:rPr>
                <w:rFonts w:ascii="Times New Roman" w:hAnsi="Times New Roman" w:cs="Times New Roman"/>
                <w:noProof/>
              </w:rPr>
              <w:t>. 2013;</w:t>
            </w:r>
            <w:r w:rsidRPr="007034F5">
              <w:rPr>
                <w:rFonts w:ascii="Times New Roman" w:hAnsi="Times New Roman" w:cs="Times New Roman"/>
                <w:b/>
                <w:noProof/>
              </w:rPr>
              <w:t>9</w:t>
            </w:r>
            <w:r w:rsidRPr="007034F5">
              <w:rPr>
                <w:rFonts w:ascii="Times New Roman" w:hAnsi="Times New Roman" w:cs="Times New Roman"/>
                <w:noProof/>
              </w:rPr>
              <w:t>:463-</w:t>
            </w:r>
            <w:r w:rsidR="0028716F" w:rsidRPr="007034F5">
              <w:rPr>
                <w:rFonts w:ascii="Times New Roman" w:hAnsi="Times New Roman" w:cs="Times New Roman"/>
                <w:noProof/>
              </w:rPr>
              <w:t>46</w:t>
            </w:r>
            <w:r w:rsidRPr="007034F5">
              <w:rPr>
                <w:rFonts w:ascii="Times New Roman" w:hAnsi="Times New Roman" w:cs="Times New Roman"/>
                <w:noProof/>
              </w:rPr>
              <w:t>8.</w:t>
            </w:r>
          </w:p>
        </w:tc>
      </w:tr>
      <w:tr w:rsidR="00B567FC" w:rsidRPr="003D3907" w14:paraId="5CA7617A" w14:textId="77777777" w:rsidTr="003C060A">
        <w:trPr>
          <w:tblCellSpacing w:w="15" w:type="dxa"/>
        </w:trPr>
        <w:tc>
          <w:tcPr>
            <w:tcW w:w="0" w:type="auto"/>
            <w:hideMark/>
          </w:tcPr>
          <w:p w14:paraId="27B9B614" w14:textId="48FC385B" w:rsidR="00B567FC" w:rsidRPr="007034F5" w:rsidRDefault="00B567FC" w:rsidP="003C060A">
            <w:pPr>
              <w:spacing w:line="480" w:lineRule="auto"/>
              <w:jc w:val="right"/>
              <w:rPr>
                <w:rFonts w:ascii="Times New Roman" w:hAnsi="Times New Roman" w:cs="Times New Roman"/>
                <w:noProof/>
              </w:rPr>
            </w:pPr>
            <w:r w:rsidRPr="007034F5">
              <w:rPr>
                <w:rFonts w:ascii="Times New Roman" w:hAnsi="Times New Roman" w:cs="Times New Roman"/>
                <w:noProof/>
              </w:rPr>
              <w:t>16.</w:t>
            </w:r>
          </w:p>
        </w:tc>
        <w:tc>
          <w:tcPr>
            <w:tcW w:w="0" w:type="auto"/>
            <w:hideMark/>
          </w:tcPr>
          <w:p w14:paraId="1A8ADF5B" w14:textId="3F646C4E" w:rsidR="00B567FC" w:rsidRPr="007034F5" w:rsidRDefault="00B567FC" w:rsidP="003C060A">
            <w:pPr>
              <w:spacing w:line="480" w:lineRule="auto"/>
              <w:rPr>
                <w:rFonts w:ascii="Times New Roman" w:hAnsi="Times New Roman" w:cs="Times New Roman"/>
                <w:noProof/>
              </w:rPr>
            </w:pPr>
            <w:r w:rsidRPr="007034F5">
              <w:rPr>
                <w:rFonts w:ascii="Times New Roman" w:hAnsi="Times New Roman" w:cs="Times New Roman"/>
                <w:noProof/>
              </w:rPr>
              <w:t xml:space="preserve">Camm A, Lip G, De Caterina R, Savelieva I, Atar D, Hohnloser S, Hindricks G, Kirchhof P. 2012 focused update of the ESC Guidelines for the management of atrial fibrillation. </w:t>
            </w:r>
            <w:r w:rsidR="008B12B9" w:rsidRPr="002445A4">
              <w:rPr>
                <w:rStyle w:val="jrnl"/>
                <w:rFonts w:ascii="Times New Roman" w:hAnsi="Times New Roman" w:cs="Times New Roman"/>
                <w:color w:val="000000"/>
                <w:shd w:val="clear" w:color="auto" w:fill="FFFFFF"/>
              </w:rPr>
              <w:t>Europace</w:t>
            </w:r>
            <w:r w:rsidR="008B12B9" w:rsidRPr="002445A4">
              <w:rPr>
                <w:rFonts w:ascii="Times New Roman" w:hAnsi="Times New Roman" w:cs="Times New Roman"/>
                <w:color w:val="000000"/>
                <w:shd w:val="clear" w:color="auto" w:fill="FFFFFF"/>
              </w:rPr>
              <w:t>. 2012;14:1385-413</w:t>
            </w:r>
            <w:r w:rsidRPr="007034F5">
              <w:rPr>
                <w:rFonts w:ascii="Times New Roman" w:hAnsi="Times New Roman" w:cs="Times New Roman"/>
                <w:noProof/>
              </w:rPr>
              <w:t>.</w:t>
            </w:r>
          </w:p>
        </w:tc>
      </w:tr>
      <w:tr w:rsidR="00B567FC" w:rsidRPr="003D3907" w14:paraId="78E938C4" w14:textId="77777777" w:rsidTr="00081AB7">
        <w:trPr>
          <w:tblCellSpacing w:w="15" w:type="dxa"/>
        </w:trPr>
        <w:tc>
          <w:tcPr>
            <w:tcW w:w="0" w:type="auto"/>
          </w:tcPr>
          <w:p w14:paraId="1C5360BC" w14:textId="0F0AC9E3" w:rsidR="00B567FC" w:rsidRPr="007034F5" w:rsidRDefault="00B567FC" w:rsidP="003C060A">
            <w:pPr>
              <w:spacing w:line="480" w:lineRule="auto"/>
              <w:jc w:val="right"/>
              <w:rPr>
                <w:rFonts w:ascii="Times New Roman" w:hAnsi="Times New Roman" w:cs="Times New Roman"/>
                <w:noProof/>
              </w:rPr>
            </w:pPr>
            <w:r w:rsidRPr="007034F5">
              <w:rPr>
                <w:rFonts w:ascii="Times New Roman" w:hAnsi="Times New Roman" w:cs="Times New Roman"/>
                <w:noProof/>
              </w:rPr>
              <w:t>17.</w:t>
            </w:r>
          </w:p>
        </w:tc>
        <w:tc>
          <w:tcPr>
            <w:tcW w:w="0" w:type="auto"/>
            <w:hideMark/>
          </w:tcPr>
          <w:p w14:paraId="45B2D6DA" w14:textId="77777777" w:rsidR="00B567FC" w:rsidRPr="007034F5" w:rsidRDefault="00B567FC" w:rsidP="003C060A">
            <w:pPr>
              <w:spacing w:line="480" w:lineRule="auto"/>
              <w:rPr>
                <w:rFonts w:ascii="Times New Roman" w:hAnsi="Times New Roman" w:cs="Times New Roman"/>
                <w:noProof/>
              </w:rPr>
            </w:pPr>
            <w:r w:rsidRPr="007034F5">
              <w:rPr>
                <w:rFonts w:ascii="Times New Roman" w:hAnsi="Times New Roman" w:cs="Times New Roman"/>
                <w:noProof/>
              </w:rPr>
              <w:t xml:space="preserve">Windecker S, Kolh P, Alfonso F, Collet JP, Cremer J, Falk V, Filippatos G, Hamm C, Head, S, Jüni P, Kappetein A, Kastrti A, Knuuti J, Landmesser U, Laufer G, Neumann F-J, Richter D, Schauerte P, Sousa Uva M, Stefanin G, Taggart D, Torracca L, Valgimigli M, Wijns W, Witkowski A. 2014 ESC/ECATS Guidelines on myocardial revascularization. </w:t>
            </w:r>
            <w:r w:rsidRPr="007034F5">
              <w:rPr>
                <w:rFonts w:ascii="Times New Roman" w:hAnsi="Times New Roman" w:cs="Times New Roman"/>
                <w:i/>
                <w:iCs/>
                <w:noProof/>
              </w:rPr>
              <w:t>Eur Heart J</w:t>
            </w:r>
            <w:r w:rsidRPr="007034F5">
              <w:rPr>
                <w:rFonts w:ascii="Times New Roman" w:hAnsi="Times New Roman" w:cs="Times New Roman"/>
                <w:noProof/>
              </w:rPr>
              <w:t>. 2014;</w:t>
            </w:r>
            <w:r w:rsidRPr="007034F5">
              <w:rPr>
                <w:rFonts w:ascii="Times New Roman" w:hAnsi="Times New Roman" w:cs="Times New Roman"/>
                <w:b/>
                <w:noProof/>
              </w:rPr>
              <w:t>35</w:t>
            </w:r>
            <w:r w:rsidRPr="007034F5">
              <w:rPr>
                <w:rFonts w:ascii="Times New Roman" w:hAnsi="Times New Roman" w:cs="Times New Roman"/>
                <w:noProof/>
              </w:rPr>
              <w:t>:2541-2619.</w:t>
            </w:r>
          </w:p>
        </w:tc>
      </w:tr>
      <w:tr w:rsidR="00B567FC" w:rsidRPr="003D3907" w14:paraId="57B186DE" w14:textId="77777777" w:rsidTr="00081AB7">
        <w:trPr>
          <w:tblCellSpacing w:w="15" w:type="dxa"/>
        </w:trPr>
        <w:tc>
          <w:tcPr>
            <w:tcW w:w="0" w:type="auto"/>
          </w:tcPr>
          <w:p w14:paraId="2633B3A9" w14:textId="2BEFC03D" w:rsidR="00B567FC" w:rsidRPr="007034F5" w:rsidRDefault="00B567FC" w:rsidP="003C060A">
            <w:pPr>
              <w:spacing w:line="480" w:lineRule="auto"/>
              <w:jc w:val="right"/>
              <w:rPr>
                <w:rFonts w:ascii="Times New Roman" w:hAnsi="Times New Roman" w:cs="Times New Roman"/>
                <w:noProof/>
              </w:rPr>
            </w:pPr>
            <w:r w:rsidRPr="007034F5">
              <w:rPr>
                <w:rFonts w:ascii="Times New Roman" w:hAnsi="Times New Roman" w:cs="Times New Roman"/>
                <w:noProof/>
              </w:rPr>
              <w:t>18.</w:t>
            </w:r>
          </w:p>
        </w:tc>
        <w:tc>
          <w:tcPr>
            <w:tcW w:w="0" w:type="auto"/>
            <w:hideMark/>
          </w:tcPr>
          <w:p w14:paraId="288028FF" w14:textId="77777777" w:rsidR="00B567FC" w:rsidRPr="007034F5" w:rsidRDefault="00B567FC" w:rsidP="003C060A">
            <w:pPr>
              <w:spacing w:line="480" w:lineRule="auto"/>
              <w:rPr>
                <w:rFonts w:ascii="Times New Roman" w:hAnsi="Times New Roman" w:cs="Times New Roman"/>
                <w:noProof/>
              </w:rPr>
            </w:pPr>
            <w:r w:rsidRPr="007034F5">
              <w:rPr>
                <w:rFonts w:ascii="Times New Roman" w:hAnsi="Times New Roman" w:cs="Times New Roman"/>
                <w:noProof/>
              </w:rPr>
              <w:t xml:space="preserve">WATCHMAN left atrial appendage closure device with delivery system. March 13,2015. </w:t>
            </w:r>
            <w:r w:rsidRPr="007034F5">
              <w:rPr>
                <w:rFonts w:ascii="Times New Roman" w:hAnsi="Times New Roman" w:cs="Times New Roman"/>
                <w:i/>
                <w:iCs/>
                <w:noProof/>
              </w:rPr>
              <w:t>U.S. Food and Drug Administration</w:t>
            </w:r>
            <w:r w:rsidRPr="007034F5">
              <w:rPr>
                <w:rFonts w:ascii="Times New Roman" w:hAnsi="Times New Roman" w:cs="Times New Roman"/>
                <w:noProof/>
              </w:rPr>
              <w:t xml:space="preserve">. </w:t>
            </w:r>
            <w:hyperlink r:id="rId9" w:history="1">
              <w:r w:rsidRPr="007034F5">
                <w:rPr>
                  <w:rFonts w:ascii="Times New Roman" w:hAnsi="Times New Roman" w:cs="Times New Roman"/>
                  <w:noProof/>
                  <w:color w:val="0000FF" w:themeColor="hyperlink"/>
                  <w:u w:val="single"/>
                </w:rPr>
                <w:t>http://www.accessdata.fda.gov/cdrh_docs/pdf13/P130013d.pdf</w:t>
              </w:r>
            </w:hyperlink>
            <w:r w:rsidRPr="007034F5">
              <w:rPr>
                <w:rFonts w:ascii="Times New Roman" w:hAnsi="Times New Roman" w:cs="Times New Roman"/>
                <w:noProof/>
              </w:rPr>
              <w:t>. (March 24, 2015).</w:t>
            </w:r>
          </w:p>
        </w:tc>
      </w:tr>
      <w:tr w:rsidR="00B437BF" w:rsidRPr="003D3907" w14:paraId="49DE4FA1" w14:textId="77777777" w:rsidTr="00081AB7">
        <w:trPr>
          <w:tblCellSpacing w:w="15" w:type="dxa"/>
        </w:trPr>
        <w:tc>
          <w:tcPr>
            <w:tcW w:w="0" w:type="auto"/>
          </w:tcPr>
          <w:p w14:paraId="1BCEBABD" w14:textId="5486FBE9"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19.</w:t>
            </w:r>
          </w:p>
        </w:tc>
        <w:tc>
          <w:tcPr>
            <w:tcW w:w="0" w:type="auto"/>
          </w:tcPr>
          <w:p w14:paraId="64DE93F0" w14:textId="520C0B44" w:rsidR="00B437BF" w:rsidRPr="007034F5" w:rsidRDefault="00B437BF" w:rsidP="003C060A">
            <w:pPr>
              <w:keepNext/>
              <w:keepLines/>
              <w:spacing w:before="200" w:line="480" w:lineRule="auto"/>
              <w:outlineLvl w:val="6"/>
              <w:rPr>
                <w:rFonts w:ascii="Times New Roman" w:hAnsi="Times New Roman" w:cs="Times New Roman"/>
                <w:noProof/>
              </w:rPr>
            </w:pPr>
            <w:r w:rsidRPr="007034F5">
              <w:rPr>
                <w:rFonts w:ascii="Times New Roman" w:hAnsi="Times New Roman" w:cs="Times New Roman"/>
                <w:noProof/>
              </w:rPr>
              <w:t>O'Brien EC, Holmes DN, Ansell JE, Allen LA, Hylek E, Kowey PR, Gersh BJ, Fonarow GC, Koller CR, Ezekowitz MD, Mahaffey KW, Chang P, Peterson ED, Piccini JP, Singer DE. Physician practices regarding contraindications to oral anticoagulation in atrial fibrillation: findings from the Outcomes Registry for Better Informed Treatment of Atrial Fibrillation (ORBIT-AF) registry. Am Heart J. 2014;</w:t>
            </w:r>
            <w:r w:rsidRPr="007034F5">
              <w:rPr>
                <w:rFonts w:ascii="Times New Roman" w:hAnsi="Times New Roman" w:cs="Times New Roman"/>
                <w:b/>
                <w:noProof/>
              </w:rPr>
              <w:t>167</w:t>
            </w:r>
            <w:r w:rsidRPr="007034F5">
              <w:rPr>
                <w:rFonts w:ascii="Times New Roman" w:hAnsi="Times New Roman" w:cs="Times New Roman"/>
                <w:noProof/>
              </w:rPr>
              <w:t>:601-609.</w:t>
            </w:r>
          </w:p>
        </w:tc>
      </w:tr>
      <w:tr w:rsidR="00B437BF" w:rsidRPr="003D3907" w14:paraId="2944E656" w14:textId="77777777" w:rsidTr="00081AB7">
        <w:trPr>
          <w:tblCellSpacing w:w="15" w:type="dxa"/>
        </w:trPr>
        <w:tc>
          <w:tcPr>
            <w:tcW w:w="0" w:type="auto"/>
          </w:tcPr>
          <w:p w14:paraId="508FD062" w14:textId="34B2867A"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20.</w:t>
            </w:r>
          </w:p>
        </w:tc>
        <w:tc>
          <w:tcPr>
            <w:tcW w:w="0" w:type="auto"/>
            <w:hideMark/>
          </w:tcPr>
          <w:p w14:paraId="383A225C" w14:textId="77777777" w:rsidR="00B437BF" w:rsidRPr="007034F5" w:rsidRDefault="00B437BF" w:rsidP="003C060A">
            <w:pPr>
              <w:spacing w:line="480" w:lineRule="auto"/>
              <w:rPr>
                <w:rFonts w:ascii="Times New Roman" w:hAnsi="Times New Roman" w:cs="Times New Roman"/>
                <w:noProof/>
              </w:rPr>
            </w:pPr>
            <w:r w:rsidRPr="007034F5">
              <w:rPr>
                <w:rFonts w:ascii="Times New Roman" w:hAnsi="Times New Roman" w:cs="Times New Roman"/>
                <w:noProof/>
                <w:lang w:val="en-GB"/>
              </w:rPr>
              <w:t xml:space="preserve">Reddy V, Möbius-Winkler S, Miller M, Neuzil P, Schuler G, Wiebe J, Sick P, Sievert H. </w:t>
            </w:r>
            <w:r w:rsidRPr="007034F5">
              <w:rPr>
                <w:rFonts w:ascii="Times New Roman" w:hAnsi="Times New Roman" w:cs="Times New Roman"/>
                <w:noProof/>
              </w:rPr>
              <w:t xml:space="preserve">Left Atrial Appendage Closure With the Watchman Device in Patients With a Contraindication for Oral Anticoagulation. </w:t>
            </w:r>
            <w:r w:rsidRPr="007034F5">
              <w:rPr>
                <w:rFonts w:ascii="Times New Roman" w:hAnsi="Times New Roman" w:cs="Times New Roman"/>
                <w:i/>
                <w:iCs/>
                <w:noProof/>
              </w:rPr>
              <w:t>J Am Coll Cardiol</w:t>
            </w:r>
            <w:r w:rsidRPr="007034F5">
              <w:rPr>
                <w:rFonts w:ascii="Times New Roman" w:hAnsi="Times New Roman" w:cs="Times New Roman"/>
                <w:noProof/>
              </w:rPr>
              <w:t>. 2013;</w:t>
            </w:r>
            <w:r w:rsidRPr="007034F5">
              <w:rPr>
                <w:rFonts w:ascii="Times New Roman" w:hAnsi="Times New Roman" w:cs="Times New Roman"/>
                <w:b/>
                <w:noProof/>
              </w:rPr>
              <w:t>61</w:t>
            </w:r>
            <w:r w:rsidRPr="007034F5">
              <w:rPr>
                <w:rFonts w:ascii="Times New Roman" w:hAnsi="Times New Roman" w:cs="Times New Roman"/>
                <w:noProof/>
              </w:rPr>
              <w:t>:2551-2556.</w:t>
            </w:r>
          </w:p>
        </w:tc>
      </w:tr>
      <w:tr w:rsidR="00B437BF" w:rsidRPr="003D3907" w14:paraId="7B63A7DC" w14:textId="77777777" w:rsidTr="00081AB7">
        <w:trPr>
          <w:tblCellSpacing w:w="15" w:type="dxa"/>
        </w:trPr>
        <w:tc>
          <w:tcPr>
            <w:tcW w:w="0" w:type="auto"/>
          </w:tcPr>
          <w:p w14:paraId="53452C96" w14:textId="3AD54E96"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21.</w:t>
            </w:r>
          </w:p>
        </w:tc>
        <w:tc>
          <w:tcPr>
            <w:tcW w:w="0" w:type="auto"/>
            <w:hideMark/>
          </w:tcPr>
          <w:p w14:paraId="1FCC4AF0" w14:textId="77777777" w:rsidR="00B437BF" w:rsidRPr="007034F5" w:rsidRDefault="00B437BF" w:rsidP="003C060A">
            <w:pPr>
              <w:spacing w:line="480" w:lineRule="auto"/>
              <w:rPr>
                <w:rFonts w:ascii="Times New Roman" w:hAnsi="Times New Roman" w:cs="Times New Roman"/>
                <w:noProof/>
              </w:rPr>
            </w:pPr>
            <w:r w:rsidRPr="007034F5">
              <w:rPr>
                <w:rFonts w:ascii="Times New Roman" w:hAnsi="Times New Roman" w:cs="Times New Roman"/>
                <w:noProof/>
              </w:rPr>
              <w:t xml:space="preserve">Holmes D, Reddy V, Turi Z, Doshi S, Sievert H, Buchbinder M, Mullin C, Sick. </w:t>
            </w:r>
            <w:r w:rsidRPr="007034F5">
              <w:rPr>
                <w:rFonts w:ascii="Times New Roman" w:hAnsi="Times New Roman" w:cs="Times New Roman"/>
                <w:noProof/>
              </w:rPr>
              <w:lastRenderedPageBreak/>
              <w:t xml:space="preserve">Percutaneous closure of the left atrial appendage versus warfarin therapy for prevention of stroke in patients with atrial fibrillation: a randomised non-inferiority trial. </w:t>
            </w:r>
            <w:r w:rsidRPr="007034F5">
              <w:rPr>
                <w:rFonts w:ascii="Times New Roman" w:hAnsi="Times New Roman" w:cs="Times New Roman"/>
                <w:i/>
                <w:iCs/>
                <w:noProof/>
              </w:rPr>
              <w:t>Lancet</w:t>
            </w:r>
            <w:r w:rsidRPr="007034F5">
              <w:rPr>
                <w:rFonts w:ascii="Times New Roman" w:hAnsi="Times New Roman" w:cs="Times New Roman"/>
                <w:noProof/>
              </w:rPr>
              <w:t>. 2009;</w:t>
            </w:r>
            <w:r w:rsidRPr="007034F5">
              <w:rPr>
                <w:rFonts w:ascii="Times New Roman" w:hAnsi="Times New Roman" w:cs="Times New Roman"/>
                <w:b/>
                <w:noProof/>
              </w:rPr>
              <w:t>374</w:t>
            </w:r>
            <w:r w:rsidRPr="007034F5">
              <w:rPr>
                <w:rFonts w:ascii="Times New Roman" w:hAnsi="Times New Roman" w:cs="Times New Roman"/>
                <w:noProof/>
              </w:rPr>
              <w:t>:534-542.</w:t>
            </w:r>
          </w:p>
        </w:tc>
      </w:tr>
      <w:tr w:rsidR="00B437BF" w:rsidRPr="003D3907" w14:paraId="1A5A6466" w14:textId="77777777" w:rsidTr="00081AB7">
        <w:trPr>
          <w:tblCellSpacing w:w="15" w:type="dxa"/>
        </w:trPr>
        <w:tc>
          <w:tcPr>
            <w:tcW w:w="0" w:type="auto"/>
          </w:tcPr>
          <w:p w14:paraId="392B987C" w14:textId="1171E7D5"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lastRenderedPageBreak/>
              <w:t>22.</w:t>
            </w:r>
          </w:p>
        </w:tc>
        <w:tc>
          <w:tcPr>
            <w:tcW w:w="0" w:type="auto"/>
            <w:hideMark/>
          </w:tcPr>
          <w:p w14:paraId="5885A6BC" w14:textId="77777777" w:rsidR="00B437BF" w:rsidRPr="007034F5" w:rsidRDefault="00B437BF" w:rsidP="003C060A">
            <w:pPr>
              <w:spacing w:line="480" w:lineRule="auto"/>
              <w:rPr>
                <w:rFonts w:ascii="Times New Roman" w:hAnsi="Times New Roman" w:cs="Times New Roman"/>
                <w:noProof/>
              </w:rPr>
            </w:pPr>
            <w:r w:rsidRPr="007034F5">
              <w:rPr>
                <w:rFonts w:ascii="Times New Roman" w:hAnsi="Times New Roman" w:cs="Times New Roman"/>
                <w:noProof/>
                <w:lang w:val="en-GB"/>
              </w:rPr>
              <w:t xml:space="preserve">Reddy V, Sievert H, Halperin J, Doshi S, Buchbinder M, Neuzil P, Huber K, Whisenant B, Kar S, Swarup V, Gordon N, Holmes D. </w:t>
            </w:r>
            <w:r w:rsidRPr="007034F5">
              <w:rPr>
                <w:rFonts w:ascii="Times New Roman" w:hAnsi="Times New Roman" w:cs="Times New Roman"/>
                <w:noProof/>
              </w:rPr>
              <w:t xml:space="preserve">Percutaneous Left Atrial Appendage Closure vs Warfarin for Atrial Fibrilation - A Randomized Clinical Trial. </w:t>
            </w:r>
            <w:r w:rsidRPr="007034F5">
              <w:rPr>
                <w:rFonts w:ascii="Times New Roman" w:hAnsi="Times New Roman" w:cs="Times New Roman"/>
                <w:i/>
                <w:iCs/>
                <w:noProof/>
              </w:rPr>
              <w:t>JAMA</w:t>
            </w:r>
            <w:r w:rsidRPr="007034F5">
              <w:rPr>
                <w:rFonts w:ascii="Times New Roman" w:hAnsi="Times New Roman" w:cs="Times New Roman"/>
                <w:noProof/>
              </w:rPr>
              <w:t>. 2014;</w:t>
            </w:r>
            <w:r w:rsidRPr="007034F5">
              <w:rPr>
                <w:rFonts w:ascii="Times New Roman" w:hAnsi="Times New Roman" w:cs="Times New Roman"/>
                <w:b/>
                <w:noProof/>
              </w:rPr>
              <w:t>312</w:t>
            </w:r>
            <w:r w:rsidRPr="007034F5">
              <w:rPr>
                <w:rFonts w:ascii="Times New Roman" w:hAnsi="Times New Roman" w:cs="Times New Roman"/>
                <w:noProof/>
              </w:rPr>
              <w:t>:1988-1998.</w:t>
            </w:r>
          </w:p>
        </w:tc>
      </w:tr>
      <w:tr w:rsidR="00B437BF" w:rsidRPr="003D3907" w14:paraId="34353449" w14:textId="77777777" w:rsidTr="00081AB7">
        <w:trPr>
          <w:tblCellSpacing w:w="15" w:type="dxa"/>
        </w:trPr>
        <w:tc>
          <w:tcPr>
            <w:tcW w:w="0" w:type="auto"/>
          </w:tcPr>
          <w:p w14:paraId="18CA5853" w14:textId="3EAD92C3"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23.</w:t>
            </w:r>
          </w:p>
        </w:tc>
        <w:tc>
          <w:tcPr>
            <w:tcW w:w="0" w:type="auto"/>
            <w:hideMark/>
          </w:tcPr>
          <w:p w14:paraId="25AB35A1" w14:textId="77777777" w:rsidR="00B437BF" w:rsidRPr="007034F5" w:rsidRDefault="00B437BF" w:rsidP="003C060A">
            <w:pPr>
              <w:spacing w:line="480" w:lineRule="auto"/>
              <w:rPr>
                <w:rFonts w:ascii="Times New Roman" w:hAnsi="Times New Roman" w:cs="Times New Roman"/>
                <w:noProof/>
              </w:rPr>
            </w:pPr>
            <w:r w:rsidRPr="007034F5">
              <w:rPr>
                <w:rFonts w:ascii="Times New Roman" w:hAnsi="Times New Roman" w:cs="Times New Roman"/>
                <w:noProof/>
              </w:rPr>
              <w:t xml:space="preserve">Holmes D, Kar S, Price M, Whisenant B, Sievert H, Doshi S, Huber K, Reddy V. Prospective Randomized Evaluation of the Watchman Left Atrial Appendage Closure Device in Patients With Atrial Fibrillation Versus Long-Term Warfarin Therapy: The PREVAIL Trial. </w:t>
            </w:r>
            <w:r w:rsidRPr="007034F5">
              <w:rPr>
                <w:rFonts w:ascii="Times New Roman" w:hAnsi="Times New Roman" w:cs="Times New Roman"/>
                <w:i/>
                <w:iCs/>
                <w:noProof/>
              </w:rPr>
              <w:t>J Am Coll Cardiol</w:t>
            </w:r>
            <w:r w:rsidRPr="007034F5">
              <w:rPr>
                <w:rFonts w:ascii="Times New Roman" w:hAnsi="Times New Roman" w:cs="Times New Roman"/>
                <w:noProof/>
              </w:rPr>
              <w:t>. 2014;</w:t>
            </w:r>
            <w:r w:rsidRPr="007034F5">
              <w:rPr>
                <w:rFonts w:ascii="Times New Roman" w:hAnsi="Times New Roman" w:cs="Times New Roman"/>
                <w:b/>
                <w:noProof/>
              </w:rPr>
              <w:t>64</w:t>
            </w:r>
            <w:r w:rsidRPr="007034F5">
              <w:rPr>
                <w:rFonts w:ascii="Times New Roman" w:hAnsi="Times New Roman" w:cs="Times New Roman"/>
                <w:noProof/>
              </w:rPr>
              <w:t>:1-12.</w:t>
            </w:r>
          </w:p>
        </w:tc>
      </w:tr>
      <w:tr w:rsidR="00B437BF" w:rsidRPr="003D3907" w14:paraId="11C79142" w14:textId="77777777" w:rsidTr="00081AB7">
        <w:trPr>
          <w:tblCellSpacing w:w="15" w:type="dxa"/>
        </w:trPr>
        <w:tc>
          <w:tcPr>
            <w:tcW w:w="0" w:type="auto"/>
          </w:tcPr>
          <w:p w14:paraId="7823A357" w14:textId="23E422AD"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24.</w:t>
            </w:r>
          </w:p>
        </w:tc>
        <w:tc>
          <w:tcPr>
            <w:tcW w:w="0" w:type="auto"/>
            <w:hideMark/>
          </w:tcPr>
          <w:p w14:paraId="0A3E441C" w14:textId="77777777" w:rsidR="00B437BF" w:rsidRPr="007034F5" w:rsidRDefault="00B437BF" w:rsidP="003C060A">
            <w:pPr>
              <w:spacing w:line="480" w:lineRule="auto"/>
              <w:rPr>
                <w:rFonts w:ascii="Times New Roman" w:hAnsi="Times New Roman" w:cs="Times New Roman"/>
                <w:noProof/>
              </w:rPr>
            </w:pPr>
            <w:r w:rsidRPr="007034F5">
              <w:rPr>
                <w:rFonts w:ascii="Times New Roman" w:hAnsi="Times New Roman" w:cs="Times New Roman"/>
                <w:noProof/>
              </w:rPr>
              <w:t xml:space="preserve">Bajaj N, Parashar A, Agarwal S, Sodhi N, Poddar K, Garg A, Tuzcu, M, Kapadia S. Percutaneous Left Atrial Appendage Occlusion for Stroke Prophylaxis in Nonvalvular Atrial fibrillation - A Systematic Review and Analysis of Observational Studies. </w:t>
            </w:r>
            <w:r w:rsidRPr="007034F5">
              <w:rPr>
                <w:rFonts w:ascii="Times New Roman" w:hAnsi="Times New Roman" w:cs="Times New Roman"/>
                <w:i/>
                <w:iCs/>
                <w:noProof/>
              </w:rPr>
              <w:t>J Am Coll Cardiol Intv</w:t>
            </w:r>
            <w:r w:rsidRPr="007034F5">
              <w:rPr>
                <w:rFonts w:ascii="Times New Roman" w:hAnsi="Times New Roman" w:cs="Times New Roman"/>
                <w:noProof/>
              </w:rPr>
              <w:t>. 2014;</w:t>
            </w:r>
            <w:r w:rsidRPr="007034F5">
              <w:rPr>
                <w:rFonts w:ascii="Times New Roman" w:hAnsi="Times New Roman" w:cs="Times New Roman"/>
                <w:b/>
                <w:noProof/>
              </w:rPr>
              <w:t>7</w:t>
            </w:r>
            <w:r w:rsidRPr="007034F5">
              <w:rPr>
                <w:rFonts w:ascii="Times New Roman" w:hAnsi="Times New Roman" w:cs="Times New Roman"/>
                <w:noProof/>
              </w:rPr>
              <w:t>:296-304.</w:t>
            </w:r>
          </w:p>
        </w:tc>
      </w:tr>
      <w:tr w:rsidR="00B437BF" w:rsidRPr="003D3907" w14:paraId="198BD523" w14:textId="77777777" w:rsidTr="00081AB7">
        <w:trPr>
          <w:tblCellSpacing w:w="15" w:type="dxa"/>
        </w:trPr>
        <w:tc>
          <w:tcPr>
            <w:tcW w:w="0" w:type="auto"/>
          </w:tcPr>
          <w:p w14:paraId="301C5576" w14:textId="0213068A"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25.</w:t>
            </w:r>
          </w:p>
        </w:tc>
        <w:tc>
          <w:tcPr>
            <w:tcW w:w="0" w:type="auto"/>
            <w:hideMark/>
          </w:tcPr>
          <w:p w14:paraId="4A076A75" w14:textId="77777777" w:rsidR="00B437BF" w:rsidRPr="007034F5" w:rsidRDefault="00B437BF" w:rsidP="003C060A">
            <w:pPr>
              <w:spacing w:line="480" w:lineRule="auto"/>
              <w:rPr>
                <w:rFonts w:ascii="Times New Roman" w:hAnsi="Times New Roman" w:cs="Times New Roman"/>
                <w:noProof/>
              </w:rPr>
            </w:pPr>
            <w:r w:rsidRPr="007034F5">
              <w:rPr>
                <w:rFonts w:ascii="Times New Roman" w:hAnsi="Times New Roman" w:cs="Times New Roman"/>
                <w:noProof/>
                <w:lang w:val="en-GB"/>
              </w:rPr>
              <w:t xml:space="preserve">Reddy V, Doshi S, Sievert H, Buchbinder M, Neuzil P, Huber K, Halperin L, Holmes D. </w:t>
            </w:r>
            <w:r w:rsidRPr="007034F5">
              <w:rPr>
                <w:rFonts w:ascii="Times New Roman" w:hAnsi="Times New Roman" w:cs="Times New Roman"/>
                <w:noProof/>
              </w:rPr>
              <w:t xml:space="preserve">Percutaneous Left Atrial Appendage Closure for Stroke Prophylaxis in Patients With Atrial Fibrillation - 2.3-Year Follow-up of the PROTECT AF (Watchman Left Atrial Appendage System for Embolic Protection in Patients With Atrial Fibrillation) Trial. </w:t>
            </w:r>
            <w:r w:rsidRPr="007034F5">
              <w:rPr>
                <w:rFonts w:ascii="Times New Roman" w:hAnsi="Times New Roman" w:cs="Times New Roman"/>
                <w:i/>
                <w:iCs/>
                <w:noProof/>
              </w:rPr>
              <w:t>Circulation</w:t>
            </w:r>
            <w:r w:rsidRPr="007034F5">
              <w:rPr>
                <w:rFonts w:ascii="Times New Roman" w:hAnsi="Times New Roman" w:cs="Times New Roman"/>
                <w:noProof/>
              </w:rPr>
              <w:t>. 2013;</w:t>
            </w:r>
            <w:r w:rsidRPr="007034F5">
              <w:rPr>
                <w:rFonts w:ascii="Times New Roman" w:hAnsi="Times New Roman" w:cs="Times New Roman"/>
                <w:b/>
                <w:noProof/>
              </w:rPr>
              <w:t>127</w:t>
            </w:r>
            <w:r w:rsidRPr="007034F5">
              <w:rPr>
                <w:rFonts w:ascii="Times New Roman" w:hAnsi="Times New Roman" w:cs="Times New Roman"/>
                <w:noProof/>
              </w:rPr>
              <w:t>:720-729.</w:t>
            </w:r>
          </w:p>
        </w:tc>
      </w:tr>
      <w:tr w:rsidR="00B437BF" w:rsidRPr="003D3907" w14:paraId="5751D828" w14:textId="77777777" w:rsidTr="00081AB7">
        <w:trPr>
          <w:tblCellSpacing w:w="15" w:type="dxa"/>
        </w:trPr>
        <w:tc>
          <w:tcPr>
            <w:tcW w:w="0" w:type="auto"/>
          </w:tcPr>
          <w:p w14:paraId="247C4FE5" w14:textId="2EEE9EBF"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26.</w:t>
            </w:r>
          </w:p>
        </w:tc>
        <w:tc>
          <w:tcPr>
            <w:tcW w:w="0" w:type="auto"/>
            <w:hideMark/>
          </w:tcPr>
          <w:p w14:paraId="5011D62A" w14:textId="77777777" w:rsidR="00B437BF" w:rsidRPr="007034F5" w:rsidRDefault="00B437BF" w:rsidP="003C060A">
            <w:pPr>
              <w:spacing w:line="480" w:lineRule="auto"/>
              <w:rPr>
                <w:rFonts w:ascii="Times New Roman" w:hAnsi="Times New Roman" w:cs="Times New Roman"/>
                <w:noProof/>
              </w:rPr>
            </w:pPr>
            <w:r w:rsidRPr="007034F5">
              <w:rPr>
                <w:rFonts w:ascii="Times New Roman" w:hAnsi="Times New Roman" w:cs="Times New Roman"/>
                <w:noProof/>
              </w:rPr>
              <w:t xml:space="preserve">Reddy V, Holmes D, Doshi S, Neuzil P, Kar S. Safety of Percutaneous Left Atrial Appendage Closure Results From the Watchman Left Atrial Appendage System for Embolic Protection in Patients With AF (PROTECT AF) Clinical Trial and the Continued Access Registry. </w:t>
            </w:r>
            <w:r w:rsidRPr="007034F5">
              <w:rPr>
                <w:rFonts w:ascii="Times New Roman" w:hAnsi="Times New Roman" w:cs="Times New Roman"/>
                <w:i/>
                <w:iCs/>
                <w:noProof/>
              </w:rPr>
              <w:t>Circulation</w:t>
            </w:r>
            <w:r w:rsidRPr="007034F5">
              <w:rPr>
                <w:rFonts w:ascii="Times New Roman" w:hAnsi="Times New Roman" w:cs="Times New Roman"/>
                <w:noProof/>
              </w:rPr>
              <w:t>. 2011;</w:t>
            </w:r>
            <w:r w:rsidRPr="007034F5">
              <w:rPr>
                <w:rFonts w:ascii="Times New Roman" w:hAnsi="Times New Roman" w:cs="Times New Roman"/>
                <w:b/>
                <w:noProof/>
              </w:rPr>
              <w:t>123</w:t>
            </w:r>
            <w:r w:rsidRPr="007034F5">
              <w:rPr>
                <w:rFonts w:ascii="Times New Roman" w:hAnsi="Times New Roman" w:cs="Times New Roman"/>
                <w:noProof/>
              </w:rPr>
              <w:t>:417-424.</w:t>
            </w:r>
          </w:p>
        </w:tc>
      </w:tr>
      <w:tr w:rsidR="00B437BF" w:rsidRPr="003D3907" w14:paraId="7C47758E" w14:textId="77777777" w:rsidTr="00081AB7">
        <w:trPr>
          <w:tblCellSpacing w:w="15" w:type="dxa"/>
        </w:trPr>
        <w:tc>
          <w:tcPr>
            <w:tcW w:w="0" w:type="auto"/>
          </w:tcPr>
          <w:p w14:paraId="79DE5AA2" w14:textId="134CCB3A"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lastRenderedPageBreak/>
              <w:t>27.</w:t>
            </w:r>
          </w:p>
        </w:tc>
        <w:tc>
          <w:tcPr>
            <w:tcW w:w="0" w:type="auto"/>
            <w:hideMark/>
          </w:tcPr>
          <w:p w14:paraId="6247EC77" w14:textId="77777777" w:rsidR="00B437BF" w:rsidRPr="007034F5" w:rsidRDefault="00B437BF" w:rsidP="003C060A">
            <w:pPr>
              <w:spacing w:line="480" w:lineRule="auto"/>
              <w:rPr>
                <w:rFonts w:ascii="Times New Roman" w:hAnsi="Times New Roman" w:cs="Times New Roman"/>
                <w:noProof/>
              </w:rPr>
            </w:pPr>
            <w:r w:rsidRPr="007034F5">
              <w:rPr>
                <w:rFonts w:ascii="Times New Roman" w:hAnsi="Times New Roman" w:cs="Times New Roman"/>
                <w:noProof/>
              </w:rPr>
              <w:t xml:space="preserve">Cruz-Gonzalez I, Perez-Rivera A, Lopez-Jimenez R, Rodriguez-Collado J, Martín-Moreiras J, Gascon M, Arribas A, Gomez JC, Maree AO, Martin-Luengo C. Significance of the Learning Curve in Left Atrial Appendage Occlusion with Two Different Devices. </w:t>
            </w:r>
            <w:r w:rsidRPr="007034F5">
              <w:rPr>
                <w:rFonts w:ascii="Times New Roman" w:hAnsi="Times New Roman" w:cs="Times New Roman"/>
                <w:i/>
                <w:iCs/>
                <w:noProof/>
              </w:rPr>
              <w:t>Catheter Cardiovasc Interv</w:t>
            </w:r>
            <w:r w:rsidRPr="007034F5">
              <w:rPr>
                <w:rFonts w:ascii="Times New Roman" w:hAnsi="Times New Roman" w:cs="Times New Roman"/>
                <w:noProof/>
              </w:rPr>
              <w:t>. 2014;</w:t>
            </w:r>
            <w:r w:rsidRPr="007034F5">
              <w:rPr>
                <w:rFonts w:ascii="Times New Roman" w:hAnsi="Times New Roman" w:cs="Times New Roman"/>
                <w:b/>
                <w:noProof/>
              </w:rPr>
              <w:t>83</w:t>
            </w:r>
            <w:r w:rsidRPr="007034F5">
              <w:rPr>
                <w:rFonts w:ascii="Times New Roman" w:hAnsi="Times New Roman" w:cs="Times New Roman"/>
                <w:noProof/>
              </w:rPr>
              <w:t>:642-646.</w:t>
            </w:r>
          </w:p>
        </w:tc>
      </w:tr>
      <w:tr w:rsidR="00B437BF" w:rsidRPr="003D3907" w14:paraId="74CFFF14" w14:textId="77777777" w:rsidTr="00081AB7">
        <w:trPr>
          <w:tblCellSpacing w:w="15" w:type="dxa"/>
        </w:trPr>
        <w:tc>
          <w:tcPr>
            <w:tcW w:w="0" w:type="auto"/>
          </w:tcPr>
          <w:p w14:paraId="5C75D11B" w14:textId="041D1F47"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28.</w:t>
            </w:r>
          </w:p>
        </w:tc>
        <w:tc>
          <w:tcPr>
            <w:tcW w:w="0" w:type="auto"/>
            <w:hideMark/>
          </w:tcPr>
          <w:p w14:paraId="2EE3D0DA" w14:textId="77777777" w:rsidR="00B437BF" w:rsidRPr="007034F5" w:rsidRDefault="00B437BF" w:rsidP="003C060A">
            <w:pPr>
              <w:spacing w:line="480" w:lineRule="auto"/>
              <w:rPr>
                <w:rFonts w:ascii="Times New Roman" w:hAnsi="Times New Roman" w:cs="Times New Roman"/>
                <w:noProof/>
              </w:rPr>
            </w:pPr>
            <w:r w:rsidRPr="007034F5">
              <w:rPr>
                <w:rFonts w:ascii="Times New Roman" w:hAnsi="Times New Roman" w:cs="Times New Roman"/>
                <w:noProof/>
              </w:rPr>
              <w:t xml:space="preserve">Bartus K, Han F, Bednarek J, Myc J, Kapelak B, Sadowski J, Lelakowski J, Bartus S, Yakubov S, Lee R. Percutaneous left atrial appendage suture ligation using the LARIAT device in patients with atrial fibrillation: initial clinical experience. </w:t>
            </w:r>
            <w:r w:rsidRPr="007034F5">
              <w:rPr>
                <w:rFonts w:ascii="Times New Roman" w:hAnsi="Times New Roman" w:cs="Times New Roman"/>
                <w:i/>
                <w:iCs/>
                <w:noProof/>
              </w:rPr>
              <w:t>J Am Coll Cardiol</w:t>
            </w:r>
            <w:r w:rsidRPr="007034F5">
              <w:rPr>
                <w:rFonts w:ascii="Times New Roman" w:hAnsi="Times New Roman" w:cs="Times New Roman"/>
                <w:noProof/>
              </w:rPr>
              <w:t>. 2013;</w:t>
            </w:r>
            <w:r w:rsidRPr="007034F5">
              <w:rPr>
                <w:rFonts w:ascii="Times New Roman" w:hAnsi="Times New Roman" w:cs="Times New Roman"/>
                <w:b/>
                <w:noProof/>
              </w:rPr>
              <w:t>62</w:t>
            </w:r>
            <w:r w:rsidRPr="007034F5">
              <w:rPr>
                <w:rFonts w:ascii="Times New Roman" w:hAnsi="Times New Roman" w:cs="Times New Roman"/>
                <w:noProof/>
              </w:rPr>
              <w:t>:108-118.</w:t>
            </w:r>
          </w:p>
        </w:tc>
      </w:tr>
      <w:tr w:rsidR="00B437BF" w:rsidRPr="003D3907" w14:paraId="2AC2C13D" w14:textId="77777777" w:rsidTr="00081AB7">
        <w:trPr>
          <w:tblCellSpacing w:w="15" w:type="dxa"/>
        </w:trPr>
        <w:tc>
          <w:tcPr>
            <w:tcW w:w="0" w:type="auto"/>
          </w:tcPr>
          <w:p w14:paraId="6A7991D5" w14:textId="6C45AAE7"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29.</w:t>
            </w:r>
          </w:p>
        </w:tc>
        <w:tc>
          <w:tcPr>
            <w:tcW w:w="0" w:type="auto"/>
            <w:hideMark/>
          </w:tcPr>
          <w:p w14:paraId="54DC840D" w14:textId="77777777" w:rsidR="00B437BF" w:rsidRPr="007034F5" w:rsidRDefault="00B437BF" w:rsidP="003C060A">
            <w:pPr>
              <w:spacing w:line="480" w:lineRule="auto"/>
              <w:rPr>
                <w:rFonts w:ascii="Times New Roman" w:hAnsi="Times New Roman" w:cs="Times New Roman"/>
                <w:noProof/>
              </w:rPr>
            </w:pPr>
            <w:r w:rsidRPr="007034F5">
              <w:rPr>
                <w:rFonts w:ascii="Times New Roman" w:hAnsi="Times New Roman" w:cs="Times New Roman"/>
                <w:noProof/>
              </w:rPr>
              <w:t xml:space="preserve">Massumi A, Chelu M, Nazeri A, Allen May S, Afshar-Kharaghan H, Saeed M, Razavi M, Rasekh A. Initial Experience With a Novel Percutaneous Left Atrial Appendage Exclusion Device in Patients With Atrial Fibrillation, increased Stroke Risk, and Contraindications to Anticoagulation. </w:t>
            </w:r>
            <w:r w:rsidRPr="007034F5">
              <w:rPr>
                <w:rFonts w:ascii="Times New Roman" w:hAnsi="Times New Roman" w:cs="Times New Roman"/>
                <w:i/>
                <w:iCs/>
                <w:noProof/>
              </w:rPr>
              <w:t>Am J Cardiol</w:t>
            </w:r>
            <w:r w:rsidRPr="007034F5">
              <w:rPr>
                <w:rFonts w:ascii="Times New Roman" w:hAnsi="Times New Roman" w:cs="Times New Roman"/>
                <w:noProof/>
              </w:rPr>
              <w:t>. 2013;</w:t>
            </w:r>
            <w:r w:rsidRPr="007034F5">
              <w:rPr>
                <w:rFonts w:ascii="Times New Roman" w:hAnsi="Times New Roman" w:cs="Times New Roman"/>
                <w:b/>
                <w:noProof/>
              </w:rPr>
              <w:t>111</w:t>
            </w:r>
            <w:r w:rsidRPr="007034F5">
              <w:rPr>
                <w:rFonts w:ascii="Times New Roman" w:hAnsi="Times New Roman" w:cs="Times New Roman"/>
                <w:noProof/>
              </w:rPr>
              <w:t>:869-873.</w:t>
            </w:r>
          </w:p>
        </w:tc>
      </w:tr>
      <w:tr w:rsidR="00B437BF" w:rsidRPr="003D3907" w14:paraId="66CA503C" w14:textId="77777777" w:rsidTr="00081AB7">
        <w:trPr>
          <w:tblCellSpacing w:w="15" w:type="dxa"/>
        </w:trPr>
        <w:tc>
          <w:tcPr>
            <w:tcW w:w="0" w:type="auto"/>
          </w:tcPr>
          <w:p w14:paraId="0C7C04D3" w14:textId="47BA3E07"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30.</w:t>
            </w:r>
          </w:p>
        </w:tc>
        <w:tc>
          <w:tcPr>
            <w:tcW w:w="0" w:type="auto"/>
            <w:hideMark/>
          </w:tcPr>
          <w:p w14:paraId="0CD1C6F5" w14:textId="77777777" w:rsidR="00B437BF" w:rsidRPr="007034F5" w:rsidRDefault="00B437BF" w:rsidP="003C060A">
            <w:pPr>
              <w:spacing w:line="480" w:lineRule="auto"/>
              <w:rPr>
                <w:rFonts w:ascii="Times New Roman" w:hAnsi="Times New Roman" w:cs="Times New Roman"/>
                <w:noProof/>
              </w:rPr>
            </w:pPr>
            <w:r w:rsidRPr="007034F5">
              <w:rPr>
                <w:rFonts w:ascii="Times New Roman" w:hAnsi="Times New Roman" w:cs="Times New Roman"/>
                <w:noProof/>
              </w:rPr>
              <w:t xml:space="preserve">Price M, Gibson D, Yakubov S, Schultz J, Di Biase L, Natale A, Burkhardt J, Pershad A, Byrne T, Gidney B, Aragon J, Goldstein J, Moulton K, Patel T, Knight B, Lin A, Valderrábano M. Early safety and efficacy of percutaneous left atrial appendage suture ligation: results from the U.S. transcatheter LAA ligation consortium. </w:t>
            </w:r>
            <w:r w:rsidRPr="007034F5">
              <w:rPr>
                <w:rFonts w:ascii="Times New Roman" w:hAnsi="Times New Roman" w:cs="Times New Roman"/>
                <w:i/>
                <w:iCs/>
                <w:noProof/>
              </w:rPr>
              <w:t>J Am Coll Cardiol</w:t>
            </w:r>
            <w:r w:rsidRPr="007034F5">
              <w:rPr>
                <w:rFonts w:ascii="Times New Roman" w:hAnsi="Times New Roman" w:cs="Times New Roman"/>
                <w:noProof/>
              </w:rPr>
              <w:t>. 2014;</w:t>
            </w:r>
            <w:r w:rsidRPr="007034F5">
              <w:rPr>
                <w:rFonts w:ascii="Times New Roman" w:hAnsi="Times New Roman" w:cs="Times New Roman"/>
                <w:b/>
                <w:noProof/>
              </w:rPr>
              <w:t>64</w:t>
            </w:r>
            <w:r w:rsidRPr="007034F5">
              <w:rPr>
                <w:rFonts w:ascii="Times New Roman" w:hAnsi="Times New Roman" w:cs="Times New Roman"/>
                <w:noProof/>
              </w:rPr>
              <w:t>:565-572.</w:t>
            </w:r>
          </w:p>
        </w:tc>
      </w:tr>
      <w:tr w:rsidR="00B437BF" w:rsidRPr="003D3907" w14:paraId="33D797C6" w14:textId="77777777" w:rsidTr="00081AB7">
        <w:trPr>
          <w:tblCellSpacing w:w="15" w:type="dxa"/>
        </w:trPr>
        <w:tc>
          <w:tcPr>
            <w:tcW w:w="0" w:type="auto"/>
          </w:tcPr>
          <w:p w14:paraId="7A750694" w14:textId="4EEA71C7"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31.</w:t>
            </w:r>
          </w:p>
        </w:tc>
        <w:tc>
          <w:tcPr>
            <w:tcW w:w="0" w:type="auto"/>
            <w:hideMark/>
          </w:tcPr>
          <w:p w14:paraId="768A5479" w14:textId="524374B1" w:rsidR="00B437BF" w:rsidRPr="007034F5" w:rsidRDefault="00B437BF" w:rsidP="007C29C5">
            <w:pPr>
              <w:spacing w:line="480" w:lineRule="auto"/>
              <w:rPr>
                <w:rFonts w:ascii="Times New Roman" w:hAnsi="Times New Roman" w:cs="Times New Roman"/>
                <w:noProof/>
              </w:rPr>
            </w:pPr>
            <w:r w:rsidRPr="007034F5">
              <w:rPr>
                <w:rFonts w:ascii="Times New Roman" w:hAnsi="Times New Roman" w:cs="Times New Roman"/>
                <w:noProof/>
              </w:rPr>
              <w:t>Hicks K, Hung H, Mahaffey K, Mehran R, Nissen S, Stockbridge N, Targum S, Temple R. Standardized Definitions for Cardiovascular and Stroke Endpoint Events in Clinical Trials. 2014.</w:t>
            </w:r>
            <w:r w:rsidR="00B26BD1">
              <w:rPr>
                <w:rFonts w:ascii="Times New Roman" w:hAnsi="Times New Roman" w:cs="Times New Roman"/>
                <w:noProof/>
              </w:rPr>
              <w:t xml:space="preserve"> </w:t>
            </w:r>
            <w:r w:rsidR="007C29C5">
              <w:rPr>
                <w:rFonts w:ascii="Times New Roman" w:hAnsi="Times New Roman" w:cs="Times New Roman"/>
                <w:noProof/>
              </w:rPr>
              <w:t xml:space="preserve"> </w:t>
            </w:r>
            <w:r w:rsidR="007C29C5" w:rsidRPr="007C29C5">
              <w:rPr>
                <w:rFonts w:ascii="Times New Roman" w:hAnsi="Times New Roman" w:cs="Times New Roman"/>
                <w:noProof/>
              </w:rPr>
              <w:t>Clinical Data Interchange Standards Consortium</w:t>
            </w:r>
            <w:r w:rsidR="007C29C5">
              <w:rPr>
                <w:rFonts w:ascii="Times New Roman" w:hAnsi="Times New Roman" w:cs="Times New Roman"/>
                <w:noProof/>
              </w:rPr>
              <w:t xml:space="preserve">. </w:t>
            </w:r>
            <w:r w:rsidR="007C29C5" w:rsidRPr="002445A4">
              <w:rPr>
                <w:rFonts w:ascii="Times New Roman" w:hAnsi="Times New Roman" w:cs="Times New Roman"/>
                <w:noProof/>
              </w:rPr>
              <w:t>www.</w:t>
            </w:r>
            <w:r w:rsidR="007C29C5" w:rsidRPr="002445A4">
              <w:rPr>
                <w:rFonts w:ascii="Times New Roman" w:hAnsi="Times New Roman" w:cs="Times New Roman"/>
                <w:bCs/>
                <w:noProof/>
              </w:rPr>
              <w:t>cdisc</w:t>
            </w:r>
            <w:r w:rsidR="007C29C5" w:rsidRPr="002445A4">
              <w:rPr>
                <w:rFonts w:ascii="Times New Roman" w:hAnsi="Times New Roman" w:cs="Times New Roman"/>
                <w:noProof/>
              </w:rPr>
              <w:t>.org/</w:t>
            </w:r>
          </w:p>
        </w:tc>
      </w:tr>
      <w:tr w:rsidR="00B437BF" w:rsidRPr="003D3907" w14:paraId="2808C583" w14:textId="77777777" w:rsidTr="00081AB7">
        <w:trPr>
          <w:tblCellSpacing w:w="15" w:type="dxa"/>
        </w:trPr>
        <w:tc>
          <w:tcPr>
            <w:tcW w:w="0" w:type="auto"/>
          </w:tcPr>
          <w:p w14:paraId="70E65D78" w14:textId="131BB3F7"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32.</w:t>
            </w:r>
          </w:p>
        </w:tc>
        <w:tc>
          <w:tcPr>
            <w:tcW w:w="0" w:type="auto"/>
            <w:hideMark/>
          </w:tcPr>
          <w:p w14:paraId="509CBCEE" w14:textId="77777777" w:rsidR="00B437BF" w:rsidRPr="007034F5" w:rsidRDefault="00B437BF" w:rsidP="003C060A">
            <w:pPr>
              <w:spacing w:line="480" w:lineRule="auto"/>
              <w:rPr>
                <w:rFonts w:ascii="Times New Roman" w:hAnsi="Times New Roman" w:cs="Times New Roman"/>
                <w:noProof/>
              </w:rPr>
            </w:pPr>
            <w:r w:rsidRPr="007034F5">
              <w:rPr>
                <w:rFonts w:ascii="Times New Roman" w:hAnsi="Times New Roman" w:cs="Times New Roman"/>
                <w:noProof/>
              </w:rPr>
              <w:t xml:space="preserve">Connolly S, Ezekowitz M, Yusuf S, Eikelboom J, Oldgren J, Parekh A, Pogue J, Reilly P, Themeles E, Varrone J, Wang S, Alings M, Xavier D, Zhu J, Diaz R, Lewis B, Darius H, Diener H, Joyner C, Wallentin L. Dabigatran versus warfarin in patients with atrial fibrillation. </w:t>
            </w:r>
            <w:r w:rsidRPr="007034F5">
              <w:rPr>
                <w:rFonts w:ascii="Times New Roman" w:hAnsi="Times New Roman" w:cs="Times New Roman"/>
                <w:i/>
                <w:iCs/>
                <w:noProof/>
              </w:rPr>
              <w:t>N Engl J Med</w:t>
            </w:r>
            <w:r w:rsidRPr="007034F5">
              <w:rPr>
                <w:rFonts w:ascii="Times New Roman" w:hAnsi="Times New Roman" w:cs="Times New Roman"/>
                <w:noProof/>
              </w:rPr>
              <w:t>. 2009;</w:t>
            </w:r>
            <w:r w:rsidRPr="007034F5">
              <w:rPr>
                <w:rFonts w:ascii="Times New Roman" w:hAnsi="Times New Roman" w:cs="Times New Roman"/>
                <w:b/>
                <w:noProof/>
              </w:rPr>
              <w:t>361</w:t>
            </w:r>
            <w:r w:rsidRPr="007034F5">
              <w:rPr>
                <w:rFonts w:ascii="Times New Roman" w:hAnsi="Times New Roman" w:cs="Times New Roman"/>
                <w:noProof/>
              </w:rPr>
              <w:t>:1139-1151.</w:t>
            </w:r>
          </w:p>
        </w:tc>
      </w:tr>
      <w:tr w:rsidR="00B437BF" w:rsidRPr="003D3907" w14:paraId="719F57FA" w14:textId="77777777" w:rsidTr="00081AB7">
        <w:trPr>
          <w:tblCellSpacing w:w="15" w:type="dxa"/>
        </w:trPr>
        <w:tc>
          <w:tcPr>
            <w:tcW w:w="0" w:type="auto"/>
          </w:tcPr>
          <w:p w14:paraId="738DFE44" w14:textId="28D3C7F3"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lastRenderedPageBreak/>
              <w:t>33.</w:t>
            </w:r>
          </w:p>
        </w:tc>
        <w:tc>
          <w:tcPr>
            <w:tcW w:w="0" w:type="auto"/>
            <w:hideMark/>
          </w:tcPr>
          <w:p w14:paraId="29606214" w14:textId="77777777" w:rsidR="00B437BF" w:rsidRPr="007034F5" w:rsidRDefault="00B437BF" w:rsidP="003C060A">
            <w:pPr>
              <w:spacing w:line="480" w:lineRule="auto"/>
              <w:rPr>
                <w:rFonts w:ascii="Times New Roman" w:hAnsi="Times New Roman" w:cs="Times New Roman"/>
                <w:noProof/>
              </w:rPr>
            </w:pPr>
            <w:r w:rsidRPr="007034F5">
              <w:rPr>
                <w:rFonts w:ascii="Times New Roman" w:hAnsi="Times New Roman" w:cs="Times New Roman"/>
                <w:noProof/>
              </w:rPr>
              <w:t xml:space="preserve">Giugliano R, Ruff C, Braunwald E, Murphy S, Wiviott S, Halperin J, Waldo A, Ezekowitz M, Phil D, Weitz J, Spinar J, Ruzyllo W, Ruda M, Koretsune Y, Betcher J, Shi M, Grip L, Patel S, Patel I, Hanyok J, Mercuri M, Antman E. Edoxaban versus Warfarin in Patients with Atrial Fibrillation. </w:t>
            </w:r>
            <w:r w:rsidRPr="007034F5">
              <w:rPr>
                <w:rFonts w:ascii="Times New Roman" w:hAnsi="Times New Roman" w:cs="Times New Roman"/>
                <w:i/>
                <w:iCs/>
                <w:noProof/>
              </w:rPr>
              <w:t>N Engl J Med</w:t>
            </w:r>
            <w:r w:rsidRPr="007034F5">
              <w:rPr>
                <w:rFonts w:ascii="Times New Roman" w:hAnsi="Times New Roman" w:cs="Times New Roman"/>
                <w:noProof/>
              </w:rPr>
              <w:t>. 2013;</w:t>
            </w:r>
            <w:r w:rsidRPr="007034F5">
              <w:rPr>
                <w:rFonts w:ascii="Times New Roman" w:hAnsi="Times New Roman" w:cs="Times New Roman"/>
                <w:b/>
                <w:noProof/>
              </w:rPr>
              <w:t>369</w:t>
            </w:r>
            <w:r w:rsidRPr="007034F5">
              <w:rPr>
                <w:rFonts w:ascii="Times New Roman" w:hAnsi="Times New Roman" w:cs="Times New Roman"/>
                <w:noProof/>
              </w:rPr>
              <w:t>:2093-2104.</w:t>
            </w:r>
          </w:p>
        </w:tc>
      </w:tr>
      <w:tr w:rsidR="00B437BF" w:rsidRPr="003D3907" w14:paraId="198F29BB" w14:textId="77777777" w:rsidTr="00081AB7">
        <w:trPr>
          <w:tblCellSpacing w:w="15" w:type="dxa"/>
        </w:trPr>
        <w:tc>
          <w:tcPr>
            <w:tcW w:w="0" w:type="auto"/>
          </w:tcPr>
          <w:p w14:paraId="08FF134D" w14:textId="5FAA781D"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34.</w:t>
            </w:r>
          </w:p>
        </w:tc>
        <w:tc>
          <w:tcPr>
            <w:tcW w:w="0" w:type="auto"/>
            <w:hideMark/>
          </w:tcPr>
          <w:p w14:paraId="3C941FA7" w14:textId="77777777" w:rsidR="00B437BF" w:rsidRPr="007034F5" w:rsidRDefault="00B437BF" w:rsidP="003C060A">
            <w:pPr>
              <w:spacing w:line="480" w:lineRule="auto"/>
              <w:rPr>
                <w:rFonts w:ascii="Times New Roman" w:hAnsi="Times New Roman" w:cs="Times New Roman"/>
                <w:noProof/>
              </w:rPr>
            </w:pPr>
            <w:r w:rsidRPr="007034F5">
              <w:rPr>
                <w:rFonts w:ascii="Times New Roman" w:hAnsi="Times New Roman" w:cs="Times New Roman"/>
                <w:noProof/>
              </w:rPr>
              <w:t xml:space="preserve">Granger C, Alexander J, McMurray J, Lopes R, Hylek E, Hanna M, Al-Khalidi H, Ansell J, Atar D, Avezum A, Bahit C, Diaz R, Easton J, Ezekowitz J, Flaker G, Garcia D, Geraldes M, Gersh B, Golitsyn S, Goto S, Hermosillo A, Hohnloser S, Horowitz J, Mohan P, Jansky P, Lewis B, Lopez-Sendon J, Pais P, Parkhomenko A, Verheugt F, Zhu J, Wallentin L. Apixaban versus Warfarin in Patients with Atrial Fibrillation. </w:t>
            </w:r>
            <w:r w:rsidRPr="007034F5">
              <w:rPr>
                <w:rFonts w:ascii="Times New Roman" w:hAnsi="Times New Roman" w:cs="Times New Roman"/>
                <w:i/>
                <w:iCs/>
                <w:noProof/>
              </w:rPr>
              <w:t>New Eng J Med</w:t>
            </w:r>
            <w:r w:rsidRPr="007034F5">
              <w:rPr>
                <w:rFonts w:ascii="Times New Roman" w:hAnsi="Times New Roman" w:cs="Times New Roman"/>
                <w:noProof/>
              </w:rPr>
              <w:t>. 2011;</w:t>
            </w:r>
            <w:r w:rsidRPr="007034F5">
              <w:rPr>
                <w:rFonts w:ascii="Times New Roman" w:hAnsi="Times New Roman" w:cs="Times New Roman"/>
                <w:b/>
                <w:noProof/>
              </w:rPr>
              <w:t>365</w:t>
            </w:r>
            <w:r w:rsidRPr="007034F5">
              <w:rPr>
                <w:rFonts w:ascii="Times New Roman" w:hAnsi="Times New Roman" w:cs="Times New Roman"/>
                <w:noProof/>
              </w:rPr>
              <w:t>:981-992.</w:t>
            </w:r>
          </w:p>
        </w:tc>
      </w:tr>
      <w:tr w:rsidR="00B437BF" w:rsidRPr="003D3907" w14:paraId="179A7DF9" w14:textId="77777777" w:rsidTr="00081AB7">
        <w:trPr>
          <w:tblCellSpacing w:w="15" w:type="dxa"/>
        </w:trPr>
        <w:tc>
          <w:tcPr>
            <w:tcW w:w="0" w:type="auto"/>
          </w:tcPr>
          <w:p w14:paraId="2440992B" w14:textId="29CECB46"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35.</w:t>
            </w:r>
          </w:p>
        </w:tc>
        <w:tc>
          <w:tcPr>
            <w:tcW w:w="0" w:type="auto"/>
            <w:hideMark/>
          </w:tcPr>
          <w:p w14:paraId="5D40BCDE" w14:textId="77777777" w:rsidR="00B437BF" w:rsidRPr="007034F5" w:rsidRDefault="00B437BF" w:rsidP="003C060A">
            <w:pPr>
              <w:spacing w:line="480" w:lineRule="auto"/>
              <w:rPr>
                <w:rFonts w:ascii="Times New Roman" w:hAnsi="Times New Roman" w:cs="Times New Roman"/>
                <w:noProof/>
              </w:rPr>
            </w:pPr>
            <w:r w:rsidRPr="007034F5">
              <w:rPr>
                <w:rFonts w:ascii="Times New Roman" w:hAnsi="Times New Roman" w:cs="Times New Roman"/>
                <w:noProof/>
              </w:rPr>
              <w:t xml:space="preserve">Patel M, Mahaffey K, Garg J, Pan G, Singer D, Hacke W, Breithardt G, Halperin J, Hankey G, Piccini J, Becker R, Nessel C, Paolini J, Berkowitz S, Fox K, Califf R. Rivaroxaban versus Warfarin in Nonvalvular Atrial Fibrillation. </w:t>
            </w:r>
            <w:r w:rsidRPr="007034F5">
              <w:rPr>
                <w:rFonts w:ascii="Times New Roman" w:hAnsi="Times New Roman" w:cs="Times New Roman"/>
                <w:i/>
                <w:iCs/>
                <w:noProof/>
              </w:rPr>
              <w:t>N Engl J Med</w:t>
            </w:r>
            <w:r w:rsidRPr="007034F5">
              <w:rPr>
                <w:rFonts w:ascii="Times New Roman" w:hAnsi="Times New Roman" w:cs="Times New Roman"/>
                <w:noProof/>
              </w:rPr>
              <w:t>. 2011;</w:t>
            </w:r>
            <w:r w:rsidRPr="007034F5">
              <w:rPr>
                <w:rFonts w:ascii="Times New Roman" w:hAnsi="Times New Roman" w:cs="Times New Roman"/>
                <w:b/>
                <w:noProof/>
              </w:rPr>
              <w:t>365</w:t>
            </w:r>
            <w:r w:rsidRPr="007034F5">
              <w:rPr>
                <w:rFonts w:ascii="Times New Roman" w:hAnsi="Times New Roman" w:cs="Times New Roman"/>
                <w:noProof/>
              </w:rPr>
              <w:t>:883-891.</w:t>
            </w:r>
          </w:p>
        </w:tc>
      </w:tr>
      <w:tr w:rsidR="00B437BF" w:rsidRPr="003D3907" w14:paraId="69EB6CC2" w14:textId="77777777" w:rsidTr="00081AB7">
        <w:trPr>
          <w:tblCellSpacing w:w="15" w:type="dxa"/>
        </w:trPr>
        <w:tc>
          <w:tcPr>
            <w:tcW w:w="0" w:type="auto"/>
          </w:tcPr>
          <w:p w14:paraId="1CDF6D76" w14:textId="7D5914FE"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36.</w:t>
            </w:r>
          </w:p>
        </w:tc>
        <w:tc>
          <w:tcPr>
            <w:tcW w:w="0" w:type="auto"/>
            <w:hideMark/>
          </w:tcPr>
          <w:p w14:paraId="4276FD97" w14:textId="77777777" w:rsidR="00B437BF" w:rsidRPr="007034F5" w:rsidRDefault="00B437BF" w:rsidP="003C060A">
            <w:pPr>
              <w:spacing w:line="480" w:lineRule="auto"/>
              <w:rPr>
                <w:rFonts w:ascii="Times New Roman" w:hAnsi="Times New Roman" w:cs="Times New Roman"/>
                <w:noProof/>
              </w:rPr>
            </w:pPr>
            <w:r w:rsidRPr="007034F5">
              <w:rPr>
                <w:rFonts w:ascii="Times New Roman" w:hAnsi="Times New Roman" w:cs="Times New Roman"/>
                <w:noProof/>
              </w:rPr>
              <w:t xml:space="preserve">Urena M, Rodés-Cabau J, Freixa X, Saw J, Webb J, Freeman M, Horlick E, Osten M, Chan A, Marquis J, Champagne J, Ibrahim R. Percutaneous Left Atrial Appendage Closure with the Amplatzer Cardiac Plug Device in Patients with Non-Valvular Atrial Fibrillation and Contraindications for Anticoagulation Therapy. </w:t>
            </w:r>
            <w:r w:rsidRPr="007034F5">
              <w:rPr>
                <w:rFonts w:ascii="Times New Roman" w:hAnsi="Times New Roman" w:cs="Times New Roman"/>
                <w:i/>
                <w:iCs/>
                <w:noProof/>
              </w:rPr>
              <w:t>J Am Coll Cardiol</w:t>
            </w:r>
            <w:r w:rsidRPr="007034F5">
              <w:rPr>
                <w:rFonts w:ascii="Times New Roman" w:hAnsi="Times New Roman" w:cs="Times New Roman"/>
                <w:noProof/>
              </w:rPr>
              <w:t>. 2013;</w:t>
            </w:r>
            <w:r w:rsidRPr="007034F5">
              <w:rPr>
                <w:rFonts w:ascii="Times New Roman" w:hAnsi="Times New Roman" w:cs="Times New Roman"/>
                <w:b/>
                <w:noProof/>
              </w:rPr>
              <w:t>62</w:t>
            </w:r>
            <w:r w:rsidRPr="007034F5">
              <w:rPr>
                <w:rFonts w:ascii="Times New Roman" w:hAnsi="Times New Roman" w:cs="Times New Roman"/>
                <w:noProof/>
              </w:rPr>
              <w:t>:96-102.</w:t>
            </w:r>
          </w:p>
        </w:tc>
      </w:tr>
      <w:tr w:rsidR="00B437BF" w:rsidRPr="003D3907" w14:paraId="6071269C" w14:textId="77777777" w:rsidTr="00081AB7">
        <w:trPr>
          <w:tblCellSpacing w:w="15" w:type="dxa"/>
        </w:trPr>
        <w:tc>
          <w:tcPr>
            <w:tcW w:w="0" w:type="auto"/>
          </w:tcPr>
          <w:p w14:paraId="07B845B1" w14:textId="5D8748EF"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37.</w:t>
            </w:r>
          </w:p>
        </w:tc>
        <w:tc>
          <w:tcPr>
            <w:tcW w:w="0" w:type="auto"/>
            <w:hideMark/>
          </w:tcPr>
          <w:p w14:paraId="43564A67" w14:textId="77777777" w:rsidR="00B437BF" w:rsidRPr="007034F5" w:rsidRDefault="00B437BF" w:rsidP="003C060A">
            <w:pPr>
              <w:spacing w:line="480" w:lineRule="auto"/>
              <w:rPr>
                <w:rFonts w:ascii="Times New Roman" w:hAnsi="Times New Roman" w:cs="Times New Roman"/>
                <w:noProof/>
              </w:rPr>
            </w:pPr>
            <w:r w:rsidRPr="007034F5">
              <w:rPr>
                <w:rFonts w:ascii="Times New Roman" w:hAnsi="Times New Roman" w:cs="Times New Roman"/>
                <w:noProof/>
              </w:rPr>
              <w:t xml:space="preserve">Mehran R, Rao S, Bhatt D, Gibson C, Caixeta A, Eikelboom J, Kaul S, Wiviott S, Menon V, Nikolsky E, Serebruany V, Valgimigli M, Vranckx P, Taggart D, Sabik J, Cutlip D, Krucoff M, Ohman E, Steg P, White H. Standardized Bleeding Definitions for Cardiovascular Clinical Trials: A Consensus Report From the Bleeding Academic Research Consortium. </w:t>
            </w:r>
            <w:r w:rsidRPr="007034F5">
              <w:rPr>
                <w:rFonts w:ascii="Times New Roman" w:hAnsi="Times New Roman" w:cs="Times New Roman"/>
                <w:i/>
                <w:iCs/>
                <w:noProof/>
              </w:rPr>
              <w:t>Circulation</w:t>
            </w:r>
            <w:r w:rsidRPr="007034F5">
              <w:rPr>
                <w:rFonts w:ascii="Times New Roman" w:hAnsi="Times New Roman" w:cs="Times New Roman"/>
                <w:noProof/>
              </w:rPr>
              <w:t>. 2011;</w:t>
            </w:r>
            <w:r w:rsidRPr="007034F5">
              <w:rPr>
                <w:rFonts w:ascii="Times New Roman" w:hAnsi="Times New Roman" w:cs="Times New Roman"/>
                <w:b/>
                <w:noProof/>
              </w:rPr>
              <w:t>123</w:t>
            </w:r>
            <w:r w:rsidRPr="007034F5">
              <w:rPr>
                <w:rFonts w:ascii="Times New Roman" w:hAnsi="Times New Roman" w:cs="Times New Roman"/>
                <w:noProof/>
              </w:rPr>
              <w:t>:2736-2747.</w:t>
            </w:r>
          </w:p>
        </w:tc>
      </w:tr>
      <w:tr w:rsidR="00B437BF" w:rsidRPr="003D3907" w14:paraId="15193765" w14:textId="77777777" w:rsidTr="00081AB7">
        <w:trPr>
          <w:tblCellSpacing w:w="15" w:type="dxa"/>
        </w:trPr>
        <w:tc>
          <w:tcPr>
            <w:tcW w:w="0" w:type="auto"/>
          </w:tcPr>
          <w:p w14:paraId="6FE31CAA" w14:textId="2A05F1FC"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lastRenderedPageBreak/>
              <w:t>38.</w:t>
            </w:r>
          </w:p>
        </w:tc>
        <w:tc>
          <w:tcPr>
            <w:tcW w:w="0" w:type="auto"/>
            <w:hideMark/>
          </w:tcPr>
          <w:p w14:paraId="76CF9878" w14:textId="77777777" w:rsidR="00B437BF" w:rsidRPr="007034F5" w:rsidRDefault="00B437BF" w:rsidP="003C060A">
            <w:pPr>
              <w:spacing w:line="480" w:lineRule="auto"/>
              <w:rPr>
                <w:rFonts w:ascii="Times New Roman" w:hAnsi="Times New Roman" w:cs="Times New Roman"/>
                <w:noProof/>
              </w:rPr>
            </w:pPr>
            <w:r w:rsidRPr="007034F5">
              <w:rPr>
                <w:rFonts w:ascii="Times New Roman" w:hAnsi="Times New Roman" w:cs="Times New Roman"/>
                <w:noProof/>
              </w:rPr>
              <w:t xml:space="preserve">Schulman S, Angeras U, Bergqvist D, Eriksson B, Lassen M, Fisher W. Definition of major bleeding in clinical investigations of antihemostatic medicinal products in surgical patients. </w:t>
            </w:r>
            <w:r w:rsidRPr="007034F5">
              <w:rPr>
                <w:rFonts w:ascii="Times New Roman" w:hAnsi="Times New Roman" w:cs="Times New Roman"/>
                <w:i/>
                <w:iCs/>
                <w:noProof/>
              </w:rPr>
              <w:t>J Thromb Haemost</w:t>
            </w:r>
            <w:r w:rsidRPr="007034F5">
              <w:rPr>
                <w:rFonts w:ascii="Times New Roman" w:hAnsi="Times New Roman" w:cs="Times New Roman"/>
                <w:noProof/>
              </w:rPr>
              <w:t>. 2010;</w:t>
            </w:r>
            <w:r w:rsidRPr="007034F5">
              <w:rPr>
                <w:rFonts w:ascii="Times New Roman" w:hAnsi="Times New Roman" w:cs="Times New Roman"/>
                <w:b/>
                <w:noProof/>
              </w:rPr>
              <w:t>8</w:t>
            </w:r>
            <w:r w:rsidRPr="007034F5">
              <w:rPr>
                <w:rFonts w:ascii="Times New Roman" w:hAnsi="Times New Roman" w:cs="Times New Roman"/>
                <w:noProof/>
              </w:rPr>
              <w:t>:202-204.</w:t>
            </w:r>
          </w:p>
        </w:tc>
      </w:tr>
      <w:tr w:rsidR="00B437BF" w:rsidRPr="003D3907" w14:paraId="3DDC1235" w14:textId="77777777" w:rsidTr="00081AB7">
        <w:trPr>
          <w:tblCellSpacing w:w="15" w:type="dxa"/>
        </w:trPr>
        <w:tc>
          <w:tcPr>
            <w:tcW w:w="0" w:type="auto"/>
          </w:tcPr>
          <w:p w14:paraId="036EE4A7" w14:textId="41211F5F"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39.</w:t>
            </w:r>
          </w:p>
        </w:tc>
        <w:tc>
          <w:tcPr>
            <w:tcW w:w="0" w:type="auto"/>
            <w:hideMark/>
          </w:tcPr>
          <w:p w14:paraId="50468EAB" w14:textId="77777777" w:rsidR="00B437BF" w:rsidRPr="003D3907" w:rsidRDefault="00B437BF" w:rsidP="003C060A">
            <w:pPr>
              <w:spacing w:line="480" w:lineRule="auto"/>
              <w:rPr>
                <w:rFonts w:ascii="Times New Roman" w:hAnsi="Times New Roman" w:cs="Times New Roman"/>
                <w:noProof/>
              </w:rPr>
            </w:pPr>
            <w:r w:rsidRPr="003D3907">
              <w:rPr>
                <w:rFonts w:ascii="Times New Roman" w:hAnsi="Times New Roman" w:cs="Times New Roman"/>
                <w:noProof/>
              </w:rPr>
              <w:t xml:space="preserve">Thygesen K, Alpert J, Jaffe A, Simoons M, Chaitman B, White H. Third universal definition of myocardial infarction. </w:t>
            </w:r>
            <w:r w:rsidRPr="003D3907">
              <w:rPr>
                <w:rFonts w:ascii="Times New Roman" w:hAnsi="Times New Roman" w:cs="Times New Roman"/>
                <w:i/>
                <w:iCs/>
                <w:noProof/>
              </w:rPr>
              <w:t>Eur Heart J</w:t>
            </w:r>
            <w:r w:rsidRPr="003D3907">
              <w:rPr>
                <w:rFonts w:ascii="Times New Roman" w:hAnsi="Times New Roman" w:cs="Times New Roman"/>
                <w:noProof/>
              </w:rPr>
              <w:t>. 2012;</w:t>
            </w:r>
            <w:r w:rsidRPr="003D3907">
              <w:rPr>
                <w:rFonts w:ascii="Times New Roman" w:hAnsi="Times New Roman" w:cs="Times New Roman"/>
                <w:b/>
                <w:noProof/>
              </w:rPr>
              <w:t>33</w:t>
            </w:r>
            <w:r w:rsidRPr="003D3907">
              <w:rPr>
                <w:rFonts w:ascii="Times New Roman" w:hAnsi="Times New Roman" w:cs="Times New Roman"/>
                <w:noProof/>
              </w:rPr>
              <w:t>:2551-2567.</w:t>
            </w:r>
          </w:p>
        </w:tc>
      </w:tr>
      <w:tr w:rsidR="00B437BF" w:rsidRPr="003D3907" w14:paraId="0AA5217E" w14:textId="77777777" w:rsidTr="00081AB7">
        <w:trPr>
          <w:tblCellSpacing w:w="15" w:type="dxa"/>
        </w:trPr>
        <w:tc>
          <w:tcPr>
            <w:tcW w:w="0" w:type="auto"/>
          </w:tcPr>
          <w:p w14:paraId="3EB35E29" w14:textId="2EBD5CA6"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40.</w:t>
            </w:r>
          </w:p>
        </w:tc>
        <w:tc>
          <w:tcPr>
            <w:tcW w:w="0" w:type="auto"/>
            <w:hideMark/>
          </w:tcPr>
          <w:p w14:paraId="02301BBF" w14:textId="77777777" w:rsidR="00B437BF" w:rsidRPr="003D3907" w:rsidRDefault="00B437BF" w:rsidP="003C060A">
            <w:pPr>
              <w:spacing w:line="480" w:lineRule="auto"/>
              <w:rPr>
                <w:rFonts w:ascii="Times New Roman" w:hAnsi="Times New Roman" w:cs="Times New Roman"/>
                <w:noProof/>
              </w:rPr>
            </w:pPr>
            <w:r w:rsidRPr="003D3907">
              <w:rPr>
                <w:rFonts w:ascii="Times New Roman" w:hAnsi="Times New Roman" w:cs="Times New Roman"/>
                <w:noProof/>
              </w:rPr>
              <w:t xml:space="preserve">Mehta R, Kellum J, Shah S, Molitoris B, Ronco C, Warnock D, Levin A. Acute Kidney Injury Network: report of an initiative to improve outcomes in acute kidney injury. </w:t>
            </w:r>
            <w:r w:rsidRPr="003D3907">
              <w:rPr>
                <w:rFonts w:ascii="Times New Roman" w:hAnsi="Times New Roman" w:cs="Times New Roman"/>
                <w:i/>
                <w:iCs/>
                <w:noProof/>
              </w:rPr>
              <w:t>Crit Care</w:t>
            </w:r>
            <w:r w:rsidRPr="003D3907">
              <w:rPr>
                <w:rFonts w:ascii="Times New Roman" w:hAnsi="Times New Roman" w:cs="Times New Roman"/>
                <w:noProof/>
              </w:rPr>
              <w:t>. 2007;</w:t>
            </w:r>
            <w:r w:rsidRPr="003D3907">
              <w:rPr>
                <w:rFonts w:ascii="Times New Roman" w:hAnsi="Times New Roman" w:cs="Times New Roman"/>
                <w:b/>
                <w:noProof/>
              </w:rPr>
              <w:t>11</w:t>
            </w:r>
            <w:r w:rsidRPr="003D3907">
              <w:rPr>
                <w:rFonts w:ascii="Times New Roman" w:hAnsi="Times New Roman" w:cs="Times New Roman"/>
                <w:noProof/>
              </w:rPr>
              <w:t>:R31.</w:t>
            </w:r>
          </w:p>
        </w:tc>
      </w:tr>
      <w:tr w:rsidR="00B437BF" w:rsidRPr="003D3907" w14:paraId="45F71843" w14:textId="77777777" w:rsidTr="00081AB7">
        <w:trPr>
          <w:tblCellSpacing w:w="15" w:type="dxa"/>
        </w:trPr>
        <w:tc>
          <w:tcPr>
            <w:tcW w:w="0" w:type="auto"/>
          </w:tcPr>
          <w:p w14:paraId="7C028D9A" w14:textId="31981DAE"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41.</w:t>
            </w:r>
          </w:p>
        </w:tc>
        <w:tc>
          <w:tcPr>
            <w:tcW w:w="0" w:type="auto"/>
            <w:hideMark/>
          </w:tcPr>
          <w:p w14:paraId="08FF51F0" w14:textId="77777777" w:rsidR="00B437BF" w:rsidRPr="003D3907" w:rsidRDefault="00B437BF" w:rsidP="003C060A">
            <w:pPr>
              <w:spacing w:line="480" w:lineRule="auto"/>
              <w:rPr>
                <w:rFonts w:ascii="Times New Roman" w:hAnsi="Times New Roman" w:cs="Times New Roman"/>
                <w:noProof/>
              </w:rPr>
            </w:pPr>
            <w:r w:rsidRPr="003D3907">
              <w:rPr>
                <w:rFonts w:ascii="Times New Roman" w:hAnsi="Times New Roman" w:cs="Times New Roman"/>
                <w:noProof/>
              </w:rPr>
              <w:t xml:space="preserve">Ezekowitz M, Connolly S, Parekh A, Reilly P, Varrone J, Wang S, Oldgren J, Themeles E, Wallentin L, Yusuf S. Rationale and design of RE-LY: Randomized evaluation of long-term anticoagulant therapy, warfarin, compared with dabigatran. </w:t>
            </w:r>
            <w:r w:rsidRPr="003D3907">
              <w:rPr>
                <w:rFonts w:ascii="Times New Roman" w:hAnsi="Times New Roman" w:cs="Times New Roman"/>
                <w:i/>
                <w:iCs/>
                <w:noProof/>
              </w:rPr>
              <w:t>Am Heart J</w:t>
            </w:r>
            <w:r w:rsidRPr="003D3907">
              <w:rPr>
                <w:rFonts w:ascii="Times New Roman" w:hAnsi="Times New Roman" w:cs="Times New Roman"/>
                <w:noProof/>
              </w:rPr>
              <w:t>. 2009;</w:t>
            </w:r>
            <w:r w:rsidRPr="003D3907">
              <w:rPr>
                <w:rFonts w:ascii="Times New Roman" w:hAnsi="Times New Roman" w:cs="Times New Roman"/>
                <w:b/>
                <w:noProof/>
              </w:rPr>
              <w:t>157</w:t>
            </w:r>
            <w:r w:rsidRPr="003D3907">
              <w:rPr>
                <w:rFonts w:ascii="Times New Roman" w:hAnsi="Times New Roman" w:cs="Times New Roman"/>
                <w:noProof/>
              </w:rPr>
              <w:t>:805-810.e2.</w:t>
            </w:r>
          </w:p>
        </w:tc>
      </w:tr>
      <w:tr w:rsidR="00B437BF" w:rsidRPr="003D3907" w14:paraId="51FE038B" w14:textId="77777777" w:rsidTr="00081AB7">
        <w:trPr>
          <w:tblCellSpacing w:w="15" w:type="dxa"/>
        </w:trPr>
        <w:tc>
          <w:tcPr>
            <w:tcW w:w="0" w:type="auto"/>
          </w:tcPr>
          <w:p w14:paraId="336AA565" w14:textId="33B759BA"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42.</w:t>
            </w:r>
          </w:p>
        </w:tc>
        <w:tc>
          <w:tcPr>
            <w:tcW w:w="0" w:type="auto"/>
            <w:hideMark/>
          </w:tcPr>
          <w:p w14:paraId="1D57F27A" w14:textId="77777777" w:rsidR="00B437BF" w:rsidRPr="003D3907" w:rsidRDefault="00B437BF" w:rsidP="003C060A">
            <w:pPr>
              <w:spacing w:line="480" w:lineRule="auto"/>
              <w:rPr>
                <w:rFonts w:ascii="Times New Roman" w:hAnsi="Times New Roman" w:cs="Times New Roman"/>
                <w:noProof/>
              </w:rPr>
            </w:pPr>
            <w:r w:rsidRPr="003D3907">
              <w:rPr>
                <w:rFonts w:ascii="Times New Roman" w:hAnsi="Times New Roman" w:cs="Times New Roman"/>
                <w:noProof/>
              </w:rPr>
              <w:t xml:space="preserve">Katz E, Tsiamtsiouris T, Applebaum R, Schwartzbard A, Tunick P, Kronzon I. Surgical Left Atrial Appendage Ligation Is Frequently Incomplete: A Transesophageal Echocardiographic Study. </w:t>
            </w:r>
            <w:r w:rsidRPr="003D3907">
              <w:rPr>
                <w:rFonts w:ascii="Times New Roman" w:hAnsi="Times New Roman" w:cs="Times New Roman"/>
                <w:i/>
                <w:iCs/>
                <w:noProof/>
              </w:rPr>
              <w:t>J Am Coll Cardiol</w:t>
            </w:r>
            <w:r w:rsidRPr="003D3907">
              <w:rPr>
                <w:rFonts w:ascii="Times New Roman" w:hAnsi="Times New Roman" w:cs="Times New Roman"/>
                <w:noProof/>
              </w:rPr>
              <w:t>. 2000;</w:t>
            </w:r>
            <w:r w:rsidRPr="003D3907">
              <w:rPr>
                <w:rFonts w:ascii="Times New Roman" w:hAnsi="Times New Roman" w:cs="Times New Roman"/>
                <w:b/>
                <w:noProof/>
              </w:rPr>
              <w:t>36</w:t>
            </w:r>
            <w:r w:rsidRPr="003D3907">
              <w:rPr>
                <w:rFonts w:ascii="Times New Roman" w:hAnsi="Times New Roman" w:cs="Times New Roman"/>
                <w:noProof/>
              </w:rPr>
              <w:t>:468-471.</w:t>
            </w:r>
          </w:p>
        </w:tc>
      </w:tr>
      <w:tr w:rsidR="00B437BF" w:rsidRPr="003D3907" w14:paraId="60267915" w14:textId="77777777" w:rsidTr="00081AB7">
        <w:trPr>
          <w:tblCellSpacing w:w="15" w:type="dxa"/>
        </w:trPr>
        <w:tc>
          <w:tcPr>
            <w:tcW w:w="0" w:type="auto"/>
          </w:tcPr>
          <w:p w14:paraId="18DAC171" w14:textId="1BFA1348"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43.</w:t>
            </w:r>
          </w:p>
        </w:tc>
        <w:tc>
          <w:tcPr>
            <w:tcW w:w="0" w:type="auto"/>
            <w:hideMark/>
          </w:tcPr>
          <w:p w14:paraId="1B3BCCA4" w14:textId="77777777" w:rsidR="00B437BF" w:rsidRPr="003D3907" w:rsidRDefault="00B437BF" w:rsidP="003C060A">
            <w:pPr>
              <w:spacing w:line="480" w:lineRule="auto"/>
              <w:rPr>
                <w:rFonts w:ascii="Times New Roman" w:hAnsi="Times New Roman" w:cs="Times New Roman"/>
                <w:noProof/>
              </w:rPr>
            </w:pPr>
            <w:r w:rsidRPr="003D3907">
              <w:rPr>
                <w:rFonts w:ascii="Times New Roman" w:hAnsi="Times New Roman" w:cs="Times New Roman"/>
                <w:noProof/>
                <w:lang w:val="en-GB"/>
              </w:rPr>
              <w:t xml:space="preserve">Kefer J, Vermeersch P, Budts W, De Potter T, Aminian A, Benit E, Stammen F. </w:t>
            </w:r>
            <w:r w:rsidRPr="003D3907">
              <w:rPr>
                <w:rFonts w:ascii="Times New Roman" w:hAnsi="Times New Roman" w:cs="Times New Roman"/>
                <w:noProof/>
              </w:rPr>
              <w:t xml:space="preserve">Transcatheter left atrial appendage closure for stroke prevention in atrial fibrillation with Amplatzer cardiac plug: the Belgian Registry. </w:t>
            </w:r>
            <w:r w:rsidRPr="003D3907">
              <w:rPr>
                <w:rFonts w:ascii="Times New Roman" w:hAnsi="Times New Roman" w:cs="Times New Roman"/>
                <w:i/>
                <w:iCs/>
                <w:noProof/>
              </w:rPr>
              <w:t>Acta Cardiol</w:t>
            </w:r>
            <w:r w:rsidRPr="003D3907">
              <w:rPr>
                <w:rFonts w:ascii="Times New Roman" w:hAnsi="Times New Roman" w:cs="Times New Roman"/>
                <w:noProof/>
              </w:rPr>
              <w:t>. 2013;</w:t>
            </w:r>
            <w:r w:rsidRPr="003D3907">
              <w:rPr>
                <w:rFonts w:ascii="Times New Roman" w:hAnsi="Times New Roman" w:cs="Times New Roman"/>
                <w:b/>
                <w:noProof/>
              </w:rPr>
              <w:t>68</w:t>
            </w:r>
            <w:r w:rsidRPr="003D3907">
              <w:rPr>
                <w:rFonts w:ascii="Times New Roman" w:hAnsi="Times New Roman" w:cs="Times New Roman"/>
                <w:noProof/>
              </w:rPr>
              <w:t>:551-558.</w:t>
            </w:r>
          </w:p>
        </w:tc>
      </w:tr>
      <w:tr w:rsidR="00B437BF" w:rsidRPr="003D3907" w14:paraId="4A7E367D" w14:textId="77777777" w:rsidTr="00081AB7">
        <w:trPr>
          <w:tblCellSpacing w:w="15" w:type="dxa"/>
        </w:trPr>
        <w:tc>
          <w:tcPr>
            <w:tcW w:w="0" w:type="auto"/>
          </w:tcPr>
          <w:p w14:paraId="3EFFFBBD" w14:textId="63C27B69"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44.</w:t>
            </w:r>
          </w:p>
        </w:tc>
        <w:tc>
          <w:tcPr>
            <w:tcW w:w="0" w:type="auto"/>
            <w:hideMark/>
          </w:tcPr>
          <w:p w14:paraId="7D6944B8" w14:textId="77777777" w:rsidR="00B437BF" w:rsidRPr="003D3907" w:rsidRDefault="00B437BF" w:rsidP="003C060A">
            <w:pPr>
              <w:spacing w:line="480" w:lineRule="auto"/>
              <w:rPr>
                <w:rFonts w:ascii="Times New Roman" w:hAnsi="Times New Roman" w:cs="Times New Roman"/>
                <w:noProof/>
              </w:rPr>
            </w:pPr>
            <w:r w:rsidRPr="003D3907">
              <w:rPr>
                <w:rFonts w:ascii="Times New Roman" w:hAnsi="Times New Roman" w:cs="Times New Roman"/>
                <w:noProof/>
              </w:rPr>
              <w:t xml:space="preserve">Viles-Gonzales J, Kar S, Douglas P, Dukkipati S, Fledman T, Horton R, Holmes D, Reddy V. The Clinical Impact of Incomplete Left Atrial Appendage Closure With the Watchman Device in Patients With Atrial Fibrillation. </w:t>
            </w:r>
            <w:r w:rsidRPr="003D3907">
              <w:rPr>
                <w:rFonts w:ascii="Times New Roman" w:hAnsi="Times New Roman" w:cs="Times New Roman"/>
                <w:i/>
                <w:iCs/>
                <w:noProof/>
              </w:rPr>
              <w:t>J Am Coll Cardiol</w:t>
            </w:r>
            <w:r w:rsidRPr="003D3907">
              <w:rPr>
                <w:rFonts w:ascii="Times New Roman" w:hAnsi="Times New Roman" w:cs="Times New Roman"/>
                <w:noProof/>
              </w:rPr>
              <w:t>. 2012;</w:t>
            </w:r>
            <w:r w:rsidRPr="003D3907">
              <w:rPr>
                <w:rFonts w:ascii="Times New Roman" w:hAnsi="Times New Roman" w:cs="Times New Roman"/>
                <w:b/>
                <w:noProof/>
              </w:rPr>
              <w:t>59</w:t>
            </w:r>
            <w:r w:rsidRPr="003D3907">
              <w:rPr>
                <w:rFonts w:ascii="Times New Roman" w:hAnsi="Times New Roman" w:cs="Times New Roman"/>
                <w:noProof/>
              </w:rPr>
              <w:t>:923-929.</w:t>
            </w:r>
          </w:p>
        </w:tc>
      </w:tr>
      <w:tr w:rsidR="00B437BF" w:rsidRPr="003D3907" w14:paraId="14B595CF" w14:textId="77777777" w:rsidTr="00081AB7">
        <w:trPr>
          <w:tblCellSpacing w:w="15" w:type="dxa"/>
        </w:trPr>
        <w:tc>
          <w:tcPr>
            <w:tcW w:w="0" w:type="auto"/>
          </w:tcPr>
          <w:p w14:paraId="66FD25C3" w14:textId="37054536" w:rsidR="00B437BF" w:rsidRPr="007034F5" w:rsidRDefault="00B437BF" w:rsidP="003C060A">
            <w:pPr>
              <w:spacing w:line="480" w:lineRule="auto"/>
              <w:jc w:val="right"/>
              <w:rPr>
                <w:rFonts w:ascii="Times New Roman" w:hAnsi="Times New Roman" w:cs="Times New Roman"/>
                <w:noProof/>
              </w:rPr>
            </w:pPr>
            <w:r w:rsidRPr="007034F5">
              <w:rPr>
                <w:rFonts w:ascii="Times New Roman" w:hAnsi="Times New Roman" w:cs="Times New Roman"/>
                <w:noProof/>
              </w:rPr>
              <w:t>45.</w:t>
            </w:r>
          </w:p>
        </w:tc>
        <w:tc>
          <w:tcPr>
            <w:tcW w:w="0" w:type="auto"/>
            <w:hideMark/>
          </w:tcPr>
          <w:p w14:paraId="189E8734" w14:textId="77777777" w:rsidR="00B437BF" w:rsidRPr="003D3907" w:rsidRDefault="00B437BF" w:rsidP="003C060A">
            <w:pPr>
              <w:spacing w:line="480" w:lineRule="auto"/>
              <w:rPr>
                <w:rFonts w:ascii="Times New Roman" w:hAnsi="Times New Roman" w:cs="Times New Roman"/>
                <w:noProof/>
              </w:rPr>
            </w:pPr>
            <w:r w:rsidRPr="003D3907">
              <w:rPr>
                <w:rFonts w:ascii="Times New Roman" w:hAnsi="Times New Roman" w:cs="Times New Roman"/>
                <w:noProof/>
              </w:rPr>
              <w:t xml:space="preserve">Berti S, Santoro G, Palmieri C, Meucci F. Tools and Techniques Clinical: Transcatheter closure of left atrial appendage using the Amplatzer Cardiac Plug. </w:t>
            </w:r>
            <w:r w:rsidRPr="003D3907">
              <w:rPr>
                <w:rFonts w:ascii="Times New Roman" w:hAnsi="Times New Roman" w:cs="Times New Roman"/>
                <w:i/>
                <w:iCs/>
                <w:noProof/>
              </w:rPr>
              <w:t>EuroIntervention</w:t>
            </w:r>
            <w:r w:rsidRPr="003D3907">
              <w:rPr>
                <w:rFonts w:ascii="Times New Roman" w:hAnsi="Times New Roman" w:cs="Times New Roman"/>
                <w:noProof/>
              </w:rPr>
              <w:t xml:space="preserve">. </w:t>
            </w:r>
            <w:r w:rsidRPr="003D3907">
              <w:rPr>
                <w:rFonts w:ascii="Times New Roman" w:hAnsi="Times New Roman" w:cs="Times New Roman"/>
                <w:noProof/>
              </w:rPr>
              <w:lastRenderedPageBreak/>
              <w:t>2013;</w:t>
            </w:r>
            <w:r w:rsidRPr="003D3907">
              <w:rPr>
                <w:rFonts w:ascii="Times New Roman" w:hAnsi="Times New Roman" w:cs="Times New Roman"/>
                <w:b/>
                <w:noProof/>
              </w:rPr>
              <w:t>9</w:t>
            </w:r>
            <w:r w:rsidRPr="003D3907">
              <w:rPr>
                <w:rFonts w:ascii="Times New Roman" w:hAnsi="Times New Roman" w:cs="Times New Roman"/>
                <w:noProof/>
              </w:rPr>
              <w:t>:524-526.</w:t>
            </w:r>
          </w:p>
        </w:tc>
      </w:tr>
    </w:tbl>
    <w:p w14:paraId="436DB03F" w14:textId="3EDB19F8" w:rsidR="00327A40" w:rsidRPr="009D01E9" w:rsidRDefault="00327A40" w:rsidP="00AE0841">
      <w:pPr>
        <w:spacing w:line="480" w:lineRule="auto"/>
        <w:rPr>
          <w:lang w:val="en-GB"/>
        </w:rPr>
      </w:pPr>
    </w:p>
    <w:p w14:paraId="041E3D12" w14:textId="77777777" w:rsidR="009073F1" w:rsidRPr="009D01E9" w:rsidRDefault="009073F1">
      <w:pPr>
        <w:rPr>
          <w:b/>
          <w:lang w:val="en-GB"/>
        </w:rPr>
      </w:pPr>
      <w:r w:rsidRPr="009D01E9">
        <w:rPr>
          <w:b/>
          <w:lang w:val="en-GB"/>
        </w:rPr>
        <w:br w:type="page"/>
      </w:r>
    </w:p>
    <w:p w14:paraId="3D3751A5" w14:textId="4F65814D" w:rsidR="007B3C16" w:rsidRPr="009D01E9" w:rsidRDefault="007B3C16" w:rsidP="00CB1CBB">
      <w:pPr>
        <w:spacing w:line="480" w:lineRule="auto"/>
        <w:rPr>
          <w:b/>
          <w:lang w:val="en-GB"/>
        </w:rPr>
      </w:pPr>
      <w:r w:rsidRPr="009D01E9">
        <w:rPr>
          <w:b/>
          <w:lang w:val="en-GB"/>
        </w:rPr>
        <w:lastRenderedPageBreak/>
        <w:t>TABLES</w:t>
      </w:r>
    </w:p>
    <w:p w14:paraId="461F19F0" w14:textId="77777777" w:rsidR="00885A86" w:rsidRDefault="00885A86">
      <w:pPr>
        <w:rPr>
          <w:b/>
          <w:lang w:val="en-GB"/>
        </w:rPr>
      </w:pPr>
    </w:p>
    <w:p w14:paraId="3232D458" w14:textId="77777777" w:rsidR="00885A86" w:rsidRDefault="00885A86">
      <w:pPr>
        <w:rPr>
          <w:b/>
          <w:lang w:val="en-GB"/>
        </w:rPr>
      </w:pPr>
    </w:p>
    <w:p w14:paraId="63090ABC" w14:textId="77777777" w:rsidR="00885A86" w:rsidRDefault="00885A86">
      <w:pPr>
        <w:rPr>
          <w:b/>
          <w:lang w:val="en-GB"/>
        </w:rPr>
      </w:pPr>
    </w:p>
    <w:p w14:paraId="6CEDB52C" w14:textId="77777777" w:rsidR="00885A86" w:rsidRDefault="00885A86">
      <w:pPr>
        <w:rPr>
          <w:b/>
          <w:lang w:val="en-GB"/>
        </w:rPr>
      </w:pPr>
    </w:p>
    <w:tbl>
      <w:tblPr>
        <w:tblStyle w:val="TableGrid"/>
        <w:tblpPr w:leftFromText="180" w:rightFromText="180" w:vertAnchor="text" w:horzAnchor="page" w:tblpX="1170" w:tblpY="-530"/>
        <w:tblW w:w="9215" w:type="dxa"/>
        <w:tblLook w:val="04A0" w:firstRow="1" w:lastRow="0" w:firstColumn="1" w:lastColumn="0" w:noHBand="0" w:noVBand="1"/>
      </w:tblPr>
      <w:tblGrid>
        <w:gridCol w:w="4361"/>
        <w:gridCol w:w="4854"/>
      </w:tblGrid>
      <w:tr w:rsidR="000918E9" w:rsidRPr="00D80D54" w14:paraId="0BD3A1ED" w14:textId="77777777" w:rsidTr="000918E9">
        <w:tc>
          <w:tcPr>
            <w:tcW w:w="9215" w:type="dxa"/>
            <w:gridSpan w:val="2"/>
          </w:tcPr>
          <w:p w14:paraId="5F424165" w14:textId="2CB2BC96" w:rsidR="00885A86" w:rsidRPr="00D80D54" w:rsidRDefault="00885A86" w:rsidP="000918E9">
            <w:pPr>
              <w:tabs>
                <w:tab w:val="left" w:pos="1776"/>
              </w:tabs>
              <w:spacing w:line="480" w:lineRule="auto"/>
              <w:ind w:right="845"/>
              <w:rPr>
                <w:rFonts w:ascii="Times New Roman" w:hAnsi="Times New Roman" w:cs="Times New Roman"/>
                <w:lang w:val="en-GB"/>
              </w:rPr>
            </w:pPr>
            <w:r w:rsidRPr="00D80D54">
              <w:rPr>
                <w:rFonts w:ascii="Times New Roman" w:hAnsi="Times New Roman" w:cs="Times New Roman"/>
                <w:lang w:val="en-GB"/>
              </w:rPr>
              <w:lastRenderedPageBreak/>
              <w:t>Table 1:</w:t>
            </w:r>
            <w:r w:rsidR="00886403" w:rsidRPr="00D80D54">
              <w:rPr>
                <w:rFonts w:ascii="Times New Roman" w:hAnsi="Times New Roman" w:cs="Times New Roman"/>
                <w:lang w:val="en-GB"/>
              </w:rPr>
              <w:t xml:space="preserve"> Indications for LAAO therapy</w:t>
            </w:r>
          </w:p>
        </w:tc>
      </w:tr>
      <w:tr w:rsidR="000918E9" w:rsidRPr="00D80D54" w14:paraId="3DBC91F7" w14:textId="77777777" w:rsidTr="000918E9">
        <w:tc>
          <w:tcPr>
            <w:tcW w:w="4361" w:type="dxa"/>
          </w:tcPr>
          <w:p w14:paraId="50F7B998" w14:textId="6C527303" w:rsidR="00885A86" w:rsidRPr="00D80D54" w:rsidRDefault="00E6655D" w:rsidP="000918E9">
            <w:pPr>
              <w:spacing w:line="480" w:lineRule="auto"/>
              <w:ind w:right="845"/>
              <w:jc w:val="center"/>
              <w:rPr>
                <w:rFonts w:ascii="Times New Roman" w:hAnsi="Times New Roman" w:cs="Times New Roman"/>
                <w:b/>
                <w:lang w:val="en-GB"/>
              </w:rPr>
            </w:pPr>
            <w:r w:rsidRPr="00D80D54">
              <w:rPr>
                <w:rFonts w:ascii="Times New Roman" w:hAnsi="Times New Roman" w:cs="Times New Roman"/>
                <w:b/>
                <w:lang w:val="en-GB"/>
              </w:rPr>
              <w:t xml:space="preserve">Potential </w:t>
            </w:r>
            <w:r w:rsidR="00886403" w:rsidRPr="00D80D54">
              <w:rPr>
                <w:rFonts w:ascii="Times New Roman" w:hAnsi="Times New Roman" w:cs="Times New Roman"/>
                <w:b/>
                <w:lang w:val="en-GB"/>
              </w:rPr>
              <w:t>indications</w:t>
            </w:r>
          </w:p>
        </w:tc>
        <w:tc>
          <w:tcPr>
            <w:tcW w:w="4854" w:type="dxa"/>
          </w:tcPr>
          <w:p w14:paraId="4A97D469" w14:textId="77777777" w:rsidR="00885A86" w:rsidRPr="00D80D54" w:rsidRDefault="00885A86" w:rsidP="000918E9">
            <w:pPr>
              <w:spacing w:line="480" w:lineRule="auto"/>
              <w:ind w:left="360" w:right="845"/>
              <w:jc w:val="center"/>
              <w:rPr>
                <w:rFonts w:ascii="Times New Roman" w:hAnsi="Times New Roman" w:cs="Times New Roman"/>
                <w:b/>
                <w:lang w:val="en-GB"/>
              </w:rPr>
            </w:pPr>
            <w:r w:rsidRPr="00D80D54">
              <w:rPr>
                <w:rFonts w:ascii="Times New Roman" w:hAnsi="Times New Roman" w:cs="Times New Roman"/>
                <w:b/>
                <w:lang w:val="en-GB"/>
              </w:rPr>
              <w:t>Examples</w:t>
            </w:r>
          </w:p>
        </w:tc>
      </w:tr>
      <w:tr w:rsidR="000918E9" w:rsidRPr="00D80D54" w14:paraId="3CF797D4" w14:textId="77777777" w:rsidTr="000918E9">
        <w:tc>
          <w:tcPr>
            <w:tcW w:w="4361" w:type="dxa"/>
          </w:tcPr>
          <w:p w14:paraId="0638980F" w14:textId="77777777" w:rsidR="00885A86" w:rsidRPr="00D80D54" w:rsidRDefault="00885A86" w:rsidP="000918E9">
            <w:pPr>
              <w:pStyle w:val="ListParagraph"/>
              <w:numPr>
                <w:ilvl w:val="0"/>
                <w:numId w:val="33"/>
              </w:numPr>
              <w:spacing w:line="480" w:lineRule="auto"/>
              <w:ind w:left="567" w:right="845"/>
              <w:rPr>
                <w:rFonts w:ascii="Times New Roman" w:hAnsi="Times New Roman" w:cs="Times New Roman"/>
                <w:lang w:val="en-GB"/>
              </w:rPr>
            </w:pPr>
            <w:r w:rsidRPr="00D80D54">
              <w:rPr>
                <w:rFonts w:ascii="Times New Roman" w:hAnsi="Times New Roman" w:cs="Times New Roman"/>
                <w:b/>
                <w:szCs w:val="20"/>
              </w:rPr>
              <w:t>Patient not eligible for long-term OAC therapy (absolute or relative contraindications to OAC)</w:t>
            </w:r>
          </w:p>
        </w:tc>
        <w:tc>
          <w:tcPr>
            <w:tcW w:w="4854" w:type="dxa"/>
          </w:tcPr>
          <w:p w14:paraId="442E3D6F" w14:textId="77777777" w:rsidR="00885A86" w:rsidRPr="00D80D54" w:rsidRDefault="00885A86" w:rsidP="000918E9">
            <w:pPr>
              <w:spacing w:line="480" w:lineRule="auto"/>
              <w:ind w:left="360" w:right="845"/>
              <w:rPr>
                <w:rFonts w:ascii="Times New Roman" w:hAnsi="Times New Roman" w:cs="Times New Roman"/>
                <w:lang w:val="en-GB"/>
              </w:rPr>
            </w:pPr>
          </w:p>
        </w:tc>
      </w:tr>
      <w:tr w:rsidR="000918E9" w:rsidRPr="00D80D54" w14:paraId="4E9A8154" w14:textId="77777777" w:rsidTr="000918E9">
        <w:tc>
          <w:tcPr>
            <w:tcW w:w="4361" w:type="dxa"/>
          </w:tcPr>
          <w:p w14:paraId="018864F4" w14:textId="77777777" w:rsidR="00885A86" w:rsidRPr="00D80D54" w:rsidRDefault="00885A86" w:rsidP="000918E9">
            <w:pPr>
              <w:pStyle w:val="ListParagraph"/>
              <w:numPr>
                <w:ilvl w:val="0"/>
                <w:numId w:val="34"/>
              </w:numPr>
              <w:spacing w:line="480" w:lineRule="auto"/>
              <w:ind w:left="567" w:right="845"/>
              <w:rPr>
                <w:rFonts w:ascii="Times New Roman" w:hAnsi="Times New Roman" w:cs="Times New Roman"/>
                <w:lang w:val="en-GB"/>
              </w:rPr>
            </w:pPr>
            <w:r w:rsidRPr="00D80D54">
              <w:rPr>
                <w:rFonts w:ascii="Times New Roman" w:hAnsi="Times New Roman" w:cs="Times New Roman"/>
                <w:szCs w:val="20"/>
              </w:rPr>
              <w:t>High risk for bleeding</w:t>
            </w:r>
          </w:p>
        </w:tc>
        <w:tc>
          <w:tcPr>
            <w:tcW w:w="4854" w:type="dxa"/>
          </w:tcPr>
          <w:p w14:paraId="68959C4F" w14:textId="77777777" w:rsidR="00885A86" w:rsidRPr="00D80D54" w:rsidRDefault="00885A86" w:rsidP="000918E9">
            <w:pPr>
              <w:spacing w:line="480" w:lineRule="auto"/>
              <w:ind w:right="845"/>
              <w:rPr>
                <w:rFonts w:ascii="Times New Roman" w:hAnsi="Times New Roman" w:cs="Times New Roman"/>
                <w:lang w:val="en-GB"/>
              </w:rPr>
            </w:pPr>
          </w:p>
        </w:tc>
      </w:tr>
      <w:tr w:rsidR="000918E9" w:rsidRPr="00D80D54" w14:paraId="25B59A1E" w14:textId="77777777" w:rsidTr="000918E9">
        <w:tc>
          <w:tcPr>
            <w:tcW w:w="4361" w:type="dxa"/>
          </w:tcPr>
          <w:p w14:paraId="4284D9A0" w14:textId="77777777" w:rsidR="001C40F1" w:rsidRPr="00D80D54" w:rsidRDefault="00885A86" w:rsidP="000918E9">
            <w:pPr>
              <w:pStyle w:val="ListParagraph"/>
              <w:numPr>
                <w:ilvl w:val="0"/>
                <w:numId w:val="1"/>
              </w:numPr>
              <w:spacing w:line="480" w:lineRule="auto"/>
              <w:ind w:left="567" w:right="845"/>
              <w:rPr>
                <w:rFonts w:ascii="Times New Roman" w:hAnsi="Times New Roman" w:cs="Times New Roman"/>
                <w:lang w:val="en-GB"/>
              </w:rPr>
            </w:pPr>
            <w:r w:rsidRPr="00D80D54">
              <w:rPr>
                <w:rFonts w:ascii="Times New Roman" w:hAnsi="Times New Roman" w:cs="Times New Roman"/>
                <w:szCs w:val="20"/>
              </w:rPr>
              <w:t xml:space="preserve">History of major or minor bleeding </w:t>
            </w:r>
          </w:p>
          <w:p w14:paraId="186057C6" w14:textId="7D9D9FD2" w:rsidR="00885A86" w:rsidRPr="00D80D54" w:rsidRDefault="00885A86" w:rsidP="000918E9">
            <w:pPr>
              <w:spacing w:line="480" w:lineRule="auto"/>
              <w:ind w:left="207" w:right="845"/>
              <w:rPr>
                <w:rFonts w:ascii="Times New Roman" w:hAnsi="Times New Roman" w:cs="Times New Roman"/>
                <w:lang w:val="en-GB"/>
              </w:rPr>
            </w:pPr>
            <w:r w:rsidRPr="00D80D54">
              <w:rPr>
                <w:rFonts w:ascii="Times New Roman" w:hAnsi="Times New Roman" w:cs="Times New Roman"/>
                <w:szCs w:val="20"/>
              </w:rPr>
              <w:t>(with or without OAC therapy)</w:t>
            </w:r>
          </w:p>
        </w:tc>
        <w:tc>
          <w:tcPr>
            <w:tcW w:w="4854" w:type="dxa"/>
          </w:tcPr>
          <w:p w14:paraId="4313FBC1" w14:textId="77777777" w:rsidR="00885A86" w:rsidRPr="00D80D54" w:rsidRDefault="00885A86" w:rsidP="000918E9">
            <w:pPr>
              <w:pStyle w:val="ListParagraph"/>
              <w:numPr>
                <w:ilvl w:val="0"/>
                <w:numId w:val="31"/>
              </w:numPr>
              <w:spacing w:line="480" w:lineRule="auto"/>
              <w:ind w:left="317" w:right="845"/>
              <w:rPr>
                <w:rFonts w:ascii="Times New Roman" w:hAnsi="Times New Roman" w:cs="Times New Roman"/>
                <w:szCs w:val="20"/>
              </w:rPr>
            </w:pPr>
            <w:r w:rsidRPr="00D80D54">
              <w:rPr>
                <w:rFonts w:ascii="Times New Roman" w:hAnsi="Times New Roman" w:cs="Times New Roman"/>
                <w:szCs w:val="20"/>
              </w:rPr>
              <w:t>Intracranial bleeding</w:t>
            </w:r>
          </w:p>
          <w:p w14:paraId="70ADF71F" w14:textId="77777777" w:rsidR="00885A86" w:rsidRPr="00D80D54" w:rsidRDefault="00885A86" w:rsidP="000918E9">
            <w:pPr>
              <w:pStyle w:val="ListParagraph"/>
              <w:numPr>
                <w:ilvl w:val="0"/>
                <w:numId w:val="31"/>
              </w:numPr>
              <w:spacing w:line="480" w:lineRule="auto"/>
              <w:ind w:left="317" w:right="845"/>
              <w:rPr>
                <w:rFonts w:ascii="Times New Roman" w:hAnsi="Times New Roman" w:cs="Times New Roman"/>
                <w:szCs w:val="20"/>
              </w:rPr>
            </w:pPr>
            <w:r w:rsidRPr="00D80D54">
              <w:rPr>
                <w:rFonts w:ascii="Times New Roman" w:hAnsi="Times New Roman" w:cs="Times New Roman"/>
                <w:szCs w:val="20"/>
              </w:rPr>
              <w:t xml:space="preserve">GI bleeding </w:t>
            </w:r>
          </w:p>
          <w:p w14:paraId="5CEE6290" w14:textId="77777777" w:rsidR="00885A86" w:rsidRPr="00D80D54" w:rsidRDefault="00885A86" w:rsidP="000918E9">
            <w:pPr>
              <w:pStyle w:val="ListParagraph"/>
              <w:numPr>
                <w:ilvl w:val="0"/>
                <w:numId w:val="31"/>
              </w:numPr>
              <w:spacing w:line="480" w:lineRule="auto"/>
              <w:ind w:left="317" w:right="845"/>
              <w:rPr>
                <w:rFonts w:ascii="Times New Roman" w:hAnsi="Times New Roman" w:cs="Times New Roman"/>
                <w:szCs w:val="20"/>
              </w:rPr>
            </w:pPr>
            <w:r w:rsidRPr="00D80D54">
              <w:rPr>
                <w:rFonts w:ascii="Times New Roman" w:hAnsi="Times New Roman" w:cs="Times New Roman"/>
                <w:szCs w:val="20"/>
              </w:rPr>
              <w:t>Symptomatic bleeding in critical organ (i.e. ocular, pericardial, spinal chord)</w:t>
            </w:r>
          </w:p>
          <w:p w14:paraId="4048035B" w14:textId="77777777" w:rsidR="00885A86" w:rsidRPr="00D80D54" w:rsidRDefault="00885A86" w:rsidP="000918E9">
            <w:pPr>
              <w:pStyle w:val="ListParagraph"/>
              <w:numPr>
                <w:ilvl w:val="0"/>
                <w:numId w:val="31"/>
              </w:numPr>
              <w:tabs>
                <w:tab w:val="left" w:pos="1776"/>
              </w:tabs>
              <w:spacing w:line="480" w:lineRule="auto"/>
              <w:ind w:left="317" w:right="845"/>
              <w:rPr>
                <w:rFonts w:ascii="Times New Roman" w:hAnsi="Times New Roman" w:cs="Times New Roman"/>
                <w:lang w:val="en-GB"/>
              </w:rPr>
            </w:pPr>
            <w:r w:rsidRPr="00D80D54">
              <w:rPr>
                <w:rFonts w:ascii="Times New Roman" w:hAnsi="Times New Roman" w:cs="Times New Roman"/>
                <w:szCs w:val="20"/>
              </w:rPr>
              <w:t>Recurrent epistaxis needing medical attention</w:t>
            </w:r>
          </w:p>
        </w:tc>
      </w:tr>
      <w:tr w:rsidR="000918E9" w:rsidRPr="00D80D54" w14:paraId="34C11D48" w14:textId="77777777" w:rsidTr="000918E9">
        <w:tc>
          <w:tcPr>
            <w:tcW w:w="4361" w:type="dxa"/>
          </w:tcPr>
          <w:p w14:paraId="25479BE3" w14:textId="32133247" w:rsidR="003A57BF" w:rsidRPr="00D80D54" w:rsidRDefault="003A57BF" w:rsidP="000918E9">
            <w:pPr>
              <w:pStyle w:val="ListParagraph"/>
              <w:numPr>
                <w:ilvl w:val="0"/>
                <w:numId w:val="35"/>
              </w:numPr>
              <w:spacing w:line="480" w:lineRule="auto"/>
              <w:ind w:left="567" w:right="845"/>
              <w:rPr>
                <w:rFonts w:ascii="Times New Roman" w:hAnsi="Times New Roman" w:cs="Times New Roman"/>
                <w:szCs w:val="20"/>
              </w:rPr>
            </w:pPr>
            <w:r w:rsidRPr="00D80D54">
              <w:rPr>
                <w:rFonts w:ascii="Times New Roman" w:hAnsi="Times New Roman" w:cs="Times New Roman"/>
                <w:szCs w:val="20"/>
              </w:rPr>
              <w:t xml:space="preserve">Increased risk </w:t>
            </w:r>
            <w:r w:rsidR="00864326" w:rsidRPr="00D80D54">
              <w:rPr>
                <w:rFonts w:ascii="Times New Roman" w:hAnsi="Times New Roman" w:cs="Times New Roman"/>
                <w:szCs w:val="20"/>
              </w:rPr>
              <w:t xml:space="preserve">for bleeding </w:t>
            </w:r>
            <w:r w:rsidRPr="00D80D54">
              <w:rPr>
                <w:rFonts w:ascii="Times New Roman" w:hAnsi="Times New Roman" w:cs="Times New Roman"/>
                <w:szCs w:val="20"/>
              </w:rPr>
              <w:t>due to physical condition and/or comorbidities</w:t>
            </w:r>
          </w:p>
        </w:tc>
        <w:tc>
          <w:tcPr>
            <w:tcW w:w="4854" w:type="dxa"/>
          </w:tcPr>
          <w:p w14:paraId="6E818E00" w14:textId="77777777" w:rsidR="003A57BF" w:rsidRPr="00D80D54" w:rsidRDefault="003A57BF" w:rsidP="000918E9">
            <w:pPr>
              <w:pStyle w:val="ListParagraph"/>
              <w:numPr>
                <w:ilvl w:val="0"/>
                <w:numId w:val="32"/>
              </w:numPr>
              <w:spacing w:line="480" w:lineRule="auto"/>
              <w:ind w:left="317" w:right="845"/>
              <w:rPr>
                <w:rFonts w:ascii="Times New Roman" w:hAnsi="Times New Roman" w:cs="Times New Roman"/>
                <w:szCs w:val="20"/>
              </w:rPr>
            </w:pPr>
            <w:r w:rsidRPr="00D80D54">
              <w:rPr>
                <w:rFonts w:ascii="Times New Roman" w:hAnsi="Times New Roman" w:cs="Times New Roman"/>
                <w:szCs w:val="20"/>
              </w:rPr>
              <w:t>Recurrent falls with head trauma and significant musculoskeletal injury</w:t>
            </w:r>
          </w:p>
          <w:p w14:paraId="7B319380" w14:textId="77777777" w:rsidR="003A57BF" w:rsidRPr="00D80D54" w:rsidRDefault="003A57BF" w:rsidP="000918E9">
            <w:pPr>
              <w:pStyle w:val="ListParagraph"/>
              <w:numPr>
                <w:ilvl w:val="0"/>
                <w:numId w:val="32"/>
              </w:numPr>
              <w:spacing w:line="480" w:lineRule="auto"/>
              <w:ind w:left="317" w:right="845"/>
              <w:rPr>
                <w:rFonts w:ascii="Times New Roman" w:hAnsi="Times New Roman" w:cs="Times New Roman"/>
                <w:szCs w:val="20"/>
              </w:rPr>
            </w:pPr>
            <w:r w:rsidRPr="00D80D54">
              <w:rPr>
                <w:rFonts w:ascii="Times New Roman" w:hAnsi="Times New Roman" w:cs="Times New Roman"/>
                <w:szCs w:val="20"/>
              </w:rPr>
              <w:t>Need for additional dual antiplatelet therapy for CAD and stenting</w:t>
            </w:r>
          </w:p>
          <w:p w14:paraId="37F49F4B" w14:textId="77777777" w:rsidR="003A57BF" w:rsidRPr="00D80D54" w:rsidRDefault="003A57BF" w:rsidP="000918E9">
            <w:pPr>
              <w:pStyle w:val="ListParagraph"/>
              <w:numPr>
                <w:ilvl w:val="0"/>
                <w:numId w:val="32"/>
              </w:numPr>
              <w:spacing w:line="480" w:lineRule="auto"/>
              <w:ind w:left="317" w:right="845"/>
              <w:rPr>
                <w:rFonts w:ascii="Times New Roman" w:hAnsi="Times New Roman" w:cs="Times New Roman"/>
                <w:szCs w:val="20"/>
              </w:rPr>
            </w:pPr>
            <w:r w:rsidRPr="00D80D54">
              <w:rPr>
                <w:rFonts w:ascii="Times New Roman" w:hAnsi="Times New Roman" w:cs="Times New Roman"/>
                <w:szCs w:val="20"/>
              </w:rPr>
              <w:t>Diffuse intracranial amyloid angiopathy</w:t>
            </w:r>
          </w:p>
          <w:p w14:paraId="3E8FDB96" w14:textId="77777777" w:rsidR="003A57BF" w:rsidRPr="00D80D54" w:rsidRDefault="003A57BF" w:rsidP="000918E9">
            <w:pPr>
              <w:pStyle w:val="ListParagraph"/>
              <w:numPr>
                <w:ilvl w:val="0"/>
                <w:numId w:val="32"/>
              </w:numPr>
              <w:spacing w:line="480" w:lineRule="auto"/>
              <w:ind w:left="317" w:right="845"/>
              <w:rPr>
                <w:rFonts w:ascii="Times New Roman" w:hAnsi="Times New Roman" w:cs="Times New Roman"/>
                <w:szCs w:val="20"/>
              </w:rPr>
            </w:pPr>
            <w:r w:rsidRPr="00D80D54">
              <w:rPr>
                <w:rFonts w:ascii="Times New Roman" w:hAnsi="Times New Roman" w:cs="Times New Roman"/>
                <w:szCs w:val="20"/>
              </w:rPr>
              <w:t>Bowel angiodysplasia</w:t>
            </w:r>
          </w:p>
          <w:p w14:paraId="2FE7CD14" w14:textId="77777777" w:rsidR="003A57BF" w:rsidRPr="00D80D54" w:rsidRDefault="003A57BF" w:rsidP="000918E9">
            <w:pPr>
              <w:pStyle w:val="ListParagraph"/>
              <w:numPr>
                <w:ilvl w:val="0"/>
                <w:numId w:val="32"/>
              </w:numPr>
              <w:spacing w:line="480" w:lineRule="auto"/>
              <w:ind w:left="317" w:right="845"/>
              <w:rPr>
                <w:rFonts w:ascii="Times New Roman" w:hAnsi="Times New Roman" w:cs="Times New Roman"/>
                <w:szCs w:val="20"/>
              </w:rPr>
            </w:pPr>
            <w:r w:rsidRPr="00D80D54">
              <w:rPr>
                <w:rFonts w:ascii="Times New Roman" w:hAnsi="Times New Roman" w:cs="Times New Roman"/>
                <w:szCs w:val="20"/>
              </w:rPr>
              <w:t>Severe renal insufficiency/hemodialysis</w:t>
            </w:r>
          </w:p>
          <w:p w14:paraId="47341973" w14:textId="6AB34BF5" w:rsidR="003A57BF" w:rsidRPr="00D80D54" w:rsidRDefault="003A57BF" w:rsidP="000918E9">
            <w:pPr>
              <w:pStyle w:val="ListParagraph"/>
              <w:numPr>
                <w:ilvl w:val="0"/>
                <w:numId w:val="32"/>
              </w:numPr>
              <w:spacing w:line="480" w:lineRule="auto"/>
              <w:ind w:left="317" w:right="845"/>
              <w:rPr>
                <w:rFonts w:ascii="Times New Roman" w:hAnsi="Times New Roman" w:cs="Times New Roman"/>
                <w:szCs w:val="20"/>
              </w:rPr>
            </w:pPr>
            <w:r w:rsidRPr="00D80D54">
              <w:rPr>
                <w:rFonts w:ascii="Times New Roman" w:hAnsi="Times New Roman" w:cs="Times New Roman"/>
                <w:szCs w:val="20"/>
              </w:rPr>
              <w:t>Blood cell dyscrasia</w:t>
            </w:r>
          </w:p>
        </w:tc>
      </w:tr>
      <w:tr w:rsidR="000918E9" w:rsidRPr="00D80D54" w14:paraId="2D93A03D" w14:textId="77777777" w:rsidTr="000918E9">
        <w:tc>
          <w:tcPr>
            <w:tcW w:w="4361" w:type="dxa"/>
          </w:tcPr>
          <w:p w14:paraId="437F4E34" w14:textId="4E84C181" w:rsidR="001C40F1" w:rsidRPr="00D80D54" w:rsidRDefault="001C40F1" w:rsidP="000918E9">
            <w:pPr>
              <w:pStyle w:val="ListParagraph"/>
              <w:numPr>
                <w:ilvl w:val="0"/>
                <w:numId w:val="34"/>
              </w:numPr>
              <w:spacing w:line="480" w:lineRule="auto"/>
              <w:ind w:left="567" w:right="845"/>
              <w:rPr>
                <w:rFonts w:ascii="Times New Roman" w:hAnsi="Times New Roman" w:cs="Times New Roman"/>
                <w:szCs w:val="20"/>
              </w:rPr>
            </w:pPr>
            <w:r w:rsidRPr="00D80D54">
              <w:rPr>
                <w:rFonts w:ascii="Times New Roman" w:hAnsi="Times New Roman" w:cs="Times New Roman"/>
                <w:szCs w:val="20"/>
              </w:rPr>
              <w:lastRenderedPageBreak/>
              <w:t>Inability to take OACs for reasons other than high risk for bleeding</w:t>
            </w:r>
          </w:p>
        </w:tc>
        <w:tc>
          <w:tcPr>
            <w:tcW w:w="4854" w:type="dxa"/>
          </w:tcPr>
          <w:p w14:paraId="56005764" w14:textId="77777777" w:rsidR="001C40F1" w:rsidRPr="00D80D54" w:rsidRDefault="001C40F1" w:rsidP="000918E9">
            <w:pPr>
              <w:pStyle w:val="ListParagraph"/>
              <w:numPr>
                <w:ilvl w:val="0"/>
                <w:numId w:val="38"/>
              </w:numPr>
              <w:spacing w:line="480" w:lineRule="auto"/>
              <w:ind w:left="317" w:right="845"/>
              <w:rPr>
                <w:rFonts w:ascii="Times New Roman" w:hAnsi="Times New Roman" w:cs="Times New Roman"/>
                <w:szCs w:val="20"/>
              </w:rPr>
            </w:pPr>
            <w:r w:rsidRPr="00D80D54">
              <w:rPr>
                <w:rFonts w:ascii="Times New Roman" w:hAnsi="Times New Roman" w:cs="Times New Roman"/>
                <w:szCs w:val="20"/>
              </w:rPr>
              <w:t>Intolerance</w:t>
            </w:r>
          </w:p>
          <w:p w14:paraId="662575E3" w14:textId="77777777" w:rsidR="001C40F1" w:rsidRPr="00D80D54" w:rsidRDefault="001C40F1" w:rsidP="000918E9">
            <w:pPr>
              <w:pStyle w:val="ListParagraph"/>
              <w:numPr>
                <w:ilvl w:val="0"/>
                <w:numId w:val="38"/>
              </w:numPr>
              <w:spacing w:line="480" w:lineRule="auto"/>
              <w:ind w:left="317" w:right="845"/>
              <w:rPr>
                <w:rFonts w:ascii="Times New Roman" w:hAnsi="Times New Roman" w:cs="Times New Roman"/>
                <w:szCs w:val="20"/>
              </w:rPr>
            </w:pPr>
            <w:r w:rsidRPr="00D80D54">
              <w:rPr>
                <w:rFonts w:ascii="Times New Roman" w:hAnsi="Times New Roman" w:cs="Times New Roman"/>
                <w:szCs w:val="20"/>
              </w:rPr>
              <w:t>Documented poor adherence to medication</w:t>
            </w:r>
          </w:p>
          <w:p w14:paraId="46286825" w14:textId="77777777" w:rsidR="001C40F1" w:rsidRPr="00D80D54" w:rsidRDefault="001C40F1" w:rsidP="000918E9">
            <w:pPr>
              <w:pStyle w:val="ListParagraph"/>
              <w:numPr>
                <w:ilvl w:val="0"/>
                <w:numId w:val="38"/>
              </w:numPr>
              <w:spacing w:line="480" w:lineRule="auto"/>
              <w:ind w:left="317" w:right="845"/>
              <w:rPr>
                <w:rFonts w:ascii="Times New Roman" w:hAnsi="Times New Roman" w:cs="Times New Roman"/>
                <w:bCs/>
                <w:szCs w:val="20"/>
              </w:rPr>
            </w:pPr>
            <w:r w:rsidRPr="00D80D54">
              <w:rPr>
                <w:rFonts w:ascii="Times New Roman" w:hAnsi="Times New Roman" w:cs="Times New Roman"/>
                <w:szCs w:val="20"/>
              </w:rPr>
              <w:t>D</w:t>
            </w:r>
            <w:r w:rsidRPr="00D80D54">
              <w:rPr>
                <w:rFonts w:ascii="Times New Roman" w:hAnsi="Times New Roman" w:cs="Times New Roman"/>
                <w:bCs/>
                <w:szCs w:val="20"/>
              </w:rPr>
              <w:t>ocumented variability in INR on warfarin</w:t>
            </w:r>
          </w:p>
          <w:p w14:paraId="173035C0" w14:textId="77777777" w:rsidR="001C40F1" w:rsidRPr="00D80D54" w:rsidRDefault="001C40F1" w:rsidP="000918E9">
            <w:pPr>
              <w:pStyle w:val="ListParagraph"/>
              <w:numPr>
                <w:ilvl w:val="0"/>
                <w:numId w:val="38"/>
              </w:numPr>
              <w:spacing w:line="480" w:lineRule="auto"/>
              <w:ind w:left="317" w:right="845"/>
              <w:rPr>
                <w:rFonts w:ascii="Times New Roman" w:hAnsi="Times New Roman" w:cs="Times New Roman"/>
                <w:bCs/>
                <w:szCs w:val="20"/>
              </w:rPr>
            </w:pPr>
            <w:r w:rsidRPr="00D80D54">
              <w:rPr>
                <w:rFonts w:ascii="Times New Roman" w:hAnsi="Times New Roman" w:cs="Times New Roman"/>
                <w:bCs/>
                <w:szCs w:val="20"/>
              </w:rPr>
              <w:t xml:space="preserve">Higher risk occupation with increased injury potential </w:t>
            </w:r>
          </w:p>
          <w:p w14:paraId="05E7ED9F" w14:textId="2F8AC637" w:rsidR="001C40F1" w:rsidRPr="00D80D54" w:rsidRDefault="001C40F1" w:rsidP="000918E9">
            <w:pPr>
              <w:pStyle w:val="ListParagraph"/>
              <w:numPr>
                <w:ilvl w:val="0"/>
                <w:numId w:val="36"/>
              </w:numPr>
              <w:spacing w:line="480" w:lineRule="auto"/>
              <w:ind w:left="317" w:right="845"/>
              <w:rPr>
                <w:rFonts w:ascii="Times New Roman" w:hAnsi="Times New Roman" w:cs="Times New Roman"/>
                <w:szCs w:val="20"/>
              </w:rPr>
            </w:pPr>
            <w:r w:rsidRPr="00D80D54">
              <w:rPr>
                <w:rFonts w:ascii="Times New Roman" w:hAnsi="Times New Roman" w:cs="Times New Roman"/>
                <w:bCs/>
                <w:szCs w:val="20"/>
              </w:rPr>
              <w:t>Patient’s choice</w:t>
            </w:r>
          </w:p>
        </w:tc>
      </w:tr>
      <w:tr w:rsidR="000918E9" w:rsidRPr="009D01E9" w14:paraId="051B594C" w14:textId="77777777" w:rsidTr="000918E9">
        <w:tc>
          <w:tcPr>
            <w:tcW w:w="4361" w:type="dxa"/>
          </w:tcPr>
          <w:p w14:paraId="42E6457E" w14:textId="1C9BB8A0" w:rsidR="003A57BF" w:rsidRPr="00D80D54" w:rsidRDefault="003A57BF" w:rsidP="000918E9">
            <w:pPr>
              <w:pStyle w:val="ListParagraph"/>
              <w:numPr>
                <w:ilvl w:val="0"/>
                <w:numId w:val="37"/>
              </w:numPr>
              <w:spacing w:line="480" w:lineRule="auto"/>
              <w:ind w:left="567" w:right="845"/>
              <w:rPr>
                <w:rFonts w:ascii="Times New Roman" w:hAnsi="Times New Roman" w:cs="Times New Roman"/>
                <w:b/>
                <w:lang w:val="en-GB"/>
              </w:rPr>
            </w:pPr>
            <w:r w:rsidRPr="00D80D54">
              <w:rPr>
                <w:rFonts w:ascii="Times New Roman" w:hAnsi="Times New Roman" w:cs="Times New Roman"/>
                <w:b/>
                <w:szCs w:val="20"/>
              </w:rPr>
              <w:t>Thromboembolic event or documented presence of thrombus in the LAA despite adequate OAC therapy</w:t>
            </w:r>
          </w:p>
        </w:tc>
        <w:tc>
          <w:tcPr>
            <w:tcW w:w="4854" w:type="dxa"/>
          </w:tcPr>
          <w:p w14:paraId="029608F6" w14:textId="77777777" w:rsidR="003A57BF" w:rsidRPr="00D80D54" w:rsidRDefault="003A57BF" w:rsidP="000918E9">
            <w:pPr>
              <w:pStyle w:val="ListParagraph"/>
              <w:numPr>
                <w:ilvl w:val="0"/>
                <w:numId w:val="36"/>
              </w:numPr>
              <w:spacing w:line="480" w:lineRule="auto"/>
              <w:ind w:left="317" w:right="845"/>
              <w:rPr>
                <w:rFonts w:ascii="Times New Roman" w:hAnsi="Times New Roman" w:cs="Times New Roman"/>
                <w:szCs w:val="20"/>
              </w:rPr>
            </w:pPr>
            <w:r w:rsidRPr="00D80D54">
              <w:rPr>
                <w:rFonts w:ascii="Times New Roman" w:hAnsi="Times New Roman" w:cs="Times New Roman"/>
                <w:szCs w:val="20"/>
              </w:rPr>
              <w:t>Embolic stroke or other systemic thromboembolism on adequate OAC therapy with evidence for thrombus origin from the LAA (“malignant LAA”)</w:t>
            </w:r>
          </w:p>
          <w:p w14:paraId="198E59E5" w14:textId="12F52B6E" w:rsidR="003A57BF" w:rsidRPr="00D80D54" w:rsidRDefault="003A57BF" w:rsidP="000918E9">
            <w:pPr>
              <w:pStyle w:val="ListParagraph"/>
              <w:numPr>
                <w:ilvl w:val="0"/>
                <w:numId w:val="36"/>
              </w:numPr>
              <w:tabs>
                <w:tab w:val="left" w:pos="1776"/>
              </w:tabs>
              <w:spacing w:line="480" w:lineRule="auto"/>
              <w:ind w:left="317" w:right="845"/>
              <w:rPr>
                <w:rFonts w:ascii="Times New Roman" w:hAnsi="Times New Roman" w:cs="Times New Roman"/>
                <w:lang w:val="en-GB"/>
              </w:rPr>
            </w:pPr>
            <w:r w:rsidRPr="00D80D54">
              <w:rPr>
                <w:rFonts w:ascii="Times New Roman" w:hAnsi="Times New Roman" w:cs="Times New Roman"/>
                <w:szCs w:val="20"/>
              </w:rPr>
              <w:t>Documented thrombus formation in the LAA on adequate OAC therapy</w:t>
            </w:r>
          </w:p>
        </w:tc>
      </w:tr>
    </w:tbl>
    <w:p w14:paraId="764C41E2" w14:textId="071DF8F9" w:rsidR="00885A86" w:rsidRDefault="003A57BF">
      <w:pPr>
        <w:rPr>
          <w:b/>
          <w:lang w:val="en-GB"/>
        </w:rPr>
      </w:pPr>
      <w:r>
        <w:rPr>
          <w:rFonts w:ascii="Times New Roman" w:hAnsi="Times New Roman" w:cs="Times New Roman"/>
          <w:lang w:val="en-GB"/>
        </w:rPr>
        <w:t>OAC: oral anticoagulation, GI</w:t>
      </w:r>
      <w:r w:rsidRPr="009D01E9">
        <w:rPr>
          <w:rFonts w:ascii="Times New Roman" w:hAnsi="Times New Roman" w:cs="Times New Roman"/>
          <w:lang w:val="en-GB"/>
        </w:rPr>
        <w:t xml:space="preserve">: </w:t>
      </w:r>
      <w:r>
        <w:rPr>
          <w:rFonts w:ascii="Times New Roman" w:hAnsi="Times New Roman" w:cs="Times New Roman"/>
          <w:lang w:val="en-GB"/>
        </w:rPr>
        <w:t>gastro-intestinal, CAD: coronary artery disease</w:t>
      </w:r>
    </w:p>
    <w:p w14:paraId="76D38BE4" w14:textId="77777777" w:rsidR="009514BF" w:rsidRPr="009D01E9" w:rsidRDefault="009514BF" w:rsidP="000918E9">
      <w:pPr>
        <w:framePr w:w="10135" w:wrap="auto" w:hAnchor="text"/>
        <w:rPr>
          <w:rFonts w:ascii="Times New Roman" w:hAnsi="Times New Roman" w:cs="Times New Roman"/>
          <w:lang w:val="en-GB"/>
        </w:rPr>
        <w:sectPr w:rsidR="009514BF" w:rsidRPr="009D01E9" w:rsidSect="00962F30">
          <w:footerReference w:type="default" r:id="rId10"/>
          <w:pgSz w:w="11900" w:h="16840"/>
          <w:pgMar w:top="1417" w:right="1417" w:bottom="1417" w:left="1417" w:header="708" w:footer="708" w:gutter="0"/>
          <w:cols w:space="708"/>
          <w:docGrid w:linePitch="360"/>
        </w:sectPr>
      </w:pPr>
    </w:p>
    <w:tbl>
      <w:tblPr>
        <w:tblStyle w:val="TableGrid"/>
        <w:tblW w:w="13603" w:type="dxa"/>
        <w:tblLook w:val="04A0" w:firstRow="1" w:lastRow="0" w:firstColumn="1" w:lastColumn="0" w:noHBand="0" w:noVBand="1"/>
      </w:tblPr>
      <w:tblGrid>
        <w:gridCol w:w="3369"/>
        <w:gridCol w:w="10234"/>
      </w:tblGrid>
      <w:tr w:rsidR="007B3C16" w:rsidRPr="009D01E9" w14:paraId="655975F2" w14:textId="77777777" w:rsidTr="009514BF">
        <w:tc>
          <w:tcPr>
            <w:tcW w:w="13603" w:type="dxa"/>
            <w:gridSpan w:val="2"/>
          </w:tcPr>
          <w:p w14:paraId="06F7A3F4" w14:textId="1BBD0068" w:rsidR="007B3C16" w:rsidRPr="009D01E9" w:rsidRDefault="007B3C16" w:rsidP="0085632A">
            <w:pPr>
              <w:tabs>
                <w:tab w:val="left" w:pos="1776"/>
              </w:tabs>
              <w:spacing w:line="480" w:lineRule="auto"/>
              <w:rPr>
                <w:rFonts w:ascii="Times New Roman" w:hAnsi="Times New Roman" w:cs="Times New Roman"/>
                <w:lang w:val="en-GB"/>
              </w:rPr>
            </w:pPr>
            <w:r w:rsidRPr="00D80D54">
              <w:rPr>
                <w:rFonts w:ascii="Times New Roman" w:hAnsi="Times New Roman" w:cs="Times New Roman"/>
                <w:lang w:val="en-GB"/>
              </w:rPr>
              <w:lastRenderedPageBreak/>
              <w:t xml:space="preserve">Table </w:t>
            </w:r>
            <w:r w:rsidR="002757BE" w:rsidRPr="00D80D54">
              <w:rPr>
                <w:rFonts w:ascii="Times New Roman" w:hAnsi="Times New Roman" w:cs="Times New Roman"/>
                <w:lang w:val="en-GB"/>
              </w:rPr>
              <w:t>2</w:t>
            </w:r>
            <w:r w:rsidRPr="00D80D54">
              <w:rPr>
                <w:rFonts w:ascii="Times New Roman" w:hAnsi="Times New Roman" w:cs="Times New Roman"/>
                <w:lang w:val="en-GB"/>
              </w:rPr>
              <w:t>: Mortality</w:t>
            </w:r>
            <w:r w:rsidRPr="009D01E9">
              <w:rPr>
                <w:rFonts w:ascii="Times New Roman" w:hAnsi="Times New Roman" w:cs="Times New Roman"/>
                <w:lang w:val="en-GB"/>
              </w:rPr>
              <w:t xml:space="preserve"> definitions [ 3]</w:t>
            </w:r>
          </w:p>
        </w:tc>
      </w:tr>
      <w:tr w:rsidR="007B3C16" w:rsidRPr="009D01E9" w14:paraId="4773B09C" w14:textId="77777777" w:rsidTr="00081AB7">
        <w:tc>
          <w:tcPr>
            <w:tcW w:w="3369" w:type="dxa"/>
          </w:tcPr>
          <w:p w14:paraId="340EA87F" w14:textId="77777777" w:rsidR="007B3C16" w:rsidRPr="009D01E9" w:rsidRDefault="007B3C16" w:rsidP="0085632A">
            <w:pPr>
              <w:spacing w:line="480" w:lineRule="auto"/>
              <w:rPr>
                <w:rFonts w:ascii="Times New Roman" w:hAnsi="Times New Roman" w:cs="Times New Roman"/>
                <w:lang w:val="en-GB"/>
              </w:rPr>
            </w:pPr>
            <w:r w:rsidRPr="009D01E9">
              <w:rPr>
                <w:rFonts w:ascii="Times New Roman" w:hAnsi="Times New Roman" w:cs="Times New Roman"/>
                <w:lang w:val="en-GB"/>
              </w:rPr>
              <w:t>Cardiovascular mortality</w:t>
            </w:r>
          </w:p>
        </w:tc>
        <w:tc>
          <w:tcPr>
            <w:tcW w:w="10234" w:type="dxa"/>
          </w:tcPr>
          <w:p w14:paraId="3162D2F9" w14:textId="77777777" w:rsidR="007B3C16" w:rsidRPr="009D01E9" w:rsidRDefault="007B3C16" w:rsidP="0085632A">
            <w:pPr>
              <w:pStyle w:val="ListParagraph"/>
              <w:numPr>
                <w:ilvl w:val="0"/>
                <w:numId w:val="1"/>
              </w:numPr>
              <w:spacing w:line="480" w:lineRule="auto"/>
              <w:rPr>
                <w:rFonts w:ascii="Times New Roman" w:hAnsi="Times New Roman" w:cs="Times New Roman"/>
                <w:lang w:val="en-GB"/>
              </w:rPr>
            </w:pPr>
            <w:r w:rsidRPr="009D01E9">
              <w:rPr>
                <w:rFonts w:ascii="Times New Roman" w:hAnsi="Times New Roman" w:cs="Times New Roman"/>
                <w:lang w:val="en-GB"/>
              </w:rPr>
              <w:t>Death due to proximate cardiac cause, e.g. myocardial infarction, cardiac tamponade, worsening heart failure, endocarditis.</w:t>
            </w:r>
          </w:p>
          <w:p w14:paraId="37447532" w14:textId="26E647E4" w:rsidR="007B3C16" w:rsidRPr="009D01E9" w:rsidRDefault="007B3C16" w:rsidP="0085632A">
            <w:pPr>
              <w:pStyle w:val="ListParagraph"/>
              <w:numPr>
                <w:ilvl w:val="0"/>
                <w:numId w:val="1"/>
              </w:numPr>
              <w:spacing w:line="480" w:lineRule="auto"/>
              <w:rPr>
                <w:rFonts w:ascii="Times New Roman" w:hAnsi="Times New Roman" w:cs="Times New Roman"/>
                <w:lang w:val="en-GB"/>
              </w:rPr>
            </w:pPr>
            <w:r w:rsidRPr="009D01E9">
              <w:rPr>
                <w:rFonts w:ascii="Times New Roman" w:hAnsi="Times New Roman" w:cs="Times New Roman"/>
                <w:lang w:val="en-GB"/>
              </w:rPr>
              <w:t>Death caused by non-coronary, non-CNS vascular conditions such as pulmonary embolism, ruptured aortic aneurysm, dissecting aneurysm, or other vascular disease.</w:t>
            </w:r>
          </w:p>
          <w:p w14:paraId="5850D7BA" w14:textId="77777777" w:rsidR="007B3C16" w:rsidRPr="009D01E9" w:rsidRDefault="007B3C16" w:rsidP="0085632A">
            <w:pPr>
              <w:pStyle w:val="ListParagraph"/>
              <w:numPr>
                <w:ilvl w:val="0"/>
                <w:numId w:val="1"/>
              </w:numPr>
              <w:spacing w:line="480" w:lineRule="auto"/>
              <w:rPr>
                <w:rFonts w:ascii="Times New Roman" w:hAnsi="Times New Roman" w:cs="Times New Roman"/>
                <w:lang w:val="en-GB"/>
              </w:rPr>
            </w:pPr>
            <w:r w:rsidRPr="009D01E9">
              <w:rPr>
                <w:rFonts w:ascii="Times New Roman" w:hAnsi="Times New Roman" w:cs="Times New Roman"/>
                <w:lang w:val="en-GB"/>
              </w:rPr>
              <w:t xml:space="preserve">Death from vascular CNS causes </w:t>
            </w:r>
          </w:p>
          <w:p w14:paraId="3070EF3C" w14:textId="77777777" w:rsidR="007B3C16" w:rsidRPr="009D01E9" w:rsidRDefault="007B3C16" w:rsidP="0085632A">
            <w:pPr>
              <w:pStyle w:val="ListParagraph"/>
              <w:numPr>
                <w:ilvl w:val="0"/>
                <w:numId w:val="1"/>
              </w:numPr>
              <w:spacing w:line="480" w:lineRule="auto"/>
              <w:ind w:left="1310"/>
              <w:rPr>
                <w:rFonts w:ascii="Times New Roman" w:hAnsi="Times New Roman" w:cs="Times New Roman"/>
                <w:lang w:val="en-GB"/>
              </w:rPr>
            </w:pPr>
            <w:r w:rsidRPr="009D01E9">
              <w:rPr>
                <w:rFonts w:ascii="Times New Roman" w:hAnsi="Times New Roman" w:cs="Times New Roman"/>
                <w:lang w:val="en-GB"/>
              </w:rPr>
              <w:t>From hemorrhagic stroke</w:t>
            </w:r>
          </w:p>
          <w:p w14:paraId="7796A384" w14:textId="77777777" w:rsidR="007B3C16" w:rsidRPr="009D01E9" w:rsidRDefault="007B3C16" w:rsidP="0085632A">
            <w:pPr>
              <w:pStyle w:val="ListParagraph"/>
              <w:numPr>
                <w:ilvl w:val="0"/>
                <w:numId w:val="1"/>
              </w:numPr>
              <w:spacing w:line="480" w:lineRule="auto"/>
              <w:ind w:left="1310"/>
              <w:rPr>
                <w:rFonts w:ascii="Times New Roman" w:hAnsi="Times New Roman" w:cs="Times New Roman"/>
                <w:lang w:val="en-GB"/>
              </w:rPr>
            </w:pPr>
            <w:r w:rsidRPr="009D01E9">
              <w:rPr>
                <w:rFonts w:ascii="Times New Roman" w:hAnsi="Times New Roman" w:cs="Times New Roman"/>
                <w:lang w:val="en-GB"/>
              </w:rPr>
              <w:t>From ischemic stroke</w:t>
            </w:r>
          </w:p>
          <w:p w14:paraId="690BED2C" w14:textId="77777777" w:rsidR="007B3C16" w:rsidRPr="009D01E9" w:rsidRDefault="007B3C16" w:rsidP="0085632A">
            <w:pPr>
              <w:pStyle w:val="ListParagraph"/>
              <w:numPr>
                <w:ilvl w:val="0"/>
                <w:numId w:val="1"/>
              </w:numPr>
              <w:spacing w:line="480" w:lineRule="auto"/>
              <w:rPr>
                <w:rFonts w:ascii="Times New Roman" w:hAnsi="Times New Roman" w:cs="Times New Roman"/>
                <w:lang w:val="en-GB"/>
              </w:rPr>
            </w:pPr>
            <w:r w:rsidRPr="009D01E9">
              <w:rPr>
                <w:rFonts w:ascii="Times New Roman" w:hAnsi="Times New Roman" w:cs="Times New Roman"/>
                <w:lang w:val="en-GB"/>
              </w:rPr>
              <w:t>All procedure-related deaths (see definition below), including those related to a complication of the procedure or treatment for a complication of the procedure.</w:t>
            </w:r>
          </w:p>
          <w:p w14:paraId="09969252" w14:textId="77777777" w:rsidR="007B3C16" w:rsidRPr="009D01E9" w:rsidRDefault="007B3C16" w:rsidP="0085632A">
            <w:pPr>
              <w:pStyle w:val="ListParagraph"/>
              <w:numPr>
                <w:ilvl w:val="0"/>
                <w:numId w:val="1"/>
              </w:numPr>
              <w:spacing w:line="480" w:lineRule="auto"/>
              <w:rPr>
                <w:rFonts w:ascii="Times New Roman" w:hAnsi="Times New Roman" w:cs="Times New Roman"/>
                <w:lang w:val="en-GB"/>
              </w:rPr>
            </w:pPr>
            <w:r w:rsidRPr="009D01E9">
              <w:rPr>
                <w:rFonts w:ascii="Times New Roman" w:hAnsi="Times New Roman" w:cs="Times New Roman"/>
                <w:lang w:val="en-GB"/>
              </w:rPr>
              <w:t>Sudden or unwitnessed death defined as non-traumatic, unexpected fatal event occurring within 1 hour of the onset of symptoms in an apparently healthy subject. If death is not witnessed, the definition applies when the victim was in good health 24 hours before the event.</w:t>
            </w:r>
          </w:p>
          <w:p w14:paraId="70780564" w14:textId="77777777" w:rsidR="007B3C16" w:rsidRPr="009D01E9" w:rsidRDefault="007B3C16" w:rsidP="0085632A">
            <w:pPr>
              <w:pStyle w:val="ListParagraph"/>
              <w:numPr>
                <w:ilvl w:val="0"/>
                <w:numId w:val="1"/>
              </w:numPr>
              <w:spacing w:line="480" w:lineRule="auto"/>
              <w:rPr>
                <w:rFonts w:ascii="Times New Roman" w:hAnsi="Times New Roman" w:cs="Times New Roman"/>
                <w:lang w:val="en-GB"/>
              </w:rPr>
            </w:pPr>
            <w:r w:rsidRPr="009D01E9">
              <w:rPr>
                <w:rFonts w:ascii="Times New Roman" w:hAnsi="Times New Roman" w:cs="Times New Roman"/>
                <w:lang w:val="en-GB"/>
              </w:rPr>
              <w:t>Death of unknown cause.</w:t>
            </w:r>
          </w:p>
        </w:tc>
      </w:tr>
      <w:tr w:rsidR="007B3C16" w:rsidRPr="009D01E9" w14:paraId="704FFAE0" w14:textId="77777777" w:rsidTr="00081AB7">
        <w:tc>
          <w:tcPr>
            <w:tcW w:w="3369" w:type="dxa"/>
          </w:tcPr>
          <w:p w14:paraId="3C4B1E13" w14:textId="77777777" w:rsidR="007B3C16" w:rsidRPr="009D01E9" w:rsidRDefault="007B3C16" w:rsidP="0085632A">
            <w:pPr>
              <w:spacing w:line="480" w:lineRule="auto"/>
              <w:rPr>
                <w:rFonts w:ascii="Times New Roman" w:hAnsi="Times New Roman" w:cs="Times New Roman"/>
                <w:lang w:val="en-GB"/>
              </w:rPr>
            </w:pPr>
            <w:r w:rsidRPr="009D01E9">
              <w:rPr>
                <w:rFonts w:ascii="Times New Roman" w:hAnsi="Times New Roman" w:cs="Times New Roman"/>
                <w:lang w:val="en-GB"/>
              </w:rPr>
              <w:t>Non-cardiovascular mortality</w:t>
            </w:r>
          </w:p>
        </w:tc>
        <w:tc>
          <w:tcPr>
            <w:tcW w:w="10234" w:type="dxa"/>
          </w:tcPr>
          <w:p w14:paraId="28CD8ABB" w14:textId="77777777" w:rsidR="007B3C16" w:rsidRPr="009D01E9" w:rsidRDefault="007B3C16" w:rsidP="0085632A">
            <w:pPr>
              <w:spacing w:line="480" w:lineRule="auto"/>
              <w:rPr>
                <w:rFonts w:ascii="Times New Roman" w:hAnsi="Times New Roman" w:cs="Times New Roman"/>
                <w:lang w:val="en-GB"/>
              </w:rPr>
            </w:pPr>
            <w:r w:rsidRPr="009D01E9">
              <w:rPr>
                <w:rFonts w:ascii="Times New Roman" w:hAnsi="Times New Roman" w:cs="Times New Roman"/>
                <w:lang w:val="en-GB"/>
              </w:rPr>
              <w:t>Death of a primary cause that is clearly related to another condition (e.g., trauma, cancer, suicide).</w:t>
            </w:r>
          </w:p>
        </w:tc>
      </w:tr>
      <w:tr w:rsidR="0081292E" w:rsidRPr="009D01E9" w14:paraId="0C974415" w14:textId="77777777" w:rsidTr="00081AB7">
        <w:tc>
          <w:tcPr>
            <w:tcW w:w="3369" w:type="dxa"/>
          </w:tcPr>
          <w:p w14:paraId="4DC1FDD0" w14:textId="453E60F2" w:rsidR="0081292E" w:rsidRPr="009D01E9" w:rsidRDefault="0081292E" w:rsidP="0085632A">
            <w:pPr>
              <w:spacing w:line="480" w:lineRule="auto"/>
              <w:rPr>
                <w:rFonts w:ascii="Times New Roman" w:hAnsi="Times New Roman" w:cs="Times New Roman"/>
                <w:lang w:val="en-GB"/>
              </w:rPr>
            </w:pPr>
            <w:r w:rsidRPr="009D01E9">
              <w:rPr>
                <w:rFonts w:ascii="Times New Roman" w:hAnsi="Times New Roman" w:cs="Times New Roman"/>
                <w:lang w:val="en-GB"/>
              </w:rPr>
              <w:t>Procedural mortality</w:t>
            </w:r>
          </w:p>
        </w:tc>
        <w:tc>
          <w:tcPr>
            <w:tcW w:w="10234" w:type="dxa"/>
          </w:tcPr>
          <w:p w14:paraId="2632F96B" w14:textId="0519F5AA" w:rsidR="0081292E" w:rsidRPr="009D01E9" w:rsidRDefault="0081292E" w:rsidP="0085632A">
            <w:pPr>
              <w:tabs>
                <w:tab w:val="left" w:pos="1776"/>
              </w:tabs>
              <w:spacing w:line="480" w:lineRule="auto"/>
              <w:rPr>
                <w:rFonts w:ascii="Times New Roman" w:hAnsi="Times New Roman" w:cs="Times New Roman"/>
                <w:lang w:val="en-GB"/>
              </w:rPr>
            </w:pPr>
            <w:r w:rsidRPr="009D01E9">
              <w:rPr>
                <w:rFonts w:ascii="Times New Roman" w:hAnsi="Times New Roman" w:cs="Times New Roman"/>
                <w:lang w:val="en-GB"/>
              </w:rPr>
              <w:t xml:space="preserve">All-cause mortality during the index procedure, any procedure-related death within 30 days after the </w:t>
            </w:r>
            <w:r w:rsidRPr="009D01E9">
              <w:rPr>
                <w:rFonts w:ascii="Times New Roman" w:hAnsi="Times New Roman" w:cs="Times New Roman"/>
                <w:lang w:val="en-GB"/>
              </w:rPr>
              <w:lastRenderedPageBreak/>
              <w:t xml:space="preserve">index procedure or during post-operative hospitalization for the index procedure (if &gt;30 days). </w:t>
            </w:r>
          </w:p>
        </w:tc>
      </w:tr>
      <w:tr w:rsidR="0081292E" w:rsidRPr="009D01E9" w14:paraId="17EAE18F" w14:textId="77777777" w:rsidTr="00081AB7">
        <w:tc>
          <w:tcPr>
            <w:tcW w:w="3369" w:type="dxa"/>
          </w:tcPr>
          <w:p w14:paraId="47586680" w14:textId="67A113B3" w:rsidR="0081292E" w:rsidRPr="00D80D54" w:rsidRDefault="0081292E" w:rsidP="0085632A">
            <w:pPr>
              <w:spacing w:line="480" w:lineRule="auto"/>
              <w:rPr>
                <w:rFonts w:ascii="Times New Roman" w:hAnsi="Times New Roman" w:cs="Times New Roman"/>
                <w:lang w:val="en-GB"/>
              </w:rPr>
            </w:pPr>
            <w:r w:rsidRPr="00D80D54">
              <w:rPr>
                <w:rFonts w:ascii="Times New Roman" w:hAnsi="Times New Roman" w:cs="Times New Roman"/>
                <w:szCs w:val="22"/>
              </w:rPr>
              <w:lastRenderedPageBreak/>
              <w:t>Immediate procedural mortality</w:t>
            </w:r>
          </w:p>
        </w:tc>
        <w:tc>
          <w:tcPr>
            <w:tcW w:w="10234" w:type="dxa"/>
          </w:tcPr>
          <w:p w14:paraId="2561118C" w14:textId="297DB13D" w:rsidR="0081292E" w:rsidRPr="00D80D54" w:rsidRDefault="0081292E" w:rsidP="0085632A">
            <w:pPr>
              <w:tabs>
                <w:tab w:val="left" w:pos="1776"/>
              </w:tabs>
              <w:spacing w:line="480" w:lineRule="auto"/>
              <w:rPr>
                <w:rFonts w:ascii="Times New Roman" w:hAnsi="Times New Roman" w:cs="Times New Roman"/>
                <w:lang w:val="en-GB"/>
              </w:rPr>
            </w:pPr>
            <w:r w:rsidRPr="00D80D54">
              <w:rPr>
                <w:rFonts w:ascii="Times New Roman" w:hAnsi="Times New Roman" w:cs="Times New Roman"/>
                <w:szCs w:val="22"/>
              </w:rPr>
              <w:t>All-cause mortality &lt;72 hours after commencing the index procedure.</w:t>
            </w:r>
          </w:p>
        </w:tc>
      </w:tr>
    </w:tbl>
    <w:p w14:paraId="1C1D70FC" w14:textId="076A566F" w:rsidR="009514BF" w:rsidRPr="009D01E9" w:rsidRDefault="009514BF">
      <w:pPr>
        <w:rPr>
          <w:rFonts w:ascii="Times New Roman" w:hAnsi="Times New Roman" w:cs="Times New Roman"/>
          <w:lang w:val="en-GB"/>
        </w:rPr>
      </w:pPr>
    </w:p>
    <w:p w14:paraId="15828EC8" w14:textId="77777777" w:rsidR="009514BF" w:rsidRPr="009D01E9" w:rsidRDefault="009514BF">
      <w:pPr>
        <w:rPr>
          <w:rFonts w:ascii="Times New Roman" w:hAnsi="Times New Roman" w:cs="Times New Roman"/>
          <w:lang w:val="en-GB"/>
        </w:rPr>
      </w:pPr>
      <w:r w:rsidRPr="009D01E9">
        <w:rPr>
          <w:rFonts w:ascii="Times New Roman" w:hAnsi="Times New Roman" w:cs="Times New Roman"/>
          <w:lang w:val="en-GB"/>
        </w:rPr>
        <w:br w:type="page"/>
      </w:r>
    </w:p>
    <w:p w14:paraId="2BC53595" w14:textId="77777777" w:rsidR="009514BF" w:rsidRPr="009D01E9" w:rsidRDefault="009514BF">
      <w:pPr>
        <w:rPr>
          <w:rFonts w:ascii="Times New Roman" w:hAnsi="Times New Roman" w:cs="Times New Roman"/>
          <w:lang w:val="en-GB"/>
        </w:rPr>
        <w:sectPr w:rsidR="009514BF" w:rsidRPr="009D01E9" w:rsidSect="009514BF">
          <w:pgSz w:w="16840" w:h="11900" w:orient="landscape"/>
          <w:pgMar w:top="1418" w:right="1418" w:bottom="1418" w:left="1418" w:header="709" w:footer="709" w:gutter="0"/>
          <w:cols w:space="708"/>
          <w:docGrid w:linePitch="360"/>
        </w:sectPr>
      </w:pPr>
    </w:p>
    <w:p w14:paraId="249F1EB9" w14:textId="2CAAB3EC" w:rsidR="009514BF" w:rsidRPr="009D01E9" w:rsidRDefault="009514BF">
      <w:pPr>
        <w:rPr>
          <w:rFonts w:ascii="Times New Roman" w:hAnsi="Times New Roman" w:cs="Times New Roman"/>
          <w:lang w:val="en-GB"/>
        </w:rPr>
      </w:pPr>
    </w:p>
    <w:tbl>
      <w:tblPr>
        <w:tblStyle w:val="TableGrid"/>
        <w:tblW w:w="13603" w:type="dxa"/>
        <w:tblLook w:val="04A0" w:firstRow="1" w:lastRow="0" w:firstColumn="1" w:lastColumn="0" w:noHBand="0" w:noVBand="1"/>
      </w:tblPr>
      <w:tblGrid>
        <w:gridCol w:w="1931"/>
        <w:gridCol w:w="11672"/>
      </w:tblGrid>
      <w:tr w:rsidR="0085632A" w:rsidRPr="00D80D54" w14:paraId="6D29527A" w14:textId="77777777" w:rsidTr="00BC690E">
        <w:tc>
          <w:tcPr>
            <w:tcW w:w="13603" w:type="dxa"/>
            <w:gridSpan w:val="2"/>
          </w:tcPr>
          <w:p w14:paraId="4DE534D9" w14:textId="7BC58A89" w:rsidR="0085632A" w:rsidRPr="00D80D54" w:rsidRDefault="0085632A" w:rsidP="0085632A">
            <w:pPr>
              <w:spacing w:line="480" w:lineRule="auto"/>
              <w:rPr>
                <w:rFonts w:ascii="Times New Roman" w:hAnsi="Times New Roman" w:cs="Times New Roman"/>
                <w:lang w:val="en-GB"/>
              </w:rPr>
            </w:pPr>
            <w:r w:rsidRPr="00D80D54">
              <w:rPr>
                <w:rFonts w:ascii="Times New Roman" w:hAnsi="Times New Roman" w:cs="Times New Roman"/>
                <w:lang w:val="en-GB"/>
              </w:rPr>
              <w:t xml:space="preserve">Table </w:t>
            </w:r>
            <w:r w:rsidR="002757BE" w:rsidRPr="00D80D54">
              <w:rPr>
                <w:rFonts w:ascii="Times New Roman" w:hAnsi="Times New Roman" w:cs="Times New Roman"/>
                <w:lang w:val="en-GB"/>
              </w:rPr>
              <w:t>3</w:t>
            </w:r>
            <w:r w:rsidRPr="00D80D54">
              <w:rPr>
                <w:rFonts w:ascii="Times New Roman" w:hAnsi="Times New Roman" w:cs="Times New Roman"/>
                <w:lang w:val="en-GB"/>
              </w:rPr>
              <w:t xml:space="preserve">: Diagnostic criteria for Stroke and TIA [ 3, </w:t>
            </w:r>
            <w:r w:rsidR="0028716F" w:rsidRPr="00D80D54">
              <w:rPr>
                <w:rFonts w:ascii="Times New Roman" w:hAnsi="Times New Roman" w:cs="Times New Roman"/>
                <w:lang w:val="en-GB"/>
              </w:rPr>
              <w:t>31</w:t>
            </w:r>
            <w:r w:rsidRPr="00D80D54">
              <w:rPr>
                <w:rFonts w:ascii="Times New Roman" w:hAnsi="Times New Roman" w:cs="Times New Roman"/>
                <w:lang w:val="en-GB"/>
              </w:rPr>
              <w:t>]</w:t>
            </w:r>
          </w:p>
        </w:tc>
      </w:tr>
      <w:tr w:rsidR="0085632A" w:rsidRPr="009D01E9" w14:paraId="511E58BD" w14:textId="77777777" w:rsidTr="00BC690E">
        <w:trPr>
          <w:trHeight w:val="4012"/>
        </w:trPr>
        <w:tc>
          <w:tcPr>
            <w:tcW w:w="1931" w:type="dxa"/>
          </w:tcPr>
          <w:p w14:paraId="654E16DE" w14:textId="77777777" w:rsidR="0085632A" w:rsidRPr="00D80D54" w:rsidRDefault="0085632A" w:rsidP="0085632A">
            <w:pPr>
              <w:spacing w:line="480" w:lineRule="auto"/>
              <w:rPr>
                <w:rFonts w:ascii="Times New Roman" w:hAnsi="Times New Roman" w:cs="Times New Roman"/>
                <w:lang w:val="en-GB"/>
              </w:rPr>
            </w:pPr>
            <w:r w:rsidRPr="00D80D54">
              <w:rPr>
                <w:rFonts w:ascii="Times New Roman" w:hAnsi="Times New Roman" w:cs="Times New Roman"/>
                <w:lang w:val="en-GB"/>
              </w:rPr>
              <w:t>Identification of neurological deficit</w:t>
            </w:r>
          </w:p>
        </w:tc>
        <w:tc>
          <w:tcPr>
            <w:tcW w:w="11672" w:type="dxa"/>
          </w:tcPr>
          <w:p w14:paraId="7FD028EC" w14:textId="77777777" w:rsidR="0085632A" w:rsidRPr="00D80D54" w:rsidRDefault="0085632A" w:rsidP="0085632A">
            <w:pPr>
              <w:spacing w:line="480" w:lineRule="auto"/>
              <w:ind w:left="194"/>
              <w:rPr>
                <w:rFonts w:ascii="Times New Roman" w:hAnsi="Times New Roman" w:cs="Times New Roman"/>
                <w:lang w:val="en-GB"/>
              </w:rPr>
            </w:pPr>
            <w:r w:rsidRPr="00D80D54">
              <w:rPr>
                <w:rFonts w:ascii="Times New Roman" w:hAnsi="Times New Roman" w:cs="Times New Roman"/>
                <w:lang w:val="en-GB"/>
              </w:rPr>
              <w:t>An acute episode of a focal or global neurological deficit with at least one of the following:</w:t>
            </w:r>
          </w:p>
          <w:p w14:paraId="6FBEE39C" w14:textId="77777777" w:rsidR="0085632A" w:rsidRPr="00D80D54" w:rsidRDefault="0085632A" w:rsidP="0085632A">
            <w:pPr>
              <w:pStyle w:val="ListParagraph"/>
              <w:numPr>
                <w:ilvl w:val="0"/>
                <w:numId w:val="3"/>
              </w:numPr>
              <w:spacing w:line="480" w:lineRule="auto"/>
              <w:ind w:left="619"/>
              <w:rPr>
                <w:rFonts w:ascii="Times New Roman" w:hAnsi="Times New Roman" w:cs="Times New Roman"/>
                <w:lang w:val="en-GB"/>
              </w:rPr>
            </w:pPr>
            <w:r w:rsidRPr="00D80D54">
              <w:rPr>
                <w:rFonts w:ascii="Times New Roman" w:hAnsi="Times New Roman" w:cs="Times New Roman"/>
                <w:lang w:val="en-GB"/>
              </w:rPr>
              <w:t>Change in the level of consciousness</w:t>
            </w:r>
          </w:p>
          <w:p w14:paraId="092EDDDF" w14:textId="77777777" w:rsidR="0085632A" w:rsidRPr="00D80D54" w:rsidRDefault="0085632A" w:rsidP="0085632A">
            <w:pPr>
              <w:pStyle w:val="ListParagraph"/>
              <w:numPr>
                <w:ilvl w:val="0"/>
                <w:numId w:val="3"/>
              </w:numPr>
              <w:spacing w:line="480" w:lineRule="auto"/>
              <w:ind w:left="619"/>
              <w:rPr>
                <w:rFonts w:ascii="Times New Roman" w:hAnsi="Times New Roman" w:cs="Times New Roman"/>
                <w:lang w:val="en-GB"/>
              </w:rPr>
            </w:pPr>
            <w:r w:rsidRPr="00D80D54">
              <w:rPr>
                <w:rFonts w:ascii="Times New Roman" w:hAnsi="Times New Roman" w:cs="Times New Roman"/>
                <w:lang w:val="en-GB"/>
              </w:rPr>
              <w:t>Hemiplegia</w:t>
            </w:r>
          </w:p>
          <w:p w14:paraId="660273C6" w14:textId="77777777" w:rsidR="0085632A" w:rsidRPr="00D80D54" w:rsidRDefault="0085632A" w:rsidP="0085632A">
            <w:pPr>
              <w:pStyle w:val="ListParagraph"/>
              <w:numPr>
                <w:ilvl w:val="0"/>
                <w:numId w:val="3"/>
              </w:numPr>
              <w:spacing w:line="480" w:lineRule="auto"/>
              <w:ind w:left="619"/>
              <w:rPr>
                <w:rFonts w:ascii="Times New Roman" w:hAnsi="Times New Roman" w:cs="Times New Roman"/>
                <w:lang w:val="en-GB"/>
              </w:rPr>
            </w:pPr>
            <w:r w:rsidRPr="00D80D54">
              <w:rPr>
                <w:rFonts w:ascii="Times New Roman" w:hAnsi="Times New Roman" w:cs="Times New Roman"/>
                <w:lang w:val="en-GB"/>
              </w:rPr>
              <w:t>Hemiparesis</w:t>
            </w:r>
          </w:p>
          <w:p w14:paraId="072062E0" w14:textId="77777777" w:rsidR="0085632A" w:rsidRPr="00D80D54" w:rsidRDefault="0085632A" w:rsidP="0085632A">
            <w:pPr>
              <w:pStyle w:val="ListParagraph"/>
              <w:numPr>
                <w:ilvl w:val="0"/>
                <w:numId w:val="3"/>
              </w:numPr>
              <w:spacing w:line="480" w:lineRule="auto"/>
              <w:ind w:left="619"/>
              <w:rPr>
                <w:rFonts w:ascii="Times New Roman" w:hAnsi="Times New Roman" w:cs="Times New Roman"/>
                <w:lang w:val="en-GB"/>
              </w:rPr>
            </w:pPr>
            <w:r w:rsidRPr="00D80D54">
              <w:rPr>
                <w:rFonts w:ascii="Times New Roman" w:hAnsi="Times New Roman" w:cs="Times New Roman"/>
                <w:lang w:val="en-GB"/>
              </w:rPr>
              <w:t>One-sided numbness or sensory loss</w:t>
            </w:r>
          </w:p>
          <w:p w14:paraId="007DED17" w14:textId="77777777" w:rsidR="0085632A" w:rsidRPr="00D80D54" w:rsidRDefault="0085632A" w:rsidP="0085632A">
            <w:pPr>
              <w:pStyle w:val="ListParagraph"/>
              <w:numPr>
                <w:ilvl w:val="0"/>
                <w:numId w:val="3"/>
              </w:numPr>
              <w:spacing w:line="480" w:lineRule="auto"/>
              <w:ind w:left="619"/>
              <w:rPr>
                <w:rFonts w:ascii="Times New Roman" w:hAnsi="Times New Roman" w:cs="Times New Roman"/>
                <w:lang w:val="en-GB"/>
              </w:rPr>
            </w:pPr>
            <w:r w:rsidRPr="00D80D54">
              <w:rPr>
                <w:rFonts w:ascii="Times New Roman" w:hAnsi="Times New Roman" w:cs="Times New Roman"/>
                <w:lang w:val="en-GB"/>
              </w:rPr>
              <w:t>Dysphasia or aphasia</w:t>
            </w:r>
          </w:p>
          <w:p w14:paraId="79FD4A4B" w14:textId="77777777" w:rsidR="0085632A" w:rsidRPr="00D80D54" w:rsidRDefault="0085632A" w:rsidP="0085632A">
            <w:pPr>
              <w:pStyle w:val="ListParagraph"/>
              <w:numPr>
                <w:ilvl w:val="0"/>
                <w:numId w:val="3"/>
              </w:numPr>
              <w:spacing w:line="480" w:lineRule="auto"/>
              <w:ind w:left="619"/>
              <w:rPr>
                <w:rFonts w:ascii="Times New Roman" w:hAnsi="Times New Roman" w:cs="Times New Roman"/>
                <w:lang w:val="en-GB"/>
              </w:rPr>
            </w:pPr>
            <w:r w:rsidRPr="00D80D54">
              <w:rPr>
                <w:rFonts w:ascii="Times New Roman" w:hAnsi="Times New Roman" w:cs="Times New Roman"/>
                <w:lang w:val="en-GB"/>
              </w:rPr>
              <w:t>Hemianopia</w:t>
            </w:r>
          </w:p>
          <w:p w14:paraId="05180F45" w14:textId="77777777" w:rsidR="0085632A" w:rsidRPr="00D80D54" w:rsidRDefault="0085632A" w:rsidP="0085632A">
            <w:pPr>
              <w:pStyle w:val="ListParagraph"/>
              <w:numPr>
                <w:ilvl w:val="0"/>
                <w:numId w:val="3"/>
              </w:numPr>
              <w:spacing w:line="480" w:lineRule="auto"/>
              <w:ind w:left="619"/>
              <w:rPr>
                <w:rFonts w:ascii="Times New Roman" w:hAnsi="Times New Roman" w:cs="Times New Roman"/>
                <w:lang w:val="en-GB"/>
              </w:rPr>
            </w:pPr>
            <w:r w:rsidRPr="00D80D54">
              <w:rPr>
                <w:rFonts w:ascii="Times New Roman" w:hAnsi="Times New Roman" w:cs="Times New Roman"/>
                <w:lang w:val="en-GB"/>
              </w:rPr>
              <w:t>Amaurosis fugax</w:t>
            </w:r>
          </w:p>
          <w:p w14:paraId="070E7800" w14:textId="77777777" w:rsidR="0085632A" w:rsidRPr="00D80D54" w:rsidRDefault="0085632A" w:rsidP="0085632A">
            <w:pPr>
              <w:pStyle w:val="ListParagraph"/>
              <w:numPr>
                <w:ilvl w:val="0"/>
                <w:numId w:val="3"/>
              </w:numPr>
              <w:spacing w:line="480" w:lineRule="auto"/>
              <w:ind w:left="619"/>
              <w:rPr>
                <w:rFonts w:ascii="Times New Roman" w:hAnsi="Times New Roman" w:cs="Times New Roman"/>
                <w:lang w:val="en-GB"/>
              </w:rPr>
            </w:pPr>
            <w:r w:rsidRPr="00D80D54">
              <w:rPr>
                <w:rFonts w:ascii="Times New Roman" w:hAnsi="Times New Roman" w:cs="Times New Roman"/>
                <w:lang w:val="en-GB"/>
              </w:rPr>
              <w:t>Any other neurological signs or symptoms consistent with stroke</w:t>
            </w:r>
          </w:p>
        </w:tc>
      </w:tr>
      <w:tr w:rsidR="0085632A" w:rsidRPr="009D01E9" w14:paraId="4C0D78DF" w14:textId="77777777" w:rsidTr="00BC690E">
        <w:tc>
          <w:tcPr>
            <w:tcW w:w="1931" w:type="dxa"/>
          </w:tcPr>
          <w:p w14:paraId="143F221B" w14:textId="69AEE6B1" w:rsidR="0085632A" w:rsidRPr="009D01E9" w:rsidRDefault="0085632A" w:rsidP="0085632A">
            <w:pPr>
              <w:spacing w:line="480" w:lineRule="auto"/>
              <w:rPr>
                <w:rFonts w:ascii="Times New Roman" w:hAnsi="Times New Roman" w:cs="Times New Roman"/>
                <w:lang w:val="en-GB"/>
              </w:rPr>
            </w:pPr>
            <w:r w:rsidRPr="009D01E9">
              <w:rPr>
                <w:rFonts w:ascii="Times New Roman" w:hAnsi="Times New Roman" w:cs="Times New Roman"/>
                <w:lang w:val="en-GB"/>
              </w:rPr>
              <w:t xml:space="preserve">Absence of nonvascular </w:t>
            </w:r>
            <w:r w:rsidR="009D01E9" w:rsidRPr="009D01E9">
              <w:rPr>
                <w:rFonts w:ascii="Times New Roman" w:hAnsi="Times New Roman" w:cs="Times New Roman"/>
                <w:lang w:val="en-GB"/>
              </w:rPr>
              <w:t>aetiology</w:t>
            </w:r>
          </w:p>
        </w:tc>
        <w:tc>
          <w:tcPr>
            <w:tcW w:w="11672" w:type="dxa"/>
          </w:tcPr>
          <w:p w14:paraId="550C184F" w14:textId="71E251CE" w:rsidR="0085632A" w:rsidRPr="009D01E9" w:rsidRDefault="0085632A" w:rsidP="0085632A">
            <w:pPr>
              <w:spacing w:line="480" w:lineRule="auto"/>
              <w:ind w:left="194"/>
              <w:rPr>
                <w:rFonts w:ascii="Times New Roman" w:hAnsi="Times New Roman" w:cs="Times New Roman"/>
                <w:lang w:val="en-GB"/>
              </w:rPr>
            </w:pPr>
            <w:r w:rsidRPr="009D01E9">
              <w:rPr>
                <w:rFonts w:ascii="Times New Roman" w:hAnsi="Times New Roman" w:cs="Times New Roman"/>
                <w:lang w:val="en-GB"/>
              </w:rPr>
              <w:t xml:space="preserve">No other readily identifiable non-stroke cause for the clinical presentation (e.g., brain </w:t>
            </w:r>
            <w:r w:rsidR="009D01E9" w:rsidRPr="009D01E9">
              <w:rPr>
                <w:rFonts w:ascii="Times New Roman" w:hAnsi="Times New Roman" w:cs="Times New Roman"/>
                <w:lang w:val="en-GB"/>
              </w:rPr>
              <w:t>tumour</w:t>
            </w:r>
            <w:r w:rsidRPr="009D01E9">
              <w:rPr>
                <w:rFonts w:ascii="Times New Roman" w:hAnsi="Times New Roman" w:cs="Times New Roman"/>
                <w:lang w:val="en-GB"/>
              </w:rPr>
              <w:t xml:space="preserve">, trauma, infection, </w:t>
            </w:r>
            <w:r w:rsidR="009D01E9" w:rsidRPr="009D01E9">
              <w:rPr>
                <w:rFonts w:ascii="Times New Roman" w:hAnsi="Times New Roman" w:cs="Times New Roman"/>
                <w:lang w:val="en-GB"/>
              </w:rPr>
              <w:t>hypoglycaemia</w:t>
            </w:r>
            <w:r w:rsidRPr="009D01E9">
              <w:rPr>
                <w:rFonts w:ascii="Times New Roman" w:hAnsi="Times New Roman" w:cs="Times New Roman"/>
                <w:lang w:val="en-GB"/>
              </w:rPr>
              <w:t>, peripheral lesion, pharmacologic influences), to be determined by or in conjunction with the designated neurologist.</w:t>
            </w:r>
          </w:p>
        </w:tc>
      </w:tr>
      <w:tr w:rsidR="0085632A" w:rsidRPr="009D01E9" w14:paraId="04A597F7" w14:textId="77777777" w:rsidTr="00BC690E">
        <w:tc>
          <w:tcPr>
            <w:tcW w:w="1931" w:type="dxa"/>
          </w:tcPr>
          <w:p w14:paraId="3BE2EB9D" w14:textId="77777777" w:rsidR="0085632A" w:rsidRPr="009D01E9" w:rsidRDefault="0085632A" w:rsidP="0085632A">
            <w:pPr>
              <w:spacing w:line="480" w:lineRule="auto"/>
              <w:rPr>
                <w:rFonts w:ascii="Times New Roman" w:hAnsi="Times New Roman" w:cs="Times New Roman"/>
                <w:lang w:val="en-GB"/>
              </w:rPr>
            </w:pPr>
            <w:r w:rsidRPr="009D01E9">
              <w:rPr>
                <w:rFonts w:ascii="Times New Roman" w:hAnsi="Times New Roman" w:cs="Times New Roman"/>
                <w:lang w:val="en-GB"/>
              </w:rPr>
              <w:t>Stroke vs. TIA</w:t>
            </w:r>
          </w:p>
        </w:tc>
        <w:tc>
          <w:tcPr>
            <w:tcW w:w="11672" w:type="dxa"/>
          </w:tcPr>
          <w:p w14:paraId="0B75AF65" w14:textId="31A3293B" w:rsidR="0085632A" w:rsidRPr="009D01E9" w:rsidRDefault="0085632A" w:rsidP="0085632A">
            <w:pPr>
              <w:spacing w:line="480" w:lineRule="auto"/>
              <w:ind w:left="194"/>
              <w:rPr>
                <w:rFonts w:ascii="Times New Roman" w:hAnsi="Times New Roman" w:cs="Times New Roman"/>
                <w:lang w:val="en-GB"/>
              </w:rPr>
            </w:pPr>
            <w:r w:rsidRPr="009D01E9">
              <w:rPr>
                <w:rFonts w:ascii="Times New Roman" w:hAnsi="Times New Roman" w:cs="Times New Roman"/>
                <w:lang w:val="en-GB"/>
              </w:rPr>
              <w:t xml:space="preserve">Stroke is defined by an acute episode of focal or global neurological dysfunction caused by brain, spinal cord, or retinal vascular injury as a result of </w:t>
            </w:r>
            <w:r w:rsidR="009D01E9" w:rsidRPr="009D01E9">
              <w:rPr>
                <w:rFonts w:ascii="Times New Roman" w:hAnsi="Times New Roman" w:cs="Times New Roman"/>
                <w:lang w:val="en-GB"/>
              </w:rPr>
              <w:t>haemorrhage</w:t>
            </w:r>
            <w:r w:rsidRPr="009D01E9">
              <w:rPr>
                <w:rFonts w:ascii="Times New Roman" w:hAnsi="Times New Roman" w:cs="Times New Roman"/>
                <w:lang w:val="en-GB"/>
              </w:rPr>
              <w:t xml:space="preserve"> or infarction.  The event classifies as a stroke rather than a TIA </w:t>
            </w:r>
            <w:r w:rsidRPr="009D01E9">
              <w:rPr>
                <w:rFonts w:ascii="Times New Roman" w:hAnsi="Times New Roman" w:cs="Times New Roman"/>
                <w:lang w:val="en-GB"/>
              </w:rPr>
              <w:lastRenderedPageBreak/>
              <w:t xml:space="preserve">based on </w:t>
            </w:r>
            <w:r w:rsidR="001745A4">
              <w:rPr>
                <w:rFonts w:ascii="Times New Roman" w:hAnsi="Times New Roman" w:cs="Times New Roman"/>
                <w:lang w:val="en-GB"/>
              </w:rPr>
              <w:t>any</w:t>
            </w:r>
            <w:r w:rsidRPr="009D01E9">
              <w:rPr>
                <w:rFonts w:ascii="Times New Roman" w:hAnsi="Times New Roman" w:cs="Times New Roman"/>
                <w:lang w:val="en-GB"/>
              </w:rPr>
              <w:t xml:space="preserve"> of the following:</w:t>
            </w:r>
          </w:p>
          <w:p w14:paraId="3CD66280" w14:textId="77777777" w:rsidR="0085632A" w:rsidRPr="009D01E9" w:rsidRDefault="0085632A" w:rsidP="0085632A">
            <w:pPr>
              <w:pStyle w:val="ListParagraph"/>
              <w:numPr>
                <w:ilvl w:val="0"/>
                <w:numId w:val="27"/>
              </w:numPr>
              <w:spacing w:line="480" w:lineRule="auto"/>
              <w:ind w:left="650" w:hanging="218"/>
              <w:rPr>
                <w:rFonts w:ascii="Times New Roman" w:hAnsi="Times New Roman" w:cs="Times New Roman"/>
                <w:lang w:val="en-GB"/>
              </w:rPr>
            </w:pPr>
            <w:r w:rsidRPr="009D01E9">
              <w:rPr>
                <w:rFonts w:ascii="Times New Roman" w:hAnsi="Times New Roman" w:cs="Times New Roman"/>
                <w:lang w:val="en-GB"/>
              </w:rPr>
              <w:t>Duration of neurological dysfunction &gt;24 h.</w:t>
            </w:r>
          </w:p>
          <w:p w14:paraId="078D93CF" w14:textId="055A897B" w:rsidR="0085632A" w:rsidRPr="009D01E9" w:rsidRDefault="0085632A" w:rsidP="0085632A">
            <w:pPr>
              <w:pStyle w:val="ListParagraph"/>
              <w:numPr>
                <w:ilvl w:val="0"/>
                <w:numId w:val="4"/>
              </w:numPr>
              <w:spacing w:line="480" w:lineRule="auto"/>
              <w:ind w:left="650" w:hanging="218"/>
              <w:rPr>
                <w:rFonts w:ascii="Times New Roman" w:hAnsi="Times New Roman" w:cs="Times New Roman"/>
                <w:lang w:val="en-GB"/>
              </w:rPr>
            </w:pPr>
            <w:r w:rsidRPr="009D01E9">
              <w:rPr>
                <w:rFonts w:ascii="Times New Roman" w:hAnsi="Times New Roman" w:cs="Times New Roman"/>
                <w:lang w:val="en-GB"/>
              </w:rPr>
              <w:t xml:space="preserve">Duration of neurological dysfunction &lt;24 h in case of imaging-documented new </w:t>
            </w:r>
            <w:r w:rsidR="009D01E9" w:rsidRPr="009D01E9">
              <w:rPr>
                <w:rFonts w:ascii="Times New Roman" w:hAnsi="Times New Roman" w:cs="Times New Roman"/>
                <w:lang w:val="en-GB"/>
              </w:rPr>
              <w:t>haemorrhage</w:t>
            </w:r>
            <w:r w:rsidRPr="009D01E9">
              <w:rPr>
                <w:rFonts w:ascii="Times New Roman" w:hAnsi="Times New Roman" w:cs="Times New Roman"/>
                <w:lang w:val="en-GB"/>
              </w:rPr>
              <w:t xml:space="preserve"> or infarction.</w:t>
            </w:r>
          </w:p>
          <w:p w14:paraId="5D6C0E5D" w14:textId="77777777" w:rsidR="0085632A" w:rsidRPr="009D01E9" w:rsidRDefault="0085632A" w:rsidP="0085632A">
            <w:pPr>
              <w:pStyle w:val="ListParagraph"/>
              <w:numPr>
                <w:ilvl w:val="0"/>
                <w:numId w:val="4"/>
              </w:numPr>
              <w:spacing w:line="480" w:lineRule="auto"/>
              <w:ind w:left="650" w:hanging="218"/>
              <w:rPr>
                <w:rFonts w:ascii="Times New Roman" w:hAnsi="Times New Roman" w:cs="Times New Roman"/>
                <w:lang w:val="en-GB"/>
              </w:rPr>
            </w:pPr>
            <w:r w:rsidRPr="009D01E9">
              <w:rPr>
                <w:rFonts w:ascii="Times New Roman" w:hAnsi="Times New Roman" w:cs="Times New Roman"/>
                <w:lang w:val="en-GB"/>
              </w:rPr>
              <w:t>A neurological dysfunction resulting in death.</w:t>
            </w:r>
          </w:p>
          <w:p w14:paraId="156FFF66" w14:textId="77777777" w:rsidR="0085632A" w:rsidRPr="009D01E9" w:rsidRDefault="0085632A" w:rsidP="0085632A">
            <w:pPr>
              <w:spacing w:line="480" w:lineRule="auto"/>
              <w:ind w:left="259"/>
              <w:rPr>
                <w:rFonts w:ascii="Times New Roman" w:hAnsi="Times New Roman" w:cs="Times New Roman"/>
                <w:lang w:val="en-GB"/>
              </w:rPr>
            </w:pPr>
            <w:r w:rsidRPr="009D01E9">
              <w:rPr>
                <w:rFonts w:ascii="Times New Roman" w:hAnsi="Times New Roman" w:cs="Times New Roman"/>
                <w:lang w:val="en-GB"/>
              </w:rPr>
              <w:t>A TIA is defined by any neurological dysfunction not satisfying the above criteria for stroke, specifically if lasting &lt;24 h without imaging-documented acute brain infarction.</w:t>
            </w:r>
          </w:p>
        </w:tc>
      </w:tr>
      <w:tr w:rsidR="0085632A" w:rsidRPr="009D01E9" w14:paraId="31F3003B" w14:textId="77777777" w:rsidTr="00BC690E">
        <w:tc>
          <w:tcPr>
            <w:tcW w:w="1931" w:type="dxa"/>
          </w:tcPr>
          <w:p w14:paraId="5FC3A323" w14:textId="77777777" w:rsidR="0085632A" w:rsidRPr="009D01E9" w:rsidRDefault="0085632A" w:rsidP="0085632A">
            <w:pPr>
              <w:spacing w:line="480" w:lineRule="auto"/>
              <w:rPr>
                <w:rFonts w:ascii="Times New Roman" w:hAnsi="Times New Roman" w:cs="Times New Roman"/>
                <w:lang w:val="en-GB"/>
              </w:rPr>
            </w:pPr>
            <w:r w:rsidRPr="009D01E9">
              <w:rPr>
                <w:rFonts w:ascii="Times New Roman" w:hAnsi="Times New Roman" w:cs="Times New Roman"/>
                <w:lang w:val="en-GB"/>
              </w:rPr>
              <w:lastRenderedPageBreak/>
              <w:t>Confirmation</w:t>
            </w:r>
          </w:p>
        </w:tc>
        <w:tc>
          <w:tcPr>
            <w:tcW w:w="11672" w:type="dxa"/>
          </w:tcPr>
          <w:p w14:paraId="6F566FB2" w14:textId="77777777" w:rsidR="0085632A" w:rsidRPr="009D01E9" w:rsidRDefault="0085632A" w:rsidP="0085632A">
            <w:pPr>
              <w:spacing w:line="480" w:lineRule="auto"/>
              <w:ind w:left="194"/>
              <w:rPr>
                <w:rFonts w:ascii="Times New Roman" w:hAnsi="Times New Roman" w:cs="Times New Roman"/>
                <w:lang w:val="en-GB"/>
              </w:rPr>
            </w:pPr>
            <w:r w:rsidRPr="009D01E9">
              <w:rPr>
                <w:rFonts w:ascii="Times New Roman" w:hAnsi="Times New Roman" w:cs="Times New Roman"/>
                <w:lang w:val="en-GB"/>
              </w:rPr>
              <w:t>For a confirmed diagnosis, these elements (i.e. identification of a neurological dysfunction, absence of a nonvascular mechanism, and differentiation between stroke and TIA) should be supported by both:</w:t>
            </w:r>
          </w:p>
          <w:p w14:paraId="6207F4C6" w14:textId="77777777" w:rsidR="0085632A" w:rsidRPr="009D01E9" w:rsidRDefault="0085632A" w:rsidP="0085632A">
            <w:pPr>
              <w:pStyle w:val="ListParagraph"/>
              <w:numPr>
                <w:ilvl w:val="0"/>
                <w:numId w:val="5"/>
              </w:numPr>
              <w:spacing w:line="480" w:lineRule="auto"/>
              <w:rPr>
                <w:rFonts w:ascii="Times New Roman" w:hAnsi="Times New Roman" w:cs="Times New Roman"/>
                <w:lang w:val="en-GB"/>
              </w:rPr>
            </w:pPr>
            <w:r w:rsidRPr="009D01E9">
              <w:rPr>
                <w:rFonts w:ascii="Times New Roman" w:hAnsi="Times New Roman" w:cs="Times New Roman"/>
                <w:lang w:val="en-GB"/>
              </w:rPr>
              <w:t>Assessment by neurologist or neurosurgical specialist.</w:t>
            </w:r>
          </w:p>
          <w:p w14:paraId="66464C89" w14:textId="77777777" w:rsidR="0085632A" w:rsidRPr="009D01E9" w:rsidRDefault="0085632A" w:rsidP="0085632A">
            <w:pPr>
              <w:pStyle w:val="ListParagraph"/>
              <w:numPr>
                <w:ilvl w:val="0"/>
                <w:numId w:val="5"/>
              </w:numPr>
              <w:spacing w:line="480" w:lineRule="auto"/>
              <w:rPr>
                <w:rFonts w:ascii="Times New Roman" w:hAnsi="Times New Roman" w:cs="Times New Roman"/>
                <w:lang w:val="en-GB"/>
              </w:rPr>
            </w:pPr>
            <w:r w:rsidRPr="009D01E9">
              <w:rPr>
                <w:rFonts w:ascii="Times New Roman" w:hAnsi="Times New Roman" w:cs="Times New Roman"/>
                <w:lang w:val="en-GB"/>
              </w:rPr>
              <w:t>Neuroimaging procedure (CT scan or brain MRI) findings.</w:t>
            </w:r>
          </w:p>
        </w:tc>
      </w:tr>
      <w:tr w:rsidR="0085632A" w:rsidRPr="009D01E9" w14:paraId="49DE5288" w14:textId="77777777" w:rsidTr="00BC690E">
        <w:tc>
          <w:tcPr>
            <w:tcW w:w="13603" w:type="dxa"/>
            <w:gridSpan w:val="2"/>
            <w:tcBorders>
              <w:left w:val="nil"/>
              <w:bottom w:val="nil"/>
              <w:right w:val="nil"/>
            </w:tcBorders>
          </w:tcPr>
          <w:p w14:paraId="525CB6D1" w14:textId="77777777" w:rsidR="0085632A" w:rsidRPr="009D01E9" w:rsidRDefault="0085632A" w:rsidP="0085632A">
            <w:pPr>
              <w:spacing w:line="480" w:lineRule="auto"/>
              <w:ind w:left="194"/>
              <w:rPr>
                <w:rFonts w:ascii="Times New Roman" w:hAnsi="Times New Roman" w:cs="Times New Roman"/>
                <w:lang w:val="en-GB"/>
              </w:rPr>
            </w:pPr>
            <w:r w:rsidRPr="009D01E9">
              <w:rPr>
                <w:rFonts w:ascii="Times New Roman" w:hAnsi="Times New Roman" w:cs="Times New Roman"/>
                <w:lang w:val="en-GB"/>
              </w:rPr>
              <w:t>TIA: transient ischemic attack, CT: computed tomography, MRI: magnetic resonance imaging</w:t>
            </w:r>
          </w:p>
        </w:tc>
      </w:tr>
    </w:tbl>
    <w:p w14:paraId="742D3ECC" w14:textId="070F8F0E" w:rsidR="0085632A" w:rsidRPr="009D01E9" w:rsidRDefault="0085632A" w:rsidP="0085632A">
      <w:pPr>
        <w:spacing w:line="480" w:lineRule="auto"/>
        <w:rPr>
          <w:rFonts w:ascii="Times New Roman" w:hAnsi="Times New Roman" w:cs="Times New Roman"/>
          <w:lang w:val="en-GB"/>
        </w:rPr>
      </w:pPr>
    </w:p>
    <w:p w14:paraId="7AEFCD7F" w14:textId="77777777" w:rsidR="0085632A" w:rsidRPr="009D01E9" w:rsidRDefault="0085632A" w:rsidP="0085632A">
      <w:pPr>
        <w:spacing w:line="480" w:lineRule="auto"/>
        <w:rPr>
          <w:rFonts w:ascii="Times New Roman" w:hAnsi="Times New Roman" w:cs="Times New Roman"/>
          <w:lang w:val="en-GB"/>
        </w:rPr>
      </w:pPr>
      <w:r w:rsidRPr="009D01E9">
        <w:rPr>
          <w:rFonts w:ascii="Times New Roman" w:hAnsi="Times New Roman" w:cs="Times New Roman"/>
          <w:lang w:val="en-GB"/>
        </w:rPr>
        <w:br w:type="page"/>
      </w:r>
    </w:p>
    <w:p w14:paraId="08E7EE72" w14:textId="77777777" w:rsidR="00BC690E" w:rsidRPr="009D01E9" w:rsidRDefault="00BC690E" w:rsidP="0085632A">
      <w:pPr>
        <w:spacing w:line="480" w:lineRule="auto"/>
        <w:rPr>
          <w:rFonts w:ascii="Times New Roman" w:hAnsi="Times New Roman" w:cs="Times New Roman"/>
          <w:lang w:val="en-GB"/>
        </w:rPr>
        <w:sectPr w:rsidR="00BC690E" w:rsidRPr="009D01E9" w:rsidSect="00BC690E">
          <w:pgSz w:w="16840" w:h="11900" w:orient="landscape"/>
          <w:pgMar w:top="1418" w:right="1418" w:bottom="1418" w:left="1418" w:header="709" w:footer="709" w:gutter="0"/>
          <w:cols w:space="708"/>
          <w:docGrid w:linePitch="360"/>
        </w:sectPr>
      </w:pPr>
    </w:p>
    <w:tbl>
      <w:tblPr>
        <w:tblStyle w:val="TableGrid"/>
        <w:tblW w:w="0" w:type="auto"/>
        <w:tblLook w:val="04A0" w:firstRow="1" w:lastRow="0" w:firstColumn="1" w:lastColumn="0" w:noHBand="0" w:noVBand="1"/>
      </w:tblPr>
      <w:tblGrid>
        <w:gridCol w:w="2478"/>
        <w:gridCol w:w="11125"/>
      </w:tblGrid>
      <w:tr w:rsidR="0085632A" w:rsidRPr="009D01E9" w14:paraId="32E0AD48" w14:textId="77777777" w:rsidTr="00BC690E">
        <w:tc>
          <w:tcPr>
            <w:tcW w:w="13603" w:type="dxa"/>
            <w:gridSpan w:val="2"/>
          </w:tcPr>
          <w:p w14:paraId="39D170C9" w14:textId="6B8DC564" w:rsidR="0085632A" w:rsidRPr="009D01E9" w:rsidRDefault="0085632A" w:rsidP="0085632A">
            <w:pPr>
              <w:spacing w:line="480" w:lineRule="auto"/>
              <w:rPr>
                <w:rFonts w:ascii="Times New Roman" w:hAnsi="Times New Roman" w:cs="Times New Roman"/>
                <w:lang w:val="en-GB"/>
              </w:rPr>
            </w:pPr>
            <w:r w:rsidRPr="00D80D54">
              <w:rPr>
                <w:rFonts w:ascii="Times New Roman" w:hAnsi="Times New Roman" w:cs="Times New Roman"/>
                <w:lang w:val="en-GB"/>
              </w:rPr>
              <w:lastRenderedPageBreak/>
              <w:t xml:space="preserve">Table </w:t>
            </w:r>
            <w:r w:rsidR="002757BE" w:rsidRPr="00D80D54">
              <w:rPr>
                <w:rFonts w:ascii="Times New Roman" w:hAnsi="Times New Roman" w:cs="Times New Roman"/>
                <w:lang w:val="en-GB"/>
              </w:rPr>
              <w:t>4</w:t>
            </w:r>
            <w:r w:rsidRPr="00D80D54">
              <w:rPr>
                <w:rFonts w:ascii="Times New Roman" w:hAnsi="Times New Roman" w:cs="Times New Roman"/>
                <w:lang w:val="en-GB"/>
              </w:rPr>
              <w:t xml:space="preserve">: Stroke classifications [ </w:t>
            </w:r>
            <w:r w:rsidR="0028716F" w:rsidRPr="00D80D54">
              <w:rPr>
                <w:rFonts w:ascii="Times New Roman" w:hAnsi="Times New Roman" w:cs="Times New Roman"/>
                <w:lang w:val="en-GB"/>
              </w:rPr>
              <w:t>31</w:t>
            </w:r>
            <w:r w:rsidRPr="00D80D54">
              <w:rPr>
                <w:rFonts w:ascii="Times New Roman" w:hAnsi="Times New Roman" w:cs="Times New Roman"/>
                <w:lang w:val="en-GB"/>
              </w:rPr>
              <w:t>]</w:t>
            </w:r>
          </w:p>
        </w:tc>
      </w:tr>
      <w:tr w:rsidR="0085632A" w:rsidRPr="009D01E9" w14:paraId="44734428" w14:textId="77777777" w:rsidTr="00BC690E">
        <w:tc>
          <w:tcPr>
            <w:tcW w:w="2478" w:type="dxa"/>
          </w:tcPr>
          <w:p w14:paraId="706469F6" w14:textId="77777777" w:rsidR="0085632A" w:rsidRPr="009D01E9" w:rsidRDefault="0085632A" w:rsidP="0085632A">
            <w:pPr>
              <w:spacing w:line="480" w:lineRule="auto"/>
              <w:rPr>
                <w:rFonts w:ascii="Times New Roman" w:hAnsi="Times New Roman" w:cs="Times New Roman"/>
                <w:lang w:val="en-GB"/>
              </w:rPr>
            </w:pPr>
            <w:r w:rsidRPr="009D01E9">
              <w:rPr>
                <w:rFonts w:ascii="Times New Roman" w:hAnsi="Times New Roman" w:cs="Times New Roman"/>
                <w:lang w:val="en-GB"/>
              </w:rPr>
              <w:t>Stroke types:</w:t>
            </w:r>
          </w:p>
        </w:tc>
        <w:tc>
          <w:tcPr>
            <w:tcW w:w="11125" w:type="dxa"/>
          </w:tcPr>
          <w:p w14:paraId="5741F528" w14:textId="4175B1B8" w:rsidR="0085632A" w:rsidRPr="009D01E9" w:rsidRDefault="0085632A" w:rsidP="0085632A">
            <w:pPr>
              <w:pStyle w:val="ListParagraph"/>
              <w:numPr>
                <w:ilvl w:val="0"/>
                <w:numId w:val="6"/>
              </w:numPr>
              <w:spacing w:line="480" w:lineRule="auto"/>
              <w:ind w:left="453" w:hanging="357"/>
              <w:rPr>
                <w:rFonts w:ascii="Times New Roman" w:hAnsi="Times New Roman" w:cs="Times New Roman"/>
                <w:lang w:val="en-GB"/>
              </w:rPr>
            </w:pPr>
            <w:r w:rsidRPr="009D01E9">
              <w:rPr>
                <w:rFonts w:ascii="Times New Roman" w:hAnsi="Times New Roman" w:cs="Times New Roman"/>
                <w:lang w:val="en-GB"/>
              </w:rPr>
              <w:t>Ischemic:</w:t>
            </w:r>
            <w:r w:rsidRPr="009D01E9">
              <w:rPr>
                <w:rFonts w:ascii="Times New Roman" w:hAnsi="Times New Roman" w:cs="Times New Roman"/>
                <w:lang w:val="en-GB"/>
              </w:rPr>
              <w:br/>
              <w:t>an acute episode of focal cerebral, spinal, or retinal dysfunction caused by infarction of central nervous system tissue.</w:t>
            </w:r>
            <w:r w:rsidRPr="009D01E9">
              <w:rPr>
                <w:rFonts w:ascii="Times New Roman" w:hAnsi="Times New Roman" w:cs="Times New Roman"/>
                <w:lang w:val="en-GB"/>
              </w:rPr>
              <w:br/>
            </w:r>
            <w:r w:rsidR="009D01E9" w:rsidRPr="009D01E9">
              <w:rPr>
                <w:rFonts w:ascii="Times New Roman" w:hAnsi="Times New Roman" w:cs="Times New Roman"/>
                <w:lang w:val="en-GB"/>
              </w:rPr>
              <w:t>Haemorrhage</w:t>
            </w:r>
            <w:r w:rsidRPr="009D01E9">
              <w:rPr>
                <w:rFonts w:ascii="Times New Roman" w:hAnsi="Times New Roman" w:cs="Times New Roman"/>
                <w:lang w:val="en-GB"/>
              </w:rPr>
              <w:t xml:space="preserve"> may be a consequence of ischemic stroke. In this situation, the stroke is an ischemic stroke with hemorrhagic transformation and not a hemorrhagic stroke.</w:t>
            </w:r>
          </w:p>
          <w:p w14:paraId="1866E3DD" w14:textId="37839ACD" w:rsidR="0085632A" w:rsidRPr="009D01E9" w:rsidRDefault="0085632A" w:rsidP="0085632A">
            <w:pPr>
              <w:pStyle w:val="ListParagraph"/>
              <w:numPr>
                <w:ilvl w:val="0"/>
                <w:numId w:val="6"/>
              </w:numPr>
              <w:spacing w:line="480" w:lineRule="auto"/>
              <w:ind w:left="453" w:hanging="357"/>
              <w:rPr>
                <w:rFonts w:ascii="Times New Roman" w:hAnsi="Times New Roman" w:cs="Times New Roman"/>
                <w:lang w:val="en-GB"/>
              </w:rPr>
            </w:pPr>
            <w:r w:rsidRPr="009D01E9">
              <w:rPr>
                <w:rFonts w:ascii="Times New Roman" w:hAnsi="Times New Roman" w:cs="Times New Roman"/>
                <w:lang w:val="en-GB"/>
              </w:rPr>
              <w:t>Hemorrhagic:</w:t>
            </w:r>
            <w:r w:rsidRPr="009D01E9">
              <w:rPr>
                <w:rFonts w:ascii="Times New Roman" w:hAnsi="Times New Roman" w:cs="Times New Roman"/>
                <w:lang w:val="en-GB"/>
              </w:rPr>
              <w:br/>
              <w:t>an acute episode of focal or global cerebral or spinal dysfunction caused by intraparenchymal, intra</w:t>
            </w:r>
            <w:r w:rsidR="009D01E9">
              <w:rPr>
                <w:rFonts w:ascii="Times New Roman" w:hAnsi="Times New Roman" w:cs="Times New Roman"/>
                <w:lang w:val="en-GB"/>
              </w:rPr>
              <w:t>-</w:t>
            </w:r>
            <w:r w:rsidRPr="009D01E9">
              <w:rPr>
                <w:rFonts w:ascii="Times New Roman" w:hAnsi="Times New Roman" w:cs="Times New Roman"/>
                <w:lang w:val="en-GB"/>
              </w:rPr>
              <w:t xml:space="preserve">ventricular, or subarachnoid </w:t>
            </w:r>
            <w:r w:rsidR="009D01E9" w:rsidRPr="009D01E9">
              <w:rPr>
                <w:rFonts w:ascii="Times New Roman" w:hAnsi="Times New Roman" w:cs="Times New Roman"/>
                <w:lang w:val="en-GB"/>
              </w:rPr>
              <w:t>haemorrhage</w:t>
            </w:r>
            <w:r w:rsidRPr="009D01E9">
              <w:rPr>
                <w:rFonts w:ascii="Times New Roman" w:hAnsi="Times New Roman" w:cs="Times New Roman"/>
                <w:lang w:val="en-GB"/>
              </w:rPr>
              <w:t>.</w:t>
            </w:r>
          </w:p>
          <w:p w14:paraId="3E405114" w14:textId="08E8A52E" w:rsidR="0085632A" w:rsidRPr="009D01E9" w:rsidRDefault="0085632A" w:rsidP="0085632A">
            <w:pPr>
              <w:pStyle w:val="ListParagraph"/>
              <w:numPr>
                <w:ilvl w:val="0"/>
                <w:numId w:val="6"/>
              </w:numPr>
              <w:spacing w:line="480" w:lineRule="auto"/>
              <w:ind w:left="453" w:hanging="357"/>
              <w:rPr>
                <w:rFonts w:ascii="Times New Roman" w:hAnsi="Times New Roman" w:cs="Times New Roman"/>
                <w:lang w:val="en-GB"/>
              </w:rPr>
            </w:pPr>
            <w:r w:rsidRPr="009D01E9">
              <w:rPr>
                <w:rFonts w:ascii="Times New Roman" w:hAnsi="Times New Roman" w:cs="Times New Roman"/>
                <w:lang w:val="en-GB"/>
              </w:rPr>
              <w:t>Undetermined</w:t>
            </w:r>
            <w:r w:rsidRPr="009D01E9">
              <w:rPr>
                <w:rFonts w:ascii="Times New Roman" w:hAnsi="Times New Roman" w:cs="Times New Roman"/>
                <w:lang w:val="en-GB"/>
              </w:rPr>
              <w:br/>
              <w:t>an acute episode of focal or global neurological dysfunction caused by presumed bra</w:t>
            </w:r>
            <w:r w:rsidR="001745A4">
              <w:rPr>
                <w:rFonts w:ascii="Times New Roman" w:hAnsi="Times New Roman" w:cs="Times New Roman"/>
                <w:lang w:val="en-GB"/>
              </w:rPr>
              <w:t>i</w:t>
            </w:r>
            <w:r w:rsidRPr="009D01E9">
              <w:rPr>
                <w:rFonts w:ascii="Times New Roman" w:hAnsi="Times New Roman" w:cs="Times New Roman"/>
                <w:lang w:val="en-GB"/>
              </w:rPr>
              <w:t xml:space="preserve">n, spinal cord, or retinal vascular injury as a result of </w:t>
            </w:r>
            <w:r w:rsidR="009D01E9" w:rsidRPr="009D01E9">
              <w:rPr>
                <w:rFonts w:ascii="Times New Roman" w:hAnsi="Times New Roman" w:cs="Times New Roman"/>
                <w:lang w:val="en-GB"/>
              </w:rPr>
              <w:t>haemorrhage</w:t>
            </w:r>
            <w:r w:rsidRPr="009D01E9">
              <w:rPr>
                <w:rFonts w:ascii="Times New Roman" w:hAnsi="Times New Roman" w:cs="Times New Roman"/>
                <w:lang w:val="en-GB"/>
              </w:rPr>
              <w:t xml:space="preserve"> or infarction but with insufficient information to allow categorization as an ischemic or hemorrhagic stroke.</w:t>
            </w:r>
          </w:p>
        </w:tc>
      </w:tr>
      <w:tr w:rsidR="0085632A" w:rsidRPr="009D01E9" w14:paraId="102F8826" w14:textId="77777777" w:rsidTr="00BC690E">
        <w:tc>
          <w:tcPr>
            <w:tcW w:w="2478" w:type="dxa"/>
          </w:tcPr>
          <w:p w14:paraId="150A8ED9" w14:textId="77777777" w:rsidR="0085632A" w:rsidRPr="009D01E9" w:rsidRDefault="0085632A" w:rsidP="0085632A">
            <w:pPr>
              <w:spacing w:line="480" w:lineRule="auto"/>
              <w:rPr>
                <w:rFonts w:ascii="Times New Roman" w:hAnsi="Times New Roman" w:cs="Times New Roman"/>
                <w:lang w:val="en-GB"/>
              </w:rPr>
            </w:pPr>
            <w:r w:rsidRPr="009D01E9">
              <w:rPr>
                <w:rFonts w:ascii="Times New Roman" w:hAnsi="Times New Roman" w:cs="Times New Roman"/>
                <w:lang w:val="en-GB"/>
              </w:rPr>
              <w:t>Stroke severity</w:t>
            </w:r>
          </w:p>
        </w:tc>
        <w:tc>
          <w:tcPr>
            <w:tcW w:w="11125" w:type="dxa"/>
          </w:tcPr>
          <w:p w14:paraId="5116C5EA" w14:textId="77777777" w:rsidR="0085632A" w:rsidRPr="009D01E9" w:rsidRDefault="0085632A" w:rsidP="0085632A">
            <w:pPr>
              <w:pStyle w:val="ListParagraph"/>
              <w:numPr>
                <w:ilvl w:val="0"/>
                <w:numId w:val="7"/>
              </w:numPr>
              <w:spacing w:line="480" w:lineRule="auto"/>
              <w:ind w:left="459"/>
              <w:rPr>
                <w:rFonts w:ascii="Times New Roman" w:hAnsi="Times New Roman" w:cs="Times New Roman"/>
                <w:lang w:val="en-GB"/>
              </w:rPr>
            </w:pPr>
            <w:r w:rsidRPr="009D01E9">
              <w:rPr>
                <w:rFonts w:ascii="Times New Roman" w:hAnsi="Times New Roman" w:cs="Times New Roman"/>
                <w:lang w:val="en-GB"/>
              </w:rPr>
              <w:t>Disabling stroke:</w:t>
            </w:r>
            <w:r w:rsidRPr="009D01E9">
              <w:rPr>
                <w:rFonts w:ascii="Times New Roman" w:hAnsi="Times New Roman" w:cs="Times New Roman"/>
                <w:lang w:val="en-GB"/>
              </w:rPr>
              <w:br/>
              <w:t xml:space="preserve">at 90 days after the index event: an mRS score </w:t>
            </w:r>
            <w:r w:rsidRPr="009D01E9">
              <w:rPr>
                <w:rFonts w:ascii="Times New Roman" w:hAnsi="Times New Roman" w:cs="Times New Roman"/>
                <w:lang w:val="en-GB"/>
              </w:rPr>
              <w:sym w:font="Symbol" w:char="F0B3"/>
            </w:r>
            <w:r w:rsidRPr="009D01E9">
              <w:rPr>
                <w:rFonts w:ascii="Times New Roman" w:hAnsi="Times New Roman" w:cs="Times New Roman"/>
                <w:lang w:val="en-GB"/>
              </w:rPr>
              <w:t>3 and an mRS score increase of at least 1 compared with pre-stroke baseline.</w:t>
            </w:r>
          </w:p>
          <w:p w14:paraId="71B38CDA" w14:textId="77777777" w:rsidR="0085632A" w:rsidRPr="009D01E9" w:rsidRDefault="0085632A" w:rsidP="0085632A">
            <w:pPr>
              <w:pStyle w:val="ListParagraph"/>
              <w:numPr>
                <w:ilvl w:val="0"/>
                <w:numId w:val="7"/>
              </w:numPr>
              <w:spacing w:line="480" w:lineRule="auto"/>
              <w:ind w:left="459"/>
              <w:rPr>
                <w:rFonts w:ascii="Times New Roman" w:hAnsi="Times New Roman" w:cs="Times New Roman"/>
                <w:lang w:val="en-GB"/>
              </w:rPr>
            </w:pPr>
            <w:r w:rsidRPr="009D01E9">
              <w:rPr>
                <w:rFonts w:ascii="Times New Roman" w:hAnsi="Times New Roman" w:cs="Times New Roman"/>
                <w:lang w:val="en-GB"/>
              </w:rPr>
              <w:lastRenderedPageBreak/>
              <w:t>Non-disabling stroke:</w:t>
            </w:r>
            <w:r w:rsidRPr="009D01E9">
              <w:rPr>
                <w:rFonts w:ascii="Times New Roman" w:hAnsi="Times New Roman" w:cs="Times New Roman"/>
                <w:lang w:val="en-GB"/>
              </w:rPr>
              <w:br/>
              <w:t>any stroke not satisfying the criteria for disabling stroke (i.e. an mRS score &lt;2 at 90 days or an increase in mRS score &lt;1 compared to pre-stroke baseline).</w:t>
            </w:r>
          </w:p>
        </w:tc>
      </w:tr>
      <w:tr w:rsidR="0085632A" w:rsidRPr="009D01E9" w14:paraId="6BF09CF0" w14:textId="77777777" w:rsidTr="00BC690E">
        <w:tc>
          <w:tcPr>
            <w:tcW w:w="2478" w:type="dxa"/>
          </w:tcPr>
          <w:p w14:paraId="0A86E483" w14:textId="77777777" w:rsidR="0085632A" w:rsidRPr="009D01E9" w:rsidRDefault="0085632A" w:rsidP="0085632A">
            <w:pPr>
              <w:spacing w:line="480" w:lineRule="auto"/>
              <w:rPr>
                <w:rFonts w:ascii="Times New Roman" w:hAnsi="Times New Roman" w:cs="Times New Roman"/>
                <w:lang w:val="en-GB"/>
              </w:rPr>
            </w:pPr>
            <w:r w:rsidRPr="009D01E9">
              <w:rPr>
                <w:rFonts w:ascii="Times New Roman" w:hAnsi="Times New Roman" w:cs="Times New Roman"/>
                <w:lang w:val="en-GB"/>
              </w:rPr>
              <w:lastRenderedPageBreak/>
              <w:t>Fatality</w:t>
            </w:r>
          </w:p>
        </w:tc>
        <w:tc>
          <w:tcPr>
            <w:tcW w:w="11125" w:type="dxa"/>
          </w:tcPr>
          <w:p w14:paraId="73F92CBC" w14:textId="4D77D183" w:rsidR="0085632A" w:rsidRPr="009D01E9" w:rsidRDefault="0085632A" w:rsidP="0085632A">
            <w:pPr>
              <w:pStyle w:val="ListParagraph"/>
              <w:numPr>
                <w:ilvl w:val="0"/>
                <w:numId w:val="9"/>
              </w:numPr>
              <w:spacing w:line="480" w:lineRule="auto"/>
              <w:ind w:left="459"/>
              <w:rPr>
                <w:rFonts w:ascii="Times New Roman" w:hAnsi="Times New Roman" w:cs="Times New Roman"/>
                <w:lang w:val="en-GB"/>
              </w:rPr>
            </w:pPr>
            <w:r w:rsidRPr="009D01E9">
              <w:rPr>
                <w:rFonts w:ascii="Times New Roman" w:hAnsi="Times New Roman" w:cs="Times New Roman"/>
                <w:lang w:val="en-GB"/>
              </w:rPr>
              <w:t xml:space="preserve">Death from any cause </w:t>
            </w:r>
            <w:r w:rsidRPr="009D01E9">
              <w:rPr>
                <w:rFonts w:ascii="Times New Roman" w:hAnsi="Times New Roman" w:cs="Times New Roman"/>
                <w:lang w:val="en-GB"/>
              </w:rPr>
              <w:sym w:font="Symbol" w:char="F0A3"/>
            </w:r>
            <w:r w:rsidRPr="009D01E9">
              <w:rPr>
                <w:rFonts w:ascii="Times New Roman" w:hAnsi="Times New Roman" w:cs="Times New Roman"/>
                <w:lang w:val="en-GB"/>
              </w:rPr>
              <w:t xml:space="preserve">30 days </w:t>
            </w:r>
            <w:r w:rsidR="001745A4">
              <w:rPr>
                <w:rFonts w:ascii="Times New Roman" w:hAnsi="Times New Roman" w:cs="Times New Roman"/>
                <w:lang w:val="en-GB"/>
              </w:rPr>
              <w:t>after</w:t>
            </w:r>
            <w:r w:rsidRPr="009D01E9">
              <w:rPr>
                <w:rFonts w:ascii="Times New Roman" w:hAnsi="Times New Roman" w:cs="Times New Roman"/>
                <w:lang w:val="en-GB"/>
              </w:rPr>
              <w:t xml:space="preserve"> onset of stroke</w:t>
            </w:r>
          </w:p>
          <w:p w14:paraId="39361C83" w14:textId="77777777" w:rsidR="0085632A" w:rsidRPr="009D01E9" w:rsidRDefault="0085632A" w:rsidP="0085632A">
            <w:pPr>
              <w:pStyle w:val="ListParagraph"/>
              <w:numPr>
                <w:ilvl w:val="0"/>
                <w:numId w:val="9"/>
              </w:numPr>
              <w:spacing w:line="480" w:lineRule="auto"/>
              <w:ind w:left="459"/>
              <w:rPr>
                <w:rFonts w:ascii="Times New Roman" w:hAnsi="Times New Roman" w:cs="Times New Roman"/>
                <w:lang w:val="en-GB"/>
              </w:rPr>
            </w:pPr>
            <w:r w:rsidRPr="009D01E9">
              <w:rPr>
                <w:rFonts w:ascii="Times New Roman" w:hAnsi="Times New Roman" w:cs="Times New Roman"/>
                <w:lang w:val="en-GB"/>
              </w:rPr>
              <w:t>Death due to stroke &gt;30 days after onset of stroke</w:t>
            </w:r>
          </w:p>
        </w:tc>
      </w:tr>
      <w:tr w:rsidR="0085632A" w:rsidRPr="009D01E9" w14:paraId="03F44FB4" w14:textId="77777777" w:rsidTr="00BC690E">
        <w:tc>
          <w:tcPr>
            <w:tcW w:w="13603" w:type="dxa"/>
            <w:gridSpan w:val="2"/>
            <w:tcBorders>
              <w:left w:val="nil"/>
              <w:bottom w:val="nil"/>
              <w:right w:val="nil"/>
            </w:tcBorders>
          </w:tcPr>
          <w:p w14:paraId="08C18ABE" w14:textId="77777777" w:rsidR="0085632A" w:rsidRPr="009D01E9" w:rsidRDefault="0085632A" w:rsidP="0085632A">
            <w:pPr>
              <w:spacing w:line="480" w:lineRule="auto"/>
              <w:rPr>
                <w:rFonts w:ascii="Times New Roman" w:hAnsi="Times New Roman" w:cs="Times New Roman"/>
                <w:lang w:val="en-GB"/>
              </w:rPr>
            </w:pPr>
            <w:r w:rsidRPr="009D01E9">
              <w:rPr>
                <w:rFonts w:ascii="Times New Roman" w:hAnsi="Times New Roman" w:cs="Times New Roman"/>
                <w:lang w:val="en-GB"/>
              </w:rPr>
              <w:t>mRS score: modified Rankin Scale score. To be assessed by assessed by qualified individuals according to a certification process (not by definition neurologists). In patients in whom a stroke is suspected, examination by a neurologist is optimal.</w:t>
            </w:r>
          </w:p>
        </w:tc>
      </w:tr>
    </w:tbl>
    <w:p w14:paraId="00D1AE12" w14:textId="2F8BC759" w:rsidR="0085632A" w:rsidRPr="009D01E9" w:rsidRDefault="0085632A" w:rsidP="0085632A">
      <w:pPr>
        <w:spacing w:line="480" w:lineRule="auto"/>
        <w:rPr>
          <w:rFonts w:ascii="Times New Roman" w:hAnsi="Times New Roman" w:cs="Times New Roman"/>
          <w:lang w:val="en-GB"/>
        </w:rPr>
      </w:pPr>
    </w:p>
    <w:p w14:paraId="206B5B1B" w14:textId="77777777" w:rsidR="0085632A" w:rsidRPr="009D01E9" w:rsidRDefault="0085632A" w:rsidP="0085632A">
      <w:pPr>
        <w:spacing w:line="480" w:lineRule="auto"/>
        <w:rPr>
          <w:rFonts w:ascii="Times New Roman" w:hAnsi="Times New Roman" w:cs="Times New Roman"/>
          <w:lang w:val="en-GB"/>
        </w:rPr>
      </w:pPr>
      <w:r w:rsidRPr="009D01E9">
        <w:rPr>
          <w:rFonts w:ascii="Times New Roman" w:hAnsi="Times New Roman" w:cs="Times New Roman"/>
          <w:lang w:val="en-GB"/>
        </w:rPr>
        <w:br w:type="page"/>
      </w:r>
    </w:p>
    <w:p w14:paraId="40856991" w14:textId="77777777" w:rsidR="00BC690E" w:rsidRPr="009D01E9" w:rsidRDefault="00BC690E" w:rsidP="0085632A">
      <w:pPr>
        <w:spacing w:line="480" w:lineRule="auto"/>
        <w:rPr>
          <w:rFonts w:ascii="Times New Roman" w:hAnsi="Times New Roman" w:cs="Times New Roman"/>
          <w:lang w:val="en-GB"/>
        </w:rPr>
        <w:sectPr w:rsidR="00BC690E" w:rsidRPr="009D01E9" w:rsidSect="00BC690E">
          <w:pgSz w:w="16840" w:h="11900" w:orient="landscape"/>
          <w:pgMar w:top="1418" w:right="1418" w:bottom="1418" w:left="1418" w:header="709" w:footer="709" w:gutter="0"/>
          <w:cols w:space="708"/>
          <w:docGrid w:linePitch="360"/>
        </w:sectPr>
      </w:pPr>
    </w:p>
    <w:tbl>
      <w:tblPr>
        <w:tblStyle w:val="TableGrid"/>
        <w:tblW w:w="0" w:type="auto"/>
        <w:tblLook w:val="04A0" w:firstRow="1" w:lastRow="0" w:firstColumn="1" w:lastColumn="0" w:noHBand="0" w:noVBand="1"/>
      </w:tblPr>
      <w:tblGrid>
        <w:gridCol w:w="2485"/>
        <w:gridCol w:w="6571"/>
      </w:tblGrid>
      <w:tr w:rsidR="0085632A" w:rsidRPr="009D01E9" w14:paraId="1E15B6DA" w14:textId="77777777" w:rsidTr="0085632A">
        <w:tc>
          <w:tcPr>
            <w:tcW w:w="9056" w:type="dxa"/>
            <w:gridSpan w:val="2"/>
          </w:tcPr>
          <w:p w14:paraId="4718D0F9" w14:textId="4143B6B5" w:rsidR="0085632A" w:rsidRPr="009D01E9" w:rsidRDefault="0085632A" w:rsidP="0085632A">
            <w:pPr>
              <w:spacing w:line="480" w:lineRule="auto"/>
              <w:rPr>
                <w:rFonts w:ascii="Times New Roman" w:hAnsi="Times New Roman" w:cs="Times New Roman"/>
                <w:lang w:val="en-GB"/>
              </w:rPr>
            </w:pPr>
            <w:r w:rsidRPr="00D80D54">
              <w:rPr>
                <w:rFonts w:ascii="Times New Roman" w:hAnsi="Times New Roman" w:cs="Times New Roman"/>
                <w:lang w:val="en-GB"/>
              </w:rPr>
              <w:lastRenderedPageBreak/>
              <w:t xml:space="preserve">Table </w:t>
            </w:r>
            <w:r w:rsidR="002757BE" w:rsidRPr="00D80D54">
              <w:rPr>
                <w:rFonts w:ascii="Times New Roman" w:hAnsi="Times New Roman" w:cs="Times New Roman"/>
                <w:lang w:val="en-GB"/>
              </w:rPr>
              <w:t>5</w:t>
            </w:r>
            <w:r w:rsidRPr="00D80D54">
              <w:rPr>
                <w:rFonts w:ascii="Times New Roman" w:hAnsi="Times New Roman" w:cs="Times New Roman"/>
                <w:lang w:val="en-GB"/>
              </w:rPr>
              <w:t>: Definition of systemic embolism [ 3</w:t>
            </w:r>
            <w:r w:rsidR="0028716F" w:rsidRPr="00D80D54">
              <w:rPr>
                <w:rFonts w:ascii="Times New Roman" w:hAnsi="Times New Roman" w:cs="Times New Roman"/>
                <w:lang w:val="en-GB"/>
              </w:rPr>
              <w:t>2</w:t>
            </w:r>
            <w:r w:rsidRPr="00D80D54">
              <w:rPr>
                <w:rFonts w:ascii="Times New Roman" w:hAnsi="Times New Roman" w:cs="Times New Roman"/>
                <w:lang w:val="en-GB"/>
              </w:rPr>
              <w:t>, 3</w:t>
            </w:r>
            <w:r w:rsidR="0028716F" w:rsidRPr="00D80D54">
              <w:rPr>
                <w:rFonts w:ascii="Times New Roman" w:hAnsi="Times New Roman" w:cs="Times New Roman"/>
                <w:lang w:val="en-GB"/>
              </w:rPr>
              <w:t>3</w:t>
            </w:r>
            <w:r w:rsidRPr="00D80D54">
              <w:rPr>
                <w:rFonts w:ascii="Times New Roman" w:hAnsi="Times New Roman" w:cs="Times New Roman"/>
                <w:lang w:val="en-GB"/>
              </w:rPr>
              <w:t>, 3</w:t>
            </w:r>
            <w:r w:rsidR="0028716F" w:rsidRPr="00D80D54">
              <w:rPr>
                <w:rFonts w:ascii="Times New Roman" w:hAnsi="Times New Roman" w:cs="Times New Roman"/>
                <w:lang w:val="en-GB"/>
              </w:rPr>
              <w:t>4</w:t>
            </w:r>
            <w:r w:rsidRPr="00D80D54">
              <w:rPr>
                <w:rFonts w:ascii="Times New Roman" w:hAnsi="Times New Roman" w:cs="Times New Roman"/>
                <w:lang w:val="en-GB"/>
              </w:rPr>
              <w:t>, 3</w:t>
            </w:r>
            <w:r w:rsidR="0028716F" w:rsidRPr="00D80D54">
              <w:rPr>
                <w:rFonts w:ascii="Times New Roman" w:hAnsi="Times New Roman" w:cs="Times New Roman"/>
                <w:lang w:val="en-GB"/>
              </w:rPr>
              <w:t>5</w:t>
            </w:r>
            <w:r w:rsidRPr="00D80D54">
              <w:rPr>
                <w:rFonts w:ascii="Times New Roman" w:hAnsi="Times New Roman" w:cs="Times New Roman"/>
                <w:lang w:val="en-GB"/>
              </w:rPr>
              <w:t>]</w:t>
            </w:r>
          </w:p>
        </w:tc>
      </w:tr>
      <w:tr w:rsidR="0085632A" w:rsidRPr="009D01E9" w14:paraId="6B12D5C1" w14:textId="77777777" w:rsidTr="0085632A">
        <w:tc>
          <w:tcPr>
            <w:tcW w:w="2485" w:type="dxa"/>
            <w:tcBorders>
              <w:bottom w:val="nil"/>
            </w:tcBorders>
          </w:tcPr>
          <w:p w14:paraId="42148D3B" w14:textId="77777777" w:rsidR="0085632A" w:rsidRPr="009D01E9" w:rsidRDefault="0085632A" w:rsidP="0085632A">
            <w:pPr>
              <w:spacing w:line="480" w:lineRule="auto"/>
              <w:rPr>
                <w:rFonts w:ascii="Times New Roman" w:hAnsi="Times New Roman" w:cs="Times New Roman"/>
                <w:lang w:val="en-GB"/>
              </w:rPr>
            </w:pPr>
            <w:r w:rsidRPr="009D01E9">
              <w:rPr>
                <w:rFonts w:ascii="Times New Roman" w:hAnsi="Times New Roman" w:cs="Times New Roman"/>
                <w:lang w:val="en-GB"/>
              </w:rPr>
              <w:t>Systemic embolism</w:t>
            </w:r>
          </w:p>
        </w:tc>
        <w:tc>
          <w:tcPr>
            <w:tcW w:w="6571" w:type="dxa"/>
          </w:tcPr>
          <w:p w14:paraId="297AE794" w14:textId="77777777" w:rsidR="0085632A" w:rsidRPr="009D01E9" w:rsidRDefault="0085632A" w:rsidP="0085632A">
            <w:pPr>
              <w:spacing w:line="480" w:lineRule="auto"/>
              <w:rPr>
                <w:rFonts w:ascii="Times New Roman" w:hAnsi="Times New Roman" w:cs="Times New Roman"/>
                <w:lang w:val="en-GB"/>
              </w:rPr>
            </w:pPr>
            <w:r w:rsidRPr="009D01E9">
              <w:rPr>
                <w:rFonts w:ascii="Times New Roman" w:hAnsi="Times New Roman" w:cs="Times New Roman"/>
                <w:lang w:val="en-GB"/>
              </w:rPr>
              <w:t>Acute vascular insufficiency or occlusion of the extremities or any non-CNS organ associated with clinical, imaging, surgical/autopsy evidence of arterial occlusion in the absence of other likely mechanism (e.g., trauma, atherosclerosis, or instrumentation). When there is presence of prior peripheral artery disease, angiographic or surgical or autopsy evidence is required to show abrupt arterial occlusion.</w:t>
            </w:r>
          </w:p>
        </w:tc>
      </w:tr>
      <w:tr w:rsidR="0085632A" w:rsidRPr="009D01E9" w14:paraId="159137BF" w14:textId="77777777" w:rsidTr="0085632A">
        <w:tc>
          <w:tcPr>
            <w:tcW w:w="9056" w:type="dxa"/>
            <w:gridSpan w:val="2"/>
            <w:tcBorders>
              <w:left w:val="nil"/>
              <w:bottom w:val="nil"/>
              <w:right w:val="nil"/>
            </w:tcBorders>
          </w:tcPr>
          <w:p w14:paraId="4C9F47C5" w14:textId="77777777" w:rsidR="0085632A" w:rsidRPr="009D01E9" w:rsidRDefault="0085632A" w:rsidP="0085632A">
            <w:pPr>
              <w:spacing w:line="480" w:lineRule="auto"/>
              <w:rPr>
                <w:rFonts w:ascii="Times New Roman" w:hAnsi="Times New Roman" w:cs="Times New Roman"/>
                <w:lang w:val="en-GB"/>
              </w:rPr>
            </w:pPr>
            <w:r w:rsidRPr="009D01E9">
              <w:rPr>
                <w:rFonts w:ascii="Times New Roman" w:hAnsi="Times New Roman" w:cs="Times New Roman"/>
                <w:lang w:val="en-GB"/>
              </w:rPr>
              <w:t>CNS: central nervous system</w:t>
            </w:r>
          </w:p>
        </w:tc>
      </w:tr>
    </w:tbl>
    <w:p w14:paraId="44814DA0" w14:textId="0AC99881" w:rsidR="0085632A" w:rsidRPr="009D01E9" w:rsidRDefault="0085632A" w:rsidP="0085632A">
      <w:pPr>
        <w:spacing w:line="480" w:lineRule="auto"/>
        <w:rPr>
          <w:rFonts w:ascii="Times New Roman" w:hAnsi="Times New Roman" w:cs="Times New Roman"/>
          <w:lang w:val="en-GB"/>
        </w:rPr>
      </w:pPr>
    </w:p>
    <w:p w14:paraId="72EC4A14" w14:textId="77777777" w:rsidR="0085632A" w:rsidRPr="009D01E9" w:rsidRDefault="0085632A" w:rsidP="0085632A">
      <w:pPr>
        <w:spacing w:line="480" w:lineRule="auto"/>
        <w:rPr>
          <w:rFonts w:ascii="Times New Roman" w:hAnsi="Times New Roman" w:cs="Times New Roman"/>
          <w:lang w:val="en-GB"/>
        </w:rPr>
      </w:pPr>
      <w:r w:rsidRPr="009D01E9">
        <w:rPr>
          <w:rFonts w:ascii="Times New Roman" w:hAnsi="Times New Roman" w:cs="Times New Roman"/>
          <w:lang w:val="en-GB"/>
        </w:rPr>
        <w:br w:type="page"/>
      </w:r>
    </w:p>
    <w:tbl>
      <w:tblPr>
        <w:tblStyle w:val="TableGrid"/>
        <w:tblW w:w="0" w:type="auto"/>
        <w:tblLook w:val="04A0" w:firstRow="1" w:lastRow="0" w:firstColumn="1" w:lastColumn="0" w:noHBand="0" w:noVBand="1"/>
      </w:tblPr>
      <w:tblGrid>
        <w:gridCol w:w="2235"/>
        <w:gridCol w:w="7047"/>
      </w:tblGrid>
      <w:tr w:rsidR="0085632A" w:rsidRPr="009D01E9" w14:paraId="307E11F8" w14:textId="77777777" w:rsidTr="0085632A">
        <w:tc>
          <w:tcPr>
            <w:tcW w:w="9282" w:type="dxa"/>
            <w:gridSpan w:val="2"/>
            <w:vAlign w:val="center"/>
          </w:tcPr>
          <w:p w14:paraId="6DE2CA76" w14:textId="5DC50AC7" w:rsidR="0085632A" w:rsidRPr="009D01E9" w:rsidRDefault="0085632A" w:rsidP="0085632A">
            <w:pPr>
              <w:spacing w:before="120" w:after="120" w:line="480" w:lineRule="auto"/>
              <w:contextualSpacing/>
              <w:rPr>
                <w:rFonts w:ascii="Times New Roman" w:hAnsi="Times New Roman" w:cs="Times New Roman"/>
                <w:lang w:val="en-GB"/>
              </w:rPr>
            </w:pPr>
            <w:r w:rsidRPr="00D80D54">
              <w:rPr>
                <w:rFonts w:ascii="Times New Roman" w:hAnsi="Times New Roman" w:cs="Times New Roman"/>
                <w:lang w:val="en-GB"/>
              </w:rPr>
              <w:lastRenderedPageBreak/>
              <w:t xml:space="preserve">Table </w:t>
            </w:r>
            <w:r w:rsidR="002757BE" w:rsidRPr="00D80D54">
              <w:rPr>
                <w:rFonts w:ascii="Times New Roman" w:hAnsi="Times New Roman" w:cs="Times New Roman"/>
                <w:lang w:val="en-GB"/>
              </w:rPr>
              <w:t>6</w:t>
            </w:r>
            <w:r w:rsidRPr="00D80D54">
              <w:rPr>
                <w:rFonts w:ascii="Times New Roman" w:hAnsi="Times New Roman" w:cs="Times New Roman"/>
                <w:lang w:val="en-GB"/>
              </w:rPr>
              <w:t>: Definitions for</w:t>
            </w:r>
            <w:r w:rsidRPr="009D01E9">
              <w:rPr>
                <w:rFonts w:ascii="Times New Roman" w:hAnsi="Times New Roman" w:cs="Times New Roman"/>
                <w:lang w:val="en-GB"/>
              </w:rPr>
              <w:t xml:space="preserve"> severity and time of occurrence of pericardial effusion</w:t>
            </w:r>
          </w:p>
        </w:tc>
      </w:tr>
      <w:tr w:rsidR="0085632A" w:rsidRPr="009D01E9" w14:paraId="1E3AA4C5" w14:textId="77777777" w:rsidTr="00B10134">
        <w:trPr>
          <w:trHeight w:val="690"/>
        </w:trPr>
        <w:tc>
          <w:tcPr>
            <w:tcW w:w="2235" w:type="dxa"/>
          </w:tcPr>
          <w:p w14:paraId="6F842FBB" w14:textId="77777777" w:rsidR="0085632A" w:rsidRPr="009D01E9" w:rsidRDefault="0085632A" w:rsidP="00B10134">
            <w:pPr>
              <w:spacing w:before="120" w:after="120" w:line="480" w:lineRule="auto"/>
              <w:contextualSpacing/>
              <w:rPr>
                <w:rFonts w:ascii="Times New Roman" w:hAnsi="Times New Roman" w:cs="Times New Roman"/>
                <w:lang w:val="en-GB"/>
              </w:rPr>
            </w:pPr>
            <w:r w:rsidRPr="009D01E9">
              <w:rPr>
                <w:rFonts w:ascii="Times New Roman" w:hAnsi="Times New Roman" w:cs="Times New Roman"/>
                <w:lang w:val="en-GB"/>
              </w:rPr>
              <w:t>Clinically non-relevant</w:t>
            </w:r>
          </w:p>
        </w:tc>
        <w:tc>
          <w:tcPr>
            <w:tcW w:w="7047" w:type="dxa"/>
            <w:vAlign w:val="center"/>
          </w:tcPr>
          <w:p w14:paraId="3D281491" w14:textId="77777777" w:rsidR="0085632A" w:rsidRPr="009D01E9" w:rsidRDefault="0085632A" w:rsidP="00A30D83">
            <w:pPr>
              <w:pStyle w:val="ListParagraph"/>
              <w:numPr>
                <w:ilvl w:val="0"/>
                <w:numId w:val="25"/>
              </w:numPr>
              <w:spacing w:line="480" w:lineRule="auto"/>
              <w:ind w:left="714" w:hanging="357"/>
              <w:rPr>
                <w:rFonts w:ascii="Times New Roman" w:hAnsi="Times New Roman" w:cs="Times New Roman"/>
                <w:lang w:val="en-GB"/>
              </w:rPr>
            </w:pPr>
            <w:r w:rsidRPr="009D01E9">
              <w:rPr>
                <w:rFonts w:ascii="Times New Roman" w:hAnsi="Times New Roman" w:cs="Times New Roman"/>
                <w:lang w:val="en-GB"/>
              </w:rPr>
              <w:t>Requiring no intervention</w:t>
            </w:r>
          </w:p>
          <w:p w14:paraId="45A9CD6D" w14:textId="77777777" w:rsidR="0085632A" w:rsidRPr="009D01E9" w:rsidRDefault="0085632A" w:rsidP="0085632A">
            <w:pPr>
              <w:pStyle w:val="ListParagraph"/>
              <w:numPr>
                <w:ilvl w:val="0"/>
                <w:numId w:val="25"/>
              </w:numPr>
              <w:spacing w:before="120" w:after="120" w:line="480" w:lineRule="auto"/>
              <w:rPr>
                <w:rFonts w:ascii="Times New Roman" w:hAnsi="Times New Roman" w:cs="Times New Roman"/>
                <w:lang w:val="en-GB"/>
              </w:rPr>
            </w:pPr>
            <w:r w:rsidRPr="009D01E9">
              <w:rPr>
                <w:rFonts w:ascii="Times New Roman" w:hAnsi="Times New Roman" w:cs="Times New Roman"/>
                <w:lang w:val="en-GB"/>
              </w:rPr>
              <w:t>Treated pharmacologically</w:t>
            </w:r>
          </w:p>
        </w:tc>
      </w:tr>
      <w:tr w:rsidR="0085632A" w:rsidRPr="009D01E9" w14:paraId="7B9FB39D" w14:textId="77777777" w:rsidTr="00B10134">
        <w:trPr>
          <w:trHeight w:val="1342"/>
        </w:trPr>
        <w:tc>
          <w:tcPr>
            <w:tcW w:w="2235" w:type="dxa"/>
            <w:shd w:val="clear" w:color="auto" w:fill="auto"/>
          </w:tcPr>
          <w:p w14:paraId="4ACFC8B2" w14:textId="77777777" w:rsidR="0085632A" w:rsidRPr="009D01E9" w:rsidRDefault="0085632A" w:rsidP="00B10134">
            <w:pPr>
              <w:spacing w:before="120" w:after="120" w:line="480" w:lineRule="auto"/>
              <w:contextualSpacing/>
              <w:rPr>
                <w:rFonts w:ascii="Times New Roman" w:hAnsi="Times New Roman" w:cs="Times New Roman"/>
                <w:lang w:val="en-GB"/>
              </w:rPr>
            </w:pPr>
            <w:r w:rsidRPr="009D01E9">
              <w:rPr>
                <w:rFonts w:ascii="Times New Roman" w:hAnsi="Times New Roman" w:cs="Times New Roman"/>
                <w:lang w:val="en-GB"/>
              </w:rPr>
              <w:t>Clinically relevant</w:t>
            </w:r>
          </w:p>
        </w:tc>
        <w:tc>
          <w:tcPr>
            <w:tcW w:w="7047" w:type="dxa"/>
            <w:shd w:val="clear" w:color="auto" w:fill="auto"/>
            <w:vAlign w:val="center"/>
          </w:tcPr>
          <w:p w14:paraId="2053382C" w14:textId="77777777" w:rsidR="0085632A" w:rsidRPr="009D01E9" w:rsidRDefault="0085632A" w:rsidP="00A30D83">
            <w:pPr>
              <w:pStyle w:val="ListParagraph"/>
              <w:numPr>
                <w:ilvl w:val="0"/>
                <w:numId w:val="24"/>
              </w:numPr>
              <w:spacing w:line="480" w:lineRule="auto"/>
              <w:ind w:left="714" w:hanging="357"/>
              <w:rPr>
                <w:rFonts w:ascii="Times New Roman" w:hAnsi="Times New Roman" w:cs="Times New Roman"/>
                <w:lang w:val="en-GB"/>
              </w:rPr>
            </w:pPr>
            <w:r w:rsidRPr="009D01E9">
              <w:rPr>
                <w:rFonts w:ascii="Times New Roman" w:hAnsi="Times New Roman" w:cs="Times New Roman"/>
                <w:lang w:val="en-GB"/>
              </w:rPr>
              <w:t>Treated with therapeutic pericardiocentesis</w:t>
            </w:r>
          </w:p>
          <w:p w14:paraId="339EABDA" w14:textId="77777777" w:rsidR="0085632A" w:rsidRPr="009D01E9" w:rsidRDefault="0085632A" w:rsidP="0085632A">
            <w:pPr>
              <w:pStyle w:val="ListParagraph"/>
              <w:numPr>
                <w:ilvl w:val="0"/>
                <w:numId w:val="24"/>
              </w:numPr>
              <w:spacing w:before="120" w:after="120" w:line="480" w:lineRule="auto"/>
              <w:rPr>
                <w:rFonts w:ascii="Times New Roman" w:hAnsi="Times New Roman" w:cs="Times New Roman"/>
                <w:lang w:val="en-GB"/>
              </w:rPr>
            </w:pPr>
            <w:r w:rsidRPr="009D01E9">
              <w:rPr>
                <w:rFonts w:ascii="Times New Roman" w:hAnsi="Times New Roman" w:cs="Times New Roman"/>
                <w:lang w:val="en-GB"/>
              </w:rPr>
              <w:t>Treated with surgical intervention</w:t>
            </w:r>
          </w:p>
          <w:p w14:paraId="6933A90D" w14:textId="77777777" w:rsidR="0085632A" w:rsidRPr="009D01E9" w:rsidRDefault="0085632A" w:rsidP="0085632A">
            <w:pPr>
              <w:pStyle w:val="ListParagraph"/>
              <w:numPr>
                <w:ilvl w:val="0"/>
                <w:numId w:val="24"/>
              </w:numPr>
              <w:spacing w:before="120" w:after="120" w:line="480" w:lineRule="auto"/>
              <w:rPr>
                <w:rFonts w:ascii="Times New Roman" w:hAnsi="Times New Roman" w:cs="Times New Roman"/>
                <w:lang w:val="en-GB"/>
              </w:rPr>
            </w:pPr>
            <w:r w:rsidRPr="009D01E9">
              <w:rPr>
                <w:rFonts w:ascii="Times New Roman" w:hAnsi="Times New Roman" w:cs="Times New Roman"/>
                <w:lang w:val="en-GB"/>
              </w:rPr>
              <w:t xml:space="preserve">Requiring blood transfusion </w:t>
            </w:r>
          </w:p>
          <w:p w14:paraId="7DE95646" w14:textId="77777777" w:rsidR="0085632A" w:rsidRPr="009D01E9" w:rsidRDefault="0085632A" w:rsidP="0085632A">
            <w:pPr>
              <w:pStyle w:val="ListParagraph"/>
              <w:numPr>
                <w:ilvl w:val="0"/>
                <w:numId w:val="24"/>
              </w:numPr>
              <w:spacing w:before="120" w:after="120" w:line="480" w:lineRule="auto"/>
              <w:rPr>
                <w:rFonts w:ascii="Times New Roman" w:hAnsi="Times New Roman" w:cs="Times New Roman"/>
                <w:lang w:val="en-GB"/>
              </w:rPr>
            </w:pPr>
            <w:r w:rsidRPr="009D01E9">
              <w:rPr>
                <w:rFonts w:ascii="Times New Roman" w:hAnsi="Times New Roman" w:cs="Times New Roman"/>
                <w:lang w:val="en-GB"/>
              </w:rPr>
              <w:t>Resulting in shock and/or death</w:t>
            </w:r>
          </w:p>
        </w:tc>
      </w:tr>
      <w:tr w:rsidR="0085632A" w:rsidRPr="009D01E9" w14:paraId="0C2C58E9" w14:textId="77777777" w:rsidTr="00B10134">
        <w:trPr>
          <w:trHeight w:val="1342"/>
        </w:trPr>
        <w:tc>
          <w:tcPr>
            <w:tcW w:w="2235" w:type="dxa"/>
            <w:shd w:val="clear" w:color="auto" w:fill="auto"/>
          </w:tcPr>
          <w:p w14:paraId="38BA755D" w14:textId="77777777" w:rsidR="0085632A" w:rsidRPr="009D01E9" w:rsidRDefault="0085632A" w:rsidP="00B10134">
            <w:pPr>
              <w:spacing w:before="120" w:after="120" w:line="480" w:lineRule="auto"/>
              <w:contextualSpacing/>
              <w:rPr>
                <w:rFonts w:ascii="Times New Roman" w:hAnsi="Times New Roman" w:cs="Times New Roman"/>
                <w:lang w:val="en-GB"/>
              </w:rPr>
            </w:pPr>
            <w:r w:rsidRPr="009D01E9">
              <w:rPr>
                <w:rFonts w:ascii="Times New Roman" w:hAnsi="Times New Roman" w:cs="Times New Roman"/>
                <w:lang w:val="en-GB"/>
              </w:rPr>
              <w:t>LAAO therapy associated with epicardial approach</w:t>
            </w:r>
          </w:p>
        </w:tc>
        <w:tc>
          <w:tcPr>
            <w:tcW w:w="7047" w:type="dxa"/>
            <w:shd w:val="clear" w:color="auto" w:fill="auto"/>
            <w:vAlign w:val="center"/>
          </w:tcPr>
          <w:p w14:paraId="7087115C" w14:textId="4F0315B7" w:rsidR="0085632A" w:rsidRPr="009D01E9" w:rsidRDefault="0085632A" w:rsidP="0085632A">
            <w:pPr>
              <w:pStyle w:val="ListParagraph"/>
              <w:numPr>
                <w:ilvl w:val="0"/>
                <w:numId w:val="26"/>
              </w:numPr>
              <w:spacing w:line="480" w:lineRule="auto"/>
              <w:rPr>
                <w:rFonts w:ascii="Times New Roman" w:hAnsi="Times New Roman" w:cs="Times New Roman"/>
                <w:lang w:val="en-GB"/>
              </w:rPr>
            </w:pPr>
            <w:r w:rsidRPr="009D01E9">
              <w:rPr>
                <w:rFonts w:ascii="Times New Roman" w:hAnsi="Times New Roman" w:cs="Times New Roman"/>
                <w:lang w:val="en-GB"/>
              </w:rPr>
              <w:t>Clinically non-relevant (minor): Requiring no intervention, treated pharmacologically or &lt; 500 ml of bloody fluid was aspirated and not requiring blood transfusion or surgical intervention</w:t>
            </w:r>
          </w:p>
          <w:p w14:paraId="2EFE81E9" w14:textId="27077025" w:rsidR="0085632A" w:rsidRPr="009D01E9" w:rsidRDefault="0085632A" w:rsidP="0085632A">
            <w:pPr>
              <w:pStyle w:val="ListParagraph"/>
              <w:numPr>
                <w:ilvl w:val="0"/>
                <w:numId w:val="26"/>
              </w:numPr>
              <w:spacing w:line="480" w:lineRule="auto"/>
              <w:rPr>
                <w:rFonts w:ascii="Times New Roman" w:hAnsi="Times New Roman" w:cs="Times New Roman"/>
                <w:lang w:val="en-GB"/>
              </w:rPr>
            </w:pPr>
            <w:r w:rsidRPr="009D01E9">
              <w:rPr>
                <w:rFonts w:ascii="Times New Roman" w:hAnsi="Times New Roman" w:cs="Times New Roman"/>
                <w:lang w:val="en-GB"/>
              </w:rPr>
              <w:t>Clinically relevant (major): Aspiration of &gt; 500 ml of bloody fluid or an effusion that required blood transfusion or surgical intervention</w:t>
            </w:r>
          </w:p>
          <w:p w14:paraId="19632919" w14:textId="59F88E9E" w:rsidR="0085632A" w:rsidRPr="009D01E9" w:rsidDel="000F520A" w:rsidRDefault="0085632A" w:rsidP="0085632A">
            <w:pPr>
              <w:spacing w:line="480" w:lineRule="auto"/>
              <w:contextualSpacing/>
              <w:rPr>
                <w:rFonts w:ascii="Times New Roman" w:hAnsi="Times New Roman" w:cs="Times New Roman"/>
                <w:lang w:val="en-GB"/>
              </w:rPr>
            </w:pPr>
            <w:r w:rsidRPr="009D01E9">
              <w:rPr>
                <w:rFonts w:ascii="Times New Roman" w:hAnsi="Times New Roman" w:cs="Times New Roman"/>
                <w:lang w:val="en-GB"/>
              </w:rPr>
              <w:t>Presence or placement of pericardial catheter/drain at the end of the procedure should not be considered a</w:t>
            </w:r>
            <w:r w:rsidR="00B10134" w:rsidRPr="009D01E9">
              <w:rPr>
                <w:rFonts w:ascii="Times New Roman" w:hAnsi="Times New Roman" w:cs="Times New Roman"/>
                <w:lang w:val="en-GB"/>
              </w:rPr>
              <w:t xml:space="preserve">s clinically relevant effusion </w:t>
            </w:r>
          </w:p>
        </w:tc>
      </w:tr>
      <w:tr w:rsidR="0085632A" w:rsidRPr="009D01E9" w14:paraId="53F8E389" w14:textId="77777777" w:rsidTr="00B10134">
        <w:trPr>
          <w:trHeight w:val="1342"/>
        </w:trPr>
        <w:tc>
          <w:tcPr>
            <w:tcW w:w="2235" w:type="dxa"/>
            <w:shd w:val="clear" w:color="auto" w:fill="auto"/>
          </w:tcPr>
          <w:p w14:paraId="1C5B984C" w14:textId="77777777" w:rsidR="0085632A" w:rsidRPr="009D01E9" w:rsidRDefault="0085632A" w:rsidP="00B10134">
            <w:pPr>
              <w:spacing w:before="120" w:after="120" w:line="480" w:lineRule="auto"/>
              <w:contextualSpacing/>
              <w:rPr>
                <w:rFonts w:ascii="Times New Roman" w:hAnsi="Times New Roman" w:cs="Times New Roman"/>
                <w:lang w:val="en-GB"/>
              </w:rPr>
            </w:pPr>
            <w:r w:rsidRPr="009D01E9">
              <w:rPr>
                <w:rFonts w:ascii="Times New Roman" w:hAnsi="Times New Roman" w:cs="Times New Roman"/>
                <w:lang w:val="en-GB"/>
              </w:rPr>
              <w:t>Time of occurrence</w:t>
            </w:r>
          </w:p>
        </w:tc>
        <w:tc>
          <w:tcPr>
            <w:tcW w:w="7047" w:type="dxa"/>
            <w:shd w:val="clear" w:color="auto" w:fill="auto"/>
            <w:vAlign w:val="center"/>
          </w:tcPr>
          <w:p w14:paraId="51AD4D0B" w14:textId="77777777" w:rsidR="0085632A" w:rsidRPr="009D01E9" w:rsidRDefault="0085632A" w:rsidP="0085632A">
            <w:pPr>
              <w:spacing w:line="480" w:lineRule="auto"/>
              <w:contextualSpacing/>
              <w:rPr>
                <w:rFonts w:ascii="Times New Roman" w:hAnsi="Times New Roman" w:cs="Times New Roman"/>
                <w:lang w:val="en-GB"/>
              </w:rPr>
            </w:pPr>
            <w:r w:rsidRPr="009D01E9">
              <w:rPr>
                <w:rFonts w:ascii="Times New Roman" w:hAnsi="Times New Roman" w:cs="Times New Roman"/>
                <w:lang w:val="en-GB"/>
              </w:rPr>
              <w:t>Intra-procedural – occurred during the index procedure</w:t>
            </w:r>
          </w:p>
          <w:p w14:paraId="1C18C82D" w14:textId="1AEF2B62" w:rsidR="0085632A" w:rsidRPr="009D01E9" w:rsidRDefault="0085632A" w:rsidP="0085632A">
            <w:pPr>
              <w:spacing w:line="480" w:lineRule="auto"/>
              <w:contextualSpacing/>
              <w:rPr>
                <w:rFonts w:ascii="Times New Roman" w:hAnsi="Times New Roman" w:cs="Times New Roman"/>
                <w:lang w:val="en-GB"/>
              </w:rPr>
            </w:pPr>
            <w:r w:rsidRPr="009D01E9">
              <w:rPr>
                <w:rFonts w:ascii="Times New Roman" w:hAnsi="Times New Roman" w:cs="Times New Roman"/>
                <w:lang w:val="en-GB"/>
              </w:rPr>
              <w:t xml:space="preserve">Acute – up </w:t>
            </w:r>
            <w:r w:rsidR="00B10134" w:rsidRPr="009D01E9">
              <w:rPr>
                <w:rFonts w:ascii="Times New Roman" w:hAnsi="Times New Roman" w:cs="Times New Roman"/>
                <w:lang w:val="en-GB"/>
              </w:rPr>
              <w:t xml:space="preserve">to </w:t>
            </w:r>
            <w:r w:rsidRPr="009D01E9">
              <w:rPr>
                <w:rFonts w:ascii="Times New Roman" w:hAnsi="Times New Roman" w:cs="Times New Roman"/>
                <w:lang w:val="en-GB"/>
              </w:rPr>
              <w:t>48 hours from the index procedure</w:t>
            </w:r>
          </w:p>
          <w:p w14:paraId="7262D100" w14:textId="7C5F47F0" w:rsidR="0085632A" w:rsidRPr="009D01E9" w:rsidRDefault="0085632A" w:rsidP="0085632A">
            <w:pPr>
              <w:spacing w:line="480" w:lineRule="auto"/>
              <w:contextualSpacing/>
              <w:rPr>
                <w:rFonts w:ascii="Times New Roman" w:hAnsi="Times New Roman" w:cs="Times New Roman"/>
                <w:lang w:val="en-GB"/>
              </w:rPr>
            </w:pPr>
            <w:r w:rsidRPr="009D01E9">
              <w:rPr>
                <w:rFonts w:ascii="Times New Roman" w:hAnsi="Times New Roman" w:cs="Times New Roman"/>
                <w:lang w:val="en-GB"/>
              </w:rPr>
              <w:t>Late – more than 48</w:t>
            </w:r>
            <w:r w:rsidR="00B10134" w:rsidRPr="009D01E9">
              <w:rPr>
                <w:rFonts w:ascii="Times New Roman" w:hAnsi="Times New Roman" w:cs="Times New Roman"/>
                <w:lang w:val="en-GB"/>
              </w:rPr>
              <w:t xml:space="preserve"> hours from the index procedure</w:t>
            </w:r>
          </w:p>
        </w:tc>
      </w:tr>
    </w:tbl>
    <w:p w14:paraId="11EB4BDA" w14:textId="3BA34B6E" w:rsidR="00B10134" w:rsidRPr="009D01E9" w:rsidRDefault="00B10134" w:rsidP="0085632A">
      <w:pPr>
        <w:spacing w:line="480" w:lineRule="auto"/>
        <w:rPr>
          <w:rFonts w:ascii="Times New Roman" w:hAnsi="Times New Roman" w:cs="Times New Roman"/>
          <w:lang w:val="en-GB"/>
        </w:rPr>
      </w:pPr>
    </w:p>
    <w:p w14:paraId="02919E52" w14:textId="77777777" w:rsidR="00B10134" w:rsidRPr="009D01E9" w:rsidRDefault="00B10134">
      <w:pPr>
        <w:rPr>
          <w:rFonts w:ascii="Times New Roman" w:hAnsi="Times New Roman" w:cs="Times New Roman"/>
          <w:lang w:val="en-GB"/>
        </w:rPr>
      </w:pPr>
      <w:r w:rsidRPr="009D01E9">
        <w:rPr>
          <w:rFonts w:ascii="Times New Roman" w:hAnsi="Times New Roman" w:cs="Times New Roman"/>
          <w:lang w:val="en-GB"/>
        </w:rPr>
        <w:br w:type="page"/>
      </w:r>
    </w:p>
    <w:p w14:paraId="3D4574D7" w14:textId="77777777" w:rsidR="00BC690E" w:rsidRPr="009D01E9" w:rsidRDefault="00BC690E" w:rsidP="00BC690E">
      <w:pPr>
        <w:spacing w:line="480" w:lineRule="auto"/>
        <w:rPr>
          <w:rFonts w:ascii="Times New Roman" w:hAnsi="Times New Roman" w:cs="Times New Roman"/>
          <w:lang w:val="en-GB"/>
        </w:rPr>
        <w:sectPr w:rsidR="00BC690E" w:rsidRPr="009D01E9" w:rsidSect="00962F30">
          <w:pgSz w:w="11900" w:h="16840"/>
          <w:pgMar w:top="1417" w:right="1417" w:bottom="1417" w:left="1417" w:header="708" w:footer="708" w:gutter="0"/>
          <w:cols w:space="708"/>
          <w:docGrid w:linePitch="360"/>
        </w:sectPr>
      </w:pPr>
    </w:p>
    <w:tbl>
      <w:tblPr>
        <w:tblStyle w:val="TableGrid"/>
        <w:tblW w:w="14029" w:type="dxa"/>
        <w:tblLook w:val="04A0" w:firstRow="1" w:lastRow="0" w:firstColumn="1" w:lastColumn="0" w:noHBand="0" w:noVBand="1"/>
      </w:tblPr>
      <w:tblGrid>
        <w:gridCol w:w="2764"/>
        <w:gridCol w:w="11265"/>
      </w:tblGrid>
      <w:tr w:rsidR="00B10134" w:rsidRPr="009D01E9" w14:paraId="03182C5D" w14:textId="77777777" w:rsidTr="00BC690E">
        <w:tc>
          <w:tcPr>
            <w:tcW w:w="14029" w:type="dxa"/>
            <w:gridSpan w:val="2"/>
          </w:tcPr>
          <w:p w14:paraId="0FDF42F3" w14:textId="6B3B6A01" w:rsidR="00B10134" w:rsidRPr="009D01E9" w:rsidRDefault="00B10134" w:rsidP="00BC690E">
            <w:pPr>
              <w:spacing w:line="480" w:lineRule="auto"/>
              <w:rPr>
                <w:rFonts w:ascii="Times New Roman" w:hAnsi="Times New Roman" w:cs="Times New Roman"/>
                <w:lang w:val="en-GB"/>
              </w:rPr>
            </w:pPr>
            <w:r w:rsidRPr="00D80D54">
              <w:rPr>
                <w:rFonts w:ascii="Times New Roman" w:hAnsi="Times New Roman" w:cs="Times New Roman"/>
                <w:lang w:val="en-GB"/>
              </w:rPr>
              <w:lastRenderedPageBreak/>
              <w:t xml:space="preserve">Table </w:t>
            </w:r>
            <w:r w:rsidR="002757BE" w:rsidRPr="00D80D54">
              <w:rPr>
                <w:rFonts w:ascii="Times New Roman" w:hAnsi="Times New Roman" w:cs="Times New Roman"/>
                <w:lang w:val="en-GB"/>
              </w:rPr>
              <w:t>7</w:t>
            </w:r>
            <w:r w:rsidRPr="00D80D54">
              <w:rPr>
                <w:rFonts w:ascii="Times New Roman" w:hAnsi="Times New Roman" w:cs="Times New Roman"/>
                <w:lang w:val="en-GB"/>
              </w:rPr>
              <w:t>: Bleeding definitions</w:t>
            </w:r>
          </w:p>
        </w:tc>
      </w:tr>
      <w:tr w:rsidR="00B10134" w:rsidRPr="009D01E9" w14:paraId="508FE084" w14:textId="77777777" w:rsidTr="00BC690E">
        <w:tc>
          <w:tcPr>
            <w:tcW w:w="2764" w:type="dxa"/>
          </w:tcPr>
          <w:p w14:paraId="516A9538" w14:textId="77777777" w:rsidR="00B10134" w:rsidRPr="009D01E9" w:rsidRDefault="00B10134" w:rsidP="00BC690E">
            <w:pPr>
              <w:spacing w:line="480" w:lineRule="auto"/>
              <w:rPr>
                <w:rFonts w:ascii="Times New Roman" w:hAnsi="Times New Roman" w:cs="Times New Roman"/>
                <w:lang w:val="en-GB"/>
              </w:rPr>
            </w:pPr>
            <w:r w:rsidRPr="009D01E9">
              <w:rPr>
                <w:rFonts w:ascii="Times New Roman" w:hAnsi="Times New Roman" w:cs="Times New Roman"/>
                <w:lang w:val="en-GB"/>
              </w:rPr>
              <w:t>Life-threatening or disabling</w:t>
            </w:r>
          </w:p>
        </w:tc>
        <w:tc>
          <w:tcPr>
            <w:tcW w:w="11265" w:type="dxa"/>
          </w:tcPr>
          <w:p w14:paraId="00EB7059" w14:textId="77777777" w:rsidR="00B10134" w:rsidRPr="009D01E9" w:rsidRDefault="00B10134" w:rsidP="00BC690E">
            <w:pPr>
              <w:numPr>
                <w:ilvl w:val="1"/>
                <w:numId w:val="12"/>
              </w:numPr>
              <w:spacing w:line="480" w:lineRule="auto"/>
              <w:ind w:left="317" w:hanging="218"/>
              <w:rPr>
                <w:rFonts w:ascii="Times New Roman" w:hAnsi="Times New Roman" w:cs="Times New Roman"/>
                <w:lang w:val="en-GB"/>
              </w:rPr>
            </w:pPr>
            <w:r w:rsidRPr="009D01E9">
              <w:rPr>
                <w:rFonts w:ascii="Times New Roman" w:hAnsi="Times New Roman" w:cs="Times New Roman"/>
                <w:lang w:val="en-GB"/>
              </w:rPr>
              <w:t>Fatal bleeding (BARC type 5) OR</w:t>
            </w:r>
          </w:p>
          <w:p w14:paraId="6341B922" w14:textId="77777777" w:rsidR="00B10134" w:rsidRPr="009D01E9" w:rsidRDefault="00B10134" w:rsidP="00BC690E">
            <w:pPr>
              <w:numPr>
                <w:ilvl w:val="1"/>
                <w:numId w:val="12"/>
              </w:numPr>
              <w:spacing w:line="480" w:lineRule="auto"/>
              <w:ind w:left="317" w:hanging="218"/>
              <w:rPr>
                <w:rFonts w:ascii="Times New Roman" w:hAnsi="Times New Roman" w:cs="Times New Roman"/>
                <w:lang w:val="en-GB"/>
              </w:rPr>
            </w:pPr>
            <w:r w:rsidRPr="009D01E9">
              <w:rPr>
                <w:rFonts w:ascii="Times New Roman" w:hAnsi="Times New Roman" w:cs="Times New Roman"/>
                <w:lang w:val="en-GB"/>
              </w:rPr>
              <w:t>Symptomatic bleeding in a critical organ, such as intracranial, intraspinal, intraocular, or intramuscular with compartment syndrome (BARC type 3b and 3c) OR</w:t>
            </w:r>
          </w:p>
          <w:p w14:paraId="6B682D09" w14:textId="77777777" w:rsidR="00B10134" w:rsidRPr="009D01E9" w:rsidRDefault="00B10134" w:rsidP="00BC690E">
            <w:pPr>
              <w:numPr>
                <w:ilvl w:val="1"/>
                <w:numId w:val="12"/>
              </w:numPr>
              <w:spacing w:line="480" w:lineRule="auto"/>
              <w:ind w:left="317" w:hanging="218"/>
              <w:rPr>
                <w:rFonts w:ascii="Times New Roman" w:hAnsi="Times New Roman" w:cs="Times New Roman"/>
                <w:lang w:val="en-GB"/>
              </w:rPr>
            </w:pPr>
            <w:r w:rsidRPr="009D01E9">
              <w:rPr>
                <w:rFonts w:ascii="Times New Roman" w:hAnsi="Times New Roman" w:cs="Times New Roman"/>
                <w:lang w:val="en-GB"/>
              </w:rPr>
              <w:t xml:space="preserve">Symptomatic pericardial bleeding (with or without tamponade) occurring after hospital discharge for the index procedure OR </w:t>
            </w:r>
          </w:p>
          <w:p w14:paraId="169495DA" w14:textId="77777777" w:rsidR="00B10134" w:rsidRPr="009D01E9" w:rsidRDefault="00B10134" w:rsidP="00BC690E">
            <w:pPr>
              <w:numPr>
                <w:ilvl w:val="1"/>
                <w:numId w:val="12"/>
              </w:numPr>
              <w:spacing w:line="480" w:lineRule="auto"/>
              <w:ind w:left="317" w:hanging="218"/>
              <w:rPr>
                <w:rFonts w:ascii="Times New Roman" w:hAnsi="Times New Roman" w:cs="Times New Roman"/>
                <w:lang w:val="en-GB"/>
              </w:rPr>
            </w:pPr>
            <w:r w:rsidRPr="009D01E9">
              <w:rPr>
                <w:rFonts w:ascii="Times New Roman" w:hAnsi="Times New Roman" w:cs="Times New Roman"/>
                <w:lang w:val="en-GB"/>
              </w:rPr>
              <w:t>Bleeding causing hypovolemic shock or severe hypotension requiring vasopressors or surgery (BARC type 3b) OR</w:t>
            </w:r>
          </w:p>
          <w:p w14:paraId="5D458F1B" w14:textId="4205447C" w:rsidR="00B10134" w:rsidRPr="009D01E9" w:rsidRDefault="00B10134" w:rsidP="00BC690E">
            <w:pPr>
              <w:numPr>
                <w:ilvl w:val="1"/>
                <w:numId w:val="12"/>
              </w:numPr>
              <w:spacing w:line="480" w:lineRule="auto"/>
              <w:ind w:left="317" w:hanging="218"/>
              <w:rPr>
                <w:rFonts w:ascii="Times New Roman" w:hAnsi="Times New Roman" w:cs="Times New Roman"/>
                <w:lang w:val="en-GB"/>
              </w:rPr>
            </w:pPr>
            <w:r w:rsidRPr="009D01E9">
              <w:rPr>
                <w:rFonts w:ascii="Times New Roman" w:hAnsi="Times New Roman" w:cs="Times New Roman"/>
                <w:lang w:val="en-GB"/>
              </w:rPr>
              <w:t xml:space="preserve">Overt source of bleeding with drop in </w:t>
            </w:r>
            <w:r w:rsidR="00377B4D" w:rsidRPr="009D01E9">
              <w:rPr>
                <w:rFonts w:ascii="Times New Roman" w:hAnsi="Times New Roman" w:cs="Times New Roman"/>
                <w:lang w:val="en-GB"/>
              </w:rPr>
              <w:t>haemoglobin</w:t>
            </w:r>
            <w:r w:rsidRPr="009D01E9">
              <w:rPr>
                <w:rFonts w:ascii="Times New Roman" w:hAnsi="Times New Roman" w:cs="Times New Roman"/>
                <w:lang w:val="en-GB"/>
              </w:rPr>
              <w:t xml:space="preserve"> </w:t>
            </w:r>
            <w:r w:rsidRPr="009D01E9">
              <w:rPr>
                <w:rFonts w:ascii="Times New Roman" w:hAnsi="Times New Roman" w:cs="Times New Roman"/>
                <w:lang w:val="en-GB"/>
              </w:rPr>
              <w:sym w:font="Symbol" w:char="F0B3"/>
            </w:r>
            <w:r w:rsidRPr="009D01E9">
              <w:rPr>
                <w:rFonts w:ascii="Times New Roman" w:hAnsi="Times New Roman" w:cs="Times New Roman"/>
                <w:lang w:val="en-GB"/>
              </w:rPr>
              <w:t xml:space="preserve">5 g/dL or whole blood or packed red blood cells (RBCs) transfusion </w:t>
            </w:r>
            <w:r w:rsidRPr="009D01E9">
              <w:rPr>
                <w:rFonts w:ascii="Times New Roman" w:hAnsi="Times New Roman" w:cs="Times New Roman"/>
                <w:lang w:val="en-GB"/>
              </w:rPr>
              <w:sym w:font="Symbol" w:char="F0B3"/>
            </w:r>
            <w:r w:rsidRPr="009D01E9">
              <w:rPr>
                <w:rFonts w:ascii="Times New Roman" w:hAnsi="Times New Roman" w:cs="Times New Roman"/>
                <w:lang w:val="en-GB"/>
              </w:rPr>
              <w:t>4 units (BARC type 3b)</w:t>
            </w:r>
          </w:p>
        </w:tc>
      </w:tr>
      <w:tr w:rsidR="00B10134" w:rsidRPr="009D01E9" w14:paraId="3BA6E0C0" w14:textId="77777777" w:rsidTr="00BC690E">
        <w:tc>
          <w:tcPr>
            <w:tcW w:w="2764" w:type="dxa"/>
          </w:tcPr>
          <w:p w14:paraId="3AA4FC66" w14:textId="77777777" w:rsidR="00B10134" w:rsidRPr="009D01E9" w:rsidRDefault="00B10134" w:rsidP="00BC690E">
            <w:pPr>
              <w:spacing w:line="480" w:lineRule="auto"/>
              <w:rPr>
                <w:rFonts w:ascii="Times New Roman" w:hAnsi="Times New Roman" w:cs="Times New Roman"/>
                <w:lang w:val="en-GB"/>
              </w:rPr>
            </w:pPr>
            <w:r w:rsidRPr="009D01E9">
              <w:rPr>
                <w:rFonts w:ascii="Times New Roman" w:hAnsi="Times New Roman" w:cs="Times New Roman"/>
                <w:lang w:val="en-GB"/>
              </w:rPr>
              <w:t>Major bleeding (BARC type 3a)</w:t>
            </w:r>
          </w:p>
        </w:tc>
        <w:tc>
          <w:tcPr>
            <w:tcW w:w="11265" w:type="dxa"/>
          </w:tcPr>
          <w:p w14:paraId="6673A3BA" w14:textId="2D8DA419" w:rsidR="00B10134" w:rsidRPr="009D01E9" w:rsidRDefault="00B10134" w:rsidP="00BC690E">
            <w:pPr>
              <w:numPr>
                <w:ilvl w:val="1"/>
                <w:numId w:val="13"/>
              </w:numPr>
              <w:spacing w:line="480" w:lineRule="auto"/>
              <w:ind w:left="317" w:hanging="218"/>
              <w:rPr>
                <w:rFonts w:ascii="Times New Roman" w:hAnsi="Times New Roman" w:cs="Times New Roman"/>
                <w:lang w:val="en-GB"/>
              </w:rPr>
            </w:pPr>
            <w:r w:rsidRPr="009D01E9">
              <w:rPr>
                <w:rFonts w:ascii="Times New Roman" w:hAnsi="Times New Roman" w:cs="Times New Roman"/>
                <w:lang w:val="en-GB"/>
              </w:rPr>
              <w:t xml:space="preserve">Overt bleeding either associated with a drop in the </w:t>
            </w:r>
            <w:r w:rsidR="00377B4D" w:rsidRPr="009D01E9">
              <w:rPr>
                <w:rFonts w:ascii="Times New Roman" w:hAnsi="Times New Roman" w:cs="Times New Roman"/>
                <w:lang w:val="en-GB"/>
              </w:rPr>
              <w:t>haemoglobin</w:t>
            </w:r>
            <w:r w:rsidRPr="009D01E9">
              <w:rPr>
                <w:rFonts w:ascii="Times New Roman" w:hAnsi="Times New Roman" w:cs="Times New Roman"/>
                <w:lang w:val="en-GB"/>
              </w:rPr>
              <w:t xml:space="preserve"> level of at least 3.0 g/dL or requiring transfusion of two or three units of whole blood/RBC, or causing hospitalization or permanent injury, or requiring surgery OR</w:t>
            </w:r>
          </w:p>
          <w:p w14:paraId="7D5D0C21" w14:textId="77777777" w:rsidR="00B10134" w:rsidRPr="009D01E9" w:rsidRDefault="00B10134" w:rsidP="00BC690E">
            <w:pPr>
              <w:numPr>
                <w:ilvl w:val="1"/>
                <w:numId w:val="13"/>
              </w:numPr>
              <w:spacing w:line="480" w:lineRule="auto"/>
              <w:ind w:left="317" w:hanging="218"/>
              <w:rPr>
                <w:rFonts w:ascii="Times New Roman" w:hAnsi="Times New Roman" w:cs="Times New Roman"/>
                <w:lang w:val="en-GB"/>
              </w:rPr>
            </w:pPr>
            <w:r w:rsidRPr="009D01E9">
              <w:rPr>
                <w:rFonts w:ascii="Times New Roman" w:hAnsi="Times New Roman" w:cs="Times New Roman"/>
                <w:lang w:val="en-GB"/>
              </w:rPr>
              <w:t>Pericardial bleeding (with or without tamponade) occurring during the index procedure or during hospitalization for the index procedure</w:t>
            </w:r>
          </w:p>
          <w:p w14:paraId="75A74DF6" w14:textId="77777777" w:rsidR="00B10134" w:rsidRPr="009D01E9" w:rsidRDefault="00B10134" w:rsidP="00BC690E">
            <w:pPr>
              <w:numPr>
                <w:ilvl w:val="1"/>
                <w:numId w:val="13"/>
              </w:numPr>
              <w:spacing w:line="480" w:lineRule="auto"/>
              <w:ind w:left="317" w:hanging="218"/>
              <w:rPr>
                <w:rFonts w:ascii="Times New Roman" w:hAnsi="Times New Roman" w:cs="Times New Roman"/>
                <w:lang w:val="en-GB"/>
              </w:rPr>
            </w:pPr>
            <w:r w:rsidRPr="009D01E9">
              <w:rPr>
                <w:rFonts w:ascii="Times New Roman" w:hAnsi="Times New Roman" w:cs="Times New Roman"/>
                <w:lang w:val="en-GB"/>
              </w:rPr>
              <w:t>Bleeding causing discontinuation of antithrombotic therapy for stroke prevention, including antiplatelets, VKA and NOAC AND</w:t>
            </w:r>
          </w:p>
          <w:p w14:paraId="2E66DFDD" w14:textId="77777777" w:rsidR="00B10134" w:rsidRPr="009D01E9" w:rsidRDefault="00B10134" w:rsidP="00BC690E">
            <w:pPr>
              <w:numPr>
                <w:ilvl w:val="1"/>
                <w:numId w:val="13"/>
              </w:numPr>
              <w:spacing w:line="480" w:lineRule="auto"/>
              <w:ind w:left="317" w:hanging="218"/>
              <w:rPr>
                <w:rFonts w:ascii="Times New Roman" w:hAnsi="Times New Roman" w:cs="Times New Roman"/>
                <w:lang w:val="en-GB"/>
              </w:rPr>
            </w:pPr>
            <w:r w:rsidRPr="009D01E9">
              <w:rPr>
                <w:rFonts w:ascii="Times New Roman" w:hAnsi="Times New Roman" w:cs="Times New Roman"/>
                <w:lang w:val="en-GB"/>
              </w:rPr>
              <w:t>Does not meet criteria of life-threatening or disabling bleeding</w:t>
            </w:r>
          </w:p>
        </w:tc>
      </w:tr>
      <w:tr w:rsidR="00B10134" w:rsidRPr="009D01E9" w14:paraId="6712DBD9" w14:textId="77777777" w:rsidTr="00BC690E">
        <w:tc>
          <w:tcPr>
            <w:tcW w:w="2764" w:type="dxa"/>
          </w:tcPr>
          <w:p w14:paraId="0C08F9D3" w14:textId="77777777" w:rsidR="00B10134" w:rsidRPr="009D01E9" w:rsidRDefault="00B10134" w:rsidP="00BC690E">
            <w:pPr>
              <w:spacing w:line="480" w:lineRule="auto"/>
              <w:rPr>
                <w:rFonts w:ascii="Times New Roman" w:hAnsi="Times New Roman" w:cs="Times New Roman"/>
                <w:lang w:val="en-GB"/>
              </w:rPr>
            </w:pPr>
            <w:r w:rsidRPr="009D01E9">
              <w:rPr>
                <w:rFonts w:ascii="Times New Roman" w:hAnsi="Times New Roman" w:cs="Times New Roman"/>
                <w:lang w:val="en-GB"/>
              </w:rPr>
              <w:t>Minor bleeding (BARC type 2)</w:t>
            </w:r>
          </w:p>
        </w:tc>
        <w:tc>
          <w:tcPr>
            <w:tcW w:w="11265" w:type="dxa"/>
          </w:tcPr>
          <w:p w14:paraId="4F64BF7C" w14:textId="77777777" w:rsidR="00B10134" w:rsidRPr="009D01E9" w:rsidRDefault="00B10134" w:rsidP="00BC690E">
            <w:pPr>
              <w:spacing w:line="480" w:lineRule="auto"/>
              <w:rPr>
                <w:rFonts w:ascii="Times New Roman" w:hAnsi="Times New Roman" w:cs="Times New Roman"/>
                <w:lang w:val="en-GB"/>
              </w:rPr>
            </w:pPr>
            <w:r w:rsidRPr="009D01E9">
              <w:rPr>
                <w:rFonts w:ascii="Times New Roman" w:hAnsi="Times New Roman" w:cs="Times New Roman"/>
                <w:lang w:val="en-GB"/>
              </w:rPr>
              <w:t>Any bleeding worthy of clinical mention (e.g., access site hematoma) that does not qualify as life-threatening, disabling or major</w:t>
            </w:r>
          </w:p>
        </w:tc>
      </w:tr>
      <w:tr w:rsidR="00B10134" w:rsidRPr="009D01E9" w14:paraId="7A81F28F" w14:textId="77777777" w:rsidTr="00BC690E">
        <w:tc>
          <w:tcPr>
            <w:tcW w:w="14029" w:type="dxa"/>
            <w:gridSpan w:val="2"/>
            <w:tcBorders>
              <w:left w:val="nil"/>
              <w:bottom w:val="nil"/>
              <w:right w:val="nil"/>
            </w:tcBorders>
          </w:tcPr>
          <w:p w14:paraId="598911EF" w14:textId="77777777" w:rsidR="00B10134" w:rsidRPr="009D01E9" w:rsidRDefault="00B10134" w:rsidP="00BC690E">
            <w:pPr>
              <w:spacing w:line="480" w:lineRule="auto"/>
              <w:rPr>
                <w:rFonts w:ascii="Times New Roman" w:hAnsi="Times New Roman" w:cs="Times New Roman"/>
                <w:lang w:val="en-GB"/>
              </w:rPr>
            </w:pPr>
            <w:r w:rsidRPr="009D01E9">
              <w:rPr>
                <w:rFonts w:ascii="Times New Roman" w:hAnsi="Times New Roman" w:cs="Times New Roman"/>
                <w:lang w:val="en-GB"/>
              </w:rPr>
              <w:t>BARC: Bleeding Academic Research Consortium, VKA: vitamin-K antagonist, NOAC: non-VKA oral anticoagulant</w:t>
            </w:r>
          </w:p>
        </w:tc>
      </w:tr>
    </w:tbl>
    <w:p w14:paraId="19D2101F" w14:textId="77777777" w:rsidR="00BC690E" w:rsidRPr="009D01E9" w:rsidRDefault="00BC690E" w:rsidP="0085632A">
      <w:pPr>
        <w:spacing w:line="480" w:lineRule="auto"/>
        <w:rPr>
          <w:rFonts w:ascii="Times New Roman" w:hAnsi="Times New Roman" w:cs="Times New Roman"/>
          <w:lang w:val="en-GB"/>
        </w:rPr>
        <w:sectPr w:rsidR="00BC690E" w:rsidRPr="009D01E9" w:rsidSect="00BC690E">
          <w:pgSz w:w="16840" w:h="11900" w:orient="landscape"/>
          <w:pgMar w:top="1418" w:right="1418" w:bottom="1418" w:left="1418" w:header="709" w:footer="709" w:gutter="0"/>
          <w:cols w:space="708"/>
          <w:docGrid w:linePitch="360"/>
        </w:sectPr>
      </w:pPr>
    </w:p>
    <w:p w14:paraId="37CAF25C" w14:textId="3C7C1BCA" w:rsidR="00B10134" w:rsidRPr="009D01E9" w:rsidRDefault="00B10134">
      <w:pPr>
        <w:rPr>
          <w:rFonts w:ascii="Times New Roman" w:hAnsi="Times New Roman" w:cs="Times New Roman"/>
          <w:lang w:val="en-GB"/>
        </w:rPr>
      </w:pPr>
    </w:p>
    <w:tbl>
      <w:tblPr>
        <w:tblStyle w:val="TableGrid"/>
        <w:tblW w:w="9209" w:type="dxa"/>
        <w:tblLook w:val="04A0" w:firstRow="1" w:lastRow="0" w:firstColumn="1" w:lastColumn="0" w:noHBand="0" w:noVBand="1"/>
      </w:tblPr>
      <w:tblGrid>
        <w:gridCol w:w="2212"/>
        <w:gridCol w:w="6997"/>
      </w:tblGrid>
      <w:tr w:rsidR="00B10134" w:rsidRPr="009D01E9" w14:paraId="0E179E82" w14:textId="77777777" w:rsidTr="00101082">
        <w:tc>
          <w:tcPr>
            <w:tcW w:w="9209" w:type="dxa"/>
            <w:gridSpan w:val="2"/>
          </w:tcPr>
          <w:p w14:paraId="18E1160D" w14:textId="615E8FEA" w:rsidR="00B10134" w:rsidRPr="009D01E9" w:rsidRDefault="00B10134" w:rsidP="00BC690E">
            <w:pPr>
              <w:spacing w:line="480" w:lineRule="auto"/>
              <w:rPr>
                <w:rFonts w:ascii="Times New Roman" w:hAnsi="Times New Roman" w:cs="Times New Roman"/>
                <w:lang w:val="en-GB"/>
              </w:rPr>
            </w:pPr>
            <w:r w:rsidRPr="00D80D54">
              <w:rPr>
                <w:rFonts w:ascii="Times New Roman" w:hAnsi="Times New Roman" w:cs="Times New Roman"/>
                <w:lang w:val="en-GB"/>
              </w:rPr>
              <w:t xml:space="preserve">Table </w:t>
            </w:r>
            <w:r w:rsidR="002757BE" w:rsidRPr="00D80D54">
              <w:rPr>
                <w:rFonts w:ascii="Times New Roman" w:hAnsi="Times New Roman" w:cs="Times New Roman"/>
                <w:lang w:val="en-GB"/>
              </w:rPr>
              <w:t>8</w:t>
            </w:r>
            <w:r w:rsidRPr="00D80D54">
              <w:rPr>
                <w:rFonts w:ascii="Times New Roman" w:hAnsi="Times New Roman" w:cs="Times New Roman"/>
                <w:lang w:val="en-GB"/>
              </w:rPr>
              <w:t>: Definitions with</w:t>
            </w:r>
            <w:r w:rsidRPr="009D01E9">
              <w:rPr>
                <w:rFonts w:ascii="Times New Roman" w:hAnsi="Times New Roman" w:cs="Times New Roman"/>
                <w:lang w:val="en-GB"/>
              </w:rPr>
              <w:t xml:space="preserve"> respect to pericarditis</w:t>
            </w:r>
          </w:p>
        </w:tc>
      </w:tr>
      <w:tr w:rsidR="00B10134" w:rsidRPr="009D01E9" w14:paraId="544C792F" w14:textId="77777777" w:rsidTr="00101082">
        <w:tc>
          <w:tcPr>
            <w:tcW w:w="2212" w:type="dxa"/>
          </w:tcPr>
          <w:p w14:paraId="3B289407" w14:textId="77777777" w:rsidR="00B10134" w:rsidRPr="009D01E9" w:rsidRDefault="00B10134" w:rsidP="00BC690E">
            <w:pPr>
              <w:spacing w:line="480" w:lineRule="auto"/>
              <w:rPr>
                <w:rFonts w:ascii="Times New Roman" w:hAnsi="Times New Roman" w:cs="Times New Roman"/>
                <w:lang w:val="en-GB"/>
              </w:rPr>
            </w:pPr>
            <w:r w:rsidRPr="009D01E9">
              <w:rPr>
                <w:rFonts w:ascii="Times New Roman" w:hAnsi="Times New Roman" w:cs="Times New Roman"/>
                <w:lang w:val="en-GB"/>
              </w:rPr>
              <w:t>Pericarditis</w:t>
            </w:r>
          </w:p>
        </w:tc>
        <w:tc>
          <w:tcPr>
            <w:tcW w:w="6997" w:type="dxa"/>
          </w:tcPr>
          <w:p w14:paraId="1EC3B03B" w14:textId="77777777" w:rsidR="00B10134" w:rsidRPr="009D01E9" w:rsidRDefault="00B10134" w:rsidP="00BC690E">
            <w:pPr>
              <w:spacing w:line="480" w:lineRule="auto"/>
              <w:rPr>
                <w:rFonts w:ascii="Times New Roman" w:hAnsi="Times New Roman" w:cs="Times New Roman"/>
                <w:lang w:val="en-GB"/>
              </w:rPr>
            </w:pPr>
            <w:r w:rsidRPr="009D01E9">
              <w:rPr>
                <w:rFonts w:ascii="Times New Roman" w:hAnsi="Times New Roman" w:cs="Times New Roman"/>
                <w:lang w:val="en-GB"/>
              </w:rPr>
              <w:t>Inflammatory process involving the pericardium associated with chest pain, pericardial friction rub and electrocardiogram changes.</w:t>
            </w:r>
          </w:p>
        </w:tc>
      </w:tr>
      <w:tr w:rsidR="00B10134" w:rsidRPr="009D01E9" w14:paraId="29E1757D" w14:textId="77777777" w:rsidTr="00101082">
        <w:tc>
          <w:tcPr>
            <w:tcW w:w="2212" w:type="dxa"/>
          </w:tcPr>
          <w:p w14:paraId="14D1F14B" w14:textId="77777777" w:rsidR="00B10134" w:rsidRPr="009D01E9" w:rsidRDefault="00B10134" w:rsidP="00BC690E">
            <w:pPr>
              <w:spacing w:line="480" w:lineRule="auto"/>
              <w:rPr>
                <w:rFonts w:ascii="Times New Roman" w:hAnsi="Times New Roman" w:cs="Times New Roman"/>
                <w:lang w:val="en-GB"/>
              </w:rPr>
            </w:pPr>
            <w:r w:rsidRPr="009D01E9">
              <w:rPr>
                <w:rFonts w:ascii="Times New Roman" w:hAnsi="Times New Roman" w:cs="Times New Roman"/>
                <w:lang w:val="en-GB"/>
              </w:rPr>
              <w:t>Severe</w:t>
            </w:r>
          </w:p>
        </w:tc>
        <w:tc>
          <w:tcPr>
            <w:tcW w:w="6997" w:type="dxa"/>
          </w:tcPr>
          <w:p w14:paraId="55228F54" w14:textId="35557353" w:rsidR="00B10134" w:rsidRPr="009D01E9" w:rsidRDefault="00B10134" w:rsidP="00BC690E">
            <w:pPr>
              <w:spacing w:line="480" w:lineRule="auto"/>
              <w:rPr>
                <w:rFonts w:ascii="Times New Roman" w:hAnsi="Times New Roman" w:cs="Times New Roman"/>
                <w:lang w:val="en-GB"/>
              </w:rPr>
            </w:pPr>
            <w:r w:rsidRPr="009D01E9">
              <w:rPr>
                <w:rFonts w:ascii="Times New Roman" w:hAnsi="Times New Roman" w:cs="Times New Roman"/>
                <w:lang w:val="en-GB"/>
              </w:rPr>
              <w:t>Pericarditis requiring prolonged (&gt; 4 weeks) anti-inflammatory therapy, associated with recurrent effusions or requiring surgical intervention (i</w:t>
            </w:r>
            <w:r w:rsidR="00B42F13">
              <w:rPr>
                <w:rFonts w:ascii="Times New Roman" w:hAnsi="Times New Roman" w:cs="Times New Roman"/>
                <w:lang w:val="en-GB"/>
              </w:rPr>
              <w:t>.</w:t>
            </w:r>
            <w:r w:rsidRPr="009D01E9">
              <w:rPr>
                <w:rFonts w:ascii="Times New Roman" w:hAnsi="Times New Roman" w:cs="Times New Roman"/>
                <w:lang w:val="en-GB"/>
              </w:rPr>
              <w:t>e</w:t>
            </w:r>
            <w:r w:rsidR="00B42F13">
              <w:rPr>
                <w:rFonts w:ascii="Times New Roman" w:hAnsi="Times New Roman" w:cs="Times New Roman"/>
                <w:lang w:val="en-GB"/>
              </w:rPr>
              <w:t>.</w:t>
            </w:r>
            <w:r w:rsidRPr="009D01E9">
              <w:rPr>
                <w:rFonts w:ascii="Times New Roman" w:hAnsi="Times New Roman" w:cs="Times New Roman"/>
                <w:lang w:val="en-GB"/>
              </w:rPr>
              <w:t xml:space="preserve"> constrictive pericarditis)</w:t>
            </w:r>
          </w:p>
        </w:tc>
      </w:tr>
      <w:tr w:rsidR="00B10134" w:rsidRPr="009D01E9" w14:paraId="03581573" w14:textId="77777777" w:rsidTr="00101082">
        <w:tc>
          <w:tcPr>
            <w:tcW w:w="2212" w:type="dxa"/>
          </w:tcPr>
          <w:p w14:paraId="49650C6F" w14:textId="77777777" w:rsidR="00B10134" w:rsidRPr="009D01E9" w:rsidRDefault="00B10134" w:rsidP="00BC690E">
            <w:pPr>
              <w:spacing w:line="480" w:lineRule="auto"/>
              <w:rPr>
                <w:rFonts w:ascii="Times New Roman" w:hAnsi="Times New Roman" w:cs="Times New Roman"/>
                <w:lang w:val="en-GB"/>
              </w:rPr>
            </w:pPr>
            <w:r w:rsidRPr="009D01E9">
              <w:rPr>
                <w:rFonts w:ascii="Times New Roman" w:hAnsi="Times New Roman" w:cs="Times New Roman"/>
                <w:lang w:val="en-GB"/>
              </w:rPr>
              <w:t>Non-severe</w:t>
            </w:r>
          </w:p>
        </w:tc>
        <w:tc>
          <w:tcPr>
            <w:tcW w:w="6997" w:type="dxa"/>
          </w:tcPr>
          <w:p w14:paraId="449AD7DD" w14:textId="77777777" w:rsidR="00B10134" w:rsidRPr="009D01E9" w:rsidRDefault="00B10134" w:rsidP="00BC690E">
            <w:pPr>
              <w:spacing w:line="480" w:lineRule="auto"/>
              <w:rPr>
                <w:rFonts w:ascii="Times New Roman" w:hAnsi="Times New Roman" w:cs="Times New Roman"/>
                <w:lang w:val="en-GB"/>
              </w:rPr>
            </w:pPr>
            <w:r w:rsidRPr="009D01E9">
              <w:rPr>
                <w:rFonts w:ascii="Times New Roman" w:hAnsi="Times New Roman" w:cs="Times New Roman"/>
                <w:lang w:val="en-GB"/>
              </w:rPr>
              <w:t>Other pericarditis</w:t>
            </w:r>
          </w:p>
        </w:tc>
      </w:tr>
      <w:tr w:rsidR="00B10134" w:rsidRPr="009D01E9" w14:paraId="5F745182" w14:textId="77777777" w:rsidTr="00101082">
        <w:tc>
          <w:tcPr>
            <w:tcW w:w="2212" w:type="dxa"/>
          </w:tcPr>
          <w:p w14:paraId="653BA049" w14:textId="77777777" w:rsidR="00B10134" w:rsidRPr="009D01E9" w:rsidDel="003668F9" w:rsidRDefault="00B10134" w:rsidP="00BC690E">
            <w:pPr>
              <w:spacing w:line="480" w:lineRule="auto"/>
              <w:rPr>
                <w:rFonts w:ascii="Times New Roman" w:hAnsi="Times New Roman" w:cs="Times New Roman"/>
                <w:lang w:val="en-GB"/>
              </w:rPr>
            </w:pPr>
            <w:r w:rsidRPr="009D01E9">
              <w:rPr>
                <w:rFonts w:ascii="Times New Roman" w:hAnsi="Times New Roman" w:cs="Times New Roman"/>
                <w:lang w:val="en-GB"/>
              </w:rPr>
              <w:t>Early</w:t>
            </w:r>
          </w:p>
        </w:tc>
        <w:tc>
          <w:tcPr>
            <w:tcW w:w="6997" w:type="dxa"/>
          </w:tcPr>
          <w:p w14:paraId="3B81039C" w14:textId="77777777" w:rsidR="00B10134" w:rsidRPr="009D01E9" w:rsidDel="003668F9" w:rsidRDefault="00B10134" w:rsidP="00BC690E">
            <w:pPr>
              <w:spacing w:line="480" w:lineRule="auto"/>
              <w:rPr>
                <w:rFonts w:ascii="Times New Roman" w:hAnsi="Times New Roman" w:cs="Times New Roman"/>
                <w:lang w:val="en-GB"/>
              </w:rPr>
            </w:pPr>
            <w:r w:rsidRPr="009D01E9">
              <w:rPr>
                <w:rFonts w:ascii="Times New Roman" w:hAnsi="Times New Roman" w:cs="Times New Roman"/>
                <w:lang w:val="en-GB"/>
              </w:rPr>
              <w:t>Occurring within 2 weeks from the index procedure</w:t>
            </w:r>
          </w:p>
        </w:tc>
      </w:tr>
      <w:tr w:rsidR="00B10134" w:rsidRPr="009D01E9" w14:paraId="661A2B28" w14:textId="77777777" w:rsidTr="00101082">
        <w:tc>
          <w:tcPr>
            <w:tcW w:w="2212" w:type="dxa"/>
          </w:tcPr>
          <w:p w14:paraId="0C67E044" w14:textId="77777777" w:rsidR="00B10134" w:rsidRPr="009D01E9" w:rsidRDefault="00B10134" w:rsidP="00BC690E">
            <w:pPr>
              <w:spacing w:line="480" w:lineRule="auto"/>
              <w:rPr>
                <w:rFonts w:ascii="Times New Roman" w:hAnsi="Times New Roman" w:cs="Times New Roman"/>
                <w:lang w:val="en-GB"/>
              </w:rPr>
            </w:pPr>
            <w:r w:rsidRPr="009D01E9">
              <w:rPr>
                <w:rFonts w:ascii="Times New Roman" w:hAnsi="Times New Roman" w:cs="Times New Roman"/>
                <w:lang w:val="en-GB"/>
              </w:rPr>
              <w:t>Late</w:t>
            </w:r>
          </w:p>
        </w:tc>
        <w:tc>
          <w:tcPr>
            <w:tcW w:w="6997" w:type="dxa"/>
          </w:tcPr>
          <w:p w14:paraId="081343BC" w14:textId="77777777" w:rsidR="00B10134" w:rsidRPr="009D01E9" w:rsidRDefault="00B10134" w:rsidP="00BC690E">
            <w:pPr>
              <w:spacing w:line="480" w:lineRule="auto"/>
              <w:rPr>
                <w:rFonts w:ascii="Times New Roman" w:hAnsi="Times New Roman" w:cs="Times New Roman"/>
                <w:lang w:val="en-GB"/>
              </w:rPr>
            </w:pPr>
            <w:r w:rsidRPr="009D01E9">
              <w:rPr>
                <w:rFonts w:ascii="Times New Roman" w:hAnsi="Times New Roman" w:cs="Times New Roman"/>
                <w:lang w:val="en-GB"/>
              </w:rPr>
              <w:t>Occurring &gt; 2 weeks from the index procedure</w:t>
            </w:r>
          </w:p>
        </w:tc>
      </w:tr>
    </w:tbl>
    <w:p w14:paraId="14F68FA6" w14:textId="77777777" w:rsidR="00B10134" w:rsidRPr="009D01E9" w:rsidRDefault="00B10134" w:rsidP="00B10134">
      <w:pPr>
        <w:spacing w:line="480" w:lineRule="auto"/>
        <w:rPr>
          <w:rFonts w:ascii="Times New Roman" w:hAnsi="Times New Roman" w:cs="Times New Roman"/>
          <w:lang w:val="en-GB"/>
        </w:rPr>
      </w:pPr>
      <w:r w:rsidRPr="009D01E9">
        <w:rPr>
          <w:rFonts w:ascii="Times New Roman" w:hAnsi="Times New Roman" w:cs="Times New Roman"/>
          <w:lang w:val="en-GB"/>
        </w:rPr>
        <w:t xml:space="preserve"> </w:t>
      </w:r>
    </w:p>
    <w:p w14:paraId="26C68281" w14:textId="7512F279" w:rsidR="00B10134" w:rsidRPr="009D01E9" w:rsidRDefault="00B10134">
      <w:pPr>
        <w:rPr>
          <w:rFonts w:ascii="Times New Roman" w:hAnsi="Times New Roman" w:cs="Times New Roman"/>
          <w:lang w:val="en-GB"/>
        </w:rPr>
      </w:pPr>
      <w:r w:rsidRPr="009D01E9">
        <w:rPr>
          <w:rFonts w:ascii="Times New Roman" w:hAnsi="Times New Roman" w:cs="Times New Roman"/>
          <w:lang w:val="en-GB"/>
        </w:rPr>
        <w:br w:type="page"/>
      </w:r>
    </w:p>
    <w:tbl>
      <w:tblPr>
        <w:tblStyle w:val="TableGrid"/>
        <w:tblW w:w="9067" w:type="dxa"/>
        <w:tblLook w:val="04A0" w:firstRow="1" w:lastRow="0" w:firstColumn="1" w:lastColumn="0" w:noHBand="0" w:noVBand="1"/>
      </w:tblPr>
      <w:tblGrid>
        <w:gridCol w:w="9067"/>
      </w:tblGrid>
      <w:tr w:rsidR="00B10134" w:rsidRPr="009D01E9" w14:paraId="366B5BEF" w14:textId="77777777" w:rsidTr="00101082">
        <w:tc>
          <w:tcPr>
            <w:tcW w:w="9067" w:type="dxa"/>
          </w:tcPr>
          <w:p w14:paraId="3CD0EEF1" w14:textId="03C3DF0D" w:rsidR="00B10134" w:rsidRPr="009D01E9" w:rsidRDefault="00B10134" w:rsidP="00BC690E">
            <w:pPr>
              <w:spacing w:line="480" w:lineRule="auto"/>
              <w:rPr>
                <w:rFonts w:ascii="Times New Roman" w:hAnsi="Times New Roman" w:cs="Times New Roman"/>
                <w:lang w:val="en-GB"/>
              </w:rPr>
            </w:pPr>
            <w:r w:rsidRPr="00D80D54">
              <w:rPr>
                <w:rFonts w:ascii="Times New Roman" w:hAnsi="Times New Roman" w:cs="Times New Roman"/>
                <w:lang w:val="en-GB"/>
              </w:rPr>
              <w:t xml:space="preserve">Table </w:t>
            </w:r>
            <w:r w:rsidR="002757BE" w:rsidRPr="00D80D54">
              <w:rPr>
                <w:rFonts w:ascii="Times New Roman" w:hAnsi="Times New Roman" w:cs="Times New Roman"/>
                <w:lang w:val="en-GB"/>
              </w:rPr>
              <w:t>9</w:t>
            </w:r>
            <w:r w:rsidRPr="00D80D54">
              <w:rPr>
                <w:rFonts w:ascii="Times New Roman" w:hAnsi="Times New Roman" w:cs="Times New Roman"/>
                <w:lang w:val="en-GB"/>
              </w:rPr>
              <w:t>: Definition</w:t>
            </w:r>
            <w:r w:rsidRPr="009D01E9">
              <w:rPr>
                <w:rFonts w:ascii="Times New Roman" w:hAnsi="Times New Roman" w:cs="Times New Roman"/>
                <w:lang w:val="en-GB"/>
              </w:rPr>
              <w:t xml:space="preserve"> of vascular access-related complications</w:t>
            </w:r>
          </w:p>
        </w:tc>
      </w:tr>
      <w:tr w:rsidR="00B10134" w:rsidRPr="009D01E9" w14:paraId="4F062120" w14:textId="77777777" w:rsidTr="00101082">
        <w:tc>
          <w:tcPr>
            <w:tcW w:w="9067" w:type="dxa"/>
          </w:tcPr>
          <w:p w14:paraId="4FB2A522" w14:textId="77777777" w:rsidR="00B10134" w:rsidRPr="009D01E9" w:rsidRDefault="00B10134" w:rsidP="00BC690E">
            <w:pPr>
              <w:spacing w:line="480" w:lineRule="auto"/>
              <w:rPr>
                <w:rFonts w:ascii="Times New Roman" w:hAnsi="Times New Roman" w:cs="Times New Roman"/>
                <w:lang w:val="en-GB"/>
              </w:rPr>
            </w:pPr>
            <w:r w:rsidRPr="009D01E9">
              <w:rPr>
                <w:rFonts w:ascii="Times New Roman" w:hAnsi="Times New Roman" w:cs="Times New Roman"/>
                <w:lang w:val="en-GB"/>
              </w:rPr>
              <w:t>Any of the following events with onset ≤7 days after the procedure:</w:t>
            </w:r>
          </w:p>
          <w:p w14:paraId="1375E3DE" w14:textId="77777777" w:rsidR="00B10134" w:rsidRPr="009D01E9" w:rsidRDefault="00B10134" w:rsidP="00BC690E">
            <w:pPr>
              <w:pStyle w:val="ListParagraph"/>
              <w:numPr>
                <w:ilvl w:val="0"/>
                <w:numId w:val="18"/>
              </w:numPr>
              <w:spacing w:line="480" w:lineRule="auto"/>
              <w:rPr>
                <w:rFonts w:ascii="Times New Roman" w:hAnsi="Times New Roman" w:cs="Times New Roman"/>
                <w:lang w:val="en-GB"/>
              </w:rPr>
            </w:pPr>
            <w:r w:rsidRPr="009D01E9">
              <w:rPr>
                <w:rFonts w:ascii="Times New Roman" w:hAnsi="Times New Roman" w:cs="Times New Roman"/>
                <w:lang w:val="en-GB"/>
              </w:rPr>
              <w:t>Hematoma at access site &gt; 6 cm</w:t>
            </w:r>
          </w:p>
          <w:p w14:paraId="2CB37F4F" w14:textId="77777777" w:rsidR="00B10134" w:rsidRPr="009D01E9" w:rsidRDefault="00B10134" w:rsidP="00BC690E">
            <w:pPr>
              <w:pStyle w:val="ListParagraph"/>
              <w:numPr>
                <w:ilvl w:val="0"/>
                <w:numId w:val="18"/>
              </w:numPr>
              <w:spacing w:line="480" w:lineRule="auto"/>
              <w:rPr>
                <w:rFonts w:ascii="Times New Roman" w:hAnsi="Times New Roman" w:cs="Times New Roman"/>
                <w:lang w:val="en-GB"/>
              </w:rPr>
            </w:pPr>
            <w:r w:rsidRPr="009D01E9">
              <w:rPr>
                <w:rFonts w:ascii="Times New Roman" w:hAnsi="Times New Roman" w:cs="Times New Roman"/>
                <w:lang w:val="en-GB"/>
              </w:rPr>
              <w:t>Retroperitoneal hematoma</w:t>
            </w:r>
          </w:p>
          <w:p w14:paraId="7D27D45C" w14:textId="77777777" w:rsidR="00B10134" w:rsidRPr="009D01E9" w:rsidRDefault="00B10134" w:rsidP="00BC690E">
            <w:pPr>
              <w:pStyle w:val="ListParagraph"/>
              <w:numPr>
                <w:ilvl w:val="0"/>
                <w:numId w:val="18"/>
              </w:numPr>
              <w:spacing w:line="480" w:lineRule="auto"/>
              <w:rPr>
                <w:rFonts w:ascii="Times New Roman" w:hAnsi="Times New Roman" w:cs="Times New Roman"/>
                <w:lang w:val="en-GB"/>
              </w:rPr>
            </w:pPr>
            <w:r w:rsidRPr="009D01E9">
              <w:rPr>
                <w:rFonts w:ascii="Times New Roman" w:hAnsi="Times New Roman" w:cs="Times New Roman"/>
                <w:lang w:val="en-GB"/>
              </w:rPr>
              <w:t xml:space="preserve">Arterio-venous fistula </w:t>
            </w:r>
          </w:p>
          <w:p w14:paraId="7C0AC561" w14:textId="77777777" w:rsidR="00B10134" w:rsidRPr="00D80D54" w:rsidRDefault="00B10134" w:rsidP="00BC690E">
            <w:pPr>
              <w:pStyle w:val="ListParagraph"/>
              <w:numPr>
                <w:ilvl w:val="0"/>
                <w:numId w:val="18"/>
              </w:numPr>
              <w:spacing w:line="480" w:lineRule="auto"/>
              <w:rPr>
                <w:rFonts w:ascii="Times New Roman" w:hAnsi="Times New Roman" w:cs="Times New Roman"/>
                <w:lang w:val="en-GB"/>
              </w:rPr>
            </w:pPr>
            <w:r w:rsidRPr="009D01E9">
              <w:rPr>
                <w:rFonts w:ascii="Times New Roman" w:hAnsi="Times New Roman" w:cs="Times New Roman"/>
                <w:lang w:val="en-GB"/>
              </w:rPr>
              <w:t xml:space="preserve">Arterial complications* (thrombosis and/or stenosis and/or distal embolization with </w:t>
            </w:r>
            <w:r w:rsidRPr="00D80D54">
              <w:rPr>
                <w:rFonts w:ascii="Times New Roman" w:hAnsi="Times New Roman" w:cs="Times New Roman"/>
                <w:lang w:val="en-GB"/>
              </w:rPr>
              <w:t>clinical ischemia, perforation, dissection, aneurysm, pseudoaneurysm)</w:t>
            </w:r>
          </w:p>
          <w:p w14:paraId="3BCD7AD5" w14:textId="4C63F501" w:rsidR="0065012E" w:rsidRPr="00D80D54" w:rsidRDefault="0065012E" w:rsidP="0065012E">
            <w:pPr>
              <w:pStyle w:val="ListParagraph"/>
              <w:numPr>
                <w:ilvl w:val="0"/>
                <w:numId w:val="18"/>
              </w:numPr>
              <w:spacing w:line="480" w:lineRule="auto"/>
              <w:rPr>
                <w:rFonts w:ascii="Times New Roman" w:hAnsi="Times New Roman" w:cs="Times New Roman"/>
              </w:rPr>
            </w:pPr>
            <w:r w:rsidRPr="00D80D54">
              <w:rPr>
                <w:rFonts w:ascii="Times New Roman" w:hAnsi="Times New Roman" w:cs="Times New Roman"/>
                <w:lang w:val="en-GB"/>
              </w:rPr>
              <w:t>Venous complications (</w:t>
            </w:r>
            <w:r w:rsidRPr="00D80D54">
              <w:rPr>
                <w:rFonts w:ascii="Times New Roman" w:hAnsi="Times New Roman" w:cs="Times New Roman"/>
              </w:rPr>
              <w:t xml:space="preserve">venous dissection, laceration, perforation) </w:t>
            </w:r>
          </w:p>
          <w:p w14:paraId="44431319" w14:textId="787FB40D" w:rsidR="00B10134" w:rsidRPr="009D01E9" w:rsidRDefault="00B10134" w:rsidP="00BC690E">
            <w:pPr>
              <w:pStyle w:val="ListParagraph"/>
              <w:numPr>
                <w:ilvl w:val="0"/>
                <w:numId w:val="18"/>
              </w:numPr>
              <w:spacing w:line="480" w:lineRule="auto"/>
              <w:rPr>
                <w:rFonts w:ascii="Times New Roman" w:hAnsi="Times New Roman" w:cs="Times New Roman"/>
                <w:lang w:val="en-GB"/>
              </w:rPr>
            </w:pPr>
            <w:r w:rsidRPr="009D01E9">
              <w:rPr>
                <w:rFonts w:ascii="Times New Roman" w:hAnsi="Times New Roman" w:cs="Times New Roman"/>
                <w:lang w:val="en-GB"/>
              </w:rPr>
              <w:t>Symptomatic peripheral ischemia/nerve injury with clinical symptoms lasting &gt;24 hours</w:t>
            </w:r>
          </w:p>
          <w:p w14:paraId="5C407F78" w14:textId="77777777" w:rsidR="00B10134" w:rsidRPr="009D01E9" w:rsidRDefault="00B10134" w:rsidP="00BC690E">
            <w:pPr>
              <w:pStyle w:val="ListParagraph"/>
              <w:numPr>
                <w:ilvl w:val="0"/>
                <w:numId w:val="18"/>
              </w:numPr>
              <w:spacing w:line="480" w:lineRule="auto"/>
              <w:rPr>
                <w:rFonts w:ascii="Times New Roman" w:hAnsi="Times New Roman" w:cs="Times New Roman"/>
                <w:lang w:val="en-GB"/>
              </w:rPr>
            </w:pPr>
            <w:r w:rsidRPr="009D01E9">
              <w:rPr>
                <w:rFonts w:ascii="Times New Roman" w:hAnsi="Times New Roman" w:cs="Times New Roman"/>
                <w:lang w:val="en-GB"/>
              </w:rPr>
              <w:t>Vascular surgical repair at catheter access sites</w:t>
            </w:r>
          </w:p>
          <w:p w14:paraId="3167132F" w14:textId="77777777" w:rsidR="00B10134" w:rsidRPr="009D01E9" w:rsidRDefault="00B10134" w:rsidP="00BC690E">
            <w:pPr>
              <w:pStyle w:val="ListParagraph"/>
              <w:numPr>
                <w:ilvl w:val="0"/>
                <w:numId w:val="18"/>
              </w:numPr>
              <w:spacing w:line="480" w:lineRule="auto"/>
              <w:rPr>
                <w:rFonts w:ascii="Times New Roman" w:hAnsi="Times New Roman" w:cs="Times New Roman"/>
                <w:lang w:val="en-GB"/>
              </w:rPr>
            </w:pPr>
            <w:r w:rsidRPr="009D01E9">
              <w:rPr>
                <w:rFonts w:ascii="Times New Roman" w:hAnsi="Times New Roman" w:cs="Times New Roman"/>
                <w:lang w:val="en-GB"/>
              </w:rPr>
              <w:t>Pulmonary embolism</w:t>
            </w:r>
          </w:p>
          <w:p w14:paraId="5A57BDD3" w14:textId="77777777" w:rsidR="00B10134" w:rsidRPr="009D01E9" w:rsidRDefault="00B10134" w:rsidP="00BC690E">
            <w:pPr>
              <w:pStyle w:val="ListParagraph"/>
              <w:numPr>
                <w:ilvl w:val="0"/>
                <w:numId w:val="18"/>
              </w:numPr>
              <w:spacing w:line="480" w:lineRule="auto"/>
              <w:rPr>
                <w:rFonts w:ascii="Times New Roman" w:hAnsi="Times New Roman" w:cs="Times New Roman"/>
                <w:lang w:val="en-GB"/>
              </w:rPr>
            </w:pPr>
            <w:r w:rsidRPr="009D01E9">
              <w:rPr>
                <w:rFonts w:ascii="Times New Roman" w:hAnsi="Times New Roman" w:cs="Times New Roman"/>
                <w:lang w:val="en-GB"/>
              </w:rPr>
              <w:t>Ipsilateral deep vein thrombosis</w:t>
            </w:r>
          </w:p>
          <w:p w14:paraId="731A39FD" w14:textId="77777777" w:rsidR="00B10134" w:rsidRPr="009D01E9" w:rsidRDefault="00B10134" w:rsidP="00BC690E">
            <w:pPr>
              <w:pStyle w:val="ListParagraph"/>
              <w:numPr>
                <w:ilvl w:val="0"/>
                <w:numId w:val="18"/>
              </w:numPr>
              <w:spacing w:line="480" w:lineRule="auto"/>
              <w:rPr>
                <w:rFonts w:ascii="Times New Roman" w:hAnsi="Times New Roman" w:cs="Times New Roman"/>
                <w:lang w:val="en-GB"/>
              </w:rPr>
            </w:pPr>
            <w:r w:rsidRPr="009D01E9">
              <w:rPr>
                <w:rFonts w:ascii="Times New Roman" w:hAnsi="Times New Roman" w:cs="Times New Roman"/>
                <w:lang w:val="en-GB"/>
              </w:rPr>
              <w:t>Access site-related infection requiring intravenous antibiotics or extended hospitalization</w:t>
            </w:r>
          </w:p>
          <w:p w14:paraId="502FA628" w14:textId="77777777" w:rsidR="00B10134" w:rsidRPr="009D01E9" w:rsidRDefault="00B10134" w:rsidP="00BC690E">
            <w:pPr>
              <w:pStyle w:val="ListParagraph"/>
              <w:spacing w:line="480" w:lineRule="auto"/>
              <w:rPr>
                <w:rFonts w:ascii="Times New Roman" w:hAnsi="Times New Roman" w:cs="Times New Roman"/>
                <w:lang w:val="en-GB"/>
              </w:rPr>
            </w:pPr>
            <w:r w:rsidRPr="009D01E9">
              <w:rPr>
                <w:rFonts w:ascii="Times New Roman" w:hAnsi="Times New Roman" w:cs="Times New Roman"/>
                <w:lang w:val="en-GB"/>
              </w:rPr>
              <w:t>* Arterial access is optional for this procedure</w:t>
            </w:r>
          </w:p>
        </w:tc>
      </w:tr>
    </w:tbl>
    <w:p w14:paraId="27ED771D" w14:textId="77777777" w:rsidR="00B10134" w:rsidRPr="009D01E9" w:rsidRDefault="00B10134">
      <w:pPr>
        <w:rPr>
          <w:rFonts w:ascii="Times New Roman" w:hAnsi="Times New Roman" w:cs="Times New Roman"/>
          <w:lang w:val="en-GB"/>
        </w:rPr>
      </w:pPr>
      <w:r w:rsidRPr="009D01E9">
        <w:rPr>
          <w:rFonts w:ascii="Times New Roman" w:hAnsi="Times New Roman" w:cs="Times New Roman"/>
          <w:lang w:val="en-GB"/>
        </w:rPr>
        <w:br w:type="page"/>
      </w:r>
    </w:p>
    <w:tbl>
      <w:tblPr>
        <w:tblStyle w:val="TableGrid"/>
        <w:tblW w:w="9067" w:type="dxa"/>
        <w:tblLook w:val="04A0" w:firstRow="1" w:lastRow="0" w:firstColumn="1" w:lastColumn="0" w:noHBand="0" w:noVBand="1"/>
      </w:tblPr>
      <w:tblGrid>
        <w:gridCol w:w="9067"/>
      </w:tblGrid>
      <w:tr w:rsidR="00B10134" w:rsidRPr="009D01E9" w14:paraId="409CDC1E" w14:textId="77777777" w:rsidTr="00101082">
        <w:tc>
          <w:tcPr>
            <w:tcW w:w="9067" w:type="dxa"/>
          </w:tcPr>
          <w:p w14:paraId="3931A53D" w14:textId="0C509D70" w:rsidR="00B10134" w:rsidRPr="00D80D54" w:rsidRDefault="00B10134" w:rsidP="00A30D83">
            <w:pPr>
              <w:spacing w:line="480" w:lineRule="auto"/>
              <w:rPr>
                <w:rFonts w:ascii="Times New Roman" w:hAnsi="Times New Roman" w:cs="Times New Roman"/>
                <w:lang w:val="en-GB"/>
              </w:rPr>
            </w:pPr>
            <w:r w:rsidRPr="00D80D54">
              <w:rPr>
                <w:rFonts w:ascii="Times New Roman" w:hAnsi="Times New Roman" w:cs="Times New Roman"/>
                <w:lang w:val="en-GB"/>
              </w:rPr>
              <w:t xml:space="preserve">Table </w:t>
            </w:r>
            <w:r w:rsidR="002757BE" w:rsidRPr="00D80D54">
              <w:rPr>
                <w:rFonts w:ascii="Times New Roman" w:hAnsi="Times New Roman" w:cs="Times New Roman"/>
                <w:lang w:val="en-GB"/>
              </w:rPr>
              <w:t>10</w:t>
            </w:r>
            <w:r w:rsidRPr="00D80D54">
              <w:rPr>
                <w:rFonts w:ascii="Times New Roman" w:hAnsi="Times New Roman" w:cs="Times New Roman"/>
                <w:lang w:val="en-GB"/>
              </w:rPr>
              <w:t>: Definition of epicardial or minimal invasive surgical access-related complications</w:t>
            </w:r>
          </w:p>
        </w:tc>
      </w:tr>
      <w:tr w:rsidR="00B10134" w:rsidRPr="009D01E9" w14:paraId="7FEC1831" w14:textId="77777777" w:rsidTr="00101082">
        <w:tc>
          <w:tcPr>
            <w:tcW w:w="9067" w:type="dxa"/>
          </w:tcPr>
          <w:p w14:paraId="5CB54543" w14:textId="77777777" w:rsidR="00B10134" w:rsidRPr="00D80D54" w:rsidRDefault="00B10134" w:rsidP="00A30D83">
            <w:pPr>
              <w:spacing w:line="480" w:lineRule="auto"/>
              <w:rPr>
                <w:rFonts w:ascii="Times New Roman" w:hAnsi="Times New Roman" w:cs="Times New Roman"/>
                <w:lang w:val="en-GB"/>
              </w:rPr>
            </w:pPr>
            <w:r w:rsidRPr="00D80D54">
              <w:rPr>
                <w:rFonts w:ascii="Times New Roman" w:hAnsi="Times New Roman" w:cs="Times New Roman"/>
                <w:lang w:val="en-GB"/>
              </w:rPr>
              <w:t>Any of the following events with onset ≤7 days after the procedure:</w:t>
            </w:r>
          </w:p>
          <w:p w14:paraId="312EF76E" w14:textId="77777777" w:rsidR="00B10134" w:rsidRPr="00D80D54" w:rsidRDefault="00B10134" w:rsidP="00A30D83">
            <w:pPr>
              <w:pStyle w:val="ListParagraph"/>
              <w:numPr>
                <w:ilvl w:val="0"/>
                <w:numId w:val="18"/>
              </w:numPr>
              <w:spacing w:line="480" w:lineRule="auto"/>
              <w:rPr>
                <w:rFonts w:ascii="Times New Roman" w:hAnsi="Times New Roman" w:cs="Times New Roman"/>
                <w:lang w:val="en-GB"/>
              </w:rPr>
            </w:pPr>
            <w:r w:rsidRPr="00D80D54">
              <w:rPr>
                <w:rFonts w:ascii="Times New Roman" w:hAnsi="Times New Roman" w:cs="Times New Roman"/>
                <w:lang w:val="en-GB"/>
              </w:rPr>
              <w:t>Perforation of cardiac vessel or cardiac wall requiring blood transfusion or surgical or percutaneous intervention</w:t>
            </w:r>
          </w:p>
          <w:p w14:paraId="71D6F380" w14:textId="77777777" w:rsidR="00B10134" w:rsidRPr="00D80D54" w:rsidRDefault="00B10134" w:rsidP="00A30D83">
            <w:pPr>
              <w:pStyle w:val="ListParagraph"/>
              <w:numPr>
                <w:ilvl w:val="0"/>
                <w:numId w:val="18"/>
              </w:numPr>
              <w:spacing w:line="480" w:lineRule="auto"/>
              <w:rPr>
                <w:rFonts w:ascii="Times New Roman" w:hAnsi="Times New Roman" w:cs="Times New Roman"/>
                <w:lang w:val="en-GB"/>
              </w:rPr>
            </w:pPr>
            <w:r w:rsidRPr="00D80D54">
              <w:rPr>
                <w:rFonts w:ascii="Times New Roman" w:hAnsi="Times New Roman" w:cs="Times New Roman"/>
                <w:lang w:val="en-GB"/>
              </w:rPr>
              <w:t>Puncture of pulmonary tissue requiring blood transfusion, chest tube, or surgical or percutaneous intervention</w:t>
            </w:r>
          </w:p>
          <w:p w14:paraId="5E486CB6" w14:textId="77777777" w:rsidR="00B10134" w:rsidRPr="00D80D54" w:rsidRDefault="00B10134" w:rsidP="00A30D83">
            <w:pPr>
              <w:pStyle w:val="ListParagraph"/>
              <w:numPr>
                <w:ilvl w:val="0"/>
                <w:numId w:val="18"/>
              </w:numPr>
              <w:spacing w:line="480" w:lineRule="auto"/>
              <w:rPr>
                <w:rFonts w:ascii="Times New Roman" w:hAnsi="Times New Roman" w:cs="Times New Roman"/>
                <w:lang w:val="en-GB"/>
              </w:rPr>
            </w:pPr>
            <w:r w:rsidRPr="00D80D54">
              <w:rPr>
                <w:rFonts w:ascii="Times New Roman" w:hAnsi="Times New Roman" w:cs="Times New Roman"/>
                <w:lang w:val="en-GB"/>
              </w:rPr>
              <w:t>Puncture of abdominal organs requiring blood transfusion or surgical intervention</w:t>
            </w:r>
          </w:p>
          <w:p w14:paraId="1B7F5BA9" w14:textId="77777777" w:rsidR="00B10134" w:rsidRPr="00D80D54" w:rsidRDefault="00B10134" w:rsidP="00A30D83">
            <w:pPr>
              <w:pStyle w:val="ListParagraph"/>
              <w:numPr>
                <w:ilvl w:val="0"/>
                <w:numId w:val="18"/>
              </w:numPr>
              <w:spacing w:line="480" w:lineRule="auto"/>
              <w:rPr>
                <w:rFonts w:ascii="Times New Roman" w:hAnsi="Times New Roman" w:cs="Times New Roman"/>
                <w:lang w:val="en-GB"/>
              </w:rPr>
            </w:pPr>
            <w:r w:rsidRPr="00D80D54">
              <w:rPr>
                <w:rFonts w:ascii="Times New Roman" w:hAnsi="Times New Roman" w:cs="Times New Roman"/>
                <w:lang w:val="en-GB"/>
              </w:rPr>
              <w:t>Perforation or laceration of superficial epigastric artery or LIMA requiring surgical or percutaneous intervention.</w:t>
            </w:r>
          </w:p>
        </w:tc>
      </w:tr>
    </w:tbl>
    <w:p w14:paraId="1F68F9AD" w14:textId="77777777" w:rsidR="00B10134" w:rsidRPr="009D01E9" w:rsidRDefault="00B10134" w:rsidP="00B10134">
      <w:pPr>
        <w:spacing w:line="480" w:lineRule="auto"/>
        <w:rPr>
          <w:rFonts w:ascii="Times New Roman" w:hAnsi="Times New Roman" w:cs="Times New Roman"/>
          <w:lang w:val="en-GB"/>
        </w:rPr>
      </w:pPr>
    </w:p>
    <w:p w14:paraId="72ECFB13" w14:textId="6009FC38" w:rsidR="00A30D83" w:rsidRPr="009D01E9" w:rsidRDefault="00A30D83">
      <w:pPr>
        <w:rPr>
          <w:rFonts w:ascii="Times New Roman" w:hAnsi="Times New Roman" w:cs="Times New Roman"/>
          <w:lang w:val="en-GB"/>
        </w:rPr>
      </w:pPr>
      <w:r w:rsidRPr="009D01E9">
        <w:rPr>
          <w:rFonts w:ascii="Times New Roman" w:hAnsi="Times New Roman" w:cs="Times New Roman"/>
          <w:lang w:val="en-GB"/>
        </w:rPr>
        <w:br w:type="page"/>
      </w:r>
    </w:p>
    <w:tbl>
      <w:tblPr>
        <w:tblStyle w:val="TableGrid"/>
        <w:tblW w:w="0" w:type="auto"/>
        <w:tblLook w:val="04A0" w:firstRow="1" w:lastRow="0" w:firstColumn="1" w:lastColumn="0" w:noHBand="0" w:noVBand="1"/>
      </w:tblPr>
      <w:tblGrid>
        <w:gridCol w:w="750"/>
        <w:gridCol w:w="4525"/>
        <w:gridCol w:w="3807"/>
      </w:tblGrid>
      <w:tr w:rsidR="00A30D83" w:rsidRPr="009D01E9" w14:paraId="70707F66" w14:textId="77777777" w:rsidTr="00A30D83">
        <w:tc>
          <w:tcPr>
            <w:tcW w:w="9056" w:type="dxa"/>
            <w:gridSpan w:val="3"/>
          </w:tcPr>
          <w:p w14:paraId="63A9495E" w14:textId="28F21C16" w:rsidR="00A30D83" w:rsidRPr="009D01E9" w:rsidRDefault="00A30D83" w:rsidP="00BC690E">
            <w:pPr>
              <w:spacing w:line="480" w:lineRule="auto"/>
              <w:rPr>
                <w:rFonts w:ascii="Times New Roman" w:hAnsi="Times New Roman" w:cs="Times New Roman"/>
                <w:lang w:val="en-GB"/>
              </w:rPr>
            </w:pPr>
            <w:r w:rsidRPr="00D80D54">
              <w:rPr>
                <w:rFonts w:ascii="Times New Roman" w:hAnsi="Times New Roman" w:cs="Times New Roman"/>
                <w:lang w:val="en-GB"/>
              </w:rPr>
              <w:t>Table 1</w:t>
            </w:r>
            <w:r w:rsidR="002757BE" w:rsidRPr="00D80D54">
              <w:rPr>
                <w:rFonts w:ascii="Times New Roman" w:hAnsi="Times New Roman" w:cs="Times New Roman"/>
                <w:lang w:val="en-GB"/>
              </w:rPr>
              <w:t>1</w:t>
            </w:r>
            <w:r w:rsidRPr="00D80D54">
              <w:rPr>
                <w:rFonts w:ascii="Times New Roman" w:hAnsi="Times New Roman" w:cs="Times New Roman"/>
                <w:lang w:val="en-GB"/>
              </w:rPr>
              <w:t xml:space="preserve">: Staging system for acute renal injury [ 3, </w:t>
            </w:r>
            <w:r w:rsidR="0028716F" w:rsidRPr="00D80D54">
              <w:rPr>
                <w:rFonts w:ascii="Times New Roman" w:hAnsi="Times New Roman" w:cs="Times New Roman"/>
                <w:lang w:val="en-GB"/>
              </w:rPr>
              <w:t>40</w:t>
            </w:r>
            <w:r w:rsidRPr="00D80D54">
              <w:rPr>
                <w:rFonts w:ascii="Times New Roman" w:hAnsi="Times New Roman" w:cs="Times New Roman"/>
                <w:lang w:val="en-GB"/>
              </w:rPr>
              <w:t>]</w:t>
            </w:r>
          </w:p>
        </w:tc>
      </w:tr>
      <w:tr w:rsidR="00A30D83" w:rsidRPr="009D01E9" w14:paraId="08F0F66F" w14:textId="77777777" w:rsidTr="00A30D83">
        <w:tc>
          <w:tcPr>
            <w:tcW w:w="724" w:type="dxa"/>
          </w:tcPr>
          <w:p w14:paraId="26D46D9C" w14:textId="77777777" w:rsidR="00A30D83" w:rsidRPr="009D01E9" w:rsidRDefault="00A30D83" w:rsidP="00BC690E">
            <w:pPr>
              <w:spacing w:line="480" w:lineRule="auto"/>
              <w:jc w:val="center"/>
              <w:rPr>
                <w:rFonts w:ascii="Times New Roman" w:hAnsi="Times New Roman" w:cs="Times New Roman"/>
                <w:lang w:val="en-GB"/>
              </w:rPr>
            </w:pPr>
            <w:r w:rsidRPr="009D01E9">
              <w:rPr>
                <w:rFonts w:ascii="Times New Roman" w:hAnsi="Times New Roman" w:cs="Times New Roman"/>
                <w:lang w:val="en-GB"/>
              </w:rPr>
              <w:t>Stage</w:t>
            </w:r>
          </w:p>
        </w:tc>
        <w:tc>
          <w:tcPr>
            <w:tcW w:w="4525" w:type="dxa"/>
          </w:tcPr>
          <w:p w14:paraId="3E7DAF65" w14:textId="77777777" w:rsidR="00A30D83" w:rsidRPr="009D01E9" w:rsidRDefault="00A30D83" w:rsidP="00BC690E">
            <w:pPr>
              <w:spacing w:line="480" w:lineRule="auto"/>
              <w:rPr>
                <w:rFonts w:ascii="Times New Roman" w:hAnsi="Times New Roman" w:cs="Times New Roman"/>
                <w:lang w:val="en-GB"/>
              </w:rPr>
            </w:pPr>
            <w:r w:rsidRPr="009D01E9">
              <w:rPr>
                <w:rFonts w:ascii="Times New Roman" w:hAnsi="Times New Roman" w:cs="Times New Roman"/>
                <w:lang w:val="en-GB"/>
              </w:rPr>
              <w:t>Serum creatinine criteria</w:t>
            </w:r>
          </w:p>
        </w:tc>
        <w:tc>
          <w:tcPr>
            <w:tcW w:w="3807" w:type="dxa"/>
          </w:tcPr>
          <w:p w14:paraId="76BE9898" w14:textId="77777777" w:rsidR="00A30D83" w:rsidRPr="009D01E9" w:rsidRDefault="00A30D83" w:rsidP="00BC690E">
            <w:pPr>
              <w:spacing w:line="480" w:lineRule="auto"/>
              <w:rPr>
                <w:rFonts w:ascii="Times New Roman" w:hAnsi="Times New Roman" w:cs="Times New Roman"/>
                <w:lang w:val="en-GB"/>
              </w:rPr>
            </w:pPr>
            <w:r w:rsidRPr="009D01E9">
              <w:rPr>
                <w:rFonts w:ascii="Times New Roman" w:hAnsi="Times New Roman" w:cs="Times New Roman"/>
                <w:lang w:val="en-GB"/>
              </w:rPr>
              <w:t>Urine output criteria</w:t>
            </w:r>
          </w:p>
        </w:tc>
      </w:tr>
      <w:tr w:rsidR="00A30D83" w:rsidRPr="009D01E9" w14:paraId="0F40A5CC" w14:textId="77777777" w:rsidTr="00A30D83">
        <w:tc>
          <w:tcPr>
            <w:tcW w:w="724" w:type="dxa"/>
          </w:tcPr>
          <w:p w14:paraId="1F2AB381" w14:textId="77777777" w:rsidR="00A30D83" w:rsidRPr="009D01E9" w:rsidRDefault="00A30D83" w:rsidP="00BC690E">
            <w:pPr>
              <w:spacing w:line="480" w:lineRule="auto"/>
              <w:jc w:val="center"/>
              <w:rPr>
                <w:rFonts w:ascii="Times New Roman" w:hAnsi="Times New Roman" w:cs="Times New Roman"/>
                <w:lang w:val="en-GB"/>
              </w:rPr>
            </w:pPr>
            <w:r w:rsidRPr="009D01E9">
              <w:rPr>
                <w:rFonts w:ascii="Times New Roman" w:hAnsi="Times New Roman" w:cs="Times New Roman"/>
                <w:lang w:val="en-GB"/>
              </w:rPr>
              <w:t>1</w:t>
            </w:r>
          </w:p>
        </w:tc>
        <w:tc>
          <w:tcPr>
            <w:tcW w:w="4525" w:type="dxa"/>
          </w:tcPr>
          <w:p w14:paraId="443511A9" w14:textId="77777777" w:rsidR="00A30D83" w:rsidRPr="009D01E9" w:rsidRDefault="00A30D83" w:rsidP="00BC690E">
            <w:pPr>
              <w:spacing w:line="480" w:lineRule="auto"/>
              <w:rPr>
                <w:rFonts w:ascii="Times New Roman" w:hAnsi="Times New Roman" w:cs="Times New Roman"/>
                <w:lang w:val="en-GB"/>
              </w:rPr>
            </w:pPr>
            <w:r w:rsidRPr="009D01E9">
              <w:rPr>
                <w:rFonts w:ascii="Times New Roman" w:hAnsi="Times New Roman" w:cs="Times New Roman"/>
                <w:lang w:val="en-GB"/>
              </w:rPr>
              <w:t xml:space="preserve">Increase in serum creatinine to 150-200% (1.5-1.99 x increase compared with baseline) OR increase of </w:t>
            </w:r>
            <w:r w:rsidRPr="009D01E9">
              <w:rPr>
                <w:rFonts w:ascii="Times New Roman" w:hAnsi="Times New Roman" w:cs="Times New Roman"/>
                <w:lang w:val="en-GB"/>
              </w:rPr>
              <w:sym w:font="Symbol" w:char="F0B3"/>
            </w:r>
            <w:r w:rsidRPr="009D01E9">
              <w:rPr>
                <w:rFonts w:ascii="Times New Roman" w:hAnsi="Times New Roman" w:cs="Times New Roman"/>
                <w:lang w:val="en-GB"/>
              </w:rPr>
              <w:t>0.3 mg/dl (</w:t>
            </w:r>
            <w:r w:rsidRPr="009D01E9">
              <w:rPr>
                <w:rFonts w:ascii="Times New Roman" w:hAnsi="Times New Roman" w:cs="Times New Roman"/>
                <w:lang w:val="en-GB"/>
              </w:rPr>
              <w:sym w:font="Symbol" w:char="F0B3"/>
            </w:r>
            <w:r w:rsidRPr="009D01E9">
              <w:rPr>
                <w:rFonts w:ascii="Times New Roman" w:hAnsi="Times New Roman" w:cs="Times New Roman"/>
                <w:lang w:val="en-GB"/>
              </w:rPr>
              <w:t xml:space="preserve">26.4 </w:t>
            </w:r>
            <w:r w:rsidRPr="009D01E9">
              <w:rPr>
                <w:rFonts w:ascii="Times New Roman" w:hAnsi="Times New Roman" w:cs="Times New Roman"/>
                <w:lang w:val="en-GB"/>
              </w:rPr>
              <w:sym w:font="Symbol" w:char="F06D"/>
            </w:r>
            <w:r w:rsidRPr="009D01E9">
              <w:rPr>
                <w:rFonts w:ascii="Times New Roman" w:hAnsi="Times New Roman" w:cs="Times New Roman"/>
                <w:lang w:val="en-GB"/>
              </w:rPr>
              <w:t>mol/l)</w:t>
            </w:r>
          </w:p>
        </w:tc>
        <w:tc>
          <w:tcPr>
            <w:tcW w:w="3807" w:type="dxa"/>
          </w:tcPr>
          <w:p w14:paraId="42F36A45" w14:textId="77777777" w:rsidR="00A30D83" w:rsidRPr="009D01E9" w:rsidRDefault="00A30D83" w:rsidP="00BC690E">
            <w:pPr>
              <w:spacing w:line="480" w:lineRule="auto"/>
              <w:rPr>
                <w:rFonts w:ascii="Times New Roman" w:hAnsi="Times New Roman" w:cs="Times New Roman"/>
                <w:lang w:val="en-GB"/>
              </w:rPr>
            </w:pPr>
            <w:r w:rsidRPr="009D01E9">
              <w:rPr>
                <w:rFonts w:ascii="Times New Roman" w:hAnsi="Times New Roman" w:cs="Times New Roman"/>
                <w:lang w:val="en-GB"/>
              </w:rPr>
              <w:t>Less than 0.5 ml/kg/h for more than 6 but less than 12h</w:t>
            </w:r>
            <w:r w:rsidRPr="009D01E9">
              <w:rPr>
                <w:rFonts w:ascii="Times New Roman" w:hAnsi="Times New Roman" w:cs="Times New Roman"/>
                <w:lang w:val="en-GB"/>
              </w:rPr>
              <w:tab/>
            </w:r>
          </w:p>
        </w:tc>
      </w:tr>
      <w:tr w:rsidR="00A30D83" w:rsidRPr="009D01E9" w14:paraId="252E7C88" w14:textId="77777777" w:rsidTr="00A30D83">
        <w:tc>
          <w:tcPr>
            <w:tcW w:w="724" w:type="dxa"/>
          </w:tcPr>
          <w:p w14:paraId="3E253696" w14:textId="77777777" w:rsidR="00A30D83" w:rsidRPr="009D01E9" w:rsidRDefault="00A30D83" w:rsidP="00BC690E">
            <w:pPr>
              <w:spacing w:line="480" w:lineRule="auto"/>
              <w:jc w:val="center"/>
              <w:rPr>
                <w:rFonts w:ascii="Times New Roman" w:hAnsi="Times New Roman" w:cs="Times New Roman"/>
                <w:lang w:val="en-GB"/>
              </w:rPr>
            </w:pPr>
            <w:r w:rsidRPr="009D01E9">
              <w:rPr>
                <w:rFonts w:ascii="Times New Roman" w:hAnsi="Times New Roman" w:cs="Times New Roman"/>
                <w:lang w:val="en-GB"/>
              </w:rPr>
              <w:t>2</w:t>
            </w:r>
          </w:p>
        </w:tc>
        <w:tc>
          <w:tcPr>
            <w:tcW w:w="4525" w:type="dxa"/>
          </w:tcPr>
          <w:p w14:paraId="34ABEA2A" w14:textId="77777777" w:rsidR="00A30D83" w:rsidRPr="009D01E9" w:rsidRDefault="00A30D83" w:rsidP="00BC690E">
            <w:pPr>
              <w:spacing w:line="480" w:lineRule="auto"/>
              <w:rPr>
                <w:rFonts w:ascii="Times New Roman" w:hAnsi="Times New Roman" w:cs="Times New Roman"/>
                <w:lang w:val="en-GB"/>
              </w:rPr>
            </w:pPr>
            <w:r w:rsidRPr="009D01E9">
              <w:rPr>
                <w:rFonts w:ascii="Times New Roman" w:hAnsi="Times New Roman" w:cs="Times New Roman"/>
                <w:lang w:val="en-GB"/>
              </w:rPr>
              <w:t xml:space="preserve">Increase in serum creatinine to 200-300% (2.0-2.99 x increase compared with baseline) </w:t>
            </w:r>
          </w:p>
        </w:tc>
        <w:tc>
          <w:tcPr>
            <w:tcW w:w="3807" w:type="dxa"/>
          </w:tcPr>
          <w:p w14:paraId="424326A6" w14:textId="77777777" w:rsidR="00A30D83" w:rsidRPr="009D01E9" w:rsidRDefault="00A30D83" w:rsidP="00BC690E">
            <w:pPr>
              <w:spacing w:line="480" w:lineRule="auto"/>
              <w:rPr>
                <w:rFonts w:ascii="Times New Roman" w:hAnsi="Times New Roman" w:cs="Times New Roman"/>
                <w:lang w:val="en-GB"/>
              </w:rPr>
            </w:pPr>
            <w:r w:rsidRPr="009D01E9">
              <w:rPr>
                <w:rFonts w:ascii="Times New Roman" w:hAnsi="Times New Roman" w:cs="Times New Roman"/>
                <w:lang w:val="en-GB"/>
              </w:rPr>
              <w:t>Less than 0.5 ml/kg per hour for more than12 but less than 24 hours</w:t>
            </w:r>
          </w:p>
        </w:tc>
      </w:tr>
      <w:tr w:rsidR="00A30D83" w:rsidRPr="009D01E9" w14:paraId="3FD5F1B6" w14:textId="77777777" w:rsidTr="00A30D83">
        <w:tc>
          <w:tcPr>
            <w:tcW w:w="724" w:type="dxa"/>
          </w:tcPr>
          <w:p w14:paraId="036C392A" w14:textId="77777777" w:rsidR="00A30D83" w:rsidRPr="009D01E9" w:rsidRDefault="00A30D83" w:rsidP="00BC690E">
            <w:pPr>
              <w:spacing w:line="480" w:lineRule="auto"/>
              <w:jc w:val="center"/>
              <w:rPr>
                <w:rFonts w:ascii="Times New Roman" w:hAnsi="Times New Roman" w:cs="Times New Roman"/>
                <w:lang w:val="en-GB"/>
              </w:rPr>
            </w:pPr>
            <w:r w:rsidRPr="009D01E9">
              <w:rPr>
                <w:rFonts w:ascii="Times New Roman" w:hAnsi="Times New Roman" w:cs="Times New Roman"/>
                <w:lang w:val="en-GB"/>
              </w:rPr>
              <w:t>3</w:t>
            </w:r>
          </w:p>
        </w:tc>
        <w:tc>
          <w:tcPr>
            <w:tcW w:w="4525" w:type="dxa"/>
          </w:tcPr>
          <w:p w14:paraId="69D9A5DF" w14:textId="77777777" w:rsidR="00A30D83" w:rsidRPr="009D01E9" w:rsidRDefault="00A30D83" w:rsidP="00BC690E">
            <w:pPr>
              <w:spacing w:line="480" w:lineRule="auto"/>
              <w:rPr>
                <w:rFonts w:ascii="Times New Roman" w:hAnsi="Times New Roman" w:cs="Times New Roman"/>
                <w:lang w:val="en-GB"/>
              </w:rPr>
            </w:pPr>
            <w:r w:rsidRPr="009D01E9">
              <w:rPr>
                <w:rFonts w:ascii="Times New Roman" w:hAnsi="Times New Roman" w:cs="Times New Roman"/>
                <w:lang w:val="en-GB"/>
              </w:rPr>
              <w:t xml:space="preserve">Increase in renal creatinine to </w:t>
            </w:r>
            <w:r w:rsidRPr="009D01E9">
              <w:rPr>
                <w:rFonts w:ascii="Times New Roman" w:hAnsi="Times New Roman" w:cs="Times New Roman"/>
                <w:lang w:val="en-GB"/>
              </w:rPr>
              <w:sym w:font="Symbol" w:char="F0B3"/>
            </w:r>
            <w:r w:rsidRPr="009D01E9">
              <w:rPr>
                <w:rFonts w:ascii="Times New Roman" w:hAnsi="Times New Roman" w:cs="Times New Roman"/>
                <w:lang w:val="en-GB"/>
              </w:rPr>
              <w:t xml:space="preserve">300% (&gt;3x increase compared with baseline) OR serum creatinine of </w:t>
            </w:r>
            <w:r w:rsidRPr="009D01E9">
              <w:rPr>
                <w:rFonts w:ascii="Times New Roman" w:hAnsi="Times New Roman" w:cs="Times New Roman"/>
                <w:lang w:val="en-GB"/>
              </w:rPr>
              <w:sym w:font="Symbol" w:char="F0B3"/>
            </w:r>
            <w:r w:rsidRPr="009D01E9">
              <w:rPr>
                <w:rFonts w:ascii="Times New Roman" w:hAnsi="Times New Roman" w:cs="Times New Roman"/>
                <w:lang w:val="en-GB"/>
              </w:rPr>
              <w:t>4.0 mg/dl (</w:t>
            </w:r>
            <w:r w:rsidRPr="009D01E9">
              <w:rPr>
                <w:rFonts w:ascii="Times New Roman" w:hAnsi="Times New Roman" w:cs="Times New Roman"/>
                <w:lang w:val="en-GB"/>
              </w:rPr>
              <w:sym w:font="Symbol" w:char="F0B3"/>
            </w:r>
            <w:r w:rsidRPr="009D01E9">
              <w:rPr>
                <w:rFonts w:ascii="Times New Roman" w:hAnsi="Times New Roman" w:cs="Times New Roman"/>
                <w:lang w:val="en-GB"/>
              </w:rPr>
              <w:t xml:space="preserve">354 </w:t>
            </w:r>
            <w:r w:rsidRPr="009D01E9">
              <w:rPr>
                <w:rFonts w:ascii="Times New Roman" w:hAnsi="Times New Roman" w:cs="Times New Roman"/>
                <w:lang w:val="en-GB"/>
              </w:rPr>
              <w:sym w:font="Symbol" w:char="F06D"/>
            </w:r>
            <w:r w:rsidRPr="009D01E9">
              <w:rPr>
                <w:rFonts w:ascii="Times New Roman" w:hAnsi="Times New Roman" w:cs="Times New Roman"/>
                <w:lang w:val="en-GB"/>
              </w:rPr>
              <w:t xml:space="preserve">mol/L) with an acute increase of at least 0.5 mg/dl (44 </w:t>
            </w:r>
            <w:r w:rsidRPr="009D01E9">
              <w:rPr>
                <w:rFonts w:ascii="Times New Roman" w:hAnsi="Times New Roman" w:cs="Times New Roman"/>
                <w:lang w:val="en-GB"/>
              </w:rPr>
              <w:sym w:font="Symbol" w:char="F06D"/>
            </w:r>
            <w:r w:rsidRPr="009D01E9">
              <w:rPr>
                <w:rFonts w:ascii="Times New Roman" w:hAnsi="Times New Roman" w:cs="Times New Roman"/>
                <w:lang w:val="en-GB"/>
              </w:rPr>
              <w:t xml:space="preserve">mol/L) </w:t>
            </w:r>
          </w:p>
        </w:tc>
        <w:tc>
          <w:tcPr>
            <w:tcW w:w="3807" w:type="dxa"/>
          </w:tcPr>
          <w:p w14:paraId="5DBD3CE4" w14:textId="77777777" w:rsidR="00A30D83" w:rsidRPr="009D01E9" w:rsidRDefault="00A30D83" w:rsidP="00BC690E">
            <w:pPr>
              <w:spacing w:line="480" w:lineRule="auto"/>
              <w:rPr>
                <w:rFonts w:ascii="Times New Roman" w:hAnsi="Times New Roman" w:cs="Times New Roman"/>
                <w:lang w:val="en-GB"/>
              </w:rPr>
            </w:pPr>
            <w:r w:rsidRPr="009D01E9">
              <w:rPr>
                <w:rFonts w:ascii="Times New Roman" w:hAnsi="Times New Roman" w:cs="Times New Roman"/>
                <w:lang w:val="en-GB"/>
              </w:rPr>
              <w:t>Less than 0.3ml/kg per hour for 24 hours OR anuria for 12 hours</w:t>
            </w:r>
          </w:p>
        </w:tc>
      </w:tr>
      <w:tr w:rsidR="00A30D83" w:rsidRPr="009D01E9" w14:paraId="4FC7105C" w14:textId="77777777" w:rsidTr="00A30D83">
        <w:tc>
          <w:tcPr>
            <w:tcW w:w="9056" w:type="dxa"/>
            <w:gridSpan w:val="3"/>
          </w:tcPr>
          <w:p w14:paraId="0DA6A8C3" w14:textId="77777777" w:rsidR="00A30D83" w:rsidRPr="009D01E9" w:rsidRDefault="00A30D83" w:rsidP="00BC690E">
            <w:pPr>
              <w:spacing w:line="480" w:lineRule="auto"/>
              <w:rPr>
                <w:rFonts w:ascii="Times New Roman" w:hAnsi="Times New Roman" w:cs="Times New Roman"/>
                <w:lang w:val="en-GB"/>
              </w:rPr>
            </w:pPr>
            <w:r w:rsidRPr="009D01E9">
              <w:rPr>
                <w:rFonts w:ascii="Times New Roman" w:hAnsi="Times New Roman" w:cs="Times New Roman"/>
                <w:lang w:val="en-GB"/>
              </w:rPr>
              <w:t>Increase in creatinine must occur within 48 hours.</w:t>
            </w:r>
          </w:p>
          <w:p w14:paraId="4DA50BEB" w14:textId="77777777" w:rsidR="00A30D83" w:rsidRPr="009D01E9" w:rsidRDefault="00A30D83" w:rsidP="00BC690E">
            <w:pPr>
              <w:spacing w:line="480" w:lineRule="auto"/>
              <w:rPr>
                <w:rFonts w:ascii="Times New Roman" w:hAnsi="Times New Roman" w:cs="Times New Roman"/>
                <w:lang w:val="en-GB"/>
              </w:rPr>
            </w:pPr>
            <w:r w:rsidRPr="009D01E9">
              <w:rPr>
                <w:rFonts w:ascii="Times New Roman" w:hAnsi="Times New Roman" w:cs="Times New Roman"/>
                <w:lang w:val="en-GB"/>
              </w:rPr>
              <w:t>Patients requiring renal replacement are considered to meet stage 3 criteria, irrespective of other criteria.</w:t>
            </w:r>
          </w:p>
        </w:tc>
      </w:tr>
    </w:tbl>
    <w:p w14:paraId="22CB7908" w14:textId="2AB9800B" w:rsidR="00A30D83" w:rsidRPr="009D01E9" w:rsidRDefault="00A30D83" w:rsidP="00A30D83">
      <w:pPr>
        <w:spacing w:line="480" w:lineRule="auto"/>
        <w:rPr>
          <w:rFonts w:ascii="Times New Roman" w:hAnsi="Times New Roman" w:cs="Times New Roman"/>
          <w:highlight w:val="yellow"/>
          <w:lang w:val="en-GB"/>
        </w:rPr>
      </w:pPr>
    </w:p>
    <w:p w14:paraId="2971E34A" w14:textId="77777777" w:rsidR="00A30D83" w:rsidRPr="009D01E9" w:rsidRDefault="00A30D83">
      <w:pPr>
        <w:rPr>
          <w:rFonts w:ascii="Times New Roman" w:hAnsi="Times New Roman" w:cs="Times New Roman"/>
          <w:highlight w:val="yellow"/>
          <w:lang w:val="en-GB"/>
        </w:rPr>
      </w:pPr>
      <w:r w:rsidRPr="009D01E9">
        <w:rPr>
          <w:rFonts w:ascii="Times New Roman" w:hAnsi="Times New Roman" w:cs="Times New Roman"/>
          <w:highlight w:val="yellow"/>
          <w:lang w:val="en-GB"/>
        </w:rPr>
        <w:br w:type="page"/>
      </w:r>
    </w:p>
    <w:p w14:paraId="1ED9F5DA" w14:textId="77777777" w:rsidR="00A30D83" w:rsidRPr="009D01E9" w:rsidRDefault="00A30D83" w:rsidP="00A30D83">
      <w:pPr>
        <w:spacing w:line="480" w:lineRule="auto"/>
        <w:rPr>
          <w:rFonts w:ascii="Times New Roman" w:hAnsi="Times New Roman" w:cs="Times New Roman"/>
          <w:highlight w:val="yellow"/>
          <w:lang w:val="en-GB"/>
        </w:rPr>
      </w:pPr>
    </w:p>
    <w:tbl>
      <w:tblPr>
        <w:tblStyle w:val="TableGrid"/>
        <w:tblW w:w="0" w:type="auto"/>
        <w:tblLook w:val="04A0" w:firstRow="1" w:lastRow="0" w:firstColumn="1" w:lastColumn="0" w:noHBand="0" w:noVBand="1"/>
      </w:tblPr>
      <w:tblGrid>
        <w:gridCol w:w="1377"/>
        <w:gridCol w:w="7679"/>
      </w:tblGrid>
      <w:tr w:rsidR="00A30D83" w:rsidRPr="009D01E9" w14:paraId="3413E48D" w14:textId="77777777" w:rsidTr="00A30D83">
        <w:tc>
          <w:tcPr>
            <w:tcW w:w="9056" w:type="dxa"/>
            <w:gridSpan w:val="2"/>
          </w:tcPr>
          <w:p w14:paraId="185FF3AD" w14:textId="6B2C31C2" w:rsidR="00A30D83" w:rsidRPr="009D01E9" w:rsidRDefault="00A30D83" w:rsidP="00BC690E">
            <w:pPr>
              <w:spacing w:line="480" w:lineRule="auto"/>
              <w:rPr>
                <w:rFonts w:ascii="Times New Roman" w:hAnsi="Times New Roman" w:cs="Times New Roman"/>
                <w:lang w:val="en-GB"/>
              </w:rPr>
            </w:pPr>
            <w:r w:rsidRPr="009D01E9">
              <w:rPr>
                <w:rFonts w:ascii="Times New Roman" w:hAnsi="Times New Roman" w:cs="Times New Roman"/>
                <w:lang w:val="en-GB"/>
              </w:rPr>
              <w:t xml:space="preserve">Table </w:t>
            </w:r>
            <w:r w:rsidRPr="00D80D54">
              <w:rPr>
                <w:rFonts w:ascii="Times New Roman" w:hAnsi="Times New Roman" w:cs="Times New Roman"/>
                <w:lang w:val="en-GB"/>
              </w:rPr>
              <w:t>1</w:t>
            </w:r>
            <w:r w:rsidR="002757BE" w:rsidRPr="00D80D54">
              <w:rPr>
                <w:rFonts w:ascii="Times New Roman" w:hAnsi="Times New Roman" w:cs="Times New Roman"/>
                <w:lang w:val="en-GB"/>
              </w:rPr>
              <w:t>2</w:t>
            </w:r>
            <w:r w:rsidRPr="00D80D54">
              <w:rPr>
                <w:rFonts w:ascii="Times New Roman" w:hAnsi="Times New Roman" w:cs="Times New Roman"/>
                <w:lang w:val="en-GB"/>
              </w:rPr>
              <w:t>: Definitions</w:t>
            </w:r>
            <w:r w:rsidRPr="009D01E9">
              <w:rPr>
                <w:rFonts w:ascii="Times New Roman" w:hAnsi="Times New Roman" w:cs="Times New Roman"/>
                <w:lang w:val="en-GB"/>
              </w:rPr>
              <w:t xml:space="preserve"> for severity of hepatic failure</w:t>
            </w:r>
          </w:p>
        </w:tc>
      </w:tr>
      <w:tr w:rsidR="00A30D83" w:rsidRPr="009D01E9" w14:paraId="7AAB00B7" w14:textId="77777777" w:rsidTr="00A30D83">
        <w:tc>
          <w:tcPr>
            <w:tcW w:w="1377" w:type="dxa"/>
          </w:tcPr>
          <w:p w14:paraId="7A33D19B" w14:textId="77777777" w:rsidR="00A30D83" w:rsidRPr="009D01E9" w:rsidRDefault="00A30D83" w:rsidP="00BC690E">
            <w:pPr>
              <w:spacing w:line="480" w:lineRule="auto"/>
              <w:rPr>
                <w:rFonts w:ascii="Times New Roman" w:hAnsi="Times New Roman" w:cs="Times New Roman"/>
                <w:lang w:val="en-GB"/>
              </w:rPr>
            </w:pPr>
            <w:r w:rsidRPr="009D01E9">
              <w:rPr>
                <w:rFonts w:ascii="Times New Roman" w:hAnsi="Times New Roman" w:cs="Times New Roman"/>
                <w:lang w:val="en-GB"/>
              </w:rPr>
              <w:t>Mild</w:t>
            </w:r>
          </w:p>
        </w:tc>
        <w:tc>
          <w:tcPr>
            <w:tcW w:w="7679" w:type="dxa"/>
          </w:tcPr>
          <w:p w14:paraId="30FD2617" w14:textId="77777777" w:rsidR="00A30D83" w:rsidRPr="009D01E9" w:rsidRDefault="00A30D83" w:rsidP="00BC690E">
            <w:pPr>
              <w:spacing w:line="480" w:lineRule="auto"/>
              <w:rPr>
                <w:rFonts w:ascii="Times New Roman" w:hAnsi="Times New Roman" w:cs="Times New Roman"/>
                <w:lang w:val="en-GB"/>
              </w:rPr>
            </w:pPr>
            <w:r w:rsidRPr="009D01E9">
              <w:rPr>
                <w:rFonts w:ascii="Times New Roman" w:hAnsi="Times New Roman" w:cs="Times New Roman"/>
                <w:lang w:val="en-GB"/>
              </w:rPr>
              <w:t>sGPT/ALT, sGOT/AST, or Alk Phos &gt; 2x Upper limit of normal</w:t>
            </w:r>
          </w:p>
        </w:tc>
      </w:tr>
      <w:tr w:rsidR="00A30D83" w:rsidRPr="009D01E9" w14:paraId="75DD0960" w14:textId="77777777" w:rsidTr="00A30D83">
        <w:tc>
          <w:tcPr>
            <w:tcW w:w="1377" w:type="dxa"/>
          </w:tcPr>
          <w:p w14:paraId="0D476DCF" w14:textId="77777777" w:rsidR="00A30D83" w:rsidRPr="009D01E9" w:rsidRDefault="00A30D83" w:rsidP="00BC690E">
            <w:pPr>
              <w:spacing w:line="480" w:lineRule="auto"/>
              <w:rPr>
                <w:rFonts w:ascii="Times New Roman" w:hAnsi="Times New Roman" w:cs="Times New Roman"/>
                <w:lang w:val="en-GB"/>
              </w:rPr>
            </w:pPr>
            <w:r w:rsidRPr="009D01E9">
              <w:rPr>
                <w:rFonts w:ascii="Times New Roman" w:hAnsi="Times New Roman" w:cs="Times New Roman"/>
                <w:lang w:val="en-GB"/>
              </w:rPr>
              <w:t>Moderate</w:t>
            </w:r>
          </w:p>
        </w:tc>
        <w:tc>
          <w:tcPr>
            <w:tcW w:w="7679" w:type="dxa"/>
          </w:tcPr>
          <w:p w14:paraId="084C6576" w14:textId="77777777" w:rsidR="00A30D83" w:rsidRPr="009D01E9" w:rsidRDefault="00A30D83" w:rsidP="00BC690E">
            <w:pPr>
              <w:spacing w:line="480" w:lineRule="auto"/>
              <w:rPr>
                <w:rFonts w:ascii="Times New Roman" w:hAnsi="Times New Roman" w:cs="Times New Roman"/>
                <w:lang w:val="en-GB"/>
              </w:rPr>
            </w:pPr>
            <w:r w:rsidRPr="009D01E9">
              <w:rPr>
                <w:rFonts w:ascii="Times New Roman" w:hAnsi="Times New Roman" w:cs="Times New Roman"/>
                <w:lang w:val="en-GB"/>
              </w:rPr>
              <w:t>sGPT/ALT or sGOT/AST greater than 3 x normal, or bilirubin &gt; 2 x upper limit of normal</w:t>
            </w:r>
          </w:p>
        </w:tc>
      </w:tr>
      <w:tr w:rsidR="00A30D83" w:rsidRPr="009D01E9" w14:paraId="35809139" w14:textId="77777777" w:rsidTr="00A30D83">
        <w:tc>
          <w:tcPr>
            <w:tcW w:w="1377" w:type="dxa"/>
          </w:tcPr>
          <w:p w14:paraId="3BBD99D7" w14:textId="77777777" w:rsidR="00A30D83" w:rsidRPr="009D01E9" w:rsidRDefault="00A30D83" w:rsidP="00BC690E">
            <w:pPr>
              <w:spacing w:line="480" w:lineRule="auto"/>
              <w:rPr>
                <w:rFonts w:ascii="Times New Roman" w:hAnsi="Times New Roman" w:cs="Times New Roman"/>
                <w:lang w:val="en-GB"/>
              </w:rPr>
            </w:pPr>
            <w:r w:rsidRPr="009D01E9">
              <w:rPr>
                <w:rFonts w:ascii="Times New Roman" w:hAnsi="Times New Roman" w:cs="Times New Roman"/>
                <w:lang w:val="en-GB"/>
              </w:rPr>
              <w:t>Severe</w:t>
            </w:r>
          </w:p>
        </w:tc>
        <w:tc>
          <w:tcPr>
            <w:tcW w:w="7679" w:type="dxa"/>
          </w:tcPr>
          <w:p w14:paraId="73C3B195" w14:textId="77777777" w:rsidR="00A30D83" w:rsidRPr="009D01E9" w:rsidRDefault="00A30D83" w:rsidP="00BC690E">
            <w:pPr>
              <w:spacing w:line="480" w:lineRule="auto"/>
              <w:rPr>
                <w:rFonts w:ascii="Times New Roman" w:hAnsi="Times New Roman" w:cs="Times New Roman"/>
                <w:lang w:val="en-GB"/>
              </w:rPr>
            </w:pPr>
            <w:r w:rsidRPr="009D01E9">
              <w:rPr>
                <w:rFonts w:ascii="Times New Roman" w:hAnsi="Times New Roman" w:cs="Times New Roman"/>
                <w:lang w:val="en-GB"/>
              </w:rPr>
              <w:t xml:space="preserve">sGPT/ALT or sGOT/AST &gt; 5x upper limit of normal or sGPT/ALT or sGOT/AST &gt; 3x upper limit of normal associated with total bilirubin &gt; 2 x upper limit of normal or development of signs and symptoms of hepatic disease </w:t>
            </w:r>
          </w:p>
        </w:tc>
      </w:tr>
    </w:tbl>
    <w:p w14:paraId="2050075C" w14:textId="77777777" w:rsidR="00A30D83" w:rsidRPr="009D01E9" w:rsidRDefault="00A30D83" w:rsidP="00A30D83">
      <w:pPr>
        <w:spacing w:line="480" w:lineRule="auto"/>
        <w:rPr>
          <w:rFonts w:ascii="Times New Roman" w:hAnsi="Times New Roman" w:cs="Times New Roman"/>
          <w:lang w:val="en-GB"/>
        </w:rPr>
      </w:pPr>
      <w:r w:rsidRPr="009D01E9">
        <w:rPr>
          <w:rFonts w:ascii="Times New Roman" w:hAnsi="Times New Roman" w:cs="Times New Roman"/>
          <w:lang w:val="en-GB"/>
        </w:rPr>
        <w:t xml:space="preserve">sGPT: serum glutamic-pyruvic transaminase, ALT: alanine aminotransferase, sGOT: serum glutamic-oxaloacetic transaminase, AST: aspartate aminotransferase, Alk Phos: </w:t>
      </w:r>
      <w:r w:rsidRPr="009D01E9">
        <w:rPr>
          <w:rFonts w:ascii="Times New Roman" w:hAnsi="Times New Roman" w:cs="Times New Roman"/>
          <w:bCs/>
          <w:lang w:val="en-GB"/>
        </w:rPr>
        <w:t>alkaline phosphatase</w:t>
      </w:r>
    </w:p>
    <w:p w14:paraId="39370B1F" w14:textId="77777777" w:rsidR="00A30D83" w:rsidRPr="009D01E9" w:rsidRDefault="00A30D83" w:rsidP="00A30D83">
      <w:pPr>
        <w:spacing w:line="480" w:lineRule="auto"/>
        <w:rPr>
          <w:rFonts w:ascii="Times New Roman" w:hAnsi="Times New Roman" w:cs="Times New Roman"/>
          <w:i/>
          <w:lang w:val="en-GB"/>
        </w:rPr>
      </w:pPr>
    </w:p>
    <w:p w14:paraId="7A1DD378" w14:textId="21B1060D" w:rsidR="00A30D83" w:rsidRPr="009D01E9" w:rsidRDefault="00A30D83">
      <w:pPr>
        <w:rPr>
          <w:rFonts w:ascii="Times New Roman" w:hAnsi="Times New Roman" w:cs="Times New Roman"/>
          <w:lang w:val="en-GB"/>
        </w:rPr>
      </w:pPr>
      <w:r w:rsidRPr="009D01E9">
        <w:rPr>
          <w:rFonts w:ascii="Times New Roman" w:hAnsi="Times New Roman" w:cs="Times New Roman"/>
          <w:lang w:val="en-GB"/>
        </w:rPr>
        <w:br w:type="page"/>
      </w:r>
    </w:p>
    <w:p w14:paraId="40CEBCA4" w14:textId="77777777" w:rsidR="00A30D83" w:rsidRPr="009D01E9" w:rsidRDefault="00A30D83" w:rsidP="00A30D83">
      <w:pPr>
        <w:spacing w:line="480" w:lineRule="auto"/>
        <w:rPr>
          <w:rFonts w:ascii="Times New Roman" w:hAnsi="Times New Roman" w:cs="Times New Roman"/>
          <w:lang w:val="en-GB"/>
        </w:rPr>
      </w:pPr>
    </w:p>
    <w:tbl>
      <w:tblPr>
        <w:tblStyle w:val="TableGrid"/>
        <w:tblW w:w="9067" w:type="dxa"/>
        <w:tblLook w:val="04A0" w:firstRow="1" w:lastRow="0" w:firstColumn="1" w:lastColumn="0" w:noHBand="0" w:noVBand="1"/>
      </w:tblPr>
      <w:tblGrid>
        <w:gridCol w:w="9067"/>
      </w:tblGrid>
      <w:tr w:rsidR="00A30D83" w:rsidRPr="009D01E9" w14:paraId="4C2C591D" w14:textId="77777777" w:rsidTr="00101082">
        <w:tc>
          <w:tcPr>
            <w:tcW w:w="9067" w:type="dxa"/>
          </w:tcPr>
          <w:p w14:paraId="5627B3DF" w14:textId="197DE168" w:rsidR="00A30D83" w:rsidRPr="00D80D54" w:rsidRDefault="00A30D83" w:rsidP="00BC690E">
            <w:pPr>
              <w:spacing w:line="480" w:lineRule="auto"/>
              <w:rPr>
                <w:rFonts w:ascii="Times New Roman" w:hAnsi="Times New Roman" w:cs="Times New Roman"/>
                <w:lang w:val="en-GB"/>
              </w:rPr>
            </w:pPr>
            <w:r w:rsidRPr="00D80D54">
              <w:rPr>
                <w:rFonts w:ascii="Times New Roman" w:hAnsi="Times New Roman" w:cs="Times New Roman"/>
                <w:lang w:val="en-GB"/>
              </w:rPr>
              <w:t>Table 1</w:t>
            </w:r>
            <w:r w:rsidR="002757BE" w:rsidRPr="00D80D54">
              <w:rPr>
                <w:rFonts w:ascii="Times New Roman" w:hAnsi="Times New Roman" w:cs="Times New Roman"/>
                <w:lang w:val="en-GB"/>
              </w:rPr>
              <w:t>3</w:t>
            </w:r>
            <w:r w:rsidRPr="00D80D54">
              <w:rPr>
                <w:rFonts w:ascii="Times New Roman" w:hAnsi="Times New Roman" w:cs="Times New Roman"/>
                <w:lang w:val="en-GB"/>
              </w:rPr>
              <w:t>: Device-related complications</w:t>
            </w:r>
          </w:p>
        </w:tc>
      </w:tr>
      <w:tr w:rsidR="00A30D83" w:rsidRPr="009D01E9" w14:paraId="783C1205" w14:textId="77777777" w:rsidTr="00101082">
        <w:tc>
          <w:tcPr>
            <w:tcW w:w="9067" w:type="dxa"/>
          </w:tcPr>
          <w:p w14:paraId="5C6384FA" w14:textId="77777777" w:rsidR="00A30D83" w:rsidRPr="00D80D54" w:rsidRDefault="00A30D83" w:rsidP="00BC690E">
            <w:pPr>
              <w:pStyle w:val="ListParagraph"/>
              <w:numPr>
                <w:ilvl w:val="0"/>
                <w:numId w:val="18"/>
              </w:numPr>
              <w:spacing w:line="480" w:lineRule="auto"/>
              <w:rPr>
                <w:rFonts w:ascii="Times New Roman" w:hAnsi="Times New Roman" w:cs="Times New Roman"/>
                <w:lang w:val="en-GB"/>
              </w:rPr>
            </w:pPr>
            <w:r w:rsidRPr="00D80D54">
              <w:rPr>
                <w:rFonts w:ascii="Times New Roman" w:hAnsi="Times New Roman" w:cs="Times New Roman"/>
                <w:lang w:val="en-GB"/>
              </w:rPr>
              <w:t>Device embolization</w:t>
            </w:r>
          </w:p>
          <w:p w14:paraId="70F143AF" w14:textId="77777777" w:rsidR="00A30D83" w:rsidRPr="00D80D54" w:rsidRDefault="00A30D83" w:rsidP="00BC690E">
            <w:pPr>
              <w:pStyle w:val="ListParagraph"/>
              <w:numPr>
                <w:ilvl w:val="1"/>
                <w:numId w:val="18"/>
              </w:numPr>
              <w:spacing w:line="480" w:lineRule="auto"/>
              <w:rPr>
                <w:rFonts w:ascii="Times New Roman" w:hAnsi="Times New Roman" w:cs="Times New Roman"/>
                <w:lang w:val="en-GB"/>
              </w:rPr>
            </w:pPr>
            <w:r w:rsidRPr="00D80D54">
              <w:rPr>
                <w:rFonts w:ascii="Times New Roman" w:hAnsi="Times New Roman" w:cs="Times New Roman"/>
                <w:lang w:val="en-GB"/>
              </w:rPr>
              <w:t xml:space="preserve">Major: Device embolization that requires repeated catheterization or surgery or results in damage to surrounding cardiovascular structures. </w:t>
            </w:r>
          </w:p>
          <w:p w14:paraId="72BE7ABF" w14:textId="77777777" w:rsidR="00A30D83" w:rsidRPr="00D80D54" w:rsidRDefault="00A30D83" w:rsidP="00BC690E">
            <w:pPr>
              <w:pStyle w:val="ListParagraph"/>
              <w:numPr>
                <w:ilvl w:val="1"/>
                <w:numId w:val="18"/>
              </w:numPr>
              <w:spacing w:line="480" w:lineRule="auto"/>
              <w:rPr>
                <w:rFonts w:ascii="Times New Roman" w:hAnsi="Times New Roman" w:cs="Times New Roman"/>
                <w:lang w:val="en-GB"/>
              </w:rPr>
            </w:pPr>
            <w:r w:rsidRPr="00D80D54">
              <w:rPr>
                <w:rFonts w:ascii="Times New Roman" w:hAnsi="Times New Roman" w:cs="Times New Roman"/>
                <w:lang w:val="en-GB"/>
              </w:rPr>
              <w:t>Minor: Device embolization resolved by percutaneous retrieval during the procedure without surgical intervention or damage to surrounding cardiovascular structures.</w:t>
            </w:r>
          </w:p>
          <w:p w14:paraId="1077DA11" w14:textId="77777777" w:rsidR="00A30D83" w:rsidRPr="00D80D54" w:rsidRDefault="00A30D83" w:rsidP="00BC690E">
            <w:pPr>
              <w:pStyle w:val="ListParagraph"/>
              <w:numPr>
                <w:ilvl w:val="0"/>
                <w:numId w:val="18"/>
              </w:numPr>
              <w:spacing w:line="480" w:lineRule="auto"/>
              <w:rPr>
                <w:rFonts w:ascii="Times New Roman" w:hAnsi="Times New Roman" w:cs="Times New Roman"/>
                <w:lang w:val="en-GB"/>
              </w:rPr>
            </w:pPr>
            <w:r w:rsidRPr="00D80D54">
              <w:rPr>
                <w:rFonts w:ascii="Times New Roman" w:hAnsi="Times New Roman" w:cs="Times New Roman"/>
                <w:lang w:val="en-GB"/>
              </w:rPr>
              <w:t xml:space="preserve">Device erosion </w:t>
            </w:r>
          </w:p>
          <w:p w14:paraId="60F56835" w14:textId="77777777" w:rsidR="00A30D83" w:rsidRPr="00D80D54" w:rsidRDefault="00A30D83" w:rsidP="00BC690E">
            <w:pPr>
              <w:pStyle w:val="ListParagraph"/>
              <w:numPr>
                <w:ilvl w:val="0"/>
                <w:numId w:val="18"/>
              </w:numPr>
              <w:spacing w:line="480" w:lineRule="auto"/>
              <w:rPr>
                <w:rFonts w:ascii="Times New Roman" w:hAnsi="Times New Roman" w:cs="Times New Roman"/>
                <w:lang w:val="en-GB"/>
              </w:rPr>
            </w:pPr>
            <w:r w:rsidRPr="00D80D54">
              <w:rPr>
                <w:rFonts w:ascii="Times New Roman" w:hAnsi="Times New Roman" w:cs="Times New Roman"/>
                <w:lang w:val="en-GB"/>
              </w:rPr>
              <w:t>Clinically significant device interference with surrounding structure (circumflex coronary artery, mitral valve, pulmonary artery, pulmonary vein)</w:t>
            </w:r>
          </w:p>
          <w:p w14:paraId="41ABB5A3" w14:textId="77777777" w:rsidR="00A30D83" w:rsidRPr="00D80D54" w:rsidRDefault="00A30D83" w:rsidP="00BC690E">
            <w:pPr>
              <w:pStyle w:val="ListParagraph"/>
              <w:numPr>
                <w:ilvl w:val="0"/>
                <w:numId w:val="18"/>
              </w:numPr>
              <w:spacing w:line="480" w:lineRule="auto"/>
              <w:rPr>
                <w:rFonts w:ascii="Times New Roman" w:hAnsi="Times New Roman" w:cs="Times New Roman"/>
                <w:lang w:val="en-GB"/>
              </w:rPr>
            </w:pPr>
            <w:r w:rsidRPr="00D80D54">
              <w:rPr>
                <w:rFonts w:ascii="Times New Roman" w:hAnsi="Times New Roman" w:cs="Times New Roman"/>
                <w:lang w:val="en-GB"/>
              </w:rPr>
              <w:t>Device thrombus</w:t>
            </w:r>
          </w:p>
          <w:p w14:paraId="7363F5C5" w14:textId="77777777" w:rsidR="00A30D83" w:rsidRPr="00D80D54" w:rsidRDefault="00A30D83" w:rsidP="00BC690E">
            <w:pPr>
              <w:pStyle w:val="ListParagraph"/>
              <w:numPr>
                <w:ilvl w:val="0"/>
                <w:numId w:val="18"/>
              </w:numPr>
              <w:spacing w:line="480" w:lineRule="auto"/>
              <w:rPr>
                <w:rFonts w:ascii="Times New Roman" w:hAnsi="Times New Roman" w:cs="Times New Roman"/>
                <w:lang w:val="en-GB"/>
              </w:rPr>
            </w:pPr>
            <w:r w:rsidRPr="00D80D54">
              <w:rPr>
                <w:rFonts w:ascii="Times New Roman" w:hAnsi="Times New Roman" w:cs="Times New Roman"/>
                <w:lang w:val="en-GB"/>
              </w:rPr>
              <w:t>Device fracture</w:t>
            </w:r>
          </w:p>
          <w:p w14:paraId="5CD87250" w14:textId="77777777" w:rsidR="00A30D83" w:rsidRPr="00D80D54" w:rsidRDefault="00A30D83" w:rsidP="00BC690E">
            <w:pPr>
              <w:pStyle w:val="ListParagraph"/>
              <w:numPr>
                <w:ilvl w:val="0"/>
                <w:numId w:val="18"/>
              </w:numPr>
              <w:spacing w:line="480" w:lineRule="auto"/>
              <w:rPr>
                <w:rFonts w:ascii="Times New Roman" w:hAnsi="Times New Roman" w:cs="Times New Roman"/>
                <w:lang w:val="en-GB"/>
              </w:rPr>
            </w:pPr>
            <w:r w:rsidRPr="00D80D54">
              <w:rPr>
                <w:rFonts w:ascii="Times New Roman" w:hAnsi="Times New Roman" w:cs="Times New Roman"/>
                <w:lang w:val="en-GB"/>
              </w:rPr>
              <w:t>Device infection/endocarditis/pericarditis</w:t>
            </w:r>
          </w:p>
          <w:p w14:paraId="76A648B1" w14:textId="77777777" w:rsidR="00A30D83" w:rsidRPr="00D80D54" w:rsidRDefault="00A30D83" w:rsidP="00BC690E">
            <w:pPr>
              <w:pStyle w:val="ListParagraph"/>
              <w:numPr>
                <w:ilvl w:val="0"/>
                <w:numId w:val="18"/>
              </w:numPr>
              <w:spacing w:line="480" w:lineRule="auto"/>
              <w:rPr>
                <w:rFonts w:ascii="Times New Roman" w:hAnsi="Times New Roman" w:cs="Times New Roman"/>
                <w:lang w:val="en-GB"/>
              </w:rPr>
            </w:pPr>
            <w:r w:rsidRPr="00D80D54">
              <w:rPr>
                <w:rFonts w:ascii="Times New Roman" w:hAnsi="Times New Roman" w:cs="Times New Roman"/>
                <w:lang w:val="en-GB"/>
              </w:rPr>
              <w:t>Device perforation/laceration</w:t>
            </w:r>
          </w:p>
          <w:p w14:paraId="643FA223" w14:textId="77777777" w:rsidR="00A30D83" w:rsidRPr="00D80D54" w:rsidRDefault="00A30D83" w:rsidP="00BC690E">
            <w:pPr>
              <w:pStyle w:val="ListParagraph"/>
              <w:numPr>
                <w:ilvl w:val="0"/>
                <w:numId w:val="18"/>
              </w:numPr>
              <w:spacing w:line="480" w:lineRule="auto"/>
              <w:rPr>
                <w:rFonts w:ascii="Times New Roman" w:hAnsi="Times New Roman" w:cs="Times New Roman"/>
                <w:lang w:val="en-GB"/>
              </w:rPr>
            </w:pPr>
            <w:r w:rsidRPr="00D80D54">
              <w:rPr>
                <w:rFonts w:ascii="Times New Roman" w:hAnsi="Times New Roman" w:cs="Times New Roman"/>
                <w:lang w:val="en-GB"/>
              </w:rPr>
              <w:t xml:space="preserve">Device allergy </w:t>
            </w:r>
          </w:p>
        </w:tc>
      </w:tr>
    </w:tbl>
    <w:p w14:paraId="338C4CF1" w14:textId="77777777" w:rsidR="00A30D83" w:rsidRPr="009D01E9" w:rsidRDefault="00A30D83" w:rsidP="00A30D83">
      <w:pPr>
        <w:spacing w:line="480" w:lineRule="auto"/>
        <w:rPr>
          <w:rFonts w:ascii="Times New Roman" w:hAnsi="Times New Roman" w:cs="Times New Roman"/>
          <w:i/>
          <w:lang w:val="en-GB"/>
        </w:rPr>
      </w:pPr>
    </w:p>
    <w:p w14:paraId="1F41F7DE" w14:textId="6142CB84" w:rsidR="00A30D83" w:rsidRPr="009D01E9" w:rsidRDefault="00A30D83">
      <w:pPr>
        <w:rPr>
          <w:rFonts w:ascii="Times New Roman" w:hAnsi="Times New Roman" w:cs="Times New Roman"/>
          <w:lang w:val="en-GB"/>
        </w:rPr>
      </w:pPr>
      <w:r w:rsidRPr="009D01E9">
        <w:rPr>
          <w:rFonts w:ascii="Times New Roman" w:hAnsi="Times New Roman" w:cs="Times New Roman"/>
          <w:lang w:val="en-GB"/>
        </w:rPr>
        <w:br w:type="page"/>
      </w:r>
    </w:p>
    <w:p w14:paraId="755DD951" w14:textId="77777777" w:rsidR="00A30D83" w:rsidRPr="009D01E9" w:rsidRDefault="00A30D83" w:rsidP="00A30D83">
      <w:pPr>
        <w:spacing w:line="480" w:lineRule="auto"/>
        <w:rPr>
          <w:rFonts w:ascii="Times New Roman" w:hAnsi="Times New Roman" w:cs="Times New Roman"/>
          <w:lang w:val="en-GB"/>
        </w:rPr>
      </w:pPr>
    </w:p>
    <w:tbl>
      <w:tblPr>
        <w:tblStyle w:val="TableGrid"/>
        <w:tblW w:w="9067" w:type="dxa"/>
        <w:tblLook w:val="04A0" w:firstRow="1" w:lastRow="0" w:firstColumn="1" w:lastColumn="0" w:noHBand="0" w:noVBand="1"/>
      </w:tblPr>
      <w:tblGrid>
        <w:gridCol w:w="2552"/>
        <w:gridCol w:w="6515"/>
      </w:tblGrid>
      <w:tr w:rsidR="00A30D83" w:rsidRPr="009D01E9" w14:paraId="0368E0BE" w14:textId="77777777" w:rsidTr="00101082">
        <w:tc>
          <w:tcPr>
            <w:tcW w:w="9067" w:type="dxa"/>
            <w:gridSpan w:val="2"/>
          </w:tcPr>
          <w:p w14:paraId="2C66EB98" w14:textId="0D3D0510" w:rsidR="00A30D83" w:rsidRPr="00D80D54" w:rsidRDefault="00A30D83" w:rsidP="00BC690E">
            <w:pPr>
              <w:spacing w:line="480" w:lineRule="auto"/>
              <w:rPr>
                <w:rFonts w:ascii="Times New Roman" w:hAnsi="Times New Roman" w:cs="Times New Roman"/>
                <w:lang w:val="en-GB"/>
              </w:rPr>
            </w:pPr>
            <w:r w:rsidRPr="00D80D54">
              <w:rPr>
                <w:rFonts w:ascii="Times New Roman" w:hAnsi="Times New Roman" w:cs="Times New Roman"/>
                <w:lang w:val="en-GB"/>
              </w:rPr>
              <w:t>Table 1</w:t>
            </w:r>
            <w:r w:rsidR="002757BE" w:rsidRPr="00D80D54">
              <w:rPr>
                <w:rFonts w:ascii="Times New Roman" w:hAnsi="Times New Roman" w:cs="Times New Roman"/>
                <w:lang w:val="en-GB"/>
              </w:rPr>
              <w:t>4</w:t>
            </w:r>
            <w:r w:rsidRPr="00D80D54">
              <w:rPr>
                <w:rFonts w:ascii="Times New Roman" w:hAnsi="Times New Roman" w:cs="Times New Roman"/>
                <w:lang w:val="en-GB"/>
              </w:rPr>
              <w:t>: Methodology suggested for assessment of residual leaks after LAA exclusion</w:t>
            </w:r>
          </w:p>
        </w:tc>
      </w:tr>
      <w:tr w:rsidR="00A30D83" w:rsidRPr="009D01E9" w14:paraId="46D3BBB4" w14:textId="77777777" w:rsidTr="00101082">
        <w:tc>
          <w:tcPr>
            <w:tcW w:w="2552" w:type="dxa"/>
          </w:tcPr>
          <w:p w14:paraId="6982872D" w14:textId="77777777" w:rsidR="00A30D83" w:rsidRPr="00D80D54" w:rsidRDefault="00A30D83" w:rsidP="00BC690E">
            <w:pPr>
              <w:spacing w:line="480" w:lineRule="auto"/>
              <w:rPr>
                <w:rFonts w:ascii="Times New Roman" w:hAnsi="Times New Roman" w:cs="Times New Roman"/>
                <w:lang w:val="en-GB"/>
              </w:rPr>
            </w:pPr>
            <w:r w:rsidRPr="00D80D54">
              <w:rPr>
                <w:rFonts w:ascii="Times New Roman" w:hAnsi="Times New Roman" w:cs="Times New Roman"/>
                <w:lang w:val="en-GB"/>
              </w:rPr>
              <w:t xml:space="preserve">Imaging modalities </w:t>
            </w:r>
          </w:p>
        </w:tc>
        <w:tc>
          <w:tcPr>
            <w:tcW w:w="6515" w:type="dxa"/>
          </w:tcPr>
          <w:p w14:paraId="4F88C55A" w14:textId="77777777" w:rsidR="00A30D83" w:rsidRPr="00D80D54" w:rsidRDefault="00A30D83" w:rsidP="00BC690E">
            <w:pPr>
              <w:pStyle w:val="ListParagraph"/>
              <w:numPr>
                <w:ilvl w:val="0"/>
                <w:numId w:val="21"/>
              </w:numPr>
              <w:spacing w:line="480" w:lineRule="auto"/>
              <w:ind w:left="317" w:hanging="218"/>
              <w:rPr>
                <w:rFonts w:ascii="Times New Roman" w:hAnsi="Times New Roman" w:cs="Times New Roman"/>
                <w:lang w:val="en-GB"/>
              </w:rPr>
            </w:pPr>
            <w:r w:rsidRPr="00D80D54">
              <w:rPr>
                <w:rFonts w:ascii="Times New Roman" w:hAnsi="Times New Roman" w:cs="Times New Roman"/>
                <w:lang w:val="en-GB"/>
              </w:rPr>
              <w:t>TEE (echo-Doppler, preferably 3D) and/or</w:t>
            </w:r>
          </w:p>
          <w:p w14:paraId="4D07FF23" w14:textId="77777777" w:rsidR="00A30D83" w:rsidRPr="00D80D54" w:rsidRDefault="00A30D83" w:rsidP="00BC690E">
            <w:pPr>
              <w:pStyle w:val="ListParagraph"/>
              <w:numPr>
                <w:ilvl w:val="0"/>
                <w:numId w:val="21"/>
              </w:numPr>
              <w:spacing w:line="480" w:lineRule="auto"/>
              <w:ind w:left="317" w:hanging="218"/>
              <w:rPr>
                <w:rFonts w:ascii="Times New Roman" w:hAnsi="Times New Roman" w:cs="Times New Roman"/>
                <w:lang w:val="en-GB"/>
              </w:rPr>
            </w:pPr>
            <w:r w:rsidRPr="00D80D54">
              <w:rPr>
                <w:rFonts w:ascii="Times New Roman" w:hAnsi="Times New Roman" w:cs="Times New Roman"/>
                <w:lang w:val="en-GB"/>
              </w:rPr>
              <w:t>Cardiac CT *</w:t>
            </w:r>
          </w:p>
        </w:tc>
      </w:tr>
      <w:tr w:rsidR="00A30D83" w:rsidRPr="009D01E9" w14:paraId="1B4EBBE7" w14:textId="77777777" w:rsidTr="00101082">
        <w:tc>
          <w:tcPr>
            <w:tcW w:w="2552" w:type="dxa"/>
          </w:tcPr>
          <w:p w14:paraId="43D4C800" w14:textId="77777777" w:rsidR="00A30D83" w:rsidRPr="00D80D54" w:rsidRDefault="00A30D83" w:rsidP="00BC690E">
            <w:pPr>
              <w:spacing w:line="480" w:lineRule="auto"/>
              <w:rPr>
                <w:rFonts w:ascii="Times New Roman" w:hAnsi="Times New Roman" w:cs="Times New Roman"/>
                <w:lang w:val="en-GB"/>
              </w:rPr>
            </w:pPr>
            <w:r w:rsidRPr="00D80D54">
              <w:rPr>
                <w:rFonts w:ascii="Times New Roman" w:hAnsi="Times New Roman" w:cs="Times New Roman"/>
                <w:lang w:val="en-GB"/>
              </w:rPr>
              <w:t>Global observations</w:t>
            </w:r>
          </w:p>
          <w:p w14:paraId="55097925" w14:textId="77777777" w:rsidR="00A30D83" w:rsidRPr="00D80D54" w:rsidRDefault="00A30D83" w:rsidP="00BC690E">
            <w:pPr>
              <w:spacing w:line="480" w:lineRule="auto"/>
              <w:rPr>
                <w:rFonts w:ascii="Times New Roman" w:hAnsi="Times New Roman" w:cs="Times New Roman"/>
                <w:lang w:val="en-GB"/>
              </w:rPr>
            </w:pPr>
          </w:p>
        </w:tc>
        <w:tc>
          <w:tcPr>
            <w:tcW w:w="6515" w:type="dxa"/>
          </w:tcPr>
          <w:p w14:paraId="677975C7" w14:textId="77777777" w:rsidR="00A30D83" w:rsidRPr="00D80D54" w:rsidRDefault="00A30D83" w:rsidP="00BC690E">
            <w:pPr>
              <w:pStyle w:val="ListParagraph"/>
              <w:numPr>
                <w:ilvl w:val="0"/>
                <w:numId w:val="19"/>
              </w:numPr>
              <w:spacing w:line="480" w:lineRule="auto"/>
              <w:ind w:left="317" w:hanging="218"/>
              <w:rPr>
                <w:rFonts w:ascii="Times New Roman" w:hAnsi="Times New Roman" w:cs="Times New Roman"/>
                <w:lang w:val="en-GB"/>
              </w:rPr>
            </w:pPr>
            <w:r w:rsidRPr="00D80D54">
              <w:rPr>
                <w:rFonts w:ascii="Times New Roman" w:hAnsi="Times New Roman" w:cs="Times New Roman"/>
                <w:lang w:val="en-GB"/>
              </w:rPr>
              <w:t>Identify uncovered lobes</w:t>
            </w:r>
          </w:p>
          <w:p w14:paraId="39A83E5E" w14:textId="77777777" w:rsidR="00A30D83" w:rsidRPr="00D80D54" w:rsidRDefault="00A30D83" w:rsidP="00BC690E">
            <w:pPr>
              <w:pStyle w:val="ListParagraph"/>
              <w:numPr>
                <w:ilvl w:val="0"/>
                <w:numId w:val="19"/>
              </w:numPr>
              <w:spacing w:line="480" w:lineRule="auto"/>
              <w:ind w:left="317" w:hanging="218"/>
              <w:rPr>
                <w:rFonts w:ascii="Times New Roman" w:hAnsi="Times New Roman" w:cs="Times New Roman"/>
                <w:lang w:val="en-GB"/>
              </w:rPr>
            </w:pPr>
            <w:r w:rsidRPr="00D80D54">
              <w:rPr>
                <w:rFonts w:ascii="Times New Roman" w:hAnsi="Times New Roman" w:cs="Times New Roman"/>
                <w:lang w:val="en-GB"/>
              </w:rPr>
              <w:t>Describe device implantation (location, orientation, deployment and/or compression) – endocardial devices only</w:t>
            </w:r>
          </w:p>
          <w:p w14:paraId="066D6548" w14:textId="77777777" w:rsidR="00A30D83" w:rsidRPr="00D80D54" w:rsidRDefault="00A30D83" w:rsidP="00BC690E">
            <w:pPr>
              <w:pStyle w:val="ListParagraph"/>
              <w:numPr>
                <w:ilvl w:val="0"/>
                <w:numId w:val="19"/>
              </w:numPr>
              <w:spacing w:line="480" w:lineRule="auto"/>
              <w:ind w:left="317" w:hanging="218"/>
              <w:rPr>
                <w:rFonts w:ascii="Times New Roman" w:hAnsi="Times New Roman" w:cs="Times New Roman"/>
                <w:lang w:val="en-GB"/>
              </w:rPr>
            </w:pPr>
            <w:r w:rsidRPr="00D80D54">
              <w:rPr>
                <w:rFonts w:ascii="Times New Roman" w:hAnsi="Times New Roman" w:cs="Times New Roman"/>
                <w:lang w:val="en-GB"/>
              </w:rPr>
              <w:t>Location of the observed leak(s) – correlation to device components</w:t>
            </w:r>
          </w:p>
          <w:p w14:paraId="2DD3396C" w14:textId="77777777" w:rsidR="00A30D83" w:rsidRPr="00D80D54" w:rsidRDefault="00A30D83" w:rsidP="00BC690E">
            <w:pPr>
              <w:pStyle w:val="ListParagraph"/>
              <w:numPr>
                <w:ilvl w:val="0"/>
                <w:numId w:val="19"/>
              </w:numPr>
              <w:spacing w:line="480" w:lineRule="auto"/>
              <w:ind w:left="317" w:hanging="218"/>
              <w:rPr>
                <w:rFonts w:ascii="Times New Roman" w:hAnsi="Times New Roman" w:cs="Times New Roman"/>
                <w:lang w:val="en-GB"/>
              </w:rPr>
            </w:pPr>
            <w:r w:rsidRPr="00D80D54">
              <w:rPr>
                <w:rFonts w:ascii="Times New Roman" w:hAnsi="Times New Roman" w:cs="Times New Roman"/>
                <w:lang w:val="en-GB"/>
              </w:rPr>
              <w:t>Compare position and sealing with previous studies</w:t>
            </w:r>
          </w:p>
        </w:tc>
      </w:tr>
      <w:tr w:rsidR="00A30D83" w:rsidRPr="009D01E9" w14:paraId="492C4C4F" w14:textId="77777777" w:rsidTr="00101082">
        <w:tc>
          <w:tcPr>
            <w:tcW w:w="2552" w:type="dxa"/>
          </w:tcPr>
          <w:p w14:paraId="368B5453" w14:textId="77777777" w:rsidR="00A30D83" w:rsidRPr="009D01E9" w:rsidRDefault="00A30D83" w:rsidP="00BC690E">
            <w:pPr>
              <w:spacing w:line="480" w:lineRule="auto"/>
              <w:rPr>
                <w:rFonts w:ascii="Times New Roman" w:hAnsi="Times New Roman" w:cs="Times New Roman"/>
                <w:lang w:val="en-GB"/>
              </w:rPr>
            </w:pPr>
            <w:r w:rsidRPr="009D01E9">
              <w:rPr>
                <w:rFonts w:ascii="Times New Roman" w:hAnsi="Times New Roman" w:cs="Times New Roman"/>
                <w:lang w:val="en-GB"/>
              </w:rPr>
              <w:t>Measurements</w:t>
            </w:r>
          </w:p>
        </w:tc>
        <w:tc>
          <w:tcPr>
            <w:tcW w:w="6515" w:type="dxa"/>
          </w:tcPr>
          <w:p w14:paraId="2419AB0E" w14:textId="77777777" w:rsidR="00A77975" w:rsidRPr="00D80D54" w:rsidRDefault="00A77975" w:rsidP="00BC690E">
            <w:pPr>
              <w:pStyle w:val="ListParagraph"/>
              <w:numPr>
                <w:ilvl w:val="0"/>
                <w:numId w:val="20"/>
              </w:numPr>
              <w:spacing w:line="480" w:lineRule="auto"/>
              <w:ind w:left="317" w:hanging="218"/>
              <w:rPr>
                <w:rFonts w:ascii="Times New Roman" w:hAnsi="Times New Roman" w:cs="Times New Roman"/>
                <w:lang w:val="en-GB"/>
              </w:rPr>
            </w:pPr>
            <w:r w:rsidRPr="00D80D54">
              <w:rPr>
                <w:rFonts w:ascii="Times New Roman" w:hAnsi="Times New Roman" w:cs="Times New Roman"/>
              </w:rPr>
              <w:t>Use multiple TEE views (0°, 45°, 90° and 135°) or 3D-TEE</w:t>
            </w:r>
          </w:p>
          <w:p w14:paraId="1A2ED1F7" w14:textId="612002D6" w:rsidR="00A30D83" w:rsidRPr="00D80D54" w:rsidRDefault="00A30D83" w:rsidP="00BC690E">
            <w:pPr>
              <w:pStyle w:val="ListParagraph"/>
              <w:numPr>
                <w:ilvl w:val="0"/>
                <w:numId w:val="20"/>
              </w:numPr>
              <w:spacing w:line="480" w:lineRule="auto"/>
              <w:ind w:left="317" w:hanging="218"/>
              <w:rPr>
                <w:rFonts w:ascii="Times New Roman" w:hAnsi="Times New Roman" w:cs="Times New Roman"/>
                <w:lang w:val="en-GB"/>
              </w:rPr>
            </w:pPr>
            <w:r w:rsidRPr="00D80D54">
              <w:rPr>
                <w:rFonts w:ascii="Times New Roman" w:hAnsi="Times New Roman" w:cs="Times New Roman"/>
                <w:lang w:val="en-GB"/>
              </w:rPr>
              <w:t xml:space="preserve">Echo </w:t>
            </w:r>
            <w:r w:rsidR="00377B4D" w:rsidRPr="00D80D54">
              <w:rPr>
                <w:rFonts w:ascii="Times New Roman" w:hAnsi="Times New Roman" w:cs="Times New Roman"/>
                <w:lang w:val="en-GB"/>
              </w:rPr>
              <w:t>colour</w:t>
            </w:r>
            <w:r w:rsidRPr="00D80D54">
              <w:rPr>
                <w:rFonts w:ascii="Times New Roman" w:hAnsi="Times New Roman" w:cs="Times New Roman"/>
                <w:lang w:val="en-GB"/>
              </w:rPr>
              <w:t xml:space="preserve">-Doppler TEE: set Nyquist limit to detect low velocity flow (20 – 30 cm/s). If leak is present, measure only the mosaic (high velocity) </w:t>
            </w:r>
            <w:r w:rsidR="00377B4D" w:rsidRPr="00D80D54">
              <w:rPr>
                <w:rFonts w:ascii="Times New Roman" w:hAnsi="Times New Roman" w:cs="Times New Roman"/>
                <w:lang w:val="en-GB"/>
              </w:rPr>
              <w:t>colour</w:t>
            </w:r>
            <w:r w:rsidRPr="00D80D54">
              <w:rPr>
                <w:rFonts w:ascii="Times New Roman" w:hAnsi="Times New Roman" w:cs="Times New Roman"/>
                <w:lang w:val="en-GB"/>
              </w:rPr>
              <w:t xml:space="preserve"> of a communicating flow in multiple projections</w:t>
            </w:r>
          </w:p>
          <w:p w14:paraId="1139B418" w14:textId="77777777" w:rsidR="00A30D83" w:rsidRPr="00D80D54" w:rsidRDefault="00A30D83" w:rsidP="00BC690E">
            <w:pPr>
              <w:pStyle w:val="ListParagraph"/>
              <w:numPr>
                <w:ilvl w:val="0"/>
                <w:numId w:val="20"/>
              </w:numPr>
              <w:spacing w:line="480" w:lineRule="auto"/>
              <w:ind w:left="317" w:hanging="218"/>
              <w:rPr>
                <w:rFonts w:ascii="Times New Roman" w:hAnsi="Times New Roman" w:cs="Times New Roman"/>
                <w:lang w:val="en-GB"/>
              </w:rPr>
            </w:pPr>
            <w:r w:rsidRPr="00D80D54">
              <w:rPr>
                <w:rFonts w:ascii="Times New Roman" w:hAnsi="Times New Roman" w:cs="Times New Roman"/>
                <w:lang w:val="en-GB"/>
              </w:rPr>
              <w:t>Use same settings during implantation and follow-up</w:t>
            </w:r>
          </w:p>
          <w:p w14:paraId="6DBEBB82" w14:textId="77777777" w:rsidR="00A30D83" w:rsidRPr="00D80D54" w:rsidRDefault="00A30D83" w:rsidP="00BC690E">
            <w:pPr>
              <w:pStyle w:val="ListParagraph"/>
              <w:numPr>
                <w:ilvl w:val="0"/>
                <w:numId w:val="20"/>
              </w:numPr>
              <w:spacing w:line="480" w:lineRule="auto"/>
              <w:ind w:left="317" w:hanging="218"/>
              <w:rPr>
                <w:rFonts w:ascii="Times New Roman" w:hAnsi="Times New Roman" w:cs="Times New Roman"/>
                <w:lang w:val="en-GB"/>
              </w:rPr>
            </w:pPr>
            <w:r w:rsidRPr="00D80D54">
              <w:rPr>
                <w:rFonts w:ascii="Times New Roman" w:hAnsi="Times New Roman" w:cs="Times New Roman"/>
                <w:lang w:val="en-GB"/>
              </w:rPr>
              <w:t>Document largest measurement as size of leak and achieved angle of measurement by TEE or CT</w:t>
            </w:r>
          </w:p>
        </w:tc>
      </w:tr>
    </w:tbl>
    <w:p w14:paraId="437843B2" w14:textId="07C3ED5D" w:rsidR="00A30D83" w:rsidRPr="009D01E9" w:rsidRDefault="00A30D83" w:rsidP="00A30D83">
      <w:pPr>
        <w:spacing w:line="480" w:lineRule="auto"/>
        <w:ind w:left="705"/>
        <w:rPr>
          <w:rFonts w:ascii="Times New Roman" w:hAnsi="Times New Roman" w:cs="Times New Roman"/>
          <w:lang w:val="en-GB"/>
        </w:rPr>
      </w:pPr>
      <w:r w:rsidRPr="009D01E9">
        <w:rPr>
          <w:rFonts w:ascii="Times New Roman" w:hAnsi="Times New Roman" w:cs="Times New Roman"/>
          <w:lang w:val="en-GB"/>
        </w:rPr>
        <w:t>TEE: transesophageal echocardiography, CT: computed tomography</w:t>
      </w:r>
      <w:r w:rsidRPr="009D01E9">
        <w:rPr>
          <w:rFonts w:ascii="Times New Roman" w:hAnsi="Times New Roman" w:cs="Times New Roman"/>
          <w:lang w:val="en-GB"/>
        </w:rPr>
        <w:br/>
        <w:t>* to avoid radiation, CT is recommended only in patients receiving Cardio-CT for other purposes or if no other technology (e.g. TEE) is available or indicated.</w:t>
      </w:r>
    </w:p>
    <w:p w14:paraId="5A868309" w14:textId="6CAA2592" w:rsidR="00A30D83" w:rsidRPr="009D01E9" w:rsidRDefault="00A30D83">
      <w:pPr>
        <w:rPr>
          <w:rFonts w:ascii="Times New Roman" w:hAnsi="Times New Roman" w:cs="Times New Roman"/>
          <w:lang w:val="en-GB"/>
        </w:rPr>
      </w:pPr>
      <w:r w:rsidRPr="009D01E9">
        <w:rPr>
          <w:rFonts w:ascii="Times New Roman" w:hAnsi="Times New Roman" w:cs="Times New Roman"/>
          <w:lang w:val="en-GB"/>
        </w:rPr>
        <w:br w:type="page"/>
      </w:r>
    </w:p>
    <w:p w14:paraId="2969DBD0" w14:textId="77777777" w:rsidR="00A30D83" w:rsidRPr="009D01E9" w:rsidRDefault="00A30D83" w:rsidP="00A30D83">
      <w:pPr>
        <w:spacing w:line="480" w:lineRule="auto"/>
        <w:rPr>
          <w:rFonts w:ascii="Times New Roman" w:hAnsi="Times New Roman" w:cs="Times New Roman"/>
          <w:lang w:val="en-GB"/>
        </w:rPr>
      </w:pPr>
    </w:p>
    <w:tbl>
      <w:tblPr>
        <w:tblStyle w:val="TableGrid"/>
        <w:tblW w:w="9067" w:type="dxa"/>
        <w:tblLook w:val="04A0" w:firstRow="1" w:lastRow="0" w:firstColumn="1" w:lastColumn="0" w:noHBand="0" w:noVBand="1"/>
      </w:tblPr>
      <w:tblGrid>
        <w:gridCol w:w="2410"/>
        <w:gridCol w:w="6657"/>
      </w:tblGrid>
      <w:tr w:rsidR="00A30D83" w:rsidRPr="009D01E9" w14:paraId="1095FCC2" w14:textId="77777777" w:rsidTr="00101082">
        <w:tc>
          <w:tcPr>
            <w:tcW w:w="9067" w:type="dxa"/>
            <w:gridSpan w:val="2"/>
          </w:tcPr>
          <w:p w14:paraId="5D2286B0" w14:textId="78F7E5B7" w:rsidR="00A30D83" w:rsidRPr="009D01E9" w:rsidRDefault="00A30D83" w:rsidP="00BC690E">
            <w:pPr>
              <w:spacing w:line="480" w:lineRule="auto"/>
              <w:rPr>
                <w:rFonts w:ascii="Times New Roman" w:hAnsi="Times New Roman" w:cs="Times New Roman"/>
                <w:lang w:val="en-GB"/>
              </w:rPr>
            </w:pPr>
            <w:r w:rsidRPr="00D80D54">
              <w:rPr>
                <w:rFonts w:ascii="Times New Roman" w:hAnsi="Times New Roman" w:cs="Times New Roman"/>
                <w:lang w:val="en-GB"/>
              </w:rPr>
              <w:t>Table 1</w:t>
            </w:r>
            <w:r w:rsidR="002757BE" w:rsidRPr="00D80D54">
              <w:rPr>
                <w:rFonts w:ascii="Times New Roman" w:hAnsi="Times New Roman" w:cs="Times New Roman"/>
                <w:lang w:val="en-GB"/>
              </w:rPr>
              <w:t>5</w:t>
            </w:r>
            <w:r w:rsidRPr="00D80D54">
              <w:rPr>
                <w:rFonts w:ascii="Times New Roman" w:hAnsi="Times New Roman" w:cs="Times New Roman"/>
                <w:lang w:val="en-GB"/>
              </w:rPr>
              <w:t>: Success definitions</w:t>
            </w:r>
          </w:p>
        </w:tc>
      </w:tr>
      <w:tr w:rsidR="00A30D83" w:rsidRPr="009D01E9" w14:paraId="3EAAF343" w14:textId="77777777" w:rsidTr="00101082">
        <w:tc>
          <w:tcPr>
            <w:tcW w:w="2410" w:type="dxa"/>
          </w:tcPr>
          <w:p w14:paraId="650E6AC0" w14:textId="77777777" w:rsidR="00A30D83" w:rsidRPr="009D01E9" w:rsidRDefault="00A30D83" w:rsidP="00BC690E">
            <w:pPr>
              <w:spacing w:line="480" w:lineRule="auto"/>
              <w:rPr>
                <w:rFonts w:ascii="Times New Roman" w:hAnsi="Times New Roman" w:cs="Times New Roman"/>
                <w:lang w:val="en-GB"/>
              </w:rPr>
            </w:pPr>
            <w:r w:rsidRPr="009D01E9">
              <w:rPr>
                <w:rFonts w:ascii="Times New Roman" w:hAnsi="Times New Roman" w:cs="Times New Roman"/>
                <w:lang w:val="en-GB"/>
              </w:rPr>
              <w:t>Device success</w:t>
            </w:r>
          </w:p>
        </w:tc>
        <w:tc>
          <w:tcPr>
            <w:tcW w:w="6657" w:type="dxa"/>
          </w:tcPr>
          <w:p w14:paraId="75224481" w14:textId="77777777" w:rsidR="00A30D83" w:rsidRPr="009D01E9" w:rsidRDefault="00A30D83" w:rsidP="00BC690E">
            <w:pPr>
              <w:spacing w:line="480" w:lineRule="auto"/>
              <w:rPr>
                <w:rFonts w:ascii="Times New Roman" w:hAnsi="Times New Roman" w:cs="Times New Roman"/>
                <w:lang w:val="en-GB"/>
              </w:rPr>
            </w:pPr>
            <w:r w:rsidRPr="009D01E9">
              <w:rPr>
                <w:rFonts w:ascii="Times New Roman" w:hAnsi="Times New Roman" w:cs="Times New Roman"/>
                <w:lang w:val="en-GB"/>
              </w:rPr>
              <w:t>Device deployed and implanted in correct position</w:t>
            </w:r>
          </w:p>
        </w:tc>
      </w:tr>
      <w:tr w:rsidR="00A30D83" w:rsidRPr="009D01E9" w14:paraId="2AABC7F8" w14:textId="77777777" w:rsidTr="00101082">
        <w:tc>
          <w:tcPr>
            <w:tcW w:w="2410" w:type="dxa"/>
          </w:tcPr>
          <w:p w14:paraId="3F43287B" w14:textId="77777777" w:rsidR="00A30D83" w:rsidRPr="009D01E9" w:rsidRDefault="00A30D83" w:rsidP="00BC690E">
            <w:pPr>
              <w:spacing w:line="480" w:lineRule="auto"/>
              <w:rPr>
                <w:rFonts w:ascii="Times New Roman" w:hAnsi="Times New Roman" w:cs="Times New Roman"/>
                <w:lang w:val="en-GB"/>
              </w:rPr>
            </w:pPr>
            <w:r w:rsidRPr="009D01E9">
              <w:rPr>
                <w:rFonts w:ascii="Times New Roman" w:hAnsi="Times New Roman" w:cs="Times New Roman"/>
                <w:lang w:val="en-GB"/>
              </w:rPr>
              <w:t>Technical success</w:t>
            </w:r>
          </w:p>
        </w:tc>
        <w:tc>
          <w:tcPr>
            <w:tcW w:w="6657" w:type="dxa"/>
          </w:tcPr>
          <w:p w14:paraId="0E74DA0B" w14:textId="77777777" w:rsidR="00A30D83" w:rsidRPr="009D01E9" w:rsidRDefault="00A30D83" w:rsidP="00A30D83">
            <w:pPr>
              <w:pStyle w:val="ListParagraph"/>
              <w:numPr>
                <w:ilvl w:val="0"/>
                <w:numId w:val="29"/>
              </w:numPr>
              <w:spacing w:line="480" w:lineRule="auto"/>
              <w:rPr>
                <w:rFonts w:ascii="Times New Roman" w:hAnsi="Times New Roman" w:cs="Times New Roman"/>
                <w:lang w:val="en-GB"/>
              </w:rPr>
            </w:pPr>
            <w:r w:rsidRPr="009D01E9">
              <w:rPr>
                <w:rFonts w:ascii="Times New Roman" w:hAnsi="Times New Roman" w:cs="Times New Roman"/>
                <w:lang w:val="en-GB"/>
              </w:rPr>
              <w:t>Exclusion of the LAA</w:t>
            </w:r>
          </w:p>
          <w:p w14:paraId="33DD85EE" w14:textId="77777777" w:rsidR="00A30D83" w:rsidRPr="009D01E9" w:rsidRDefault="00A30D83" w:rsidP="00A30D83">
            <w:pPr>
              <w:pStyle w:val="ListParagraph"/>
              <w:numPr>
                <w:ilvl w:val="0"/>
                <w:numId w:val="29"/>
              </w:numPr>
              <w:spacing w:line="480" w:lineRule="auto"/>
              <w:rPr>
                <w:rFonts w:ascii="Times New Roman" w:hAnsi="Times New Roman" w:cs="Times New Roman"/>
                <w:lang w:val="en-GB"/>
              </w:rPr>
            </w:pPr>
            <w:r w:rsidRPr="009D01E9">
              <w:rPr>
                <w:rFonts w:ascii="Times New Roman" w:hAnsi="Times New Roman" w:cs="Times New Roman"/>
                <w:lang w:val="en-GB"/>
              </w:rPr>
              <w:t>No device-related complications</w:t>
            </w:r>
          </w:p>
          <w:p w14:paraId="5467BC33" w14:textId="78F7F5AD" w:rsidR="00A30D83" w:rsidRPr="009D01E9" w:rsidRDefault="00A30D83" w:rsidP="00A30D83">
            <w:pPr>
              <w:pStyle w:val="ListParagraph"/>
              <w:numPr>
                <w:ilvl w:val="0"/>
                <w:numId w:val="29"/>
              </w:numPr>
              <w:spacing w:line="480" w:lineRule="auto"/>
              <w:rPr>
                <w:rFonts w:ascii="Times New Roman" w:hAnsi="Times New Roman" w:cs="Times New Roman"/>
                <w:lang w:val="en-GB"/>
              </w:rPr>
            </w:pPr>
            <w:r w:rsidRPr="009D01E9">
              <w:rPr>
                <w:rFonts w:ascii="Times New Roman" w:hAnsi="Times New Roman" w:cs="Times New Roman"/>
                <w:lang w:val="en-GB"/>
              </w:rPr>
              <w:t xml:space="preserve">No leak &gt; 5 mm on </w:t>
            </w:r>
            <w:r w:rsidR="00377B4D" w:rsidRPr="009D01E9">
              <w:rPr>
                <w:rFonts w:ascii="Times New Roman" w:hAnsi="Times New Roman" w:cs="Times New Roman"/>
                <w:lang w:val="en-GB"/>
              </w:rPr>
              <w:t>colour</w:t>
            </w:r>
            <w:r w:rsidRPr="009D01E9">
              <w:rPr>
                <w:rFonts w:ascii="Times New Roman" w:hAnsi="Times New Roman" w:cs="Times New Roman"/>
                <w:lang w:val="en-GB"/>
              </w:rPr>
              <w:t xml:space="preserve"> Doppler TEE</w:t>
            </w:r>
          </w:p>
        </w:tc>
      </w:tr>
      <w:tr w:rsidR="00A30D83" w:rsidRPr="009D01E9" w14:paraId="0BA56BA3" w14:textId="77777777" w:rsidTr="00101082">
        <w:tc>
          <w:tcPr>
            <w:tcW w:w="2410" w:type="dxa"/>
          </w:tcPr>
          <w:p w14:paraId="1B234DF6" w14:textId="77777777" w:rsidR="00A30D83" w:rsidRPr="009D01E9" w:rsidRDefault="00A30D83" w:rsidP="00BC690E">
            <w:pPr>
              <w:spacing w:line="480" w:lineRule="auto"/>
              <w:rPr>
                <w:rFonts w:ascii="Times New Roman" w:hAnsi="Times New Roman" w:cs="Times New Roman"/>
                <w:lang w:val="en-GB"/>
              </w:rPr>
            </w:pPr>
            <w:r w:rsidRPr="009D01E9">
              <w:rPr>
                <w:rFonts w:ascii="Times New Roman" w:hAnsi="Times New Roman" w:cs="Times New Roman"/>
                <w:lang w:val="en-GB"/>
              </w:rPr>
              <w:t>Procedural success</w:t>
            </w:r>
          </w:p>
        </w:tc>
        <w:tc>
          <w:tcPr>
            <w:tcW w:w="6657" w:type="dxa"/>
          </w:tcPr>
          <w:p w14:paraId="34729A2E" w14:textId="77777777" w:rsidR="00A30D83" w:rsidRPr="009D01E9" w:rsidRDefault="00A30D83" w:rsidP="00A30D83">
            <w:pPr>
              <w:pStyle w:val="ListParagraph"/>
              <w:numPr>
                <w:ilvl w:val="0"/>
                <w:numId w:val="30"/>
              </w:numPr>
              <w:spacing w:line="480" w:lineRule="auto"/>
              <w:rPr>
                <w:rFonts w:ascii="Times New Roman" w:hAnsi="Times New Roman" w:cs="Times New Roman"/>
                <w:lang w:val="en-GB"/>
              </w:rPr>
            </w:pPr>
            <w:r w:rsidRPr="009D01E9">
              <w:rPr>
                <w:rFonts w:ascii="Times New Roman" w:hAnsi="Times New Roman" w:cs="Times New Roman"/>
                <w:lang w:val="en-GB"/>
              </w:rPr>
              <w:t>Technical success</w:t>
            </w:r>
          </w:p>
          <w:p w14:paraId="2B9198F3" w14:textId="77777777" w:rsidR="00A30D83" w:rsidRPr="009D01E9" w:rsidRDefault="00A30D83" w:rsidP="00A30D83">
            <w:pPr>
              <w:pStyle w:val="ListParagraph"/>
              <w:numPr>
                <w:ilvl w:val="0"/>
                <w:numId w:val="30"/>
              </w:numPr>
              <w:spacing w:line="480" w:lineRule="auto"/>
              <w:rPr>
                <w:rFonts w:ascii="Times New Roman" w:hAnsi="Times New Roman" w:cs="Times New Roman"/>
                <w:lang w:val="en-GB"/>
              </w:rPr>
            </w:pPr>
            <w:r w:rsidRPr="009D01E9">
              <w:rPr>
                <w:rFonts w:ascii="Times New Roman" w:hAnsi="Times New Roman" w:cs="Times New Roman"/>
                <w:lang w:val="en-GB"/>
              </w:rPr>
              <w:t xml:space="preserve">No procedure-related complications except uncomplicated (minor) device embolization </w:t>
            </w:r>
          </w:p>
        </w:tc>
      </w:tr>
    </w:tbl>
    <w:p w14:paraId="641EF905" w14:textId="77777777" w:rsidR="00A30D83" w:rsidRPr="009D01E9" w:rsidRDefault="00A30D83" w:rsidP="00A30D83">
      <w:pPr>
        <w:spacing w:line="480" w:lineRule="auto"/>
        <w:rPr>
          <w:rFonts w:ascii="Times New Roman" w:hAnsi="Times New Roman" w:cs="Times New Roman"/>
          <w:i/>
          <w:lang w:val="en-GB"/>
        </w:rPr>
      </w:pPr>
    </w:p>
    <w:p w14:paraId="56703338" w14:textId="77777777" w:rsidR="007B3C16" w:rsidRPr="009D01E9" w:rsidRDefault="007B3C16" w:rsidP="0085632A">
      <w:pPr>
        <w:spacing w:line="480" w:lineRule="auto"/>
        <w:rPr>
          <w:rFonts w:ascii="Times New Roman" w:hAnsi="Times New Roman" w:cs="Times New Roman"/>
          <w:lang w:val="en-GB"/>
        </w:rPr>
      </w:pPr>
    </w:p>
    <w:sectPr w:rsidR="007B3C16" w:rsidRPr="009D01E9" w:rsidSect="00962F3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298EF" w14:textId="77777777" w:rsidR="007D361A" w:rsidRDefault="007D361A" w:rsidP="009C4947">
      <w:r>
        <w:separator/>
      </w:r>
    </w:p>
  </w:endnote>
  <w:endnote w:type="continuationSeparator" w:id="0">
    <w:p w14:paraId="2E4A70DE" w14:textId="77777777" w:rsidR="007D361A" w:rsidRDefault="007D361A" w:rsidP="009C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charset w:val="00"/>
    <w:family w:val="auto"/>
    <w:pitch w:val="variable"/>
    <w:sig w:usb0="E50002FF" w:usb1="500079DB" w:usb2="00000010" w:usb3="00000000" w:csb0="00000001" w:csb1="00000000"/>
  </w:font>
  <w:font w:name="Palatino Linotype">
    <w:panose1 w:val="02040502050505030304"/>
    <w:charset w:val="00"/>
    <w:family w:val="auto"/>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8E37" w14:textId="33FD082C" w:rsidR="00B26BD1" w:rsidRDefault="00B26BD1">
    <w:pPr>
      <w:pStyle w:val="Footer"/>
    </w:pPr>
    <w:r>
      <w:tab/>
    </w:r>
    <w:r>
      <w:fldChar w:fldCharType="begin"/>
    </w:r>
    <w:r>
      <w:instrText xml:space="preserve"> PAGE  \* Arabic  \* MERGEFORMAT </w:instrText>
    </w:r>
    <w:r>
      <w:fldChar w:fldCharType="separate"/>
    </w:r>
    <w:r w:rsidR="00580E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D4B26" w14:textId="77777777" w:rsidR="007D361A" w:rsidRDefault="007D361A" w:rsidP="009C4947">
      <w:r>
        <w:separator/>
      </w:r>
    </w:p>
  </w:footnote>
  <w:footnote w:type="continuationSeparator" w:id="0">
    <w:p w14:paraId="7889192D" w14:textId="77777777" w:rsidR="007D361A" w:rsidRDefault="007D361A" w:rsidP="009C4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2D81"/>
    <w:multiLevelType w:val="hybridMultilevel"/>
    <w:tmpl w:val="EF2E6B84"/>
    <w:lvl w:ilvl="0" w:tplc="527E415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50E5E"/>
    <w:multiLevelType w:val="hybridMultilevel"/>
    <w:tmpl w:val="6A00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F7E1F"/>
    <w:multiLevelType w:val="hybridMultilevel"/>
    <w:tmpl w:val="D0CE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03FFC"/>
    <w:multiLevelType w:val="hybridMultilevel"/>
    <w:tmpl w:val="696A8480"/>
    <w:lvl w:ilvl="0" w:tplc="90581E78">
      <w:start w:val="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8AF1AC9"/>
    <w:multiLevelType w:val="hybridMultilevel"/>
    <w:tmpl w:val="FC2A7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642BF"/>
    <w:multiLevelType w:val="hybridMultilevel"/>
    <w:tmpl w:val="CDFAA8A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16F3B"/>
    <w:multiLevelType w:val="hybridMultilevel"/>
    <w:tmpl w:val="68F2A7A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30741FB4">
      <w:start w:val="2"/>
      <w:numFmt w:val="bullet"/>
      <w:lvlText w:val="-"/>
      <w:lvlJc w:val="left"/>
      <w:pPr>
        <w:ind w:left="2340" w:hanging="360"/>
      </w:pPr>
      <w:rPr>
        <w:rFonts w:ascii="Cambria" w:eastAsiaTheme="minorEastAsia" w:hAnsi="Cambria" w:cstheme="minorBidi" w:hint="default"/>
      </w:rPr>
    </w:lvl>
    <w:lvl w:ilvl="3" w:tplc="D01094DA">
      <w:start w:val="1"/>
      <w:numFmt w:val="decimal"/>
      <w:lvlText w:val="%4."/>
      <w:lvlJc w:val="left"/>
      <w:pPr>
        <w:ind w:left="2880" w:hanging="360"/>
      </w:pPr>
      <w:rPr>
        <w:rFonts w:asciiTheme="minorHAnsi" w:eastAsiaTheme="minorEastAsia" w:hAnsiTheme="minorHAnsi" w:cstheme="minorBidi"/>
      </w:rPr>
    </w:lvl>
    <w:lvl w:ilvl="4" w:tplc="0DA4A47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000CF"/>
    <w:multiLevelType w:val="hybridMultilevel"/>
    <w:tmpl w:val="6B66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42BC5"/>
    <w:multiLevelType w:val="hybridMultilevel"/>
    <w:tmpl w:val="6E5E92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30741FB4">
      <w:start w:val="2"/>
      <w:numFmt w:val="bullet"/>
      <w:lvlText w:val="-"/>
      <w:lvlJc w:val="left"/>
      <w:pPr>
        <w:ind w:left="2340" w:hanging="360"/>
      </w:pPr>
      <w:rPr>
        <w:rFonts w:ascii="Cambria" w:eastAsiaTheme="minorEastAsia" w:hAnsi="Cambria" w:cstheme="minorBidi" w:hint="default"/>
      </w:rPr>
    </w:lvl>
    <w:lvl w:ilvl="3" w:tplc="D01094DA">
      <w:start w:val="1"/>
      <w:numFmt w:val="decimal"/>
      <w:lvlText w:val="%4."/>
      <w:lvlJc w:val="left"/>
      <w:pPr>
        <w:ind w:left="2880" w:hanging="360"/>
      </w:pPr>
      <w:rPr>
        <w:rFonts w:asciiTheme="minorHAnsi" w:eastAsiaTheme="minorEastAsia" w:hAnsiTheme="minorHAnsi" w:cstheme="minorBidi"/>
      </w:rPr>
    </w:lvl>
    <w:lvl w:ilvl="4" w:tplc="0DA4A47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5159A"/>
    <w:multiLevelType w:val="hybridMultilevel"/>
    <w:tmpl w:val="D5BE7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D1E1A"/>
    <w:multiLevelType w:val="hybridMultilevel"/>
    <w:tmpl w:val="13E0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F6991"/>
    <w:multiLevelType w:val="hybridMultilevel"/>
    <w:tmpl w:val="5E626194"/>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12" w15:restartNumberingAfterBreak="0">
    <w:nsid w:val="2B7D1A18"/>
    <w:multiLevelType w:val="hybridMultilevel"/>
    <w:tmpl w:val="6346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F4E93"/>
    <w:multiLevelType w:val="hybridMultilevel"/>
    <w:tmpl w:val="45FA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1078F"/>
    <w:multiLevelType w:val="hybridMultilevel"/>
    <w:tmpl w:val="16DC36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0741FB4">
      <w:start w:val="2"/>
      <w:numFmt w:val="bullet"/>
      <w:lvlText w:val="-"/>
      <w:lvlJc w:val="left"/>
      <w:pPr>
        <w:ind w:left="2340" w:hanging="360"/>
      </w:pPr>
      <w:rPr>
        <w:rFonts w:ascii="Cambria" w:eastAsiaTheme="minorEastAsia" w:hAnsi="Cambria" w:cstheme="minorBidi" w:hint="default"/>
      </w:rPr>
    </w:lvl>
    <w:lvl w:ilvl="3" w:tplc="D01094DA">
      <w:start w:val="1"/>
      <w:numFmt w:val="decimal"/>
      <w:lvlText w:val="%4."/>
      <w:lvlJc w:val="left"/>
      <w:pPr>
        <w:ind w:left="2880" w:hanging="360"/>
      </w:pPr>
      <w:rPr>
        <w:rFonts w:asciiTheme="minorHAnsi" w:eastAsiaTheme="minorEastAsia" w:hAnsiTheme="minorHAnsi" w:cstheme="minorBidi"/>
      </w:rPr>
    </w:lvl>
    <w:lvl w:ilvl="4" w:tplc="0DA4A47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E2AEB"/>
    <w:multiLevelType w:val="hybridMultilevel"/>
    <w:tmpl w:val="771E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B7E9C"/>
    <w:multiLevelType w:val="hybridMultilevel"/>
    <w:tmpl w:val="0A7A3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654530"/>
    <w:multiLevelType w:val="hybridMultilevel"/>
    <w:tmpl w:val="01CEA002"/>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18" w15:restartNumberingAfterBreak="0">
    <w:nsid w:val="4AC249EC"/>
    <w:multiLevelType w:val="hybridMultilevel"/>
    <w:tmpl w:val="474A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8092D"/>
    <w:multiLevelType w:val="hybridMultilevel"/>
    <w:tmpl w:val="45FE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3628A"/>
    <w:multiLevelType w:val="hybridMultilevel"/>
    <w:tmpl w:val="08AE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4573D"/>
    <w:multiLevelType w:val="hybridMultilevel"/>
    <w:tmpl w:val="16A0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D23BE"/>
    <w:multiLevelType w:val="hybridMultilevel"/>
    <w:tmpl w:val="2B861C76"/>
    <w:lvl w:ilvl="0" w:tplc="C8EC84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8134B2"/>
    <w:multiLevelType w:val="hybridMultilevel"/>
    <w:tmpl w:val="9522B316"/>
    <w:lvl w:ilvl="0" w:tplc="04090001">
      <w:start w:val="1"/>
      <w:numFmt w:val="bullet"/>
      <w:lvlText w:val=""/>
      <w:lvlJc w:val="left"/>
      <w:pPr>
        <w:ind w:left="754" w:hanging="360"/>
      </w:pPr>
      <w:rPr>
        <w:rFonts w:ascii="Symbol" w:hAnsi="Symbol" w:hint="default"/>
      </w:rPr>
    </w:lvl>
    <w:lvl w:ilvl="1" w:tplc="04090003">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4" w15:restartNumberingAfterBreak="0">
    <w:nsid w:val="5ED4473A"/>
    <w:multiLevelType w:val="hybridMultilevel"/>
    <w:tmpl w:val="9E607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9007B"/>
    <w:multiLevelType w:val="hybridMultilevel"/>
    <w:tmpl w:val="1F404570"/>
    <w:lvl w:ilvl="0" w:tplc="0409000F">
      <w:start w:val="1"/>
      <w:numFmt w:val="decimal"/>
      <w:lvlText w:val="%1."/>
      <w:lvlJc w:val="left"/>
      <w:pPr>
        <w:ind w:left="720" w:hanging="360"/>
      </w:pPr>
      <w:rPr>
        <w:rFonts w:hint="default"/>
      </w:rPr>
    </w:lvl>
    <w:lvl w:ilvl="1" w:tplc="30741FB4">
      <w:start w:val="2"/>
      <w:numFmt w:val="bullet"/>
      <w:lvlText w:val="-"/>
      <w:lvlJc w:val="left"/>
      <w:pPr>
        <w:ind w:left="1440" w:hanging="360"/>
      </w:pPr>
      <w:rPr>
        <w:rFonts w:ascii="Cambria" w:eastAsiaTheme="minorEastAsia" w:hAnsi="Cambria" w:cstheme="minorBid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943B57"/>
    <w:multiLevelType w:val="hybridMultilevel"/>
    <w:tmpl w:val="74E4AD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8F41F4"/>
    <w:multiLevelType w:val="hybridMultilevel"/>
    <w:tmpl w:val="A7285878"/>
    <w:lvl w:ilvl="0" w:tplc="ECFC2A50">
      <w:start w:val="2"/>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D29D9"/>
    <w:multiLevelType w:val="hybridMultilevel"/>
    <w:tmpl w:val="4C0A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043E0C"/>
    <w:multiLevelType w:val="hybridMultilevel"/>
    <w:tmpl w:val="35F42DF4"/>
    <w:lvl w:ilvl="0" w:tplc="08090001">
      <w:start w:val="1"/>
      <w:numFmt w:val="bullet"/>
      <w:lvlText w:val=""/>
      <w:lvlJc w:val="left"/>
      <w:pPr>
        <w:ind w:left="914" w:hanging="360"/>
      </w:pPr>
      <w:rPr>
        <w:rFonts w:ascii="Symbol" w:hAnsi="Symbol" w:hint="default"/>
      </w:rPr>
    </w:lvl>
    <w:lvl w:ilvl="1" w:tplc="08090003" w:tentative="1">
      <w:start w:val="1"/>
      <w:numFmt w:val="bullet"/>
      <w:lvlText w:val="o"/>
      <w:lvlJc w:val="left"/>
      <w:pPr>
        <w:ind w:left="1634" w:hanging="360"/>
      </w:pPr>
      <w:rPr>
        <w:rFonts w:ascii="Courier New" w:hAnsi="Courier New" w:cs="Courier New" w:hint="default"/>
      </w:rPr>
    </w:lvl>
    <w:lvl w:ilvl="2" w:tplc="08090005" w:tentative="1">
      <w:start w:val="1"/>
      <w:numFmt w:val="bullet"/>
      <w:lvlText w:val=""/>
      <w:lvlJc w:val="left"/>
      <w:pPr>
        <w:ind w:left="2354" w:hanging="360"/>
      </w:pPr>
      <w:rPr>
        <w:rFonts w:ascii="Wingdings" w:hAnsi="Wingdings" w:hint="default"/>
      </w:rPr>
    </w:lvl>
    <w:lvl w:ilvl="3" w:tplc="08090001" w:tentative="1">
      <w:start w:val="1"/>
      <w:numFmt w:val="bullet"/>
      <w:lvlText w:val=""/>
      <w:lvlJc w:val="left"/>
      <w:pPr>
        <w:ind w:left="3074" w:hanging="360"/>
      </w:pPr>
      <w:rPr>
        <w:rFonts w:ascii="Symbol" w:hAnsi="Symbol" w:hint="default"/>
      </w:rPr>
    </w:lvl>
    <w:lvl w:ilvl="4" w:tplc="08090003" w:tentative="1">
      <w:start w:val="1"/>
      <w:numFmt w:val="bullet"/>
      <w:lvlText w:val="o"/>
      <w:lvlJc w:val="left"/>
      <w:pPr>
        <w:ind w:left="3794" w:hanging="360"/>
      </w:pPr>
      <w:rPr>
        <w:rFonts w:ascii="Courier New" w:hAnsi="Courier New" w:cs="Courier New" w:hint="default"/>
      </w:rPr>
    </w:lvl>
    <w:lvl w:ilvl="5" w:tplc="08090005" w:tentative="1">
      <w:start w:val="1"/>
      <w:numFmt w:val="bullet"/>
      <w:lvlText w:val=""/>
      <w:lvlJc w:val="left"/>
      <w:pPr>
        <w:ind w:left="4514" w:hanging="360"/>
      </w:pPr>
      <w:rPr>
        <w:rFonts w:ascii="Wingdings" w:hAnsi="Wingdings" w:hint="default"/>
      </w:rPr>
    </w:lvl>
    <w:lvl w:ilvl="6" w:tplc="08090001" w:tentative="1">
      <w:start w:val="1"/>
      <w:numFmt w:val="bullet"/>
      <w:lvlText w:val=""/>
      <w:lvlJc w:val="left"/>
      <w:pPr>
        <w:ind w:left="5234" w:hanging="360"/>
      </w:pPr>
      <w:rPr>
        <w:rFonts w:ascii="Symbol" w:hAnsi="Symbol" w:hint="default"/>
      </w:rPr>
    </w:lvl>
    <w:lvl w:ilvl="7" w:tplc="08090003" w:tentative="1">
      <w:start w:val="1"/>
      <w:numFmt w:val="bullet"/>
      <w:lvlText w:val="o"/>
      <w:lvlJc w:val="left"/>
      <w:pPr>
        <w:ind w:left="5954" w:hanging="360"/>
      </w:pPr>
      <w:rPr>
        <w:rFonts w:ascii="Courier New" w:hAnsi="Courier New" w:cs="Courier New" w:hint="default"/>
      </w:rPr>
    </w:lvl>
    <w:lvl w:ilvl="8" w:tplc="08090005" w:tentative="1">
      <w:start w:val="1"/>
      <w:numFmt w:val="bullet"/>
      <w:lvlText w:val=""/>
      <w:lvlJc w:val="left"/>
      <w:pPr>
        <w:ind w:left="6674" w:hanging="360"/>
      </w:pPr>
      <w:rPr>
        <w:rFonts w:ascii="Wingdings" w:hAnsi="Wingdings" w:hint="default"/>
      </w:rPr>
    </w:lvl>
  </w:abstractNum>
  <w:abstractNum w:abstractNumId="30" w15:restartNumberingAfterBreak="0">
    <w:nsid w:val="6EB27249"/>
    <w:multiLevelType w:val="hybridMultilevel"/>
    <w:tmpl w:val="76B6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F7E86"/>
    <w:multiLevelType w:val="hybridMultilevel"/>
    <w:tmpl w:val="3FA8782C"/>
    <w:lvl w:ilvl="0" w:tplc="30741FB4">
      <w:start w:val="2"/>
      <w:numFmt w:val="bullet"/>
      <w:lvlText w:val="-"/>
      <w:lvlJc w:val="left"/>
      <w:pPr>
        <w:ind w:left="1440" w:hanging="360"/>
      </w:pPr>
      <w:rPr>
        <w:rFonts w:ascii="Cambria" w:eastAsiaTheme="minorEastAsia" w:hAnsi="Cambria" w:cstheme="minorBidi"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5C2ECD"/>
    <w:multiLevelType w:val="hybridMultilevel"/>
    <w:tmpl w:val="575C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6389F"/>
    <w:multiLevelType w:val="hybridMultilevel"/>
    <w:tmpl w:val="9EFA8D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32313"/>
    <w:multiLevelType w:val="hybridMultilevel"/>
    <w:tmpl w:val="247881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667FC2"/>
    <w:multiLevelType w:val="hybridMultilevel"/>
    <w:tmpl w:val="F978F2A6"/>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36" w15:restartNumberingAfterBreak="0">
    <w:nsid w:val="7C3303D5"/>
    <w:multiLevelType w:val="hybridMultilevel"/>
    <w:tmpl w:val="E4BEE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49194A"/>
    <w:multiLevelType w:val="hybridMultilevel"/>
    <w:tmpl w:val="727C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1"/>
  </w:num>
  <w:num w:numId="4">
    <w:abstractNumId w:val="17"/>
  </w:num>
  <w:num w:numId="5">
    <w:abstractNumId w:val="35"/>
  </w:num>
  <w:num w:numId="6">
    <w:abstractNumId w:val="23"/>
  </w:num>
  <w:num w:numId="7">
    <w:abstractNumId w:val="32"/>
  </w:num>
  <w:num w:numId="8">
    <w:abstractNumId w:val="34"/>
  </w:num>
  <w:num w:numId="9">
    <w:abstractNumId w:val="15"/>
  </w:num>
  <w:num w:numId="10">
    <w:abstractNumId w:val="0"/>
  </w:num>
  <w:num w:numId="11">
    <w:abstractNumId w:val="14"/>
  </w:num>
  <w:num w:numId="12">
    <w:abstractNumId w:val="8"/>
  </w:num>
  <w:num w:numId="13">
    <w:abstractNumId w:val="6"/>
  </w:num>
  <w:num w:numId="14">
    <w:abstractNumId w:val="33"/>
  </w:num>
  <w:num w:numId="15">
    <w:abstractNumId w:val="25"/>
  </w:num>
  <w:num w:numId="16">
    <w:abstractNumId w:val="31"/>
  </w:num>
  <w:num w:numId="17">
    <w:abstractNumId w:val="7"/>
  </w:num>
  <w:num w:numId="18">
    <w:abstractNumId w:val="36"/>
  </w:num>
  <w:num w:numId="19">
    <w:abstractNumId w:val="37"/>
  </w:num>
  <w:num w:numId="20">
    <w:abstractNumId w:val="1"/>
  </w:num>
  <w:num w:numId="21">
    <w:abstractNumId w:val="13"/>
  </w:num>
  <w:num w:numId="22">
    <w:abstractNumId w:val="4"/>
  </w:num>
  <w:num w:numId="23">
    <w:abstractNumId w:val="22"/>
  </w:num>
  <w:num w:numId="24">
    <w:abstractNumId w:val="19"/>
  </w:num>
  <w:num w:numId="25">
    <w:abstractNumId w:val="21"/>
  </w:num>
  <w:num w:numId="26">
    <w:abstractNumId w:val="30"/>
  </w:num>
  <w:num w:numId="27">
    <w:abstractNumId w:val="29"/>
  </w:num>
  <w:num w:numId="28">
    <w:abstractNumId w:val="24"/>
  </w:num>
  <w:num w:numId="29">
    <w:abstractNumId w:val="26"/>
  </w:num>
  <w:num w:numId="30">
    <w:abstractNumId w:val="5"/>
  </w:num>
  <w:num w:numId="31">
    <w:abstractNumId w:val="2"/>
  </w:num>
  <w:num w:numId="32">
    <w:abstractNumId w:val="18"/>
  </w:num>
  <w:num w:numId="33">
    <w:abstractNumId w:val="16"/>
  </w:num>
  <w:num w:numId="34">
    <w:abstractNumId w:val="9"/>
  </w:num>
  <w:num w:numId="35">
    <w:abstractNumId w:val="10"/>
  </w:num>
  <w:num w:numId="36">
    <w:abstractNumId w:val="12"/>
  </w:num>
  <w:num w:numId="37">
    <w:abstractNumId w:val="27"/>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5B"/>
    <w:rsid w:val="00001007"/>
    <w:rsid w:val="0000582B"/>
    <w:rsid w:val="000109D3"/>
    <w:rsid w:val="00016B73"/>
    <w:rsid w:val="0001773F"/>
    <w:rsid w:val="00030953"/>
    <w:rsid w:val="00031269"/>
    <w:rsid w:val="0003321B"/>
    <w:rsid w:val="00034147"/>
    <w:rsid w:val="00035419"/>
    <w:rsid w:val="0003694C"/>
    <w:rsid w:val="000403E3"/>
    <w:rsid w:val="00042DF9"/>
    <w:rsid w:val="00043FBA"/>
    <w:rsid w:val="00044552"/>
    <w:rsid w:val="00052B43"/>
    <w:rsid w:val="0006468C"/>
    <w:rsid w:val="00067892"/>
    <w:rsid w:val="00070471"/>
    <w:rsid w:val="00072448"/>
    <w:rsid w:val="00073B97"/>
    <w:rsid w:val="00073E26"/>
    <w:rsid w:val="00081AB7"/>
    <w:rsid w:val="000918E9"/>
    <w:rsid w:val="000920B2"/>
    <w:rsid w:val="00092E43"/>
    <w:rsid w:val="00092F05"/>
    <w:rsid w:val="00096E38"/>
    <w:rsid w:val="000A18A6"/>
    <w:rsid w:val="000A4EF6"/>
    <w:rsid w:val="000B3668"/>
    <w:rsid w:val="000B3888"/>
    <w:rsid w:val="000B4356"/>
    <w:rsid w:val="000C457D"/>
    <w:rsid w:val="000C5AA3"/>
    <w:rsid w:val="000D0BD3"/>
    <w:rsid w:val="000D3EFE"/>
    <w:rsid w:val="000D6E4C"/>
    <w:rsid w:val="000D7DF1"/>
    <w:rsid w:val="000E1C5F"/>
    <w:rsid w:val="000E4AF5"/>
    <w:rsid w:val="000E62F1"/>
    <w:rsid w:val="000F1247"/>
    <w:rsid w:val="000F1BEA"/>
    <w:rsid w:val="000F2D6E"/>
    <w:rsid w:val="000F466D"/>
    <w:rsid w:val="000F48CE"/>
    <w:rsid w:val="000F4AF0"/>
    <w:rsid w:val="000F520A"/>
    <w:rsid w:val="000F67FD"/>
    <w:rsid w:val="00101082"/>
    <w:rsid w:val="001011FF"/>
    <w:rsid w:val="00102326"/>
    <w:rsid w:val="00103592"/>
    <w:rsid w:val="00104041"/>
    <w:rsid w:val="0011001B"/>
    <w:rsid w:val="0011526D"/>
    <w:rsid w:val="001202BD"/>
    <w:rsid w:val="00122533"/>
    <w:rsid w:val="0013194B"/>
    <w:rsid w:val="00131C72"/>
    <w:rsid w:val="001365DF"/>
    <w:rsid w:val="00137C2D"/>
    <w:rsid w:val="0014026D"/>
    <w:rsid w:val="00145773"/>
    <w:rsid w:val="001457C4"/>
    <w:rsid w:val="001574E2"/>
    <w:rsid w:val="00165A92"/>
    <w:rsid w:val="00167959"/>
    <w:rsid w:val="00170974"/>
    <w:rsid w:val="0017330A"/>
    <w:rsid w:val="001745A4"/>
    <w:rsid w:val="00176182"/>
    <w:rsid w:val="00177A8B"/>
    <w:rsid w:val="0018079A"/>
    <w:rsid w:val="00181FF9"/>
    <w:rsid w:val="00181FFF"/>
    <w:rsid w:val="00182260"/>
    <w:rsid w:val="00193A95"/>
    <w:rsid w:val="001A1ADC"/>
    <w:rsid w:val="001A3094"/>
    <w:rsid w:val="001A7D6C"/>
    <w:rsid w:val="001B2258"/>
    <w:rsid w:val="001B29A4"/>
    <w:rsid w:val="001B2D3D"/>
    <w:rsid w:val="001B49D8"/>
    <w:rsid w:val="001B6188"/>
    <w:rsid w:val="001C01B5"/>
    <w:rsid w:val="001C40F1"/>
    <w:rsid w:val="001C4641"/>
    <w:rsid w:val="001C4EA3"/>
    <w:rsid w:val="001C5F28"/>
    <w:rsid w:val="001C67D4"/>
    <w:rsid w:val="001D51EB"/>
    <w:rsid w:val="001D788E"/>
    <w:rsid w:val="001E1C8C"/>
    <w:rsid w:val="001F025E"/>
    <w:rsid w:val="001F1F25"/>
    <w:rsid w:val="001F1F7E"/>
    <w:rsid w:val="001F6554"/>
    <w:rsid w:val="0020016F"/>
    <w:rsid w:val="00201DE7"/>
    <w:rsid w:val="00202B84"/>
    <w:rsid w:val="002112F9"/>
    <w:rsid w:val="002149AB"/>
    <w:rsid w:val="0022081D"/>
    <w:rsid w:val="00220F99"/>
    <w:rsid w:val="00223DD9"/>
    <w:rsid w:val="00234DF9"/>
    <w:rsid w:val="002445A4"/>
    <w:rsid w:val="002502C4"/>
    <w:rsid w:val="002507BA"/>
    <w:rsid w:val="00256A3C"/>
    <w:rsid w:val="0025762A"/>
    <w:rsid w:val="0026393D"/>
    <w:rsid w:val="00263C35"/>
    <w:rsid w:val="00263F08"/>
    <w:rsid w:val="002757BE"/>
    <w:rsid w:val="002761C7"/>
    <w:rsid w:val="002838A2"/>
    <w:rsid w:val="0028716F"/>
    <w:rsid w:val="002873E2"/>
    <w:rsid w:val="00296DEE"/>
    <w:rsid w:val="002A16A4"/>
    <w:rsid w:val="002A42F5"/>
    <w:rsid w:val="002B0BCD"/>
    <w:rsid w:val="002B1AE9"/>
    <w:rsid w:val="002B1F9D"/>
    <w:rsid w:val="002B5CE5"/>
    <w:rsid w:val="002C2F6C"/>
    <w:rsid w:val="002D02A2"/>
    <w:rsid w:val="002E04B2"/>
    <w:rsid w:val="002E44F5"/>
    <w:rsid w:val="002E7CEF"/>
    <w:rsid w:val="002F0D8D"/>
    <w:rsid w:val="00304CCC"/>
    <w:rsid w:val="003108F0"/>
    <w:rsid w:val="003142A4"/>
    <w:rsid w:val="00314C07"/>
    <w:rsid w:val="003158B9"/>
    <w:rsid w:val="003221D4"/>
    <w:rsid w:val="00327339"/>
    <w:rsid w:val="00327A40"/>
    <w:rsid w:val="00327B29"/>
    <w:rsid w:val="00332714"/>
    <w:rsid w:val="00334A5A"/>
    <w:rsid w:val="00340DE0"/>
    <w:rsid w:val="003418C3"/>
    <w:rsid w:val="00343601"/>
    <w:rsid w:val="00344A76"/>
    <w:rsid w:val="00355BED"/>
    <w:rsid w:val="00362028"/>
    <w:rsid w:val="0036233C"/>
    <w:rsid w:val="003668F9"/>
    <w:rsid w:val="003706A8"/>
    <w:rsid w:val="00370F15"/>
    <w:rsid w:val="003765D8"/>
    <w:rsid w:val="00377B4D"/>
    <w:rsid w:val="00382387"/>
    <w:rsid w:val="00384872"/>
    <w:rsid w:val="00385CA3"/>
    <w:rsid w:val="003940CF"/>
    <w:rsid w:val="003A1F2F"/>
    <w:rsid w:val="003A296D"/>
    <w:rsid w:val="003A3639"/>
    <w:rsid w:val="003A420D"/>
    <w:rsid w:val="003A57BF"/>
    <w:rsid w:val="003B05D3"/>
    <w:rsid w:val="003B3C74"/>
    <w:rsid w:val="003B4907"/>
    <w:rsid w:val="003B503A"/>
    <w:rsid w:val="003C060A"/>
    <w:rsid w:val="003C0C54"/>
    <w:rsid w:val="003C10FA"/>
    <w:rsid w:val="003D1B7D"/>
    <w:rsid w:val="003D22A0"/>
    <w:rsid w:val="003D52D9"/>
    <w:rsid w:val="003D6548"/>
    <w:rsid w:val="003D79A0"/>
    <w:rsid w:val="003F35FA"/>
    <w:rsid w:val="003F3B8D"/>
    <w:rsid w:val="003F44E5"/>
    <w:rsid w:val="003F6F06"/>
    <w:rsid w:val="003F739F"/>
    <w:rsid w:val="003F7F45"/>
    <w:rsid w:val="00400D06"/>
    <w:rsid w:val="004031DC"/>
    <w:rsid w:val="00405E78"/>
    <w:rsid w:val="0042081B"/>
    <w:rsid w:val="00426355"/>
    <w:rsid w:val="004264DD"/>
    <w:rsid w:val="004352EE"/>
    <w:rsid w:val="00436EFD"/>
    <w:rsid w:val="004401E7"/>
    <w:rsid w:val="00441F41"/>
    <w:rsid w:val="004463A0"/>
    <w:rsid w:val="00450B52"/>
    <w:rsid w:val="0045565B"/>
    <w:rsid w:val="00461082"/>
    <w:rsid w:val="00463426"/>
    <w:rsid w:val="00477955"/>
    <w:rsid w:val="00483127"/>
    <w:rsid w:val="004841DF"/>
    <w:rsid w:val="00485854"/>
    <w:rsid w:val="00492A63"/>
    <w:rsid w:val="00492B61"/>
    <w:rsid w:val="004A1578"/>
    <w:rsid w:val="004A47F6"/>
    <w:rsid w:val="004B3E4B"/>
    <w:rsid w:val="004C0C87"/>
    <w:rsid w:val="004C3010"/>
    <w:rsid w:val="004C45FC"/>
    <w:rsid w:val="004C5073"/>
    <w:rsid w:val="004C7D65"/>
    <w:rsid w:val="004D2F1C"/>
    <w:rsid w:val="004E2BC0"/>
    <w:rsid w:val="004F6612"/>
    <w:rsid w:val="00500973"/>
    <w:rsid w:val="00500DD1"/>
    <w:rsid w:val="00502670"/>
    <w:rsid w:val="00507FBA"/>
    <w:rsid w:val="00510C54"/>
    <w:rsid w:val="00517E37"/>
    <w:rsid w:val="00524225"/>
    <w:rsid w:val="00525706"/>
    <w:rsid w:val="00531D0B"/>
    <w:rsid w:val="00536AD1"/>
    <w:rsid w:val="00537E21"/>
    <w:rsid w:val="005444AA"/>
    <w:rsid w:val="005579B1"/>
    <w:rsid w:val="00566F1A"/>
    <w:rsid w:val="00571F3E"/>
    <w:rsid w:val="00576689"/>
    <w:rsid w:val="00580E96"/>
    <w:rsid w:val="00582A3E"/>
    <w:rsid w:val="00582EB0"/>
    <w:rsid w:val="00591BCC"/>
    <w:rsid w:val="005948BB"/>
    <w:rsid w:val="00594B05"/>
    <w:rsid w:val="00595EEF"/>
    <w:rsid w:val="005A1BAD"/>
    <w:rsid w:val="005A6C88"/>
    <w:rsid w:val="005C0610"/>
    <w:rsid w:val="005C1450"/>
    <w:rsid w:val="005C4392"/>
    <w:rsid w:val="005C6638"/>
    <w:rsid w:val="005D205D"/>
    <w:rsid w:val="005D21A7"/>
    <w:rsid w:val="005D5F8C"/>
    <w:rsid w:val="005D6C2C"/>
    <w:rsid w:val="005E52C0"/>
    <w:rsid w:val="005E5312"/>
    <w:rsid w:val="005E60DE"/>
    <w:rsid w:val="005F2F35"/>
    <w:rsid w:val="005F4EB3"/>
    <w:rsid w:val="00600C21"/>
    <w:rsid w:val="00603298"/>
    <w:rsid w:val="00605ABA"/>
    <w:rsid w:val="00613A26"/>
    <w:rsid w:val="00617A4A"/>
    <w:rsid w:val="0062354D"/>
    <w:rsid w:val="00624CFB"/>
    <w:rsid w:val="00627C36"/>
    <w:rsid w:val="00632326"/>
    <w:rsid w:val="00632A6D"/>
    <w:rsid w:val="0063565D"/>
    <w:rsid w:val="00635A0D"/>
    <w:rsid w:val="00636257"/>
    <w:rsid w:val="0064704B"/>
    <w:rsid w:val="0065012E"/>
    <w:rsid w:val="00650C21"/>
    <w:rsid w:val="00650C8E"/>
    <w:rsid w:val="0066110A"/>
    <w:rsid w:val="00661C26"/>
    <w:rsid w:val="0066345B"/>
    <w:rsid w:val="0066573F"/>
    <w:rsid w:val="00684B29"/>
    <w:rsid w:val="00686C98"/>
    <w:rsid w:val="00690DFD"/>
    <w:rsid w:val="00690E71"/>
    <w:rsid w:val="006954C8"/>
    <w:rsid w:val="006959AE"/>
    <w:rsid w:val="006965A7"/>
    <w:rsid w:val="00697E11"/>
    <w:rsid w:val="006A0410"/>
    <w:rsid w:val="006A34B1"/>
    <w:rsid w:val="006A3D83"/>
    <w:rsid w:val="006A6542"/>
    <w:rsid w:val="006D076A"/>
    <w:rsid w:val="006D1E1F"/>
    <w:rsid w:val="006D237B"/>
    <w:rsid w:val="006D2434"/>
    <w:rsid w:val="006E3510"/>
    <w:rsid w:val="006E5DFB"/>
    <w:rsid w:val="006E5FC6"/>
    <w:rsid w:val="006E6B0D"/>
    <w:rsid w:val="007034F5"/>
    <w:rsid w:val="00705593"/>
    <w:rsid w:val="00715E38"/>
    <w:rsid w:val="00726067"/>
    <w:rsid w:val="00727573"/>
    <w:rsid w:val="00731927"/>
    <w:rsid w:val="00733FB7"/>
    <w:rsid w:val="007354B8"/>
    <w:rsid w:val="00735CD0"/>
    <w:rsid w:val="007422B7"/>
    <w:rsid w:val="007454D2"/>
    <w:rsid w:val="0075247D"/>
    <w:rsid w:val="00754CE4"/>
    <w:rsid w:val="00756D12"/>
    <w:rsid w:val="007679DE"/>
    <w:rsid w:val="007729D2"/>
    <w:rsid w:val="007819C1"/>
    <w:rsid w:val="0078250F"/>
    <w:rsid w:val="0078279B"/>
    <w:rsid w:val="007874F4"/>
    <w:rsid w:val="007920EB"/>
    <w:rsid w:val="00794AE9"/>
    <w:rsid w:val="007A0999"/>
    <w:rsid w:val="007A329D"/>
    <w:rsid w:val="007A5874"/>
    <w:rsid w:val="007B0BFF"/>
    <w:rsid w:val="007B0D2B"/>
    <w:rsid w:val="007B3C16"/>
    <w:rsid w:val="007B736E"/>
    <w:rsid w:val="007C1F67"/>
    <w:rsid w:val="007C22D5"/>
    <w:rsid w:val="007C29C5"/>
    <w:rsid w:val="007C2EB4"/>
    <w:rsid w:val="007D2DC2"/>
    <w:rsid w:val="007D361A"/>
    <w:rsid w:val="007F2452"/>
    <w:rsid w:val="007F415B"/>
    <w:rsid w:val="0080083B"/>
    <w:rsid w:val="00800979"/>
    <w:rsid w:val="008052AF"/>
    <w:rsid w:val="00806499"/>
    <w:rsid w:val="0081292E"/>
    <w:rsid w:val="00813F79"/>
    <w:rsid w:val="00814D57"/>
    <w:rsid w:val="00815301"/>
    <w:rsid w:val="00827017"/>
    <w:rsid w:val="008335AD"/>
    <w:rsid w:val="008513BF"/>
    <w:rsid w:val="0085632A"/>
    <w:rsid w:val="00861EA0"/>
    <w:rsid w:val="00863DC3"/>
    <w:rsid w:val="00864326"/>
    <w:rsid w:val="00871EF2"/>
    <w:rsid w:val="00872DF7"/>
    <w:rsid w:val="00874C0A"/>
    <w:rsid w:val="00881638"/>
    <w:rsid w:val="00883281"/>
    <w:rsid w:val="00885313"/>
    <w:rsid w:val="00885A86"/>
    <w:rsid w:val="00886403"/>
    <w:rsid w:val="008A2087"/>
    <w:rsid w:val="008A37C8"/>
    <w:rsid w:val="008A784F"/>
    <w:rsid w:val="008B12B9"/>
    <w:rsid w:val="008C197D"/>
    <w:rsid w:val="008C4B4C"/>
    <w:rsid w:val="008C517A"/>
    <w:rsid w:val="008C6E0A"/>
    <w:rsid w:val="008D28FD"/>
    <w:rsid w:val="008D6175"/>
    <w:rsid w:val="008E50E9"/>
    <w:rsid w:val="008E7D40"/>
    <w:rsid w:val="008F463F"/>
    <w:rsid w:val="008F4906"/>
    <w:rsid w:val="008F61C9"/>
    <w:rsid w:val="008F7972"/>
    <w:rsid w:val="0090238A"/>
    <w:rsid w:val="00906F00"/>
    <w:rsid w:val="009073F1"/>
    <w:rsid w:val="00911FC3"/>
    <w:rsid w:val="00912BC8"/>
    <w:rsid w:val="00916038"/>
    <w:rsid w:val="0093489F"/>
    <w:rsid w:val="009374D9"/>
    <w:rsid w:val="0095039F"/>
    <w:rsid w:val="009514BF"/>
    <w:rsid w:val="00962D86"/>
    <w:rsid w:val="00962F30"/>
    <w:rsid w:val="00964042"/>
    <w:rsid w:val="00964CAD"/>
    <w:rsid w:val="009672D0"/>
    <w:rsid w:val="009679A5"/>
    <w:rsid w:val="0097127C"/>
    <w:rsid w:val="00972364"/>
    <w:rsid w:val="0097569C"/>
    <w:rsid w:val="0098502A"/>
    <w:rsid w:val="00986548"/>
    <w:rsid w:val="00987EBA"/>
    <w:rsid w:val="00997E5B"/>
    <w:rsid w:val="009A3A93"/>
    <w:rsid w:val="009A532A"/>
    <w:rsid w:val="009B11A6"/>
    <w:rsid w:val="009B2F3F"/>
    <w:rsid w:val="009B6C6B"/>
    <w:rsid w:val="009C0D57"/>
    <w:rsid w:val="009C4947"/>
    <w:rsid w:val="009D01E9"/>
    <w:rsid w:val="009D63DC"/>
    <w:rsid w:val="009D7609"/>
    <w:rsid w:val="009F1189"/>
    <w:rsid w:val="00A04F43"/>
    <w:rsid w:val="00A10EB3"/>
    <w:rsid w:val="00A12123"/>
    <w:rsid w:val="00A200A8"/>
    <w:rsid w:val="00A21F8E"/>
    <w:rsid w:val="00A23CF4"/>
    <w:rsid w:val="00A27B5F"/>
    <w:rsid w:val="00A30D83"/>
    <w:rsid w:val="00A31FDB"/>
    <w:rsid w:val="00A35D09"/>
    <w:rsid w:val="00A411EC"/>
    <w:rsid w:val="00A41B45"/>
    <w:rsid w:val="00A429A2"/>
    <w:rsid w:val="00A5103A"/>
    <w:rsid w:val="00A55EF3"/>
    <w:rsid w:val="00A567B7"/>
    <w:rsid w:val="00A57F52"/>
    <w:rsid w:val="00A671FB"/>
    <w:rsid w:val="00A70941"/>
    <w:rsid w:val="00A70BCB"/>
    <w:rsid w:val="00A77975"/>
    <w:rsid w:val="00A80130"/>
    <w:rsid w:val="00A816E9"/>
    <w:rsid w:val="00A8329A"/>
    <w:rsid w:val="00A90C1A"/>
    <w:rsid w:val="00A932D9"/>
    <w:rsid w:val="00A95923"/>
    <w:rsid w:val="00A97151"/>
    <w:rsid w:val="00A9776A"/>
    <w:rsid w:val="00AA6989"/>
    <w:rsid w:val="00AB726F"/>
    <w:rsid w:val="00AD2391"/>
    <w:rsid w:val="00AD288D"/>
    <w:rsid w:val="00AE0841"/>
    <w:rsid w:val="00AE5254"/>
    <w:rsid w:val="00AE5338"/>
    <w:rsid w:val="00AE7348"/>
    <w:rsid w:val="00AF6C11"/>
    <w:rsid w:val="00B008E3"/>
    <w:rsid w:val="00B0306A"/>
    <w:rsid w:val="00B05C46"/>
    <w:rsid w:val="00B0637F"/>
    <w:rsid w:val="00B0733F"/>
    <w:rsid w:val="00B10134"/>
    <w:rsid w:val="00B113F0"/>
    <w:rsid w:val="00B14FAC"/>
    <w:rsid w:val="00B201BE"/>
    <w:rsid w:val="00B245C9"/>
    <w:rsid w:val="00B26BD1"/>
    <w:rsid w:val="00B26E24"/>
    <w:rsid w:val="00B26EB4"/>
    <w:rsid w:val="00B3606C"/>
    <w:rsid w:val="00B42F13"/>
    <w:rsid w:val="00B42F8D"/>
    <w:rsid w:val="00B430A6"/>
    <w:rsid w:val="00B437BF"/>
    <w:rsid w:val="00B45563"/>
    <w:rsid w:val="00B54E32"/>
    <w:rsid w:val="00B567FC"/>
    <w:rsid w:val="00B6519A"/>
    <w:rsid w:val="00B67CD5"/>
    <w:rsid w:val="00B832F3"/>
    <w:rsid w:val="00B85CC4"/>
    <w:rsid w:val="00B873C0"/>
    <w:rsid w:val="00B90366"/>
    <w:rsid w:val="00B96621"/>
    <w:rsid w:val="00BA39F8"/>
    <w:rsid w:val="00BA4C00"/>
    <w:rsid w:val="00BA60D3"/>
    <w:rsid w:val="00BB40FF"/>
    <w:rsid w:val="00BB601D"/>
    <w:rsid w:val="00BB62D2"/>
    <w:rsid w:val="00BB6B0D"/>
    <w:rsid w:val="00BC322E"/>
    <w:rsid w:val="00BC349C"/>
    <w:rsid w:val="00BC5D2B"/>
    <w:rsid w:val="00BC690E"/>
    <w:rsid w:val="00BC6932"/>
    <w:rsid w:val="00BC6CEE"/>
    <w:rsid w:val="00BE41D1"/>
    <w:rsid w:val="00BE6C82"/>
    <w:rsid w:val="00BE7024"/>
    <w:rsid w:val="00BF1C7B"/>
    <w:rsid w:val="00BF1D9F"/>
    <w:rsid w:val="00BF549A"/>
    <w:rsid w:val="00C03148"/>
    <w:rsid w:val="00C0371B"/>
    <w:rsid w:val="00C040E2"/>
    <w:rsid w:val="00C1146A"/>
    <w:rsid w:val="00C14454"/>
    <w:rsid w:val="00C155F6"/>
    <w:rsid w:val="00C15CF8"/>
    <w:rsid w:val="00C1682E"/>
    <w:rsid w:val="00C26B52"/>
    <w:rsid w:val="00C2705A"/>
    <w:rsid w:val="00C3279E"/>
    <w:rsid w:val="00C334FC"/>
    <w:rsid w:val="00C35625"/>
    <w:rsid w:val="00C36B62"/>
    <w:rsid w:val="00C53833"/>
    <w:rsid w:val="00C65574"/>
    <w:rsid w:val="00C75471"/>
    <w:rsid w:val="00C804B1"/>
    <w:rsid w:val="00C83CA0"/>
    <w:rsid w:val="00C8453E"/>
    <w:rsid w:val="00C86872"/>
    <w:rsid w:val="00C90349"/>
    <w:rsid w:val="00C935F0"/>
    <w:rsid w:val="00C96451"/>
    <w:rsid w:val="00C9706B"/>
    <w:rsid w:val="00CA0156"/>
    <w:rsid w:val="00CA163B"/>
    <w:rsid w:val="00CA3A88"/>
    <w:rsid w:val="00CB1CBB"/>
    <w:rsid w:val="00CB2B4C"/>
    <w:rsid w:val="00CB6D09"/>
    <w:rsid w:val="00CB7C48"/>
    <w:rsid w:val="00CC1CDE"/>
    <w:rsid w:val="00CC323E"/>
    <w:rsid w:val="00CC5ADB"/>
    <w:rsid w:val="00CC703F"/>
    <w:rsid w:val="00CD288D"/>
    <w:rsid w:val="00CD6C4E"/>
    <w:rsid w:val="00CD73DA"/>
    <w:rsid w:val="00CE594B"/>
    <w:rsid w:val="00CE7923"/>
    <w:rsid w:val="00CF6678"/>
    <w:rsid w:val="00D0129E"/>
    <w:rsid w:val="00D05CB0"/>
    <w:rsid w:val="00D1022D"/>
    <w:rsid w:val="00D17D93"/>
    <w:rsid w:val="00D202B5"/>
    <w:rsid w:val="00D21B22"/>
    <w:rsid w:val="00D22188"/>
    <w:rsid w:val="00D232BF"/>
    <w:rsid w:val="00D32ABC"/>
    <w:rsid w:val="00D3530D"/>
    <w:rsid w:val="00D373DB"/>
    <w:rsid w:val="00D403A9"/>
    <w:rsid w:val="00D44546"/>
    <w:rsid w:val="00D44793"/>
    <w:rsid w:val="00D526CD"/>
    <w:rsid w:val="00D53D79"/>
    <w:rsid w:val="00D54994"/>
    <w:rsid w:val="00D61D2A"/>
    <w:rsid w:val="00D62F27"/>
    <w:rsid w:val="00D64468"/>
    <w:rsid w:val="00D646C8"/>
    <w:rsid w:val="00D7010B"/>
    <w:rsid w:val="00D7588F"/>
    <w:rsid w:val="00D7701A"/>
    <w:rsid w:val="00D77854"/>
    <w:rsid w:val="00D80828"/>
    <w:rsid w:val="00D80D54"/>
    <w:rsid w:val="00D91A09"/>
    <w:rsid w:val="00D92AE4"/>
    <w:rsid w:val="00D96919"/>
    <w:rsid w:val="00DA14E9"/>
    <w:rsid w:val="00DA25F2"/>
    <w:rsid w:val="00DA77E0"/>
    <w:rsid w:val="00DA7871"/>
    <w:rsid w:val="00DB0745"/>
    <w:rsid w:val="00DB2CED"/>
    <w:rsid w:val="00DB33BC"/>
    <w:rsid w:val="00DC463A"/>
    <w:rsid w:val="00DC749A"/>
    <w:rsid w:val="00DD5DD8"/>
    <w:rsid w:val="00DE0694"/>
    <w:rsid w:val="00DE61F6"/>
    <w:rsid w:val="00DF1FA3"/>
    <w:rsid w:val="00E172EF"/>
    <w:rsid w:val="00E17E19"/>
    <w:rsid w:val="00E261A3"/>
    <w:rsid w:val="00E26BAD"/>
    <w:rsid w:val="00E31A3E"/>
    <w:rsid w:val="00E343FB"/>
    <w:rsid w:val="00E42178"/>
    <w:rsid w:val="00E424DA"/>
    <w:rsid w:val="00E5583A"/>
    <w:rsid w:val="00E602AE"/>
    <w:rsid w:val="00E6543E"/>
    <w:rsid w:val="00E6655D"/>
    <w:rsid w:val="00E724F1"/>
    <w:rsid w:val="00E743F8"/>
    <w:rsid w:val="00E90021"/>
    <w:rsid w:val="00E92506"/>
    <w:rsid w:val="00E97555"/>
    <w:rsid w:val="00EA093D"/>
    <w:rsid w:val="00EA166E"/>
    <w:rsid w:val="00EA1CD7"/>
    <w:rsid w:val="00EB0118"/>
    <w:rsid w:val="00EC0691"/>
    <w:rsid w:val="00EC5B4D"/>
    <w:rsid w:val="00EC69EE"/>
    <w:rsid w:val="00ED0170"/>
    <w:rsid w:val="00ED28E5"/>
    <w:rsid w:val="00ED2CF2"/>
    <w:rsid w:val="00ED7D4A"/>
    <w:rsid w:val="00EE64AD"/>
    <w:rsid w:val="00EF0A61"/>
    <w:rsid w:val="00EF27C9"/>
    <w:rsid w:val="00EF33A2"/>
    <w:rsid w:val="00F02FBA"/>
    <w:rsid w:val="00F045D2"/>
    <w:rsid w:val="00F06279"/>
    <w:rsid w:val="00F12DF3"/>
    <w:rsid w:val="00F17A0B"/>
    <w:rsid w:val="00F2190B"/>
    <w:rsid w:val="00F23BC6"/>
    <w:rsid w:val="00F24FA5"/>
    <w:rsid w:val="00F25C1A"/>
    <w:rsid w:val="00F34FDD"/>
    <w:rsid w:val="00F410F3"/>
    <w:rsid w:val="00F45453"/>
    <w:rsid w:val="00F473B7"/>
    <w:rsid w:val="00F53D61"/>
    <w:rsid w:val="00F549A2"/>
    <w:rsid w:val="00F60FDB"/>
    <w:rsid w:val="00F64564"/>
    <w:rsid w:val="00F67507"/>
    <w:rsid w:val="00F70A49"/>
    <w:rsid w:val="00F74FF6"/>
    <w:rsid w:val="00F8279D"/>
    <w:rsid w:val="00F932DC"/>
    <w:rsid w:val="00F93F0E"/>
    <w:rsid w:val="00FA4216"/>
    <w:rsid w:val="00FB1C94"/>
    <w:rsid w:val="00FB3463"/>
    <w:rsid w:val="00FC4DC1"/>
    <w:rsid w:val="00FC690E"/>
    <w:rsid w:val="00FD04FC"/>
    <w:rsid w:val="00FD0ED9"/>
    <w:rsid w:val="00FD184A"/>
    <w:rsid w:val="00FD22BF"/>
    <w:rsid w:val="00FD26C5"/>
    <w:rsid w:val="00FE5312"/>
    <w:rsid w:val="00FF4943"/>
    <w:rsid w:val="00FF643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20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2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733F"/>
    <w:pPr>
      <w:ind w:left="720"/>
      <w:contextualSpacing/>
    </w:pPr>
  </w:style>
  <w:style w:type="character" w:styleId="CommentReference">
    <w:name w:val="annotation reference"/>
    <w:basedOn w:val="DefaultParagraphFont"/>
    <w:uiPriority w:val="99"/>
    <w:semiHidden/>
    <w:unhideWhenUsed/>
    <w:rsid w:val="009B6C6B"/>
    <w:rPr>
      <w:sz w:val="18"/>
      <w:szCs w:val="18"/>
    </w:rPr>
  </w:style>
  <w:style w:type="paragraph" w:styleId="CommentText">
    <w:name w:val="annotation text"/>
    <w:basedOn w:val="Normal"/>
    <w:link w:val="CommentTextChar"/>
    <w:uiPriority w:val="99"/>
    <w:semiHidden/>
    <w:unhideWhenUsed/>
    <w:rsid w:val="009B6C6B"/>
  </w:style>
  <w:style w:type="character" w:customStyle="1" w:styleId="CommentTextChar">
    <w:name w:val="Comment Text Char"/>
    <w:basedOn w:val="DefaultParagraphFont"/>
    <w:link w:val="CommentText"/>
    <w:uiPriority w:val="99"/>
    <w:semiHidden/>
    <w:rsid w:val="009B6C6B"/>
    <w:rPr>
      <w:lang w:val="en-US"/>
    </w:rPr>
  </w:style>
  <w:style w:type="paragraph" w:styleId="CommentSubject">
    <w:name w:val="annotation subject"/>
    <w:basedOn w:val="CommentText"/>
    <w:next w:val="CommentText"/>
    <w:link w:val="CommentSubjectChar"/>
    <w:uiPriority w:val="99"/>
    <w:semiHidden/>
    <w:unhideWhenUsed/>
    <w:rsid w:val="009B6C6B"/>
    <w:rPr>
      <w:b/>
      <w:bCs/>
      <w:sz w:val="20"/>
      <w:szCs w:val="20"/>
    </w:rPr>
  </w:style>
  <w:style w:type="character" w:customStyle="1" w:styleId="CommentSubjectChar">
    <w:name w:val="Comment Subject Char"/>
    <w:basedOn w:val="CommentTextChar"/>
    <w:link w:val="CommentSubject"/>
    <w:uiPriority w:val="99"/>
    <w:semiHidden/>
    <w:rsid w:val="009B6C6B"/>
    <w:rPr>
      <w:b/>
      <w:bCs/>
      <w:sz w:val="20"/>
      <w:szCs w:val="20"/>
      <w:lang w:val="en-US"/>
    </w:rPr>
  </w:style>
  <w:style w:type="paragraph" w:styleId="BalloonText">
    <w:name w:val="Balloon Text"/>
    <w:basedOn w:val="Normal"/>
    <w:link w:val="BalloonTextChar"/>
    <w:uiPriority w:val="99"/>
    <w:semiHidden/>
    <w:unhideWhenUsed/>
    <w:rsid w:val="009B6C6B"/>
    <w:rPr>
      <w:rFonts w:ascii="Lucida Grande" w:hAnsi="Lucida Grande"/>
      <w:sz w:val="18"/>
      <w:szCs w:val="18"/>
    </w:rPr>
  </w:style>
  <w:style w:type="character" w:customStyle="1" w:styleId="BalloonTextChar">
    <w:name w:val="Balloon Text Char"/>
    <w:basedOn w:val="DefaultParagraphFont"/>
    <w:link w:val="BalloonText"/>
    <w:uiPriority w:val="99"/>
    <w:semiHidden/>
    <w:rsid w:val="009B6C6B"/>
    <w:rPr>
      <w:rFonts w:ascii="Lucida Grande" w:hAnsi="Lucida Grande"/>
      <w:sz w:val="18"/>
      <w:szCs w:val="18"/>
      <w:lang w:val="en-US"/>
    </w:rPr>
  </w:style>
  <w:style w:type="paragraph" w:styleId="Bibliography">
    <w:name w:val="Bibliography"/>
    <w:basedOn w:val="Normal"/>
    <w:next w:val="Normal"/>
    <w:uiPriority w:val="37"/>
    <w:unhideWhenUsed/>
    <w:rsid w:val="00182260"/>
  </w:style>
  <w:style w:type="paragraph" w:styleId="Header">
    <w:name w:val="header"/>
    <w:basedOn w:val="Normal"/>
    <w:link w:val="HeaderChar"/>
    <w:uiPriority w:val="99"/>
    <w:unhideWhenUsed/>
    <w:rsid w:val="009C4947"/>
    <w:pPr>
      <w:tabs>
        <w:tab w:val="center" w:pos="4536"/>
        <w:tab w:val="right" w:pos="9072"/>
      </w:tabs>
    </w:pPr>
  </w:style>
  <w:style w:type="character" w:customStyle="1" w:styleId="HeaderChar">
    <w:name w:val="Header Char"/>
    <w:basedOn w:val="DefaultParagraphFont"/>
    <w:link w:val="Header"/>
    <w:uiPriority w:val="99"/>
    <w:rsid w:val="009C4947"/>
    <w:rPr>
      <w:lang w:val="en-US"/>
    </w:rPr>
  </w:style>
  <w:style w:type="paragraph" w:styleId="Footer">
    <w:name w:val="footer"/>
    <w:basedOn w:val="Normal"/>
    <w:link w:val="FooterChar"/>
    <w:uiPriority w:val="99"/>
    <w:unhideWhenUsed/>
    <w:rsid w:val="009C4947"/>
    <w:pPr>
      <w:tabs>
        <w:tab w:val="center" w:pos="4536"/>
        <w:tab w:val="right" w:pos="9072"/>
      </w:tabs>
    </w:pPr>
  </w:style>
  <w:style w:type="character" w:customStyle="1" w:styleId="FooterChar">
    <w:name w:val="Footer Char"/>
    <w:basedOn w:val="DefaultParagraphFont"/>
    <w:link w:val="Footer"/>
    <w:uiPriority w:val="99"/>
    <w:rsid w:val="009C4947"/>
    <w:rPr>
      <w:lang w:val="en-US"/>
    </w:rPr>
  </w:style>
  <w:style w:type="character" w:styleId="Hyperlink">
    <w:name w:val="Hyperlink"/>
    <w:basedOn w:val="DefaultParagraphFont"/>
    <w:uiPriority w:val="99"/>
    <w:unhideWhenUsed/>
    <w:rsid w:val="00500DD1"/>
    <w:rPr>
      <w:color w:val="0000FF" w:themeColor="hyperlink"/>
      <w:u w:val="single"/>
    </w:rPr>
  </w:style>
  <w:style w:type="character" w:styleId="FollowedHyperlink">
    <w:name w:val="FollowedHyperlink"/>
    <w:basedOn w:val="DefaultParagraphFont"/>
    <w:uiPriority w:val="99"/>
    <w:semiHidden/>
    <w:unhideWhenUsed/>
    <w:rsid w:val="00500DD1"/>
    <w:rPr>
      <w:color w:val="800080" w:themeColor="followedHyperlink"/>
      <w:u w:val="single"/>
    </w:rPr>
  </w:style>
  <w:style w:type="paragraph" w:styleId="Revision">
    <w:name w:val="Revision"/>
    <w:hidden/>
    <w:uiPriority w:val="99"/>
    <w:semiHidden/>
    <w:rsid w:val="00964CAD"/>
    <w:rPr>
      <w:lang w:val="en-US"/>
    </w:rPr>
  </w:style>
  <w:style w:type="character" w:customStyle="1" w:styleId="jrnl">
    <w:name w:val="jrnl"/>
    <w:basedOn w:val="DefaultParagraphFont"/>
    <w:rsid w:val="008B1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380">
      <w:bodyDiv w:val="1"/>
      <w:marLeft w:val="0"/>
      <w:marRight w:val="0"/>
      <w:marTop w:val="0"/>
      <w:marBottom w:val="0"/>
      <w:divBdr>
        <w:top w:val="none" w:sz="0" w:space="0" w:color="auto"/>
        <w:left w:val="none" w:sz="0" w:space="0" w:color="auto"/>
        <w:bottom w:val="none" w:sz="0" w:space="0" w:color="auto"/>
        <w:right w:val="none" w:sz="0" w:space="0" w:color="auto"/>
      </w:divBdr>
    </w:div>
    <w:div w:id="17632488">
      <w:bodyDiv w:val="1"/>
      <w:marLeft w:val="0"/>
      <w:marRight w:val="0"/>
      <w:marTop w:val="0"/>
      <w:marBottom w:val="0"/>
      <w:divBdr>
        <w:top w:val="none" w:sz="0" w:space="0" w:color="auto"/>
        <w:left w:val="none" w:sz="0" w:space="0" w:color="auto"/>
        <w:bottom w:val="none" w:sz="0" w:space="0" w:color="auto"/>
        <w:right w:val="none" w:sz="0" w:space="0" w:color="auto"/>
      </w:divBdr>
    </w:div>
    <w:div w:id="19206737">
      <w:bodyDiv w:val="1"/>
      <w:marLeft w:val="0"/>
      <w:marRight w:val="0"/>
      <w:marTop w:val="0"/>
      <w:marBottom w:val="0"/>
      <w:divBdr>
        <w:top w:val="none" w:sz="0" w:space="0" w:color="auto"/>
        <w:left w:val="none" w:sz="0" w:space="0" w:color="auto"/>
        <w:bottom w:val="none" w:sz="0" w:space="0" w:color="auto"/>
        <w:right w:val="none" w:sz="0" w:space="0" w:color="auto"/>
      </w:divBdr>
    </w:div>
    <w:div w:id="22949373">
      <w:bodyDiv w:val="1"/>
      <w:marLeft w:val="0"/>
      <w:marRight w:val="0"/>
      <w:marTop w:val="0"/>
      <w:marBottom w:val="0"/>
      <w:divBdr>
        <w:top w:val="none" w:sz="0" w:space="0" w:color="auto"/>
        <w:left w:val="none" w:sz="0" w:space="0" w:color="auto"/>
        <w:bottom w:val="none" w:sz="0" w:space="0" w:color="auto"/>
        <w:right w:val="none" w:sz="0" w:space="0" w:color="auto"/>
      </w:divBdr>
    </w:div>
    <w:div w:id="29065042">
      <w:bodyDiv w:val="1"/>
      <w:marLeft w:val="0"/>
      <w:marRight w:val="0"/>
      <w:marTop w:val="0"/>
      <w:marBottom w:val="0"/>
      <w:divBdr>
        <w:top w:val="none" w:sz="0" w:space="0" w:color="auto"/>
        <w:left w:val="none" w:sz="0" w:space="0" w:color="auto"/>
        <w:bottom w:val="none" w:sz="0" w:space="0" w:color="auto"/>
        <w:right w:val="none" w:sz="0" w:space="0" w:color="auto"/>
      </w:divBdr>
    </w:div>
    <w:div w:id="30343447">
      <w:bodyDiv w:val="1"/>
      <w:marLeft w:val="0"/>
      <w:marRight w:val="0"/>
      <w:marTop w:val="0"/>
      <w:marBottom w:val="0"/>
      <w:divBdr>
        <w:top w:val="none" w:sz="0" w:space="0" w:color="auto"/>
        <w:left w:val="none" w:sz="0" w:space="0" w:color="auto"/>
        <w:bottom w:val="none" w:sz="0" w:space="0" w:color="auto"/>
        <w:right w:val="none" w:sz="0" w:space="0" w:color="auto"/>
      </w:divBdr>
    </w:div>
    <w:div w:id="37512247">
      <w:bodyDiv w:val="1"/>
      <w:marLeft w:val="0"/>
      <w:marRight w:val="0"/>
      <w:marTop w:val="0"/>
      <w:marBottom w:val="0"/>
      <w:divBdr>
        <w:top w:val="none" w:sz="0" w:space="0" w:color="auto"/>
        <w:left w:val="none" w:sz="0" w:space="0" w:color="auto"/>
        <w:bottom w:val="none" w:sz="0" w:space="0" w:color="auto"/>
        <w:right w:val="none" w:sz="0" w:space="0" w:color="auto"/>
      </w:divBdr>
    </w:div>
    <w:div w:id="40986620">
      <w:bodyDiv w:val="1"/>
      <w:marLeft w:val="0"/>
      <w:marRight w:val="0"/>
      <w:marTop w:val="0"/>
      <w:marBottom w:val="0"/>
      <w:divBdr>
        <w:top w:val="none" w:sz="0" w:space="0" w:color="auto"/>
        <w:left w:val="none" w:sz="0" w:space="0" w:color="auto"/>
        <w:bottom w:val="none" w:sz="0" w:space="0" w:color="auto"/>
        <w:right w:val="none" w:sz="0" w:space="0" w:color="auto"/>
      </w:divBdr>
    </w:div>
    <w:div w:id="41057886">
      <w:bodyDiv w:val="1"/>
      <w:marLeft w:val="0"/>
      <w:marRight w:val="0"/>
      <w:marTop w:val="0"/>
      <w:marBottom w:val="0"/>
      <w:divBdr>
        <w:top w:val="none" w:sz="0" w:space="0" w:color="auto"/>
        <w:left w:val="none" w:sz="0" w:space="0" w:color="auto"/>
        <w:bottom w:val="none" w:sz="0" w:space="0" w:color="auto"/>
        <w:right w:val="none" w:sz="0" w:space="0" w:color="auto"/>
      </w:divBdr>
    </w:div>
    <w:div w:id="52705272">
      <w:bodyDiv w:val="1"/>
      <w:marLeft w:val="0"/>
      <w:marRight w:val="0"/>
      <w:marTop w:val="0"/>
      <w:marBottom w:val="0"/>
      <w:divBdr>
        <w:top w:val="none" w:sz="0" w:space="0" w:color="auto"/>
        <w:left w:val="none" w:sz="0" w:space="0" w:color="auto"/>
        <w:bottom w:val="none" w:sz="0" w:space="0" w:color="auto"/>
        <w:right w:val="none" w:sz="0" w:space="0" w:color="auto"/>
      </w:divBdr>
    </w:div>
    <w:div w:id="67071963">
      <w:bodyDiv w:val="1"/>
      <w:marLeft w:val="0"/>
      <w:marRight w:val="0"/>
      <w:marTop w:val="0"/>
      <w:marBottom w:val="0"/>
      <w:divBdr>
        <w:top w:val="none" w:sz="0" w:space="0" w:color="auto"/>
        <w:left w:val="none" w:sz="0" w:space="0" w:color="auto"/>
        <w:bottom w:val="none" w:sz="0" w:space="0" w:color="auto"/>
        <w:right w:val="none" w:sz="0" w:space="0" w:color="auto"/>
      </w:divBdr>
    </w:div>
    <w:div w:id="72507332">
      <w:bodyDiv w:val="1"/>
      <w:marLeft w:val="0"/>
      <w:marRight w:val="0"/>
      <w:marTop w:val="0"/>
      <w:marBottom w:val="0"/>
      <w:divBdr>
        <w:top w:val="none" w:sz="0" w:space="0" w:color="auto"/>
        <w:left w:val="none" w:sz="0" w:space="0" w:color="auto"/>
        <w:bottom w:val="none" w:sz="0" w:space="0" w:color="auto"/>
        <w:right w:val="none" w:sz="0" w:space="0" w:color="auto"/>
      </w:divBdr>
    </w:div>
    <w:div w:id="77561036">
      <w:bodyDiv w:val="1"/>
      <w:marLeft w:val="0"/>
      <w:marRight w:val="0"/>
      <w:marTop w:val="0"/>
      <w:marBottom w:val="0"/>
      <w:divBdr>
        <w:top w:val="none" w:sz="0" w:space="0" w:color="auto"/>
        <w:left w:val="none" w:sz="0" w:space="0" w:color="auto"/>
        <w:bottom w:val="none" w:sz="0" w:space="0" w:color="auto"/>
        <w:right w:val="none" w:sz="0" w:space="0" w:color="auto"/>
      </w:divBdr>
    </w:div>
    <w:div w:id="77677890">
      <w:bodyDiv w:val="1"/>
      <w:marLeft w:val="0"/>
      <w:marRight w:val="0"/>
      <w:marTop w:val="0"/>
      <w:marBottom w:val="0"/>
      <w:divBdr>
        <w:top w:val="none" w:sz="0" w:space="0" w:color="auto"/>
        <w:left w:val="none" w:sz="0" w:space="0" w:color="auto"/>
        <w:bottom w:val="none" w:sz="0" w:space="0" w:color="auto"/>
        <w:right w:val="none" w:sz="0" w:space="0" w:color="auto"/>
      </w:divBdr>
    </w:div>
    <w:div w:id="80295051">
      <w:bodyDiv w:val="1"/>
      <w:marLeft w:val="0"/>
      <w:marRight w:val="0"/>
      <w:marTop w:val="0"/>
      <w:marBottom w:val="0"/>
      <w:divBdr>
        <w:top w:val="none" w:sz="0" w:space="0" w:color="auto"/>
        <w:left w:val="none" w:sz="0" w:space="0" w:color="auto"/>
        <w:bottom w:val="none" w:sz="0" w:space="0" w:color="auto"/>
        <w:right w:val="none" w:sz="0" w:space="0" w:color="auto"/>
      </w:divBdr>
    </w:div>
    <w:div w:id="84154784">
      <w:bodyDiv w:val="1"/>
      <w:marLeft w:val="0"/>
      <w:marRight w:val="0"/>
      <w:marTop w:val="0"/>
      <w:marBottom w:val="0"/>
      <w:divBdr>
        <w:top w:val="none" w:sz="0" w:space="0" w:color="auto"/>
        <w:left w:val="none" w:sz="0" w:space="0" w:color="auto"/>
        <w:bottom w:val="none" w:sz="0" w:space="0" w:color="auto"/>
        <w:right w:val="none" w:sz="0" w:space="0" w:color="auto"/>
      </w:divBdr>
    </w:div>
    <w:div w:id="85425574">
      <w:bodyDiv w:val="1"/>
      <w:marLeft w:val="0"/>
      <w:marRight w:val="0"/>
      <w:marTop w:val="0"/>
      <w:marBottom w:val="0"/>
      <w:divBdr>
        <w:top w:val="none" w:sz="0" w:space="0" w:color="auto"/>
        <w:left w:val="none" w:sz="0" w:space="0" w:color="auto"/>
        <w:bottom w:val="none" w:sz="0" w:space="0" w:color="auto"/>
        <w:right w:val="none" w:sz="0" w:space="0" w:color="auto"/>
      </w:divBdr>
    </w:div>
    <w:div w:id="91317054">
      <w:bodyDiv w:val="1"/>
      <w:marLeft w:val="0"/>
      <w:marRight w:val="0"/>
      <w:marTop w:val="0"/>
      <w:marBottom w:val="0"/>
      <w:divBdr>
        <w:top w:val="none" w:sz="0" w:space="0" w:color="auto"/>
        <w:left w:val="none" w:sz="0" w:space="0" w:color="auto"/>
        <w:bottom w:val="none" w:sz="0" w:space="0" w:color="auto"/>
        <w:right w:val="none" w:sz="0" w:space="0" w:color="auto"/>
      </w:divBdr>
    </w:div>
    <w:div w:id="93285931">
      <w:bodyDiv w:val="1"/>
      <w:marLeft w:val="0"/>
      <w:marRight w:val="0"/>
      <w:marTop w:val="0"/>
      <w:marBottom w:val="0"/>
      <w:divBdr>
        <w:top w:val="none" w:sz="0" w:space="0" w:color="auto"/>
        <w:left w:val="none" w:sz="0" w:space="0" w:color="auto"/>
        <w:bottom w:val="none" w:sz="0" w:space="0" w:color="auto"/>
        <w:right w:val="none" w:sz="0" w:space="0" w:color="auto"/>
      </w:divBdr>
    </w:div>
    <w:div w:id="95905492">
      <w:bodyDiv w:val="1"/>
      <w:marLeft w:val="0"/>
      <w:marRight w:val="0"/>
      <w:marTop w:val="0"/>
      <w:marBottom w:val="0"/>
      <w:divBdr>
        <w:top w:val="none" w:sz="0" w:space="0" w:color="auto"/>
        <w:left w:val="none" w:sz="0" w:space="0" w:color="auto"/>
        <w:bottom w:val="none" w:sz="0" w:space="0" w:color="auto"/>
        <w:right w:val="none" w:sz="0" w:space="0" w:color="auto"/>
      </w:divBdr>
    </w:div>
    <w:div w:id="99298213">
      <w:bodyDiv w:val="1"/>
      <w:marLeft w:val="0"/>
      <w:marRight w:val="0"/>
      <w:marTop w:val="0"/>
      <w:marBottom w:val="0"/>
      <w:divBdr>
        <w:top w:val="none" w:sz="0" w:space="0" w:color="auto"/>
        <w:left w:val="none" w:sz="0" w:space="0" w:color="auto"/>
        <w:bottom w:val="none" w:sz="0" w:space="0" w:color="auto"/>
        <w:right w:val="none" w:sz="0" w:space="0" w:color="auto"/>
      </w:divBdr>
    </w:div>
    <w:div w:id="107118563">
      <w:bodyDiv w:val="1"/>
      <w:marLeft w:val="0"/>
      <w:marRight w:val="0"/>
      <w:marTop w:val="0"/>
      <w:marBottom w:val="0"/>
      <w:divBdr>
        <w:top w:val="none" w:sz="0" w:space="0" w:color="auto"/>
        <w:left w:val="none" w:sz="0" w:space="0" w:color="auto"/>
        <w:bottom w:val="none" w:sz="0" w:space="0" w:color="auto"/>
        <w:right w:val="none" w:sz="0" w:space="0" w:color="auto"/>
      </w:divBdr>
    </w:div>
    <w:div w:id="110052468">
      <w:bodyDiv w:val="1"/>
      <w:marLeft w:val="0"/>
      <w:marRight w:val="0"/>
      <w:marTop w:val="0"/>
      <w:marBottom w:val="0"/>
      <w:divBdr>
        <w:top w:val="none" w:sz="0" w:space="0" w:color="auto"/>
        <w:left w:val="none" w:sz="0" w:space="0" w:color="auto"/>
        <w:bottom w:val="none" w:sz="0" w:space="0" w:color="auto"/>
        <w:right w:val="none" w:sz="0" w:space="0" w:color="auto"/>
      </w:divBdr>
    </w:div>
    <w:div w:id="125661194">
      <w:bodyDiv w:val="1"/>
      <w:marLeft w:val="0"/>
      <w:marRight w:val="0"/>
      <w:marTop w:val="0"/>
      <w:marBottom w:val="0"/>
      <w:divBdr>
        <w:top w:val="none" w:sz="0" w:space="0" w:color="auto"/>
        <w:left w:val="none" w:sz="0" w:space="0" w:color="auto"/>
        <w:bottom w:val="none" w:sz="0" w:space="0" w:color="auto"/>
        <w:right w:val="none" w:sz="0" w:space="0" w:color="auto"/>
      </w:divBdr>
    </w:div>
    <w:div w:id="126240594">
      <w:bodyDiv w:val="1"/>
      <w:marLeft w:val="0"/>
      <w:marRight w:val="0"/>
      <w:marTop w:val="0"/>
      <w:marBottom w:val="0"/>
      <w:divBdr>
        <w:top w:val="none" w:sz="0" w:space="0" w:color="auto"/>
        <w:left w:val="none" w:sz="0" w:space="0" w:color="auto"/>
        <w:bottom w:val="none" w:sz="0" w:space="0" w:color="auto"/>
        <w:right w:val="none" w:sz="0" w:space="0" w:color="auto"/>
      </w:divBdr>
    </w:div>
    <w:div w:id="127406797">
      <w:bodyDiv w:val="1"/>
      <w:marLeft w:val="0"/>
      <w:marRight w:val="0"/>
      <w:marTop w:val="0"/>
      <w:marBottom w:val="0"/>
      <w:divBdr>
        <w:top w:val="none" w:sz="0" w:space="0" w:color="auto"/>
        <w:left w:val="none" w:sz="0" w:space="0" w:color="auto"/>
        <w:bottom w:val="none" w:sz="0" w:space="0" w:color="auto"/>
        <w:right w:val="none" w:sz="0" w:space="0" w:color="auto"/>
      </w:divBdr>
    </w:div>
    <w:div w:id="128978243">
      <w:bodyDiv w:val="1"/>
      <w:marLeft w:val="0"/>
      <w:marRight w:val="0"/>
      <w:marTop w:val="0"/>
      <w:marBottom w:val="0"/>
      <w:divBdr>
        <w:top w:val="none" w:sz="0" w:space="0" w:color="auto"/>
        <w:left w:val="none" w:sz="0" w:space="0" w:color="auto"/>
        <w:bottom w:val="none" w:sz="0" w:space="0" w:color="auto"/>
        <w:right w:val="none" w:sz="0" w:space="0" w:color="auto"/>
      </w:divBdr>
    </w:div>
    <w:div w:id="130293352">
      <w:bodyDiv w:val="1"/>
      <w:marLeft w:val="0"/>
      <w:marRight w:val="0"/>
      <w:marTop w:val="0"/>
      <w:marBottom w:val="0"/>
      <w:divBdr>
        <w:top w:val="none" w:sz="0" w:space="0" w:color="auto"/>
        <w:left w:val="none" w:sz="0" w:space="0" w:color="auto"/>
        <w:bottom w:val="none" w:sz="0" w:space="0" w:color="auto"/>
        <w:right w:val="none" w:sz="0" w:space="0" w:color="auto"/>
      </w:divBdr>
    </w:div>
    <w:div w:id="130876839">
      <w:bodyDiv w:val="1"/>
      <w:marLeft w:val="0"/>
      <w:marRight w:val="0"/>
      <w:marTop w:val="0"/>
      <w:marBottom w:val="0"/>
      <w:divBdr>
        <w:top w:val="none" w:sz="0" w:space="0" w:color="auto"/>
        <w:left w:val="none" w:sz="0" w:space="0" w:color="auto"/>
        <w:bottom w:val="none" w:sz="0" w:space="0" w:color="auto"/>
        <w:right w:val="none" w:sz="0" w:space="0" w:color="auto"/>
      </w:divBdr>
    </w:div>
    <w:div w:id="142938175">
      <w:bodyDiv w:val="1"/>
      <w:marLeft w:val="0"/>
      <w:marRight w:val="0"/>
      <w:marTop w:val="0"/>
      <w:marBottom w:val="0"/>
      <w:divBdr>
        <w:top w:val="none" w:sz="0" w:space="0" w:color="auto"/>
        <w:left w:val="none" w:sz="0" w:space="0" w:color="auto"/>
        <w:bottom w:val="none" w:sz="0" w:space="0" w:color="auto"/>
        <w:right w:val="none" w:sz="0" w:space="0" w:color="auto"/>
      </w:divBdr>
    </w:div>
    <w:div w:id="143283896">
      <w:bodyDiv w:val="1"/>
      <w:marLeft w:val="0"/>
      <w:marRight w:val="0"/>
      <w:marTop w:val="0"/>
      <w:marBottom w:val="0"/>
      <w:divBdr>
        <w:top w:val="none" w:sz="0" w:space="0" w:color="auto"/>
        <w:left w:val="none" w:sz="0" w:space="0" w:color="auto"/>
        <w:bottom w:val="none" w:sz="0" w:space="0" w:color="auto"/>
        <w:right w:val="none" w:sz="0" w:space="0" w:color="auto"/>
      </w:divBdr>
    </w:div>
    <w:div w:id="146092931">
      <w:bodyDiv w:val="1"/>
      <w:marLeft w:val="0"/>
      <w:marRight w:val="0"/>
      <w:marTop w:val="0"/>
      <w:marBottom w:val="0"/>
      <w:divBdr>
        <w:top w:val="none" w:sz="0" w:space="0" w:color="auto"/>
        <w:left w:val="none" w:sz="0" w:space="0" w:color="auto"/>
        <w:bottom w:val="none" w:sz="0" w:space="0" w:color="auto"/>
        <w:right w:val="none" w:sz="0" w:space="0" w:color="auto"/>
      </w:divBdr>
    </w:div>
    <w:div w:id="150409387">
      <w:bodyDiv w:val="1"/>
      <w:marLeft w:val="0"/>
      <w:marRight w:val="0"/>
      <w:marTop w:val="0"/>
      <w:marBottom w:val="0"/>
      <w:divBdr>
        <w:top w:val="none" w:sz="0" w:space="0" w:color="auto"/>
        <w:left w:val="none" w:sz="0" w:space="0" w:color="auto"/>
        <w:bottom w:val="none" w:sz="0" w:space="0" w:color="auto"/>
        <w:right w:val="none" w:sz="0" w:space="0" w:color="auto"/>
      </w:divBdr>
    </w:div>
    <w:div w:id="155918386">
      <w:bodyDiv w:val="1"/>
      <w:marLeft w:val="0"/>
      <w:marRight w:val="0"/>
      <w:marTop w:val="0"/>
      <w:marBottom w:val="0"/>
      <w:divBdr>
        <w:top w:val="none" w:sz="0" w:space="0" w:color="auto"/>
        <w:left w:val="none" w:sz="0" w:space="0" w:color="auto"/>
        <w:bottom w:val="none" w:sz="0" w:space="0" w:color="auto"/>
        <w:right w:val="none" w:sz="0" w:space="0" w:color="auto"/>
      </w:divBdr>
    </w:div>
    <w:div w:id="157231956">
      <w:bodyDiv w:val="1"/>
      <w:marLeft w:val="0"/>
      <w:marRight w:val="0"/>
      <w:marTop w:val="0"/>
      <w:marBottom w:val="0"/>
      <w:divBdr>
        <w:top w:val="none" w:sz="0" w:space="0" w:color="auto"/>
        <w:left w:val="none" w:sz="0" w:space="0" w:color="auto"/>
        <w:bottom w:val="none" w:sz="0" w:space="0" w:color="auto"/>
        <w:right w:val="none" w:sz="0" w:space="0" w:color="auto"/>
      </w:divBdr>
    </w:div>
    <w:div w:id="163253735">
      <w:bodyDiv w:val="1"/>
      <w:marLeft w:val="0"/>
      <w:marRight w:val="0"/>
      <w:marTop w:val="0"/>
      <w:marBottom w:val="0"/>
      <w:divBdr>
        <w:top w:val="none" w:sz="0" w:space="0" w:color="auto"/>
        <w:left w:val="none" w:sz="0" w:space="0" w:color="auto"/>
        <w:bottom w:val="none" w:sz="0" w:space="0" w:color="auto"/>
        <w:right w:val="none" w:sz="0" w:space="0" w:color="auto"/>
      </w:divBdr>
    </w:div>
    <w:div w:id="165632494">
      <w:bodyDiv w:val="1"/>
      <w:marLeft w:val="0"/>
      <w:marRight w:val="0"/>
      <w:marTop w:val="0"/>
      <w:marBottom w:val="0"/>
      <w:divBdr>
        <w:top w:val="none" w:sz="0" w:space="0" w:color="auto"/>
        <w:left w:val="none" w:sz="0" w:space="0" w:color="auto"/>
        <w:bottom w:val="none" w:sz="0" w:space="0" w:color="auto"/>
        <w:right w:val="none" w:sz="0" w:space="0" w:color="auto"/>
      </w:divBdr>
    </w:div>
    <w:div w:id="166528379">
      <w:bodyDiv w:val="1"/>
      <w:marLeft w:val="0"/>
      <w:marRight w:val="0"/>
      <w:marTop w:val="0"/>
      <w:marBottom w:val="0"/>
      <w:divBdr>
        <w:top w:val="none" w:sz="0" w:space="0" w:color="auto"/>
        <w:left w:val="none" w:sz="0" w:space="0" w:color="auto"/>
        <w:bottom w:val="none" w:sz="0" w:space="0" w:color="auto"/>
        <w:right w:val="none" w:sz="0" w:space="0" w:color="auto"/>
      </w:divBdr>
    </w:div>
    <w:div w:id="180710419">
      <w:bodyDiv w:val="1"/>
      <w:marLeft w:val="0"/>
      <w:marRight w:val="0"/>
      <w:marTop w:val="0"/>
      <w:marBottom w:val="0"/>
      <w:divBdr>
        <w:top w:val="none" w:sz="0" w:space="0" w:color="auto"/>
        <w:left w:val="none" w:sz="0" w:space="0" w:color="auto"/>
        <w:bottom w:val="none" w:sz="0" w:space="0" w:color="auto"/>
        <w:right w:val="none" w:sz="0" w:space="0" w:color="auto"/>
      </w:divBdr>
    </w:div>
    <w:div w:id="183136430">
      <w:bodyDiv w:val="1"/>
      <w:marLeft w:val="0"/>
      <w:marRight w:val="0"/>
      <w:marTop w:val="0"/>
      <w:marBottom w:val="0"/>
      <w:divBdr>
        <w:top w:val="none" w:sz="0" w:space="0" w:color="auto"/>
        <w:left w:val="none" w:sz="0" w:space="0" w:color="auto"/>
        <w:bottom w:val="none" w:sz="0" w:space="0" w:color="auto"/>
        <w:right w:val="none" w:sz="0" w:space="0" w:color="auto"/>
      </w:divBdr>
    </w:div>
    <w:div w:id="186066727">
      <w:bodyDiv w:val="1"/>
      <w:marLeft w:val="0"/>
      <w:marRight w:val="0"/>
      <w:marTop w:val="0"/>
      <w:marBottom w:val="0"/>
      <w:divBdr>
        <w:top w:val="none" w:sz="0" w:space="0" w:color="auto"/>
        <w:left w:val="none" w:sz="0" w:space="0" w:color="auto"/>
        <w:bottom w:val="none" w:sz="0" w:space="0" w:color="auto"/>
        <w:right w:val="none" w:sz="0" w:space="0" w:color="auto"/>
      </w:divBdr>
    </w:div>
    <w:div w:id="187378586">
      <w:bodyDiv w:val="1"/>
      <w:marLeft w:val="0"/>
      <w:marRight w:val="0"/>
      <w:marTop w:val="0"/>
      <w:marBottom w:val="0"/>
      <w:divBdr>
        <w:top w:val="none" w:sz="0" w:space="0" w:color="auto"/>
        <w:left w:val="none" w:sz="0" w:space="0" w:color="auto"/>
        <w:bottom w:val="none" w:sz="0" w:space="0" w:color="auto"/>
        <w:right w:val="none" w:sz="0" w:space="0" w:color="auto"/>
      </w:divBdr>
    </w:div>
    <w:div w:id="189221362">
      <w:bodyDiv w:val="1"/>
      <w:marLeft w:val="0"/>
      <w:marRight w:val="0"/>
      <w:marTop w:val="0"/>
      <w:marBottom w:val="0"/>
      <w:divBdr>
        <w:top w:val="none" w:sz="0" w:space="0" w:color="auto"/>
        <w:left w:val="none" w:sz="0" w:space="0" w:color="auto"/>
        <w:bottom w:val="none" w:sz="0" w:space="0" w:color="auto"/>
        <w:right w:val="none" w:sz="0" w:space="0" w:color="auto"/>
      </w:divBdr>
    </w:div>
    <w:div w:id="191265936">
      <w:bodyDiv w:val="1"/>
      <w:marLeft w:val="0"/>
      <w:marRight w:val="0"/>
      <w:marTop w:val="0"/>
      <w:marBottom w:val="0"/>
      <w:divBdr>
        <w:top w:val="none" w:sz="0" w:space="0" w:color="auto"/>
        <w:left w:val="none" w:sz="0" w:space="0" w:color="auto"/>
        <w:bottom w:val="none" w:sz="0" w:space="0" w:color="auto"/>
        <w:right w:val="none" w:sz="0" w:space="0" w:color="auto"/>
      </w:divBdr>
    </w:div>
    <w:div w:id="191967331">
      <w:bodyDiv w:val="1"/>
      <w:marLeft w:val="0"/>
      <w:marRight w:val="0"/>
      <w:marTop w:val="0"/>
      <w:marBottom w:val="0"/>
      <w:divBdr>
        <w:top w:val="none" w:sz="0" w:space="0" w:color="auto"/>
        <w:left w:val="none" w:sz="0" w:space="0" w:color="auto"/>
        <w:bottom w:val="none" w:sz="0" w:space="0" w:color="auto"/>
        <w:right w:val="none" w:sz="0" w:space="0" w:color="auto"/>
      </w:divBdr>
    </w:div>
    <w:div w:id="193034137">
      <w:bodyDiv w:val="1"/>
      <w:marLeft w:val="0"/>
      <w:marRight w:val="0"/>
      <w:marTop w:val="0"/>
      <w:marBottom w:val="0"/>
      <w:divBdr>
        <w:top w:val="none" w:sz="0" w:space="0" w:color="auto"/>
        <w:left w:val="none" w:sz="0" w:space="0" w:color="auto"/>
        <w:bottom w:val="none" w:sz="0" w:space="0" w:color="auto"/>
        <w:right w:val="none" w:sz="0" w:space="0" w:color="auto"/>
      </w:divBdr>
    </w:div>
    <w:div w:id="194008092">
      <w:bodyDiv w:val="1"/>
      <w:marLeft w:val="0"/>
      <w:marRight w:val="0"/>
      <w:marTop w:val="0"/>
      <w:marBottom w:val="0"/>
      <w:divBdr>
        <w:top w:val="none" w:sz="0" w:space="0" w:color="auto"/>
        <w:left w:val="none" w:sz="0" w:space="0" w:color="auto"/>
        <w:bottom w:val="none" w:sz="0" w:space="0" w:color="auto"/>
        <w:right w:val="none" w:sz="0" w:space="0" w:color="auto"/>
      </w:divBdr>
    </w:div>
    <w:div w:id="196116136">
      <w:bodyDiv w:val="1"/>
      <w:marLeft w:val="0"/>
      <w:marRight w:val="0"/>
      <w:marTop w:val="0"/>
      <w:marBottom w:val="0"/>
      <w:divBdr>
        <w:top w:val="none" w:sz="0" w:space="0" w:color="auto"/>
        <w:left w:val="none" w:sz="0" w:space="0" w:color="auto"/>
        <w:bottom w:val="none" w:sz="0" w:space="0" w:color="auto"/>
        <w:right w:val="none" w:sz="0" w:space="0" w:color="auto"/>
      </w:divBdr>
    </w:div>
    <w:div w:id="196507622">
      <w:bodyDiv w:val="1"/>
      <w:marLeft w:val="0"/>
      <w:marRight w:val="0"/>
      <w:marTop w:val="0"/>
      <w:marBottom w:val="0"/>
      <w:divBdr>
        <w:top w:val="none" w:sz="0" w:space="0" w:color="auto"/>
        <w:left w:val="none" w:sz="0" w:space="0" w:color="auto"/>
        <w:bottom w:val="none" w:sz="0" w:space="0" w:color="auto"/>
        <w:right w:val="none" w:sz="0" w:space="0" w:color="auto"/>
      </w:divBdr>
    </w:div>
    <w:div w:id="199440449">
      <w:bodyDiv w:val="1"/>
      <w:marLeft w:val="0"/>
      <w:marRight w:val="0"/>
      <w:marTop w:val="0"/>
      <w:marBottom w:val="0"/>
      <w:divBdr>
        <w:top w:val="none" w:sz="0" w:space="0" w:color="auto"/>
        <w:left w:val="none" w:sz="0" w:space="0" w:color="auto"/>
        <w:bottom w:val="none" w:sz="0" w:space="0" w:color="auto"/>
        <w:right w:val="none" w:sz="0" w:space="0" w:color="auto"/>
      </w:divBdr>
    </w:div>
    <w:div w:id="199589213">
      <w:bodyDiv w:val="1"/>
      <w:marLeft w:val="0"/>
      <w:marRight w:val="0"/>
      <w:marTop w:val="0"/>
      <w:marBottom w:val="0"/>
      <w:divBdr>
        <w:top w:val="none" w:sz="0" w:space="0" w:color="auto"/>
        <w:left w:val="none" w:sz="0" w:space="0" w:color="auto"/>
        <w:bottom w:val="none" w:sz="0" w:space="0" w:color="auto"/>
        <w:right w:val="none" w:sz="0" w:space="0" w:color="auto"/>
      </w:divBdr>
    </w:div>
    <w:div w:id="200094411">
      <w:bodyDiv w:val="1"/>
      <w:marLeft w:val="0"/>
      <w:marRight w:val="0"/>
      <w:marTop w:val="0"/>
      <w:marBottom w:val="0"/>
      <w:divBdr>
        <w:top w:val="none" w:sz="0" w:space="0" w:color="auto"/>
        <w:left w:val="none" w:sz="0" w:space="0" w:color="auto"/>
        <w:bottom w:val="none" w:sz="0" w:space="0" w:color="auto"/>
        <w:right w:val="none" w:sz="0" w:space="0" w:color="auto"/>
      </w:divBdr>
    </w:div>
    <w:div w:id="201409224">
      <w:bodyDiv w:val="1"/>
      <w:marLeft w:val="0"/>
      <w:marRight w:val="0"/>
      <w:marTop w:val="0"/>
      <w:marBottom w:val="0"/>
      <w:divBdr>
        <w:top w:val="none" w:sz="0" w:space="0" w:color="auto"/>
        <w:left w:val="none" w:sz="0" w:space="0" w:color="auto"/>
        <w:bottom w:val="none" w:sz="0" w:space="0" w:color="auto"/>
        <w:right w:val="none" w:sz="0" w:space="0" w:color="auto"/>
      </w:divBdr>
    </w:div>
    <w:div w:id="203493593">
      <w:bodyDiv w:val="1"/>
      <w:marLeft w:val="0"/>
      <w:marRight w:val="0"/>
      <w:marTop w:val="0"/>
      <w:marBottom w:val="0"/>
      <w:divBdr>
        <w:top w:val="none" w:sz="0" w:space="0" w:color="auto"/>
        <w:left w:val="none" w:sz="0" w:space="0" w:color="auto"/>
        <w:bottom w:val="none" w:sz="0" w:space="0" w:color="auto"/>
        <w:right w:val="none" w:sz="0" w:space="0" w:color="auto"/>
      </w:divBdr>
    </w:div>
    <w:div w:id="207492750">
      <w:bodyDiv w:val="1"/>
      <w:marLeft w:val="0"/>
      <w:marRight w:val="0"/>
      <w:marTop w:val="0"/>
      <w:marBottom w:val="0"/>
      <w:divBdr>
        <w:top w:val="none" w:sz="0" w:space="0" w:color="auto"/>
        <w:left w:val="none" w:sz="0" w:space="0" w:color="auto"/>
        <w:bottom w:val="none" w:sz="0" w:space="0" w:color="auto"/>
        <w:right w:val="none" w:sz="0" w:space="0" w:color="auto"/>
      </w:divBdr>
    </w:div>
    <w:div w:id="216476619">
      <w:bodyDiv w:val="1"/>
      <w:marLeft w:val="0"/>
      <w:marRight w:val="0"/>
      <w:marTop w:val="0"/>
      <w:marBottom w:val="0"/>
      <w:divBdr>
        <w:top w:val="none" w:sz="0" w:space="0" w:color="auto"/>
        <w:left w:val="none" w:sz="0" w:space="0" w:color="auto"/>
        <w:bottom w:val="none" w:sz="0" w:space="0" w:color="auto"/>
        <w:right w:val="none" w:sz="0" w:space="0" w:color="auto"/>
      </w:divBdr>
    </w:div>
    <w:div w:id="219247952">
      <w:bodyDiv w:val="1"/>
      <w:marLeft w:val="0"/>
      <w:marRight w:val="0"/>
      <w:marTop w:val="0"/>
      <w:marBottom w:val="0"/>
      <w:divBdr>
        <w:top w:val="none" w:sz="0" w:space="0" w:color="auto"/>
        <w:left w:val="none" w:sz="0" w:space="0" w:color="auto"/>
        <w:bottom w:val="none" w:sz="0" w:space="0" w:color="auto"/>
        <w:right w:val="none" w:sz="0" w:space="0" w:color="auto"/>
      </w:divBdr>
    </w:div>
    <w:div w:id="219362700">
      <w:bodyDiv w:val="1"/>
      <w:marLeft w:val="0"/>
      <w:marRight w:val="0"/>
      <w:marTop w:val="0"/>
      <w:marBottom w:val="0"/>
      <w:divBdr>
        <w:top w:val="none" w:sz="0" w:space="0" w:color="auto"/>
        <w:left w:val="none" w:sz="0" w:space="0" w:color="auto"/>
        <w:bottom w:val="none" w:sz="0" w:space="0" w:color="auto"/>
        <w:right w:val="none" w:sz="0" w:space="0" w:color="auto"/>
      </w:divBdr>
    </w:div>
    <w:div w:id="230312410">
      <w:bodyDiv w:val="1"/>
      <w:marLeft w:val="0"/>
      <w:marRight w:val="0"/>
      <w:marTop w:val="0"/>
      <w:marBottom w:val="0"/>
      <w:divBdr>
        <w:top w:val="none" w:sz="0" w:space="0" w:color="auto"/>
        <w:left w:val="none" w:sz="0" w:space="0" w:color="auto"/>
        <w:bottom w:val="none" w:sz="0" w:space="0" w:color="auto"/>
        <w:right w:val="none" w:sz="0" w:space="0" w:color="auto"/>
      </w:divBdr>
    </w:div>
    <w:div w:id="232933331">
      <w:bodyDiv w:val="1"/>
      <w:marLeft w:val="0"/>
      <w:marRight w:val="0"/>
      <w:marTop w:val="0"/>
      <w:marBottom w:val="0"/>
      <w:divBdr>
        <w:top w:val="none" w:sz="0" w:space="0" w:color="auto"/>
        <w:left w:val="none" w:sz="0" w:space="0" w:color="auto"/>
        <w:bottom w:val="none" w:sz="0" w:space="0" w:color="auto"/>
        <w:right w:val="none" w:sz="0" w:space="0" w:color="auto"/>
      </w:divBdr>
    </w:div>
    <w:div w:id="233009879">
      <w:bodyDiv w:val="1"/>
      <w:marLeft w:val="0"/>
      <w:marRight w:val="0"/>
      <w:marTop w:val="0"/>
      <w:marBottom w:val="0"/>
      <w:divBdr>
        <w:top w:val="none" w:sz="0" w:space="0" w:color="auto"/>
        <w:left w:val="none" w:sz="0" w:space="0" w:color="auto"/>
        <w:bottom w:val="none" w:sz="0" w:space="0" w:color="auto"/>
        <w:right w:val="none" w:sz="0" w:space="0" w:color="auto"/>
      </w:divBdr>
    </w:div>
    <w:div w:id="233512405">
      <w:bodyDiv w:val="1"/>
      <w:marLeft w:val="0"/>
      <w:marRight w:val="0"/>
      <w:marTop w:val="0"/>
      <w:marBottom w:val="0"/>
      <w:divBdr>
        <w:top w:val="none" w:sz="0" w:space="0" w:color="auto"/>
        <w:left w:val="none" w:sz="0" w:space="0" w:color="auto"/>
        <w:bottom w:val="none" w:sz="0" w:space="0" w:color="auto"/>
        <w:right w:val="none" w:sz="0" w:space="0" w:color="auto"/>
      </w:divBdr>
    </w:div>
    <w:div w:id="234701610">
      <w:bodyDiv w:val="1"/>
      <w:marLeft w:val="0"/>
      <w:marRight w:val="0"/>
      <w:marTop w:val="0"/>
      <w:marBottom w:val="0"/>
      <w:divBdr>
        <w:top w:val="none" w:sz="0" w:space="0" w:color="auto"/>
        <w:left w:val="none" w:sz="0" w:space="0" w:color="auto"/>
        <w:bottom w:val="none" w:sz="0" w:space="0" w:color="auto"/>
        <w:right w:val="none" w:sz="0" w:space="0" w:color="auto"/>
      </w:divBdr>
    </w:div>
    <w:div w:id="240600633">
      <w:bodyDiv w:val="1"/>
      <w:marLeft w:val="0"/>
      <w:marRight w:val="0"/>
      <w:marTop w:val="0"/>
      <w:marBottom w:val="0"/>
      <w:divBdr>
        <w:top w:val="none" w:sz="0" w:space="0" w:color="auto"/>
        <w:left w:val="none" w:sz="0" w:space="0" w:color="auto"/>
        <w:bottom w:val="none" w:sz="0" w:space="0" w:color="auto"/>
        <w:right w:val="none" w:sz="0" w:space="0" w:color="auto"/>
      </w:divBdr>
    </w:div>
    <w:div w:id="241766270">
      <w:bodyDiv w:val="1"/>
      <w:marLeft w:val="0"/>
      <w:marRight w:val="0"/>
      <w:marTop w:val="0"/>
      <w:marBottom w:val="0"/>
      <w:divBdr>
        <w:top w:val="none" w:sz="0" w:space="0" w:color="auto"/>
        <w:left w:val="none" w:sz="0" w:space="0" w:color="auto"/>
        <w:bottom w:val="none" w:sz="0" w:space="0" w:color="auto"/>
        <w:right w:val="none" w:sz="0" w:space="0" w:color="auto"/>
      </w:divBdr>
    </w:div>
    <w:div w:id="245309501">
      <w:bodyDiv w:val="1"/>
      <w:marLeft w:val="0"/>
      <w:marRight w:val="0"/>
      <w:marTop w:val="0"/>
      <w:marBottom w:val="0"/>
      <w:divBdr>
        <w:top w:val="none" w:sz="0" w:space="0" w:color="auto"/>
        <w:left w:val="none" w:sz="0" w:space="0" w:color="auto"/>
        <w:bottom w:val="none" w:sz="0" w:space="0" w:color="auto"/>
        <w:right w:val="none" w:sz="0" w:space="0" w:color="auto"/>
      </w:divBdr>
    </w:div>
    <w:div w:id="249849929">
      <w:bodyDiv w:val="1"/>
      <w:marLeft w:val="0"/>
      <w:marRight w:val="0"/>
      <w:marTop w:val="0"/>
      <w:marBottom w:val="0"/>
      <w:divBdr>
        <w:top w:val="none" w:sz="0" w:space="0" w:color="auto"/>
        <w:left w:val="none" w:sz="0" w:space="0" w:color="auto"/>
        <w:bottom w:val="none" w:sz="0" w:space="0" w:color="auto"/>
        <w:right w:val="none" w:sz="0" w:space="0" w:color="auto"/>
      </w:divBdr>
    </w:div>
    <w:div w:id="254439548">
      <w:bodyDiv w:val="1"/>
      <w:marLeft w:val="0"/>
      <w:marRight w:val="0"/>
      <w:marTop w:val="0"/>
      <w:marBottom w:val="0"/>
      <w:divBdr>
        <w:top w:val="none" w:sz="0" w:space="0" w:color="auto"/>
        <w:left w:val="none" w:sz="0" w:space="0" w:color="auto"/>
        <w:bottom w:val="none" w:sz="0" w:space="0" w:color="auto"/>
        <w:right w:val="none" w:sz="0" w:space="0" w:color="auto"/>
      </w:divBdr>
    </w:div>
    <w:div w:id="261498369">
      <w:bodyDiv w:val="1"/>
      <w:marLeft w:val="0"/>
      <w:marRight w:val="0"/>
      <w:marTop w:val="0"/>
      <w:marBottom w:val="0"/>
      <w:divBdr>
        <w:top w:val="none" w:sz="0" w:space="0" w:color="auto"/>
        <w:left w:val="none" w:sz="0" w:space="0" w:color="auto"/>
        <w:bottom w:val="none" w:sz="0" w:space="0" w:color="auto"/>
        <w:right w:val="none" w:sz="0" w:space="0" w:color="auto"/>
      </w:divBdr>
    </w:div>
    <w:div w:id="261686773">
      <w:bodyDiv w:val="1"/>
      <w:marLeft w:val="0"/>
      <w:marRight w:val="0"/>
      <w:marTop w:val="0"/>
      <w:marBottom w:val="0"/>
      <w:divBdr>
        <w:top w:val="none" w:sz="0" w:space="0" w:color="auto"/>
        <w:left w:val="none" w:sz="0" w:space="0" w:color="auto"/>
        <w:bottom w:val="none" w:sz="0" w:space="0" w:color="auto"/>
        <w:right w:val="none" w:sz="0" w:space="0" w:color="auto"/>
      </w:divBdr>
    </w:div>
    <w:div w:id="265040287">
      <w:bodyDiv w:val="1"/>
      <w:marLeft w:val="0"/>
      <w:marRight w:val="0"/>
      <w:marTop w:val="0"/>
      <w:marBottom w:val="0"/>
      <w:divBdr>
        <w:top w:val="none" w:sz="0" w:space="0" w:color="auto"/>
        <w:left w:val="none" w:sz="0" w:space="0" w:color="auto"/>
        <w:bottom w:val="none" w:sz="0" w:space="0" w:color="auto"/>
        <w:right w:val="none" w:sz="0" w:space="0" w:color="auto"/>
      </w:divBdr>
    </w:div>
    <w:div w:id="267390518">
      <w:bodyDiv w:val="1"/>
      <w:marLeft w:val="0"/>
      <w:marRight w:val="0"/>
      <w:marTop w:val="0"/>
      <w:marBottom w:val="0"/>
      <w:divBdr>
        <w:top w:val="none" w:sz="0" w:space="0" w:color="auto"/>
        <w:left w:val="none" w:sz="0" w:space="0" w:color="auto"/>
        <w:bottom w:val="none" w:sz="0" w:space="0" w:color="auto"/>
        <w:right w:val="none" w:sz="0" w:space="0" w:color="auto"/>
      </w:divBdr>
    </w:div>
    <w:div w:id="269166009">
      <w:bodyDiv w:val="1"/>
      <w:marLeft w:val="0"/>
      <w:marRight w:val="0"/>
      <w:marTop w:val="0"/>
      <w:marBottom w:val="0"/>
      <w:divBdr>
        <w:top w:val="none" w:sz="0" w:space="0" w:color="auto"/>
        <w:left w:val="none" w:sz="0" w:space="0" w:color="auto"/>
        <w:bottom w:val="none" w:sz="0" w:space="0" w:color="auto"/>
        <w:right w:val="none" w:sz="0" w:space="0" w:color="auto"/>
      </w:divBdr>
    </w:div>
    <w:div w:id="270554485">
      <w:bodyDiv w:val="1"/>
      <w:marLeft w:val="0"/>
      <w:marRight w:val="0"/>
      <w:marTop w:val="0"/>
      <w:marBottom w:val="0"/>
      <w:divBdr>
        <w:top w:val="none" w:sz="0" w:space="0" w:color="auto"/>
        <w:left w:val="none" w:sz="0" w:space="0" w:color="auto"/>
        <w:bottom w:val="none" w:sz="0" w:space="0" w:color="auto"/>
        <w:right w:val="none" w:sz="0" w:space="0" w:color="auto"/>
      </w:divBdr>
    </w:div>
    <w:div w:id="276181115">
      <w:bodyDiv w:val="1"/>
      <w:marLeft w:val="0"/>
      <w:marRight w:val="0"/>
      <w:marTop w:val="0"/>
      <w:marBottom w:val="0"/>
      <w:divBdr>
        <w:top w:val="none" w:sz="0" w:space="0" w:color="auto"/>
        <w:left w:val="none" w:sz="0" w:space="0" w:color="auto"/>
        <w:bottom w:val="none" w:sz="0" w:space="0" w:color="auto"/>
        <w:right w:val="none" w:sz="0" w:space="0" w:color="auto"/>
      </w:divBdr>
    </w:div>
    <w:div w:id="279648311">
      <w:bodyDiv w:val="1"/>
      <w:marLeft w:val="0"/>
      <w:marRight w:val="0"/>
      <w:marTop w:val="0"/>
      <w:marBottom w:val="0"/>
      <w:divBdr>
        <w:top w:val="none" w:sz="0" w:space="0" w:color="auto"/>
        <w:left w:val="none" w:sz="0" w:space="0" w:color="auto"/>
        <w:bottom w:val="none" w:sz="0" w:space="0" w:color="auto"/>
        <w:right w:val="none" w:sz="0" w:space="0" w:color="auto"/>
      </w:divBdr>
    </w:div>
    <w:div w:id="282618773">
      <w:bodyDiv w:val="1"/>
      <w:marLeft w:val="0"/>
      <w:marRight w:val="0"/>
      <w:marTop w:val="0"/>
      <w:marBottom w:val="0"/>
      <w:divBdr>
        <w:top w:val="none" w:sz="0" w:space="0" w:color="auto"/>
        <w:left w:val="none" w:sz="0" w:space="0" w:color="auto"/>
        <w:bottom w:val="none" w:sz="0" w:space="0" w:color="auto"/>
        <w:right w:val="none" w:sz="0" w:space="0" w:color="auto"/>
      </w:divBdr>
    </w:div>
    <w:div w:id="287857551">
      <w:bodyDiv w:val="1"/>
      <w:marLeft w:val="0"/>
      <w:marRight w:val="0"/>
      <w:marTop w:val="0"/>
      <w:marBottom w:val="0"/>
      <w:divBdr>
        <w:top w:val="none" w:sz="0" w:space="0" w:color="auto"/>
        <w:left w:val="none" w:sz="0" w:space="0" w:color="auto"/>
        <w:bottom w:val="none" w:sz="0" w:space="0" w:color="auto"/>
        <w:right w:val="none" w:sz="0" w:space="0" w:color="auto"/>
      </w:divBdr>
    </w:div>
    <w:div w:id="291863079">
      <w:bodyDiv w:val="1"/>
      <w:marLeft w:val="0"/>
      <w:marRight w:val="0"/>
      <w:marTop w:val="0"/>
      <w:marBottom w:val="0"/>
      <w:divBdr>
        <w:top w:val="none" w:sz="0" w:space="0" w:color="auto"/>
        <w:left w:val="none" w:sz="0" w:space="0" w:color="auto"/>
        <w:bottom w:val="none" w:sz="0" w:space="0" w:color="auto"/>
        <w:right w:val="none" w:sz="0" w:space="0" w:color="auto"/>
      </w:divBdr>
    </w:div>
    <w:div w:id="292444466">
      <w:bodyDiv w:val="1"/>
      <w:marLeft w:val="0"/>
      <w:marRight w:val="0"/>
      <w:marTop w:val="0"/>
      <w:marBottom w:val="0"/>
      <w:divBdr>
        <w:top w:val="none" w:sz="0" w:space="0" w:color="auto"/>
        <w:left w:val="none" w:sz="0" w:space="0" w:color="auto"/>
        <w:bottom w:val="none" w:sz="0" w:space="0" w:color="auto"/>
        <w:right w:val="none" w:sz="0" w:space="0" w:color="auto"/>
      </w:divBdr>
    </w:div>
    <w:div w:id="292445150">
      <w:bodyDiv w:val="1"/>
      <w:marLeft w:val="0"/>
      <w:marRight w:val="0"/>
      <w:marTop w:val="0"/>
      <w:marBottom w:val="0"/>
      <w:divBdr>
        <w:top w:val="none" w:sz="0" w:space="0" w:color="auto"/>
        <w:left w:val="none" w:sz="0" w:space="0" w:color="auto"/>
        <w:bottom w:val="none" w:sz="0" w:space="0" w:color="auto"/>
        <w:right w:val="none" w:sz="0" w:space="0" w:color="auto"/>
      </w:divBdr>
    </w:div>
    <w:div w:id="293100751">
      <w:bodyDiv w:val="1"/>
      <w:marLeft w:val="0"/>
      <w:marRight w:val="0"/>
      <w:marTop w:val="0"/>
      <w:marBottom w:val="0"/>
      <w:divBdr>
        <w:top w:val="none" w:sz="0" w:space="0" w:color="auto"/>
        <w:left w:val="none" w:sz="0" w:space="0" w:color="auto"/>
        <w:bottom w:val="none" w:sz="0" w:space="0" w:color="auto"/>
        <w:right w:val="none" w:sz="0" w:space="0" w:color="auto"/>
      </w:divBdr>
    </w:div>
    <w:div w:id="295916109">
      <w:bodyDiv w:val="1"/>
      <w:marLeft w:val="0"/>
      <w:marRight w:val="0"/>
      <w:marTop w:val="0"/>
      <w:marBottom w:val="0"/>
      <w:divBdr>
        <w:top w:val="none" w:sz="0" w:space="0" w:color="auto"/>
        <w:left w:val="none" w:sz="0" w:space="0" w:color="auto"/>
        <w:bottom w:val="none" w:sz="0" w:space="0" w:color="auto"/>
        <w:right w:val="none" w:sz="0" w:space="0" w:color="auto"/>
      </w:divBdr>
    </w:div>
    <w:div w:id="296574477">
      <w:bodyDiv w:val="1"/>
      <w:marLeft w:val="0"/>
      <w:marRight w:val="0"/>
      <w:marTop w:val="0"/>
      <w:marBottom w:val="0"/>
      <w:divBdr>
        <w:top w:val="none" w:sz="0" w:space="0" w:color="auto"/>
        <w:left w:val="none" w:sz="0" w:space="0" w:color="auto"/>
        <w:bottom w:val="none" w:sz="0" w:space="0" w:color="auto"/>
        <w:right w:val="none" w:sz="0" w:space="0" w:color="auto"/>
      </w:divBdr>
    </w:div>
    <w:div w:id="297958040">
      <w:bodyDiv w:val="1"/>
      <w:marLeft w:val="0"/>
      <w:marRight w:val="0"/>
      <w:marTop w:val="0"/>
      <w:marBottom w:val="0"/>
      <w:divBdr>
        <w:top w:val="none" w:sz="0" w:space="0" w:color="auto"/>
        <w:left w:val="none" w:sz="0" w:space="0" w:color="auto"/>
        <w:bottom w:val="none" w:sz="0" w:space="0" w:color="auto"/>
        <w:right w:val="none" w:sz="0" w:space="0" w:color="auto"/>
      </w:divBdr>
    </w:div>
    <w:div w:id="300235277">
      <w:bodyDiv w:val="1"/>
      <w:marLeft w:val="0"/>
      <w:marRight w:val="0"/>
      <w:marTop w:val="0"/>
      <w:marBottom w:val="0"/>
      <w:divBdr>
        <w:top w:val="none" w:sz="0" w:space="0" w:color="auto"/>
        <w:left w:val="none" w:sz="0" w:space="0" w:color="auto"/>
        <w:bottom w:val="none" w:sz="0" w:space="0" w:color="auto"/>
        <w:right w:val="none" w:sz="0" w:space="0" w:color="auto"/>
      </w:divBdr>
    </w:div>
    <w:div w:id="304550991">
      <w:bodyDiv w:val="1"/>
      <w:marLeft w:val="0"/>
      <w:marRight w:val="0"/>
      <w:marTop w:val="0"/>
      <w:marBottom w:val="0"/>
      <w:divBdr>
        <w:top w:val="none" w:sz="0" w:space="0" w:color="auto"/>
        <w:left w:val="none" w:sz="0" w:space="0" w:color="auto"/>
        <w:bottom w:val="none" w:sz="0" w:space="0" w:color="auto"/>
        <w:right w:val="none" w:sz="0" w:space="0" w:color="auto"/>
      </w:divBdr>
    </w:div>
    <w:div w:id="308049378">
      <w:bodyDiv w:val="1"/>
      <w:marLeft w:val="0"/>
      <w:marRight w:val="0"/>
      <w:marTop w:val="0"/>
      <w:marBottom w:val="0"/>
      <w:divBdr>
        <w:top w:val="none" w:sz="0" w:space="0" w:color="auto"/>
        <w:left w:val="none" w:sz="0" w:space="0" w:color="auto"/>
        <w:bottom w:val="none" w:sz="0" w:space="0" w:color="auto"/>
        <w:right w:val="none" w:sz="0" w:space="0" w:color="auto"/>
      </w:divBdr>
    </w:div>
    <w:div w:id="309796671">
      <w:bodyDiv w:val="1"/>
      <w:marLeft w:val="0"/>
      <w:marRight w:val="0"/>
      <w:marTop w:val="0"/>
      <w:marBottom w:val="0"/>
      <w:divBdr>
        <w:top w:val="none" w:sz="0" w:space="0" w:color="auto"/>
        <w:left w:val="none" w:sz="0" w:space="0" w:color="auto"/>
        <w:bottom w:val="none" w:sz="0" w:space="0" w:color="auto"/>
        <w:right w:val="none" w:sz="0" w:space="0" w:color="auto"/>
      </w:divBdr>
    </w:div>
    <w:div w:id="310253935">
      <w:bodyDiv w:val="1"/>
      <w:marLeft w:val="0"/>
      <w:marRight w:val="0"/>
      <w:marTop w:val="0"/>
      <w:marBottom w:val="0"/>
      <w:divBdr>
        <w:top w:val="none" w:sz="0" w:space="0" w:color="auto"/>
        <w:left w:val="none" w:sz="0" w:space="0" w:color="auto"/>
        <w:bottom w:val="none" w:sz="0" w:space="0" w:color="auto"/>
        <w:right w:val="none" w:sz="0" w:space="0" w:color="auto"/>
      </w:divBdr>
    </w:div>
    <w:div w:id="310528631">
      <w:bodyDiv w:val="1"/>
      <w:marLeft w:val="0"/>
      <w:marRight w:val="0"/>
      <w:marTop w:val="0"/>
      <w:marBottom w:val="0"/>
      <w:divBdr>
        <w:top w:val="none" w:sz="0" w:space="0" w:color="auto"/>
        <w:left w:val="none" w:sz="0" w:space="0" w:color="auto"/>
        <w:bottom w:val="none" w:sz="0" w:space="0" w:color="auto"/>
        <w:right w:val="none" w:sz="0" w:space="0" w:color="auto"/>
      </w:divBdr>
    </w:div>
    <w:div w:id="310597395">
      <w:bodyDiv w:val="1"/>
      <w:marLeft w:val="0"/>
      <w:marRight w:val="0"/>
      <w:marTop w:val="0"/>
      <w:marBottom w:val="0"/>
      <w:divBdr>
        <w:top w:val="none" w:sz="0" w:space="0" w:color="auto"/>
        <w:left w:val="none" w:sz="0" w:space="0" w:color="auto"/>
        <w:bottom w:val="none" w:sz="0" w:space="0" w:color="auto"/>
        <w:right w:val="none" w:sz="0" w:space="0" w:color="auto"/>
      </w:divBdr>
    </w:div>
    <w:div w:id="320617394">
      <w:bodyDiv w:val="1"/>
      <w:marLeft w:val="0"/>
      <w:marRight w:val="0"/>
      <w:marTop w:val="0"/>
      <w:marBottom w:val="0"/>
      <w:divBdr>
        <w:top w:val="none" w:sz="0" w:space="0" w:color="auto"/>
        <w:left w:val="none" w:sz="0" w:space="0" w:color="auto"/>
        <w:bottom w:val="none" w:sz="0" w:space="0" w:color="auto"/>
        <w:right w:val="none" w:sz="0" w:space="0" w:color="auto"/>
      </w:divBdr>
    </w:div>
    <w:div w:id="325591301">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329067961">
      <w:bodyDiv w:val="1"/>
      <w:marLeft w:val="0"/>
      <w:marRight w:val="0"/>
      <w:marTop w:val="0"/>
      <w:marBottom w:val="0"/>
      <w:divBdr>
        <w:top w:val="none" w:sz="0" w:space="0" w:color="auto"/>
        <w:left w:val="none" w:sz="0" w:space="0" w:color="auto"/>
        <w:bottom w:val="none" w:sz="0" w:space="0" w:color="auto"/>
        <w:right w:val="none" w:sz="0" w:space="0" w:color="auto"/>
      </w:divBdr>
    </w:div>
    <w:div w:id="330332556">
      <w:bodyDiv w:val="1"/>
      <w:marLeft w:val="0"/>
      <w:marRight w:val="0"/>
      <w:marTop w:val="0"/>
      <w:marBottom w:val="0"/>
      <w:divBdr>
        <w:top w:val="none" w:sz="0" w:space="0" w:color="auto"/>
        <w:left w:val="none" w:sz="0" w:space="0" w:color="auto"/>
        <w:bottom w:val="none" w:sz="0" w:space="0" w:color="auto"/>
        <w:right w:val="none" w:sz="0" w:space="0" w:color="auto"/>
      </w:divBdr>
    </w:div>
    <w:div w:id="330988141">
      <w:bodyDiv w:val="1"/>
      <w:marLeft w:val="0"/>
      <w:marRight w:val="0"/>
      <w:marTop w:val="0"/>
      <w:marBottom w:val="0"/>
      <w:divBdr>
        <w:top w:val="none" w:sz="0" w:space="0" w:color="auto"/>
        <w:left w:val="none" w:sz="0" w:space="0" w:color="auto"/>
        <w:bottom w:val="none" w:sz="0" w:space="0" w:color="auto"/>
        <w:right w:val="none" w:sz="0" w:space="0" w:color="auto"/>
      </w:divBdr>
    </w:div>
    <w:div w:id="331299541">
      <w:bodyDiv w:val="1"/>
      <w:marLeft w:val="0"/>
      <w:marRight w:val="0"/>
      <w:marTop w:val="0"/>
      <w:marBottom w:val="0"/>
      <w:divBdr>
        <w:top w:val="none" w:sz="0" w:space="0" w:color="auto"/>
        <w:left w:val="none" w:sz="0" w:space="0" w:color="auto"/>
        <w:bottom w:val="none" w:sz="0" w:space="0" w:color="auto"/>
        <w:right w:val="none" w:sz="0" w:space="0" w:color="auto"/>
      </w:divBdr>
    </w:div>
    <w:div w:id="332877014">
      <w:bodyDiv w:val="1"/>
      <w:marLeft w:val="0"/>
      <w:marRight w:val="0"/>
      <w:marTop w:val="0"/>
      <w:marBottom w:val="0"/>
      <w:divBdr>
        <w:top w:val="none" w:sz="0" w:space="0" w:color="auto"/>
        <w:left w:val="none" w:sz="0" w:space="0" w:color="auto"/>
        <w:bottom w:val="none" w:sz="0" w:space="0" w:color="auto"/>
        <w:right w:val="none" w:sz="0" w:space="0" w:color="auto"/>
      </w:divBdr>
    </w:div>
    <w:div w:id="334848912">
      <w:bodyDiv w:val="1"/>
      <w:marLeft w:val="0"/>
      <w:marRight w:val="0"/>
      <w:marTop w:val="0"/>
      <w:marBottom w:val="0"/>
      <w:divBdr>
        <w:top w:val="none" w:sz="0" w:space="0" w:color="auto"/>
        <w:left w:val="none" w:sz="0" w:space="0" w:color="auto"/>
        <w:bottom w:val="none" w:sz="0" w:space="0" w:color="auto"/>
        <w:right w:val="none" w:sz="0" w:space="0" w:color="auto"/>
      </w:divBdr>
    </w:div>
    <w:div w:id="343018914">
      <w:bodyDiv w:val="1"/>
      <w:marLeft w:val="0"/>
      <w:marRight w:val="0"/>
      <w:marTop w:val="0"/>
      <w:marBottom w:val="0"/>
      <w:divBdr>
        <w:top w:val="none" w:sz="0" w:space="0" w:color="auto"/>
        <w:left w:val="none" w:sz="0" w:space="0" w:color="auto"/>
        <w:bottom w:val="none" w:sz="0" w:space="0" w:color="auto"/>
        <w:right w:val="none" w:sz="0" w:space="0" w:color="auto"/>
      </w:divBdr>
    </w:div>
    <w:div w:id="352463062">
      <w:bodyDiv w:val="1"/>
      <w:marLeft w:val="0"/>
      <w:marRight w:val="0"/>
      <w:marTop w:val="0"/>
      <w:marBottom w:val="0"/>
      <w:divBdr>
        <w:top w:val="none" w:sz="0" w:space="0" w:color="auto"/>
        <w:left w:val="none" w:sz="0" w:space="0" w:color="auto"/>
        <w:bottom w:val="none" w:sz="0" w:space="0" w:color="auto"/>
        <w:right w:val="none" w:sz="0" w:space="0" w:color="auto"/>
      </w:divBdr>
    </w:div>
    <w:div w:id="352802068">
      <w:bodyDiv w:val="1"/>
      <w:marLeft w:val="0"/>
      <w:marRight w:val="0"/>
      <w:marTop w:val="0"/>
      <w:marBottom w:val="0"/>
      <w:divBdr>
        <w:top w:val="none" w:sz="0" w:space="0" w:color="auto"/>
        <w:left w:val="none" w:sz="0" w:space="0" w:color="auto"/>
        <w:bottom w:val="none" w:sz="0" w:space="0" w:color="auto"/>
        <w:right w:val="none" w:sz="0" w:space="0" w:color="auto"/>
      </w:divBdr>
    </w:div>
    <w:div w:id="352998928">
      <w:bodyDiv w:val="1"/>
      <w:marLeft w:val="0"/>
      <w:marRight w:val="0"/>
      <w:marTop w:val="0"/>
      <w:marBottom w:val="0"/>
      <w:divBdr>
        <w:top w:val="none" w:sz="0" w:space="0" w:color="auto"/>
        <w:left w:val="none" w:sz="0" w:space="0" w:color="auto"/>
        <w:bottom w:val="none" w:sz="0" w:space="0" w:color="auto"/>
        <w:right w:val="none" w:sz="0" w:space="0" w:color="auto"/>
      </w:divBdr>
    </w:div>
    <w:div w:id="356741157">
      <w:bodyDiv w:val="1"/>
      <w:marLeft w:val="0"/>
      <w:marRight w:val="0"/>
      <w:marTop w:val="0"/>
      <w:marBottom w:val="0"/>
      <w:divBdr>
        <w:top w:val="none" w:sz="0" w:space="0" w:color="auto"/>
        <w:left w:val="none" w:sz="0" w:space="0" w:color="auto"/>
        <w:bottom w:val="none" w:sz="0" w:space="0" w:color="auto"/>
        <w:right w:val="none" w:sz="0" w:space="0" w:color="auto"/>
      </w:divBdr>
    </w:div>
    <w:div w:id="358704512">
      <w:bodyDiv w:val="1"/>
      <w:marLeft w:val="0"/>
      <w:marRight w:val="0"/>
      <w:marTop w:val="0"/>
      <w:marBottom w:val="0"/>
      <w:divBdr>
        <w:top w:val="none" w:sz="0" w:space="0" w:color="auto"/>
        <w:left w:val="none" w:sz="0" w:space="0" w:color="auto"/>
        <w:bottom w:val="none" w:sz="0" w:space="0" w:color="auto"/>
        <w:right w:val="none" w:sz="0" w:space="0" w:color="auto"/>
      </w:divBdr>
    </w:div>
    <w:div w:id="359169247">
      <w:bodyDiv w:val="1"/>
      <w:marLeft w:val="0"/>
      <w:marRight w:val="0"/>
      <w:marTop w:val="0"/>
      <w:marBottom w:val="0"/>
      <w:divBdr>
        <w:top w:val="none" w:sz="0" w:space="0" w:color="auto"/>
        <w:left w:val="none" w:sz="0" w:space="0" w:color="auto"/>
        <w:bottom w:val="none" w:sz="0" w:space="0" w:color="auto"/>
        <w:right w:val="none" w:sz="0" w:space="0" w:color="auto"/>
      </w:divBdr>
    </w:div>
    <w:div w:id="361980748">
      <w:bodyDiv w:val="1"/>
      <w:marLeft w:val="0"/>
      <w:marRight w:val="0"/>
      <w:marTop w:val="0"/>
      <w:marBottom w:val="0"/>
      <w:divBdr>
        <w:top w:val="none" w:sz="0" w:space="0" w:color="auto"/>
        <w:left w:val="none" w:sz="0" w:space="0" w:color="auto"/>
        <w:bottom w:val="none" w:sz="0" w:space="0" w:color="auto"/>
        <w:right w:val="none" w:sz="0" w:space="0" w:color="auto"/>
      </w:divBdr>
    </w:div>
    <w:div w:id="368772438">
      <w:bodyDiv w:val="1"/>
      <w:marLeft w:val="0"/>
      <w:marRight w:val="0"/>
      <w:marTop w:val="0"/>
      <w:marBottom w:val="0"/>
      <w:divBdr>
        <w:top w:val="none" w:sz="0" w:space="0" w:color="auto"/>
        <w:left w:val="none" w:sz="0" w:space="0" w:color="auto"/>
        <w:bottom w:val="none" w:sz="0" w:space="0" w:color="auto"/>
        <w:right w:val="none" w:sz="0" w:space="0" w:color="auto"/>
      </w:divBdr>
    </w:div>
    <w:div w:id="375591549">
      <w:bodyDiv w:val="1"/>
      <w:marLeft w:val="0"/>
      <w:marRight w:val="0"/>
      <w:marTop w:val="0"/>
      <w:marBottom w:val="0"/>
      <w:divBdr>
        <w:top w:val="none" w:sz="0" w:space="0" w:color="auto"/>
        <w:left w:val="none" w:sz="0" w:space="0" w:color="auto"/>
        <w:bottom w:val="none" w:sz="0" w:space="0" w:color="auto"/>
        <w:right w:val="none" w:sz="0" w:space="0" w:color="auto"/>
      </w:divBdr>
    </w:div>
    <w:div w:id="376322999">
      <w:bodyDiv w:val="1"/>
      <w:marLeft w:val="0"/>
      <w:marRight w:val="0"/>
      <w:marTop w:val="0"/>
      <w:marBottom w:val="0"/>
      <w:divBdr>
        <w:top w:val="none" w:sz="0" w:space="0" w:color="auto"/>
        <w:left w:val="none" w:sz="0" w:space="0" w:color="auto"/>
        <w:bottom w:val="none" w:sz="0" w:space="0" w:color="auto"/>
        <w:right w:val="none" w:sz="0" w:space="0" w:color="auto"/>
      </w:divBdr>
    </w:div>
    <w:div w:id="378671970">
      <w:bodyDiv w:val="1"/>
      <w:marLeft w:val="0"/>
      <w:marRight w:val="0"/>
      <w:marTop w:val="0"/>
      <w:marBottom w:val="0"/>
      <w:divBdr>
        <w:top w:val="none" w:sz="0" w:space="0" w:color="auto"/>
        <w:left w:val="none" w:sz="0" w:space="0" w:color="auto"/>
        <w:bottom w:val="none" w:sz="0" w:space="0" w:color="auto"/>
        <w:right w:val="none" w:sz="0" w:space="0" w:color="auto"/>
      </w:divBdr>
    </w:div>
    <w:div w:id="379478544">
      <w:bodyDiv w:val="1"/>
      <w:marLeft w:val="0"/>
      <w:marRight w:val="0"/>
      <w:marTop w:val="0"/>
      <w:marBottom w:val="0"/>
      <w:divBdr>
        <w:top w:val="none" w:sz="0" w:space="0" w:color="auto"/>
        <w:left w:val="none" w:sz="0" w:space="0" w:color="auto"/>
        <w:bottom w:val="none" w:sz="0" w:space="0" w:color="auto"/>
        <w:right w:val="none" w:sz="0" w:space="0" w:color="auto"/>
      </w:divBdr>
    </w:div>
    <w:div w:id="382799428">
      <w:bodyDiv w:val="1"/>
      <w:marLeft w:val="0"/>
      <w:marRight w:val="0"/>
      <w:marTop w:val="0"/>
      <w:marBottom w:val="0"/>
      <w:divBdr>
        <w:top w:val="none" w:sz="0" w:space="0" w:color="auto"/>
        <w:left w:val="none" w:sz="0" w:space="0" w:color="auto"/>
        <w:bottom w:val="none" w:sz="0" w:space="0" w:color="auto"/>
        <w:right w:val="none" w:sz="0" w:space="0" w:color="auto"/>
      </w:divBdr>
    </w:div>
    <w:div w:id="388962681">
      <w:bodyDiv w:val="1"/>
      <w:marLeft w:val="0"/>
      <w:marRight w:val="0"/>
      <w:marTop w:val="0"/>
      <w:marBottom w:val="0"/>
      <w:divBdr>
        <w:top w:val="none" w:sz="0" w:space="0" w:color="auto"/>
        <w:left w:val="none" w:sz="0" w:space="0" w:color="auto"/>
        <w:bottom w:val="none" w:sz="0" w:space="0" w:color="auto"/>
        <w:right w:val="none" w:sz="0" w:space="0" w:color="auto"/>
      </w:divBdr>
    </w:div>
    <w:div w:id="391345053">
      <w:bodyDiv w:val="1"/>
      <w:marLeft w:val="0"/>
      <w:marRight w:val="0"/>
      <w:marTop w:val="0"/>
      <w:marBottom w:val="0"/>
      <w:divBdr>
        <w:top w:val="none" w:sz="0" w:space="0" w:color="auto"/>
        <w:left w:val="none" w:sz="0" w:space="0" w:color="auto"/>
        <w:bottom w:val="none" w:sz="0" w:space="0" w:color="auto"/>
        <w:right w:val="none" w:sz="0" w:space="0" w:color="auto"/>
      </w:divBdr>
    </w:div>
    <w:div w:id="398409386">
      <w:bodyDiv w:val="1"/>
      <w:marLeft w:val="0"/>
      <w:marRight w:val="0"/>
      <w:marTop w:val="0"/>
      <w:marBottom w:val="0"/>
      <w:divBdr>
        <w:top w:val="none" w:sz="0" w:space="0" w:color="auto"/>
        <w:left w:val="none" w:sz="0" w:space="0" w:color="auto"/>
        <w:bottom w:val="none" w:sz="0" w:space="0" w:color="auto"/>
        <w:right w:val="none" w:sz="0" w:space="0" w:color="auto"/>
      </w:divBdr>
    </w:div>
    <w:div w:id="401291039">
      <w:bodyDiv w:val="1"/>
      <w:marLeft w:val="0"/>
      <w:marRight w:val="0"/>
      <w:marTop w:val="0"/>
      <w:marBottom w:val="0"/>
      <w:divBdr>
        <w:top w:val="none" w:sz="0" w:space="0" w:color="auto"/>
        <w:left w:val="none" w:sz="0" w:space="0" w:color="auto"/>
        <w:bottom w:val="none" w:sz="0" w:space="0" w:color="auto"/>
        <w:right w:val="none" w:sz="0" w:space="0" w:color="auto"/>
      </w:divBdr>
    </w:div>
    <w:div w:id="402875258">
      <w:bodyDiv w:val="1"/>
      <w:marLeft w:val="0"/>
      <w:marRight w:val="0"/>
      <w:marTop w:val="0"/>
      <w:marBottom w:val="0"/>
      <w:divBdr>
        <w:top w:val="none" w:sz="0" w:space="0" w:color="auto"/>
        <w:left w:val="none" w:sz="0" w:space="0" w:color="auto"/>
        <w:bottom w:val="none" w:sz="0" w:space="0" w:color="auto"/>
        <w:right w:val="none" w:sz="0" w:space="0" w:color="auto"/>
      </w:divBdr>
    </w:div>
    <w:div w:id="413431166">
      <w:bodyDiv w:val="1"/>
      <w:marLeft w:val="0"/>
      <w:marRight w:val="0"/>
      <w:marTop w:val="0"/>
      <w:marBottom w:val="0"/>
      <w:divBdr>
        <w:top w:val="none" w:sz="0" w:space="0" w:color="auto"/>
        <w:left w:val="none" w:sz="0" w:space="0" w:color="auto"/>
        <w:bottom w:val="none" w:sz="0" w:space="0" w:color="auto"/>
        <w:right w:val="none" w:sz="0" w:space="0" w:color="auto"/>
      </w:divBdr>
    </w:div>
    <w:div w:id="413672623">
      <w:bodyDiv w:val="1"/>
      <w:marLeft w:val="0"/>
      <w:marRight w:val="0"/>
      <w:marTop w:val="0"/>
      <w:marBottom w:val="0"/>
      <w:divBdr>
        <w:top w:val="none" w:sz="0" w:space="0" w:color="auto"/>
        <w:left w:val="none" w:sz="0" w:space="0" w:color="auto"/>
        <w:bottom w:val="none" w:sz="0" w:space="0" w:color="auto"/>
        <w:right w:val="none" w:sz="0" w:space="0" w:color="auto"/>
      </w:divBdr>
    </w:div>
    <w:div w:id="414669209">
      <w:bodyDiv w:val="1"/>
      <w:marLeft w:val="0"/>
      <w:marRight w:val="0"/>
      <w:marTop w:val="0"/>
      <w:marBottom w:val="0"/>
      <w:divBdr>
        <w:top w:val="none" w:sz="0" w:space="0" w:color="auto"/>
        <w:left w:val="none" w:sz="0" w:space="0" w:color="auto"/>
        <w:bottom w:val="none" w:sz="0" w:space="0" w:color="auto"/>
        <w:right w:val="none" w:sz="0" w:space="0" w:color="auto"/>
      </w:divBdr>
    </w:div>
    <w:div w:id="416900227">
      <w:bodyDiv w:val="1"/>
      <w:marLeft w:val="0"/>
      <w:marRight w:val="0"/>
      <w:marTop w:val="0"/>
      <w:marBottom w:val="0"/>
      <w:divBdr>
        <w:top w:val="none" w:sz="0" w:space="0" w:color="auto"/>
        <w:left w:val="none" w:sz="0" w:space="0" w:color="auto"/>
        <w:bottom w:val="none" w:sz="0" w:space="0" w:color="auto"/>
        <w:right w:val="none" w:sz="0" w:space="0" w:color="auto"/>
      </w:divBdr>
    </w:div>
    <w:div w:id="419303128">
      <w:bodyDiv w:val="1"/>
      <w:marLeft w:val="0"/>
      <w:marRight w:val="0"/>
      <w:marTop w:val="0"/>
      <w:marBottom w:val="0"/>
      <w:divBdr>
        <w:top w:val="none" w:sz="0" w:space="0" w:color="auto"/>
        <w:left w:val="none" w:sz="0" w:space="0" w:color="auto"/>
        <w:bottom w:val="none" w:sz="0" w:space="0" w:color="auto"/>
        <w:right w:val="none" w:sz="0" w:space="0" w:color="auto"/>
      </w:divBdr>
    </w:div>
    <w:div w:id="426855176">
      <w:bodyDiv w:val="1"/>
      <w:marLeft w:val="0"/>
      <w:marRight w:val="0"/>
      <w:marTop w:val="0"/>
      <w:marBottom w:val="0"/>
      <w:divBdr>
        <w:top w:val="none" w:sz="0" w:space="0" w:color="auto"/>
        <w:left w:val="none" w:sz="0" w:space="0" w:color="auto"/>
        <w:bottom w:val="none" w:sz="0" w:space="0" w:color="auto"/>
        <w:right w:val="none" w:sz="0" w:space="0" w:color="auto"/>
      </w:divBdr>
    </w:div>
    <w:div w:id="434403020">
      <w:bodyDiv w:val="1"/>
      <w:marLeft w:val="0"/>
      <w:marRight w:val="0"/>
      <w:marTop w:val="0"/>
      <w:marBottom w:val="0"/>
      <w:divBdr>
        <w:top w:val="none" w:sz="0" w:space="0" w:color="auto"/>
        <w:left w:val="none" w:sz="0" w:space="0" w:color="auto"/>
        <w:bottom w:val="none" w:sz="0" w:space="0" w:color="auto"/>
        <w:right w:val="none" w:sz="0" w:space="0" w:color="auto"/>
      </w:divBdr>
    </w:div>
    <w:div w:id="435828896">
      <w:bodyDiv w:val="1"/>
      <w:marLeft w:val="0"/>
      <w:marRight w:val="0"/>
      <w:marTop w:val="0"/>
      <w:marBottom w:val="0"/>
      <w:divBdr>
        <w:top w:val="none" w:sz="0" w:space="0" w:color="auto"/>
        <w:left w:val="none" w:sz="0" w:space="0" w:color="auto"/>
        <w:bottom w:val="none" w:sz="0" w:space="0" w:color="auto"/>
        <w:right w:val="none" w:sz="0" w:space="0" w:color="auto"/>
      </w:divBdr>
    </w:div>
    <w:div w:id="438064702">
      <w:bodyDiv w:val="1"/>
      <w:marLeft w:val="0"/>
      <w:marRight w:val="0"/>
      <w:marTop w:val="0"/>
      <w:marBottom w:val="0"/>
      <w:divBdr>
        <w:top w:val="none" w:sz="0" w:space="0" w:color="auto"/>
        <w:left w:val="none" w:sz="0" w:space="0" w:color="auto"/>
        <w:bottom w:val="none" w:sz="0" w:space="0" w:color="auto"/>
        <w:right w:val="none" w:sz="0" w:space="0" w:color="auto"/>
      </w:divBdr>
    </w:div>
    <w:div w:id="438913445">
      <w:bodyDiv w:val="1"/>
      <w:marLeft w:val="0"/>
      <w:marRight w:val="0"/>
      <w:marTop w:val="0"/>
      <w:marBottom w:val="0"/>
      <w:divBdr>
        <w:top w:val="none" w:sz="0" w:space="0" w:color="auto"/>
        <w:left w:val="none" w:sz="0" w:space="0" w:color="auto"/>
        <w:bottom w:val="none" w:sz="0" w:space="0" w:color="auto"/>
        <w:right w:val="none" w:sz="0" w:space="0" w:color="auto"/>
      </w:divBdr>
    </w:div>
    <w:div w:id="439187285">
      <w:bodyDiv w:val="1"/>
      <w:marLeft w:val="0"/>
      <w:marRight w:val="0"/>
      <w:marTop w:val="0"/>
      <w:marBottom w:val="0"/>
      <w:divBdr>
        <w:top w:val="none" w:sz="0" w:space="0" w:color="auto"/>
        <w:left w:val="none" w:sz="0" w:space="0" w:color="auto"/>
        <w:bottom w:val="none" w:sz="0" w:space="0" w:color="auto"/>
        <w:right w:val="none" w:sz="0" w:space="0" w:color="auto"/>
      </w:divBdr>
    </w:div>
    <w:div w:id="440106792">
      <w:bodyDiv w:val="1"/>
      <w:marLeft w:val="0"/>
      <w:marRight w:val="0"/>
      <w:marTop w:val="0"/>
      <w:marBottom w:val="0"/>
      <w:divBdr>
        <w:top w:val="none" w:sz="0" w:space="0" w:color="auto"/>
        <w:left w:val="none" w:sz="0" w:space="0" w:color="auto"/>
        <w:bottom w:val="none" w:sz="0" w:space="0" w:color="auto"/>
        <w:right w:val="none" w:sz="0" w:space="0" w:color="auto"/>
      </w:divBdr>
    </w:div>
    <w:div w:id="442189100">
      <w:bodyDiv w:val="1"/>
      <w:marLeft w:val="0"/>
      <w:marRight w:val="0"/>
      <w:marTop w:val="0"/>
      <w:marBottom w:val="0"/>
      <w:divBdr>
        <w:top w:val="none" w:sz="0" w:space="0" w:color="auto"/>
        <w:left w:val="none" w:sz="0" w:space="0" w:color="auto"/>
        <w:bottom w:val="none" w:sz="0" w:space="0" w:color="auto"/>
        <w:right w:val="none" w:sz="0" w:space="0" w:color="auto"/>
      </w:divBdr>
    </w:div>
    <w:div w:id="458374472">
      <w:bodyDiv w:val="1"/>
      <w:marLeft w:val="0"/>
      <w:marRight w:val="0"/>
      <w:marTop w:val="0"/>
      <w:marBottom w:val="0"/>
      <w:divBdr>
        <w:top w:val="none" w:sz="0" w:space="0" w:color="auto"/>
        <w:left w:val="none" w:sz="0" w:space="0" w:color="auto"/>
        <w:bottom w:val="none" w:sz="0" w:space="0" w:color="auto"/>
        <w:right w:val="none" w:sz="0" w:space="0" w:color="auto"/>
      </w:divBdr>
    </w:div>
    <w:div w:id="461122595">
      <w:bodyDiv w:val="1"/>
      <w:marLeft w:val="0"/>
      <w:marRight w:val="0"/>
      <w:marTop w:val="0"/>
      <w:marBottom w:val="0"/>
      <w:divBdr>
        <w:top w:val="none" w:sz="0" w:space="0" w:color="auto"/>
        <w:left w:val="none" w:sz="0" w:space="0" w:color="auto"/>
        <w:bottom w:val="none" w:sz="0" w:space="0" w:color="auto"/>
        <w:right w:val="none" w:sz="0" w:space="0" w:color="auto"/>
      </w:divBdr>
    </w:div>
    <w:div w:id="468596002">
      <w:bodyDiv w:val="1"/>
      <w:marLeft w:val="0"/>
      <w:marRight w:val="0"/>
      <w:marTop w:val="0"/>
      <w:marBottom w:val="0"/>
      <w:divBdr>
        <w:top w:val="none" w:sz="0" w:space="0" w:color="auto"/>
        <w:left w:val="none" w:sz="0" w:space="0" w:color="auto"/>
        <w:bottom w:val="none" w:sz="0" w:space="0" w:color="auto"/>
        <w:right w:val="none" w:sz="0" w:space="0" w:color="auto"/>
      </w:divBdr>
    </w:div>
    <w:div w:id="471143615">
      <w:bodyDiv w:val="1"/>
      <w:marLeft w:val="0"/>
      <w:marRight w:val="0"/>
      <w:marTop w:val="0"/>
      <w:marBottom w:val="0"/>
      <w:divBdr>
        <w:top w:val="none" w:sz="0" w:space="0" w:color="auto"/>
        <w:left w:val="none" w:sz="0" w:space="0" w:color="auto"/>
        <w:bottom w:val="none" w:sz="0" w:space="0" w:color="auto"/>
        <w:right w:val="none" w:sz="0" w:space="0" w:color="auto"/>
      </w:divBdr>
    </w:div>
    <w:div w:id="475339443">
      <w:bodyDiv w:val="1"/>
      <w:marLeft w:val="0"/>
      <w:marRight w:val="0"/>
      <w:marTop w:val="0"/>
      <w:marBottom w:val="0"/>
      <w:divBdr>
        <w:top w:val="none" w:sz="0" w:space="0" w:color="auto"/>
        <w:left w:val="none" w:sz="0" w:space="0" w:color="auto"/>
        <w:bottom w:val="none" w:sz="0" w:space="0" w:color="auto"/>
        <w:right w:val="none" w:sz="0" w:space="0" w:color="auto"/>
      </w:divBdr>
    </w:div>
    <w:div w:id="475995304">
      <w:bodyDiv w:val="1"/>
      <w:marLeft w:val="0"/>
      <w:marRight w:val="0"/>
      <w:marTop w:val="0"/>
      <w:marBottom w:val="0"/>
      <w:divBdr>
        <w:top w:val="none" w:sz="0" w:space="0" w:color="auto"/>
        <w:left w:val="none" w:sz="0" w:space="0" w:color="auto"/>
        <w:bottom w:val="none" w:sz="0" w:space="0" w:color="auto"/>
        <w:right w:val="none" w:sz="0" w:space="0" w:color="auto"/>
      </w:divBdr>
    </w:div>
    <w:div w:id="478155506">
      <w:bodyDiv w:val="1"/>
      <w:marLeft w:val="0"/>
      <w:marRight w:val="0"/>
      <w:marTop w:val="0"/>
      <w:marBottom w:val="0"/>
      <w:divBdr>
        <w:top w:val="none" w:sz="0" w:space="0" w:color="auto"/>
        <w:left w:val="none" w:sz="0" w:space="0" w:color="auto"/>
        <w:bottom w:val="none" w:sz="0" w:space="0" w:color="auto"/>
        <w:right w:val="none" w:sz="0" w:space="0" w:color="auto"/>
      </w:divBdr>
    </w:div>
    <w:div w:id="479924413">
      <w:bodyDiv w:val="1"/>
      <w:marLeft w:val="0"/>
      <w:marRight w:val="0"/>
      <w:marTop w:val="0"/>
      <w:marBottom w:val="0"/>
      <w:divBdr>
        <w:top w:val="none" w:sz="0" w:space="0" w:color="auto"/>
        <w:left w:val="none" w:sz="0" w:space="0" w:color="auto"/>
        <w:bottom w:val="none" w:sz="0" w:space="0" w:color="auto"/>
        <w:right w:val="none" w:sz="0" w:space="0" w:color="auto"/>
      </w:divBdr>
    </w:div>
    <w:div w:id="482546013">
      <w:bodyDiv w:val="1"/>
      <w:marLeft w:val="0"/>
      <w:marRight w:val="0"/>
      <w:marTop w:val="0"/>
      <w:marBottom w:val="0"/>
      <w:divBdr>
        <w:top w:val="none" w:sz="0" w:space="0" w:color="auto"/>
        <w:left w:val="none" w:sz="0" w:space="0" w:color="auto"/>
        <w:bottom w:val="none" w:sz="0" w:space="0" w:color="auto"/>
        <w:right w:val="none" w:sz="0" w:space="0" w:color="auto"/>
      </w:divBdr>
    </w:div>
    <w:div w:id="487550835">
      <w:bodyDiv w:val="1"/>
      <w:marLeft w:val="0"/>
      <w:marRight w:val="0"/>
      <w:marTop w:val="0"/>
      <w:marBottom w:val="0"/>
      <w:divBdr>
        <w:top w:val="none" w:sz="0" w:space="0" w:color="auto"/>
        <w:left w:val="none" w:sz="0" w:space="0" w:color="auto"/>
        <w:bottom w:val="none" w:sz="0" w:space="0" w:color="auto"/>
        <w:right w:val="none" w:sz="0" w:space="0" w:color="auto"/>
      </w:divBdr>
    </w:div>
    <w:div w:id="488448600">
      <w:bodyDiv w:val="1"/>
      <w:marLeft w:val="0"/>
      <w:marRight w:val="0"/>
      <w:marTop w:val="0"/>
      <w:marBottom w:val="0"/>
      <w:divBdr>
        <w:top w:val="none" w:sz="0" w:space="0" w:color="auto"/>
        <w:left w:val="none" w:sz="0" w:space="0" w:color="auto"/>
        <w:bottom w:val="none" w:sz="0" w:space="0" w:color="auto"/>
        <w:right w:val="none" w:sz="0" w:space="0" w:color="auto"/>
      </w:divBdr>
    </w:div>
    <w:div w:id="491021082">
      <w:bodyDiv w:val="1"/>
      <w:marLeft w:val="0"/>
      <w:marRight w:val="0"/>
      <w:marTop w:val="0"/>
      <w:marBottom w:val="0"/>
      <w:divBdr>
        <w:top w:val="none" w:sz="0" w:space="0" w:color="auto"/>
        <w:left w:val="none" w:sz="0" w:space="0" w:color="auto"/>
        <w:bottom w:val="none" w:sz="0" w:space="0" w:color="auto"/>
        <w:right w:val="none" w:sz="0" w:space="0" w:color="auto"/>
      </w:divBdr>
    </w:div>
    <w:div w:id="491530969">
      <w:bodyDiv w:val="1"/>
      <w:marLeft w:val="0"/>
      <w:marRight w:val="0"/>
      <w:marTop w:val="0"/>
      <w:marBottom w:val="0"/>
      <w:divBdr>
        <w:top w:val="none" w:sz="0" w:space="0" w:color="auto"/>
        <w:left w:val="none" w:sz="0" w:space="0" w:color="auto"/>
        <w:bottom w:val="none" w:sz="0" w:space="0" w:color="auto"/>
        <w:right w:val="none" w:sz="0" w:space="0" w:color="auto"/>
      </w:divBdr>
    </w:div>
    <w:div w:id="494226791">
      <w:bodyDiv w:val="1"/>
      <w:marLeft w:val="0"/>
      <w:marRight w:val="0"/>
      <w:marTop w:val="0"/>
      <w:marBottom w:val="0"/>
      <w:divBdr>
        <w:top w:val="none" w:sz="0" w:space="0" w:color="auto"/>
        <w:left w:val="none" w:sz="0" w:space="0" w:color="auto"/>
        <w:bottom w:val="none" w:sz="0" w:space="0" w:color="auto"/>
        <w:right w:val="none" w:sz="0" w:space="0" w:color="auto"/>
      </w:divBdr>
    </w:div>
    <w:div w:id="499390742">
      <w:bodyDiv w:val="1"/>
      <w:marLeft w:val="0"/>
      <w:marRight w:val="0"/>
      <w:marTop w:val="0"/>
      <w:marBottom w:val="0"/>
      <w:divBdr>
        <w:top w:val="none" w:sz="0" w:space="0" w:color="auto"/>
        <w:left w:val="none" w:sz="0" w:space="0" w:color="auto"/>
        <w:bottom w:val="none" w:sz="0" w:space="0" w:color="auto"/>
        <w:right w:val="none" w:sz="0" w:space="0" w:color="auto"/>
      </w:divBdr>
    </w:div>
    <w:div w:id="499732500">
      <w:bodyDiv w:val="1"/>
      <w:marLeft w:val="0"/>
      <w:marRight w:val="0"/>
      <w:marTop w:val="0"/>
      <w:marBottom w:val="0"/>
      <w:divBdr>
        <w:top w:val="none" w:sz="0" w:space="0" w:color="auto"/>
        <w:left w:val="none" w:sz="0" w:space="0" w:color="auto"/>
        <w:bottom w:val="none" w:sz="0" w:space="0" w:color="auto"/>
        <w:right w:val="none" w:sz="0" w:space="0" w:color="auto"/>
      </w:divBdr>
    </w:div>
    <w:div w:id="501747931">
      <w:bodyDiv w:val="1"/>
      <w:marLeft w:val="0"/>
      <w:marRight w:val="0"/>
      <w:marTop w:val="0"/>
      <w:marBottom w:val="0"/>
      <w:divBdr>
        <w:top w:val="none" w:sz="0" w:space="0" w:color="auto"/>
        <w:left w:val="none" w:sz="0" w:space="0" w:color="auto"/>
        <w:bottom w:val="none" w:sz="0" w:space="0" w:color="auto"/>
        <w:right w:val="none" w:sz="0" w:space="0" w:color="auto"/>
      </w:divBdr>
    </w:div>
    <w:div w:id="505677269">
      <w:bodyDiv w:val="1"/>
      <w:marLeft w:val="0"/>
      <w:marRight w:val="0"/>
      <w:marTop w:val="0"/>
      <w:marBottom w:val="0"/>
      <w:divBdr>
        <w:top w:val="none" w:sz="0" w:space="0" w:color="auto"/>
        <w:left w:val="none" w:sz="0" w:space="0" w:color="auto"/>
        <w:bottom w:val="none" w:sz="0" w:space="0" w:color="auto"/>
        <w:right w:val="none" w:sz="0" w:space="0" w:color="auto"/>
      </w:divBdr>
    </w:div>
    <w:div w:id="506873726">
      <w:bodyDiv w:val="1"/>
      <w:marLeft w:val="0"/>
      <w:marRight w:val="0"/>
      <w:marTop w:val="0"/>
      <w:marBottom w:val="0"/>
      <w:divBdr>
        <w:top w:val="none" w:sz="0" w:space="0" w:color="auto"/>
        <w:left w:val="none" w:sz="0" w:space="0" w:color="auto"/>
        <w:bottom w:val="none" w:sz="0" w:space="0" w:color="auto"/>
        <w:right w:val="none" w:sz="0" w:space="0" w:color="auto"/>
      </w:divBdr>
    </w:div>
    <w:div w:id="507794634">
      <w:bodyDiv w:val="1"/>
      <w:marLeft w:val="0"/>
      <w:marRight w:val="0"/>
      <w:marTop w:val="0"/>
      <w:marBottom w:val="0"/>
      <w:divBdr>
        <w:top w:val="none" w:sz="0" w:space="0" w:color="auto"/>
        <w:left w:val="none" w:sz="0" w:space="0" w:color="auto"/>
        <w:bottom w:val="none" w:sz="0" w:space="0" w:color="auto"/>
        <w:right w:val="none" w:sz="0" w:space="0" w:color="auto"/>
      </w:divBdr>
    </w:div>
    <w:div w:id="511191363">
      <w:bodyDiv w:val="1"/>
      <w:marLeft w:val="0"/>
      <w:marRight w:val="0"/>
      <w:marTop w:val="0"/>
      <w:marBottom w:val="0"/>
      <w:divBdr>
        <w:top w:val="none" w:sz="0" w:space="0" w:color="auto"/>
        <w:left w:val="none" w:sz="0" w:space="0" w:color="auto"/>
        <w:bottom w:val="none" w:sz="0" w:space="0" w:color="auto"/>
        <w:right w:val="none" w:sz="0" w:space="0" w:color="auto"/>
      </w:divBdr>
    </w:div>
    <w:div w:id="511838683">
      <w:bodyDiv w:val="1"/>
      <w:marLeft w:val="0"/>
      <w:marRight w:val="0"/>
      <w:marTop w:val="0"/>
      <w:marBottom w:val="0"/>
      <w:divBdr>
        <w:top w:val="none" w:sz="0" w:space="0" w:color="auto"/>
        <w:left w:val="none" w:sz="0" w:space="0" w:color="auto"/>
        <w:bottom w:val="none" w:sz="0" w:space="0" w:color="auto"/>
        <w:right w:val="none" w:sz="0" w:space="0" w:color="auto"/>
      </w:divBdr>
    </w:div>
    <w:div w:id="514460813">
      <w:bodyDiv w:val="1"/>
      <w:marLeft w:val="0"/>
      <w:marRight w:val="0"/>
      <w:marTop w:val="0"/>
      <w:marBottom w:val="0"/>
      <w:divBdr>
        <w:top w:val="none" w:sz="0" w:space="0" w:color="auto"/>
        <w:left w:val="none" w:sz="0" w:space="0" w:color="auto"/>
        <w:bottom w:val="none" w:sz="0" w:space="0" w:color="auto"/>
        <w:right w:val="none" w:sz="0" w:space="0" w:color="auto"/>
      </w:divBdr>
    </w:div>
    <w:div w:id="521668076">
      <w:bodyDiv w:val="1"/>
      <w:marLeft w:val="0"/>
      <w:marRight w:val="0"/>
      <w:marTop w:val="0"/>
      <w:marBottom w:val="0"/>
      <w:divBdr>
        <w:top w:val="none" w:sz="0" w:space="0" w:color="auto"/>
        <w:left w:val="none" w:sz="0" w:space="0" w:color="auto"/>
        <w:bottom w:val="none" w:sz="0" w:space="0" w:color="auto"/>
        <w:right w:val="none" w:sz="0" w:space="0" w:color="auto"/>
      </w:divBdr>
    </w:div>
    <w:div w:id="522330934">
      <w:bodyDiv w:val="1"/>
      <w:marLeft w:val="0"/>
      <w:marRight w:val="0"/>
      <w:marTop w:val="0"/>
      <w:marBottom w:val="0"/>
      <w:divBdr>
        <w:top w:val="none" w:sz="0" w:space="0" w:color="auto"/>
        <w:left w:val="none" w:sz="0" w:space="0" w:color="auto"/>
        <w:bottom w:val="none" w:sz="0" w:space="0" w:color="auto"/>
        <w:right w:val="none" w:sz="0" w:space="0" w:color="auto"/>
      </w:divBdr>
    </w:div>
    <w:div w:id="526405483">
      <w:bodyDiv w:val="1"/>
      <w:marLeft w:val="0"/>
      <w:marRight w:val="0"/>
      <w:marTop w:val="0"/>
      <w:marBottom w:val="0"/>
      <w:divBdr>
        <w:top w:val="none" w:sz="0" w:space="0" w:color="auto"/>
        <w:left w:val="none" w:sz="0" w:space="0" w:color="auto"/>
        <w:bottom w:val="none" w:sz="0" w:space="0" w:color="auto"/>
        <w:right w:val="none" w:sz="0" w:space="0" w:color="auto"/>
      </w:divBdr>
    </w:div>
    <w:div w:id="536818547">
      <w:bodyDiv w:val="1"/>
      <w:marLeft w:val="0"/>
      <w:marRight w:val="0"/>
      <w:marTop w:val="0"/>
      <w:marBottom w:val="0"/>
      <w:divBdr>
        <w:top w:val="none" w:sz="0" w:space="0" w:color="auto"/>
        <w:left w:val="none" w:sz="0" w:space="0" w:color="auto"/>
        <w:bottom w:val="none" w:sz="0" w:space="0" w:color="auto"/>
        <w:right w:val="none" w:sz="0" w:space="0" w:color="auto"/>
      </w:divBdr>
    </w:div>
    <w:div w:id="537789361">
      <w:bodyDiv w:val="1"/>
      <w:marLeft w:val="0"/>
      <w:marRight w:val="0"/>
      <w:marTop w:val="0"/>
      <w:marBottom w:val="0"/>
      <w:divBdr>
        <w:top w:val="none" w:sz="0" w:space="0" w:color="auto"/>
        <w:left w:val="none" w:sz="0" w:space="0" w:color="auto"/>
        <w:bottom w:val="none" w:sz="0" w:space="0" w:color="auto"/>
        <w:right w:val="none" w:sz="0" w:space="0" w:color="auto"/>
      </w:divBdr>
    </w:div>
    <w:div w:id="538472900">
      <w:bodyDiv w:val="1"/>
      <w:marLeft w:val="0"/>
      <w:marRight w:val="0"/>
      <w:marTop w:val="0"/>
      <w:marBottom w:val="0"/>
      <w:divBdr>
        <w:top w:val="none" w:sz="0" w:space="0" w:color="auto"/>
        <w:left w:val="none" w:sz="0" w:space="0" w:color="auto"/>
        <w:bottom w:val="none" w:sz="0" w:space="0" w:color="auto"/>
        <w:right w:val="none" w:sz="0" w:space="0" w:color="auto"/>
      </w:divBdr>
    </w:div>
    <w:div w:id="539708531">
      <w:bodyDiv w:val="1"/>
      <w:marLeft w:val="0"/>
      <w:marRight w:val="0"/>
      <w:marTop w:val="0"/>
      <w:marBottom w:val="0"/>
      <w:divBdr>
        <w:top w:val="none" w:sz="0" w:space="0" w:color="auto"/>
        <w:left w:val="none" w:sz="0" w:space="0" w:color="auto"/>
        <w:bottom w:val="none" w:sz="0" w:space="0" w:color="auto"/>
        <w:right w:val="none" w:sz="0" w:space="0" w:color="auto"/>
      </w:divBdr>
    </w:div>
    <w:div w:id="542324208">
      <w:bodyDiv w:val="1"/>
      <w:marLeft w:val="0"/>
      <w:marRight w:val="0"/>
      <w:marTop w:val="0"/>
      <w:marBottom w:val="0"/>
      <w:divBdr>
        <w:top w:val="none" w:sz="0" w:space="0" w:color="auto"/>
        <w:left w:val="none" w:sz="0" w:space="0" w:color="auto"/>
        <w:bottom w:val="none" w:sz="0" w:space="0" w:color="auto"/>
        <w:right w:val="none" w:sz="0" w:space="0" w:color="auto"/>
      </w:divBdr>
    </w:div>
    <w:div w:id="548567567">
      <w:bodyDiv w:val="1"/>
      <w:marLeft w:val="0"/>
      <w:marRight w:val="0"/>
      <w:marTop w:val="0"/>
      <w:marBottom w:val="0"/>
      <w:divBdr>
        <w:top w:val="none" w:sz="0" w:space="0" w:color="auto"/>
        <w:left w:val="none" w:sz="0" w:space="0" w:color="auto"/>
        <w:bottom w:val="none" w:sz="0" w:space="0" w:color="auto"/>
        <w:right w:val="none" w:sz="0" w:space="0" w:color="auto"/>
      </w:divBdr>
    </w:div>
    <w:div w:id="549809922">
      <w:bodyDiv w:val="1"/>
      <w:marLeft w:val="0"/>
      <w:marRight w:val="0"/>
      <w:marTop w:val="0"/>
      <w:marBottom w:val="0"/>
      <w:divBdr>
        <w:top w:val="none" w:sz="0" w:space="0" w:color="auto"/>
        <w:left w:val="none" w:sz="0" w:space="0" w:color="auto"/>
        <w:bottom w:val="none" w:sz="0" w:space="0" w:color="auto"/>
        <w:right w:val="none" w:sz="0" w:space="0" w:color="auto"/>
      </w:divBdr>
    </w:div>
    <w:div w:id="554438894">
      <w:bodyDiv w:val="1"/>
      <w:marLeft w:val="0"/>
      <w:marRight w:val="0"/>
      <w:marTop w:val="0"/>
      <w:marBottom w:val="0"/>
      <w:divBdr>
        <w:top w:val="none" w:sz="0" w:space="0" w:color="auto"/>
        <w:left w:val="none" w:sz="0" w:space="0" w:color="auto"/>
        <w:bottom w:val="none" w:sz="0" w:space="0" w:color="auto"/>
        <w:right w:val="none" w:sz="0" w:space="0" w:color="auto"/>
      </w:divBdr>
    </w:div>
    <w:div w:id="555892398">
      <w:bodyDiv w:val="1"/>
      <w:marLeft w:val="0"/>
      <w:marRight w:val="0"/>
      <w:marTop w:val="0"/>
      <w:marBottom w:val="0"/>
      <w:divBdr>
        <w:top w:val="none" w:sz="0" w:space="0" w:color="auto"/>
        <w:left w:val="none" w:sz="0" w:space="0" w:color="auto"/>
        <w:bottom w:val="none" w:sz="0" w:space="0" w:color="auto"/>
        <w:right w:val="none" w:sz="0" w:space="0" w:color="auto"/>
      </w:divBdr>
    </w:div>
    <w:div w:id="557790275">
      <w:bodyDiv w:val="1"/>
      <w:marLeft w:val="0"/>
      <w:marRight w:val="0"/>
      <w:marTop w:val="0"/>
      <w:marBottom w:val="0"/>
      <w:divBdr>
        <w:top w:val="none" w:sz="0" w:space="0" w:color="auto"/>
        <w:left w:val="none" w:sz="0" w:space="0" w:color="auto"/>
        <w:bottom w:val="none" w:sz="0" w:space="0" w:color="auto"/>
        <w:right w:val="none" w:sz="0" w:space="0" w:color="auto"/>
      </w:divBdr>
    </w:div>
    <w:div w:id="558715174">
      <w:bodyDiv w:val="1"/>
      <w:marLeft w:val="0"/>
      <w:marRight w:val="0"/>
      <w:marTop w:val="0"/>
      <w:marBottom w:val="0"/>
      <w:divBdr>
        <w:top w:val="none" w:sz="0" w:space="0" w:color="auto"/>
        <w:left w:val="none" w:sz="0" w:space="0" w:color="auto"/>
        <w:bottom w:val="none" w:sz="0" w:space="0" w:color="auto"/>
        <w:right w:val="none" w:sz="0" w:space="0" w:color="auto"/>
      </w:divBdr>
    </w:div>
    <w:div w:id="562957295">
      <w:bodyDiv w:val="1"/>
      <w:marLeft w:val="0"/>
      <w:marRight w:val="0"/>
      <w:marTop w:val="0"/>
      <w:marBottom w:val="0"/>
      <w:divBdr>
        <w:top w:val="none" w:sz="0" w:space="0" w:color="auto"/>
        <w:left w:val="none" w:sz="0" w:space="0" w:color="auto"/>
        <w:bottom w:val="none" w:sz="0" w:space="0" w:color="auto"/>
        <w:right w:val="none" w:sz="0" w:space="0" w:color="auto"/>
      </w:divBdr>
    </w:div>
    <w:div w:id="568687656">
      <w:bodyDiv w:val="1"/>
      <w:marLeft w:val="0"/>
      <w:marRight w:val="0"/>
      <w:marTop w:val="0"/>
      <w:marBottom w:val="0"/>
      <w:divBdr>
        <w:top w:val="none" w:sz="0" w:space="0" w:color="auto"/>
        <w:left w:val="none" w:sz="0" w:space="0" w:color="auto"/>
        <w:bottom w:val="none" w:sz="0" w:space="0" w:color="auto"/>
        <w:right w:val="none" w:sz="0" w:space="0" w:color="auto"/>
      </w:divBdr>
    </w:div>
    <w:div w:id="569001629">
      <w:bodyDiv w:val="1"/>
      <w:marLeft w:val="0"/>
      <w:marRight w:val="0"/>
      <w:marTop w:val="0"/>
      <w:marBottom w:val="0"/>
      <w:divBdr>
        <w:top w:val="none" w:sz="0" w:space="0" w:color="auto"/>
        <w:left w:val="none" w:sz="0" w:space="0" w:color="auto"/>
        <w:bottom w:val="none" w:sz="0" w:space="0" w:color="auto"/>
        <w:right w:val="none" w:sz="0" w:space="0" w:color="auto"/>
      </w:divBdr>
    </w:div>
    <w:div w:id="569268299">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77402008">
      <w:bodyDiv w:val="1"/>
      <w:marLeft w:val="0"/>
      <w:marRight w:val="0"/>
      <w:marTop w:val="0"/>
      <w:marBottom w:val="0"/>
      <w:divBdr>
        <w:top w:val="none" w:sz="0" w:space="0" w:color="auto"/>
        <w:left w:val="none" w:sz="0" w:space="0" w:color="auto"/>
        <w:bottom w:val="none" w:sz="0" w:space="0" w:color="auto"/>
        <w:right w:val="none" w:sz="0" w:space="0" w:color="auto"/>
      </w:divBdr>
    </w:div>
    <w:div w:id="577638332">
      <w:bodyDiv w:val="1"/>
      <w:marLeft w:val="0"/>
      <w:marRight w:val="0"/>
      <w:marTop w:val="0"/>
      <w:marBottom w:val="0"/>
      <w:divBdr>
        <w:top w:val="none" w:sz="0" w:space="0" w:color="auto"/>
        <w:left w:val="none" w:sz="0" w:space="0" w:color="auto"/>
        <w:bottom w:val="none" w:sz="0" w:space="0" w:color="auto"/>
        <w:right w:val="none" w:sz="0" w:space="0" w:color="auto"/>
      </w:divBdr>
    </w:div>
    <w:div w:id="584267073">
      <w:bodyDiv w:val="1"/>
      <w:marLeft w:val="0"/>
      <w:marRight w:val="0"/>
      <w:marTop w:val="0"/>
      <w:marBottom w:val="0"/>
      <w:divBdr>
        <w:top w:val="none" w:sz="0" w:space="0" w:color="auto"/>
        <w:left w:val="none" w:sz="0" w:space="0" w:color="auto"/>
        <w:bottom w:val="none" w:sz="0" w:space="0" w:color="auto"/>
        <w:right w:val="none" w:sz="0" w:space="0" w:color="auto"/>
      </w:divBdr>
    </w:div>
    <w:div w:id="584731325">
      <w:bodyDiv w:val="1"/>
      <w:marLeft w:val="0"/>
      <w:marRight w:val="0"/>
      <w:marTop w:val="0"/>
      <w:marBottom w:val="0"/>
      <w:divBdr>
        <w:top w:val="none" w:sz="0" w:space="0" w:color="auto"/>
        <w:left w:val="none" w:sz="0" w:space="0" w:color="auto"/>
        <w:bottom w:val="none" w:sz="0" w:space="0" w:color="auto"/>
        <w:right w:val="none" w:sz="0" w:space="0" w:color="auto"/>
      </w:divBdr>
    </w:div>
    <w:div w:id="587084609">
      <w:bodyDiv w:val="1"/>
      <w:marLeft w:val="0"/>
      <w:marRight w:val="0"/>
      <w:marTop w:val="0"/>
      <w:marBottom w:val="0"/>
      <w:divBdr>
        <w:top w:val="none" w:sz="0" w:space="0" w:color="auto"/>
        <w:left w:val="none" w:sz="0" w:space="0" w:color="auto"/>
        <w:bottom w:val="none" w:sz="0" w:space="0" w:color="auto"/>
        <w:right w:val="none" w:sz="0" w:space="0" w:color="auto"/>
      </w:divBdr>
    </w:div>
    <w:div w:id="588150315">
      <w:bodyDiv w:val="1"/>
      <w:marLeft w:val="0"/>
      <w:marRight w:val="0"/>
      <w:marTop w:val="0"/>
      <w:marBottom w:val="0"/>
      <w:divBdr>
        <w:top w:val="none" w:sz="0" w:space="0" w:color="auto"/>
        <w:left w:val="none" w:sz="0" w:space="0" w:color="auto"/>
        <w:bottom w:val="none" w:sz="0" w:space="0" w:color="auto"/>
        <w:right w:val="none" w:sz="0" w:space="0" w:color="auto"/>
      </w:divBdr>
    </w:div>
    <w:div w:id="589194808">
      <w:bodyDiv w:val="1"/>
      <w:marLeft w:val="0"/>
      <w:marRight w:val="0"/>
      <w:marTop w:val="0"/>
      <w:marBottom w:val="0"/>
      <w:divBdr>
        <w:top w:val="none" w:sz="0" w:space="0" w:color="auto"/>
        <w:left w:val="none" w:sz="0" w:space="0" w:color="auto"/>
        <w:bottom w:val="none" w:sz="0" w:space="0" w:color="auto"/>
        <w:right w:val="none" w:sz="0" w:space="0" w:color="auto"/>
      </w:divBdr>
    </w:div>
    <w:div w:id="591012945">
      <w:bodyDiv w:val="1"/>
      <w:marLeft w:val="0"/>
      <w:marRight w:val="0"/>
      <w:marTop w:val="0"/>
      <w:marBottom w:val="0"/>
      <w:divBdr>
        <w:top w:val="none" w:sz="0" w:space="0" w:color="auto"/>
        <w:left w:val="none" w:sz="0" w:space="0" w:color="auto"/>
        <w:bottom w:val="none" w:sz="0" w:space="0" w:color="auto"/>
        <w:right w:val="none" w:sz="0" w:space="0" w:color="auto"/>
      </w:divBdr>
    </w:div>
    <w:div w:id="591278976">
      <w:bodyDiv w:val="1"/>
      <w:marLeft w:val="0"/>
      <w:marRight w:val="0"/>
      <w:marTop w:val="0"/>
      <w:marBottom w:val="0"/>
      <w:divBdr>
        <w:top w:val="none" w:sz="0" w:space="0" w:color="auto"/>
        <w:left w:val="none" w:sz="0" w:space="0" w:color="auto"/>
        <w:bottom w:val="none" w:sz="0" w:space="0" w:color="auto"/>
        <w:right w:val="none" w:sz="0" w:space="0" w:color="auto"/>
      </w:divBdr>
    </w:div>
    <w:div w:id="593630323">
      <w:bodyDiv w:val="1"/>
      <w:marLeft w:val="0"/>
      <w:marRight w:val="0"/>
      <w:marTop w:val="0"/>
      <w:marBottom w:val="0"/>
      <w:divBdr>
        <w:top w:val="none" w:sz="0" w:space="0" w:color="auto"/>
        <w:left w:val="none" w:sz="0" w:space="0" w:color="auto"/>
        <w:bottom w:val="none" w:sz="0" w:space="0" w:color="auto"/>
        <w:right w:val="none" w:sz="0" w:space="0" w:color="auto"/>
      </w:divBdr>
    </w:div>
    <w:div w:id="607276709">
      <w:bodyDiv w:val="1"/>
      <w:marLeft w:val="0"/>
      <w:marRight w:val="0"/>
      <w:marTop w:val="0"/>
      <w:marBottom w:val="0"/>
      <w:divBdr>
        <w:top w:val="none" w:sz="0" w:space="0" w:color="auto"/>
        <w:left w:val="none" w:sz="0" w:space="0" w:color="auto"/>
        <w:bottom w:val="none" w:sz="0" w:space="0" w:color="auto"/>
        <w:right w:val="none" w:sz="0" w:space="0" w:color="auto"/>
      </w:divBdr>
    </w:div>
    <w:div w:id="608700976">
      <w:bodyDiv w:val="1"/>
      <w:marLeft w:val="0"/>
      <w:marRight w:val="0"/>
      <w:marTop w:val="0"/>
      <w:marBottom w:val="0"/>
      <w:divBdr>
        <w:top w:val="none" w:sz="0" w:space="0" w:color="auto"/>
        <w:left w:val="none" w:sz="0" w:space="0" w:color="auto"/>
        <w:bottom w:val="none" w:sz="0" w:space="0" w:color="auto"/>
        <w:right w:val="none" w:sz="0" w:space="0" w:color="auto"/>
      </w:divBdr>
    </w:div>
    <w:div w:id="612130419">
      <w:bodyDiv w:val="1"/>
      <w:marLeft w:val="0"/>
      <w:marRight w:val="0"/>
      <w:marTop w:val="0"/>
      <w:marBottom w:val="0"/>
      <w:divBdr>
        <w:top w:val="none" w:sz="0" w:space="0" w:color="auto"/>
        <w:left w:val="none" w:sz="0" w:space="0" w:color="auto"/>
        <w:bottom w:val="none" w:sz="0" w:space="0" w:color="auto"/>
        <w:right w:val="none" w:sz="0" w:space="0" w:color="auto"/>
      </w:divBdr>
    </w:div>
    <w:div w:id="616525906">
      <w:bodyDiv w:val="1"/>
      <w:marLeft w:val="0"/>
      <w:marRight w:val="0"/>
      <w:marTop w:val="0"/>
      <w:marBottom w:val="0"/>
      <w:divBdr>
        <w:top w:val="none" w:sz="0" w:space="0" w:color="auto"/>
        <w:left w:val="none" w:sz="0" w:space="0" w:color="auto"/>
        <w:bottom w:val="none" w:sz="0" w:space="0" w:color="auto"/>
        <w:right w:val="none" w:sz="0" w:space="0" w:color="auto"/>
      </w:divBdr>
    </w:div>
    <w:div w:id="617225661">
      <w:bodyDiv w:val="1"/>
      <w:marLeft w:val="0"/>
      <w:marRight w:val="0"/>
      <w:marTop w:val="0"/>
      <w:marBottom w:val="0"/>
      <w:divBdr>
        <w:top w:val="none" w:sz="0" w:space="0" w:color="auto"/>
        <w:left w:val="none" w:sz="0" w:space="0" w:color="auto"/>
        <w:bottom w:val="none" w:sz="0" w:space="0" w:color="auto"/>
        <w:right w:val="none" w:sz="0" w:space="0" w:color="auto"/>
      </w:divBdr>
    </w:div>
    <w:div w:id="622613499">
      <w:bodyDiv w:val="1"/>
      <w:marLeft w:val="0"/>
      <w:marRight w:val="0"/>
      <w:marTop w:val="0"/>
      <w:marBottom w:val="0"/>
      <w:divBdr>
        <w:top w:val="none" w:sz="0" w:space="0" w:color="auto"/>
        <w:left w:val="none" w:sz="0" w:space="0" w:color="auto"/>
        <w:bottom w:val="none" w:sz="0" w:space="0" w:color="auto"/>
        <w:right w:val="none" w:sz="0" w:space="0" w:color="auto"/>
      </w:divBdr>
    </w:div>
    <w:div w:id="623271335">
      <w:bodyDiv w:val="1"/>
      <w:marLeft w:val="0"/>
      <w:marRight w:val="0"/>
      <w:marTop w:val="0"/>
      <w:marBottom w:val="0"/>
      <w:divBdr>
        <w:top w:val="none" w:sz="0" w:space="0" w:color="auto"/>
        <w:left w:val="none" w:sz="0" w:space="0" w:color="auto"/>
        <w:bottom w:val="none" w:sz="0" w:space="0" w:color="auto"/>
        <w:right w:val="none" w:sz="0" w:space="0" w:color="auto"/>
      </w:divBdr>
    </w:div>
    <w:div w:id="626089362">
      <w:bodyDiv w:val="1"/>
      <w:marLeft w:val="0"/>
      <w:marRight w:val="0"/>
      <w:marTop w:val="0"/>
      <w:marBottom w:val="0"/>
      <w:divBdr>
        <w:top w:val="none" w:sz="0" w:space="0" w:color="auto"/>
        <w:left w:val="none" w:sz="0" w:space="0" w:color="auto"/>
        <w:bottom w:val="none" w:sz="0" w:space="0" w:color="auto"/>
        <w:right w:val="none" w:sz="0" w:space="0" w:color="auto"/>
      </w:divBdr>
    </w:div>
    <w:div w:id="639654373">
      <w:bodyDiv w:val="1"/>
      <w:marLeft w:val="0"/>
      <w:marRight w:val="0"/>
      <w:marTop w:val="0"/>
      <w:marBottom w:val="0"/>
      <w:divBdr>
        <w:top w:val="none" w:sz="0" w:space="0" w:color="auto"/>
        <w:left w:val="none" w:sz="0" w:space="0" w:color="auto"/>
        <w:bottom w:val="none" w:sz="0" w:space="0" w:color="auto"/>
        <w:right w:val="none" w:sz="0" w:space="0" w:color="auto"/>
      </w:divBdr>
    </w:div>
    <w:div w:id="641159121">
      <w:bodyDiv w:val="1"/>
      <w:marLeft w:val="0"/>
      <w:marRight w:val="0"/>
      <w:marTop w:val="0"/>
      <w:marBottom w:val="0"/>
      <w:divBdr>
        <w:top w:val="none" w:sz="0" w:space="0" w:color="auto"/>
        <w:left w:val="none" w:sz="0" w:space="0" w:color="auto"/>
        <w:bottom w:val="none" w:sz="0" w:space="0" w:color="auto"/>
        <w:right w:val="none" w:sz="0" w:space="0" w:color="auto"/>
      </w:divBdr>
    </w:div>
    <w:div w:id="642739981">
      <w:bodyDiv w:val="1"/>
      <w:marLeft w:val="0"/>
      <w:marRight w:val="0"/>
      <w:marTop w:val="0"/>
      <w:marBottom w:val="0"/>
      <w:divBdr>
        <w:top w:val="none" w:sz="0" w:space="0" w:color="auto"/>
        <w:left w:val="none" w:sz="0" w:space="0" w:color="auto"/>
        <w:bottom w:val="none" w:sz="0" w:space="0" w:color="auto"/>
        <w:right w:val="none" w:sz="0" w:space="0" w:color="auto"/>
      </w:divBdr>
    </w:div>
    <w:div w:id="644161299">
      <w:bodyDiv w:val="1"/>
      <w:marLeft w:val="0"/>
      <w:marRight w:val="0"/>
      <w:marTop w:val="0"/>
      <w:marBottom w:val="0"/>
      <w:divBdr>
        <w:top w:val="none" w:sz="0" w:space="0" w:color="auto"/>
        <w:left w:val="none" w:sz="0" w:space="0" w:color="auto"/>
        <w:bottom w:val="none" w:sz="0" w:space="0" w:color="auto"/>
        <w:right w:val="none" w:sz="0" w:space="0" w:color="auto"/>
      </w:divBdr>
    </w:div>
    <w:div w:id="646399569">
      <w:bodyDiv w:val="1"/>
      <w:marLeft w:val="0"/>
      <w:marRight w:val="0"/>
      <w:marTop w:val="0"/>
      <w:marBottom w:val="0"/>
      <w:divBdr>
        <w:top w:val="none" w:sz="0" w:space="0" w:color="auto"/>
        <w:left w:val="none" w:sz="0" w:space="0" w:color="auto"/>
        <w:bottom w:val="none" w:sz="0" w:space="0" w:color="auto"/>
        <w:right w:val="none" w:sz="0" w:space="0" w:color="auto"/>
      </w:divBdr>
    </w:div>
    <w:div w:id="646402750">
      <w:bodyDiv w:val="1"/>
      <w:marLeft w:val="0"/>
      <w:marRight w:val="0"/>
      <w:marTop w:val="0"/>
      <w:marBottom w:val="0"/>
      <w:divBdr>
        <w:top w:val="none" w:sz="0" w:space="0" w:color="auto"/>
        <w:left w:val="none" w:sz="0" w:space="0" w:color="auto"/>
        <w:bottom w:val="none" w:sz="0" w:space="0" w:color="auto"/>
        <w:right w:val="none" w:sz="0" w:space="0" w:color="auto"/>
      </w:divBdr>
    </w:div>
    <w:div w:id="646982178">
      <w:bodyDiv w:val="1"/>
      <w:marLeft w:val="0"/>
      <w:marRight w:val="0"/>
      <w:marTop w:val="0"/>
      <w:marBottom w:val="0"/>
      <w:divBdr>
        <w:top w:val="none" w:sz="0" w:space="0" w:color="auto"/>
        <w:left w:val="none" w:sz="0" w:space="0" w:color="auto"/>
        <w:bottom w:val="none" w:sz="0" w:space="0" w:color="auto"/>
        <w:right w:val="none" w:sz="0" w:space="0" w:color="auto"/>
      </w:divBdr>
    </w:div>
    <w:div w:id="651257187">
      <w:bodyDiv w:val="1"/>
      <w:marLeft w:val="0"/>
      <w:marRight w:val="0"/>
      <w:marTop w:val="0"/>
      <w:marBottom w:val="0"/>
      <w:divBdr>
        <w:top w:val="none" w:sz="0" w:space="0" w:color="auto"/>
        <w:left w:val="none" w:sz="0" w:space="0" w:color="auto"/>
        <w:bottom w:val="none" w:sz="0" w:space="0" w:color="auto"/>
        <w:right w:val="none" w:sz="0" w:space="0" w:color="auto"/>
      </w:divBdr>
    </w:div>
    <w:div w:id="655181880">
      <w:bodyDiv w:val="1"/>
      <w:marLeft w:val="0"/>
      <w:marRight w:val="0"/>
      <w:marTop w:val="0"/>
      <w:marBottom w:val="0"/>
      <w:divBdr>
        <w:top w:val="none" w:sz="0" w:space="0" w:color="auto"/>
        <w:left w:val="none" w:sz="0" w:space="0" w:color="auto"/>
        <w:bottom w:val="none" w:sz="0" w:space="0" w:color="auto"/>
        <w:right w:val="none" w:sz="0" w:space="0" w:color="auto"/>
      </w:divBdr>
    </w:div>
    <w:div w:id="656307001">
      <w:bodyDiv w:val="1"/>
      <w:marLeft w:val="0"/>
      <w:marRight w:val="0"/>
      <w:marTop w:val="0"/>
      <w:marBottom w:val="0"/>
      <w:divBdr>
        <w:top w:val="none" w:sz="0" w:space="0" w:color="auto"/>
        <w:left w:val="none" w:sz="0" w:space="0" w:color="auto"/>
        <w:bottom w:val="none" w:sz="0" w:space="0" w:color="auto"/>
        <w:right w:val="none" w:sz="0" w:space="0" w:color="auto"/>
      </w:divBdr>
    </w:div>
    <w:div w:id="658340462">
      <w:bodyDiv w:val="1"/>
      <w:marLeft w:val="0"/>
      <w:marRight w:val="0"/>
      <w:marTop w:val="0"/>
      <w:marBottom w:val="0"/>
      <w:divBdr>
        <w:top w:val="none" w:sz="0" w:space="0" w:color="auto"/>
        <w:left w:val="none" w:sz="0" w:space="0" w:color="auto"/>
        <w:bottom w:val="none" w:sz="0" w:space="0" w:color="auto"/>
        <w:right w:val="none" w:sz="0" w:space="0" w:color="auto"/>
      </w:divBdr>
    </w:div>
    <w:div w:id="661617043">
      <w:bodyDiv w:val="1"/>
      <w:marLeft w:val="0"/>
      <w:marRight w:val="0"/>
      <w:marTop w:val="0"/>
      <w:marBottom w:val="0"/>
      <w:divBdr>
        <w:top w:val="none" w:sz="0" w:space="0" w:color="auto"/>
        <w:left w:val="none" w:sz="0" w:space="0" w:color="auto"/>
        <w:bottom w:val="none" w:sz="0" w:space="0" w:color="auto"/>
        <w:right w:val="none" w:sz="0" w:space="0" w:color="auto"/>
      </w:divBdr>
    </w:div>
    <w:div w:id="669793602">
      <w:bodyDiv w:val="1"/>
      <w:marLeft w:val="0"/>
      <w:marRight w:val="0"/>
      <w:marTop w:val="0"/>
      <w:marBottom w:val="0"/>
      <w:divBdr>
        <w:top w:val="none" w:sz="0" w:space="0" w:color="auto"/>
        <w:left w:val="none" w:sz="0" w:space="0" w:color="auto"/>
        <w:bottom w:val="none" w:sz="0" w:space="0" w:color="auto"/>
        <w:right w:val="none" w:sz="0" w:space="0" w:color="auto"/>
      </w:divBdr>
    </w:div>
    <w:div w:id="683626363">
      <w:bodyDiv w:val="1"/>
      <w:marLeft w:val="0"/>
      <w:marRight w:val="0"/>
      <w:marTop w:val="0"/>
      <w:marBottom w:val="0"/>
      <w:divBdr>
        <w:top w:val="none" w:sz="0" w:space="0" w:color="auto"/>
        <w:left w:val="none" w:sz="0" w:space="0" w:color="auto"/>
        <w:bottom w:val="none" w:sz="0" w:space="0" w:color="auto"/>
        <w:right w:val="none" w:sz="0" w:space="0" w:color="auto"/>
      </w:divBdr>
    </w:div>
    <w:div w:id="686367431">
      <w:bodyDiv w:val="1"/>
      <w:marLeft w:val="0"/>
      <w:marRight w:val="0"/>
      <w:marTop w:val="0"/>
      <w:marBottom w:val="0"/>
      <w:divBdr>
        <w:top w:val="none" w:sz="0" w:space="0" w:color="auto"/>
        <w:left w:val="none" w:sz="0" w:space="0" w:color="auto"/>
        <w:bottom w:val="none" w:sz="0" w:space="0" w:color="auto"/>
        <w:right w:val="none" w:sz="0" w:space="0" w:color="auto"/>
      </w:divBdr>
    </w:div>
    <w:div w:id="694158827">
      <w:bodyDiv w:val="1"/>
      <w:marLeft w:val="0"/>
      <w:marRight w:val="0"/>
      <w:marTop w:val="0"/>
      <w:marBottom w:val="0"/>
      <w:divBdr>
        <w:top w:val="none" w:sz="0" w:space="0" w:color="auto"/>
        <w:left w:val="none" w:sz="0" w:space="0" w:color="auto"/>
        <w:bottom w:val="none" w:sz="0" w:space="0" w:color="auto"/>
        <w:right w:val="none" w:sz="0" w:space="0" w:color="auto"/>
      </w:divBdr>
    </w:div>
    <w:div w:id="697007926">
      <w:bodyDiv w:val="1"/>
      <w:marLeft w:val="0"/>
      <w:marRight w:val="0"/>
      <w:marTop w:val="0"/>
      <w:marBottom w:val="0"/>
      <w:divBdr>
        <w:top w:val="none" w:sz="0" w:space="0" w:color="auto"/>
        <w:left w:val="none" w:sz="0" w:space="0" w:color="auto"/>
        <w:bottom w:val="none" w:sz="0" w:space="0" w:color="auto"/>
        <w:right w:val="none" w:sz="0" w:space="0" w:color="auto"/>
      </w:divBdr>
    </w:div>
    <w:div w:id="701250384">
      <w:bodyDiv w:val="1"/>
      <w:marLeft w:val="0"/>
      <w:marRight w:val="0"/>
      <w:marTop w:val="0"/>
      <w:marBottom w:val="0"/>
      <w:divBdr>
        <w:top w:val="none" w:sz="0" w:space="0" w:color="auto"/>
        <w:left w:val="none" w:sz="0" w:space="0" w:color="auto"/>
        <w:bottom w:val="none" w:sz="0" w:space="0" w:color="auto"/>
        <w:right w:val="none" w:sz="0" w:space="0" w:color="auto"/>
      </w:divBdr>
    </w:div>
    <w:div w:id="710034921">
      <w:bodyDiv w:val="1"/>
      <w:marLeft w:val="0"/>
      <w:marRight w:val="0"/>
      <w:marTop w:val="0"/>
      <w:marBottom w:val="0"/>
      <w:divBdr>
        <w:top w:val="none" w:sz="0" w:space="0" w:color="auto"/>
        <w:left w:val="none" w:sz="0" w:space="0" w:color="auto"/>
        <w:bottom w:val="none" w:sz="0" w:space="0" w:color="auto"/>
        <w:right w:val="none" w:sz="0" w:space="0" w:color="auto"/>
      </w:divBdr>
    </w:div>
    <w:div w:id="712268062">
      <w:bodyDiv w:val="1"/>
      <w:marLeft w:val="0"/>
      <w:marRight w:val="0"/>
      <w:marTop w:val="0"/>
      <w:marBottom w:val="0"/>
      <w:divBdr>
        <w:top w:val="none" w:sz="0" w:space="0" w:color="auto"/>
        <w:left w:val="none" w:sz="0" w:space="0" w:color="auto"/>
        <w:bottom w:val="none" w:sz="0" w:space="0" w:color="auto"/>
        <w:right w:val="none" w:sz="0" w:space="0" w:color="auto"/>
      </w:divBdr>
    </w:div>
    <w:div w:id="717166062">
      <w:bodyDiv w:val="1"/>
      <w:marLeft w:val="0"/>
      <w:marRight w:val="0"/>
      <w:marTop w:val="0"/>
      <w:marBottom w:val="0"/>
      <w:divBdr>
        <w:top w:val="none" w:sz="0" w:space="0" w:color="auto"/>
        <w:left w:val="none" w:sz="0" w:space="0" w:color="auto"/>
        <w:bottom w:val="none" w:sz="0" w:space="0" w:color="auto"/>
        <w:right w:val="none" w:sz="0" w:space="0" w:color="auto"/>
      </w:divBdr>
    </w:div>
    <w:div w:id="723218596">
      <w:bodyDiv w:val="1"/>
      <w:marLeft w:val="0"/>
      <w:marRight w:val="0"/>
      <w:marTop w:val="0"/>
      <w:marBottom w:val="0"/>
      <w:divBdr>
        <w:top w:val="none" w:sz="0" w:space="0" w:color="auto"/>
        <w:left w:val="none" w:sz="0" w:space="0" w:color="auto"/>
        <w:bottom w:val="none" w:sz="0" w:space="0" w:color="auto"/>
        <w:right w:val="none" w:sz="0" w:space="0" w:color="auto"/>
      </w:divBdr>
    </w:div>
    <w:div w:id="727609906">
      <w:bodyDiv w:val="1"/>
      <w:marLeft w:val="0"/>
      <w:marRight w:val="0"/>
      <w:marTop w:val="0"/>
      <w:marBottom w:val="0"/>
      <w:divBdr>
        <w:top w:val="none" w:sz="0" w:space="0" w:color="auto"/>
        <w:left w:val="none" w:sz="0" w:space="0" w:color="auto"/>
        <w:bottom w:val="none" w:sz="0" w:space="0" w:color="auto"/>
        <w:right w:val="none" w:sz="0" w:space="0" w:color="auto"/>
      </w:divBdr>
    </w:div>
    <w:div w:id="727998970">
      <w:bodyDiv w:val="1"/>
      <w:marLeft w:val="0"/>
      <w:marRight w:val="0"/>
      <w:marTop w:val="0"/>
      <w:marBottom w:val="0"/>
      <w:divBdr>
        <w:top w:val="none" w:sz="0" w:space="0" w:color="auto"/>
        <w:left w:val="none" w:sz="0" w:space="0" w:color="auto"/>
        <w:bottom w:val="none" w:sz="0" w:space="0" w:color="auto"/>
        <w:right w:val="none" w:sz="0" w:space="0" w:color="auto"/>
      </w:divBdr>
    </w:div>
    <w:div w:id="733237842">
      <w:bodyDiv w:val="1"/>
      <w:marLeft w:val="0"/>
      <w:marRight w:val="0"/>
      <w:marTop w:val="0"/>
      <w:marBottom w:val="0"/>
      <w:divBdr>
        <w:top w:val="none" w:sz="0" w:space="0" w:color="auto"/>
        <w:left w:val="none" w:sz="0" w:space="0" w:color="auto"/>
        <w:bottom w:val="none" w:sz="0" w:space="0" w:color="auto"/>
        <w:right w:val="none" w:sz="0" w:space="0" w:color="auto"/>
      </w:divBdr>
    </w:div>
    <w:div w:id="734624467">
      <w:bodyDiv w:val="1"/>
      <w:marLeft w:val="0"/>
      <w:marRight w:val="0"/>
      <w:marTop w:val="0"/>
      <w:marBottom w:val="0"/>
      <w:divBdr>
        <w:top w:val="none" w:sz="0" w:space="0" w:color="auto"/>
        <w:left w:val="none" w:sz="0" w:space="0" w:color="auto"/>
        <w:bottom w:val="none" w:sz="0" w:space="0" w:color="auto"/>
        <w:right w:val="none" w:sz="0" w:space="0" w:color="auto"/>
      </w:divBdr>
    </w:div>
    <w:div w:id="739012954">
      <w:bodyDiv w:val="1"/>
      <w:marLeft w:val="0"/>
      <w:marRight w:val="0"/>
      <w:marTop w:val="0"/>
      <w:marBottom w:val="0"/>
      <w:divBdr>
        <w:top w:val="none" w:sz="0" w:space="0" w:color="auto"/>
        <w:left w:val="none" w:sz="0" w:space="0" w:color="auto"/>
        <w:bottom w:val="none" w:sz="0" w:space="0" w:color="auto"/>
        <w:right w:val="none" w:sz="0" w:space="0" w:color="auto"/>
      </w:divBdr>
    </w:div>
    <w:div w:id="742721490">
      <w:bodyDiv w:val="1"/>
      <w:marLeft w:val="0"/>
      <w:marRight w:val="0"/>
      <w:marTop w:val="0"/>
      <w:marBottom w:val="0"/>
      <w:divBdr>
        <w:top w:val="none" w:sz="0" w:space="0" w:color="auto"/>
        <w:left w:val="none" w:sz="0" w:space="0" w:color="auto"/>
        <w:bottom w:val="none" w:sz="0" w:space="0" w:color="auto"/>
        <w:right w:val="none" w:sz="0" w:space="0" w:color="auto"/>
      </w:divBdr>
    </w:div>
    <w:div w:id="746657438">
      <w:bodyDiv w:val="1"/>
      <w:marLeft w:val="0"/>
      <w:marRight w:val="0"/>
      <w:marTop w:val="0"/>
      <w:marBottom w:val="0"/>
      <w:divBdr>
        <w:top w:val="none" w:sz="0" w:space="0" w:color="auto"/>
        <w:left w:val="none" w:sz="0" w:space="0" w:color="auto"/>
        <w:bottom w:val="none" w:sz="0" w:space="0" w:color="auto"/>
        <w:right w:val="none" w:sz="0" w:space="0" w:color="auto"/>
      </w:divBdr>
    </w:div>
    <w:div w:id="749621647">
      <w:bodyDiv w:val="1"/>
      <w:marLeft w:val="0"/>
      <w:marRight w:val="0"/>
      <w:marTop w:val="0"/>
      <w:marBottom w:val="0"/>
      <w:divBdr>
        <w:top w:val="none" w:sz="0" w:space="0" w:color="auto"/>
        <w:left w:val="none" w:sz="0" w:space="0" w:color="auto"/>
        <w:bottom w:val="none" w:sz="0" w:space="0" w:color="auto"/>
        <w:right w:val="none" w:sz="0" w:space="0" w:color="auto"/>
      </w:divBdr>
    </w:div>
    <w:div w:id="751046748">
      <w:bodyDiv w:val="1"/>
      <w:marLeft w:val="0"/>
      <w:marRight w:val="0"/>
      <w:marTop w:val="0"/>
      <w:marBottom w:val="0"/>
      <w:divBdr>
        <w:top w:val="none" w:sz="0" w:space="0" w:color="auto"/>
        <w:left w:val="none" w:sz="0" w:space="0" w:color="auto"/>
        <w:bottom w:val="none" w:sz="0" w:space="0" w:color="auto"/>
        <w:right w:val="none" w:sz="0" w:space="0" w:color="auto"/>
      </w:divBdr>
    </w:div>
    <w:div w:id="754283687">
      <w:bodyDiv w:val="1"/>
      <w:marLeft w:val="0"/>
      <w:marRight w:val="0"/>
      <w:marTop w:val="0"/>
      <w:marBottom w:val="0"/>
      <w:divBdr>
        <w:top w:val="none" w:sz="0" w:space="0" w:color="auto"/>
        <w:left w:val="none" w:sz="0" w:space="0" w:color="auto"/>
        <w:bottom w:val="none" w:sz="0" w:space="0" w:color="auto"/>
        <w:right w:val="none" w:sz="0" w:space="0" w:color="auto"/>
      </w:divBdr>
    </w:div>
    <w:div w:id="755398617">
      <w:bodyDiv w:val="1"/>
      <w:marLeft w:val="0"/>
      <w:marRight w:val="0"/>
      <w:marTop w:val="0"/>
      <w:marBottom w:val="0"/>
      <w:divBdr>
        <w:top w:val="none" w:sz="0" w:space="0" w:color="auto"/>
        <w:left w:val="none" w:sz="0" w:space="0" w:color="auto"/>
        <w:bottom w:val="none" w:sz="0" w:space="0" w:color="auto"/>
        <w:right w:val="none" w:sz="0" w:space="0" w:color="auto"/>
      </w:divBdr>
    </w:div>
    <w:div w:id="755399681">
      <w:bodyDiv w:val="1"/>
      <w:marLeft w:val="0"/>
      <w:marRight w:val="0"/>
      <w:marTop w:val="0"/>
      <w:marBottom w:val="0"/>
      <w:divBdr>
        <w:top w:val="none" w:sz="0" w:space="0" w:color="auto"/>
        <w:left w:val="none" w:sz="0" w:space="0" w:color="auto"/>
        <w:bottom w:val="none" w:sz="0" w:space="0" w:color="auto"/>
        <w:right w:val="none" w:sz="0" w:space="0" w:color="auto"/>
      </w:divBdr>
    </w:div>
    <w:div w:id="758448682">
      <w:bodyDiv w:val="1"/>
      <w:marLeft w:val="0"/>
      <w:marRight w:val="0"/>
      <w:marTop w:val="0"/>
      <w:marBottom w:val="0"/>
      <w:divBdr>
        <w:top w:val="none" w:sz="0" w:space="0" w:color="auto"/>
        <w:left w:val="none" w:sz="0" w:space="0" w:color="auto"/>
        <w:bottom w:val="none" w:sz="0" w:space="0" w:color="auto"/>
        <w:right w:val="none" w:sz="0" w:space="0" w:color="auto"/>
      </w:divBdr>
    </w:div>
    <w:div w:id="759063263">
      <w:bodyDiv w:val="1"/>
      <w:marLeft w:val="0"/>
      <w:marRight w:val="0"/>
      <w:marTop w:val="0"/>
      <w:marBottom w:val="0"/>
      <w:divBdr>
        <w:top w:val="none" w:sz="0" w:space="0" w:color="auto"/>
        <w:left w:val="none" w:sz="0" w:space="0" w:color="auto"/>
        <w:bottom w:val="none" w:sz="0" w:space="0" w:color="auto"/>
        <w:right w:val="none" w:sz="0" w:space="0" w:color="auto"/>
      </w:divBdr>
    </w:div>
    <w:div w:id="762146874">
      <w:bodyDiv w:val="1"/>
      <w:marLeft w:val="0"/>
      <w:marRight w:val="0"/>
      <w:marTop w:val="0"/>
      <w:marBottom w:val="0"/>
      <w:divBdr>
        <w:top w:val="none" w:sz="0" w:space="0" w:color="auto"/>
        <w:left w:val="none" w:sz="0" w:space="0" w:color="auto"/>
        <w:bottom w:val="none" w:sz="0" w:space="0" w:color="auto"/>
        <w:right w:val="none" w:sz="0" w:space="0" w:color="auto"/>
      </w:divBdr>
    </w:div>
    <w:div w:id="765543058">
      <w:bodyDiv w:val="1"/>
      <w:marLeft w:val="0"/>
      <w:marRight w:val="0"/>
      <w:marTop w:val="0"/>
      <w:marBottom w:val="0"/>
      <w:divBdr>
        <w:top w:val="none" w:sz="0" w:space="0" w:color="auto"/>
        <w:left w:val="none" w:sz="0" w:space="0" w:color="auto"/>
        <w:bottom w:val="none" w:sz="0" w:space="0" w:color="auto"/>
        <w:right w:val="none" w:sz="0" w:space="0" w:color="auto"/>
      </w:divBdr>
    </w:div>
    <w:div w:id="765659953">
      <w:bodyDiv w:val="1"/>
      <w:marLeft w:val="0"/>
      <w:marRight w:val="0"/>
      <w:marTop w:val="0"/>
      <w:marBottom w:val="0"/>
      <w:divBdr>
        <w:top w:val="none" w:sz="0" w:space="0" w:color="auto"/>
        <w:left w:val="none" w:sz="0" w:space="0" w:color="auto"/>
        <w:bottom w:val="none" w:sz="0" w:space="0" w:color="auto"/>
        <w:right w:val="none" w:sz="0" w:space="0" w:color="auto"/>
      </w:divBdr>
    </w:div>
    <w:div w:id="766390044">
      <w:bodyDiv w:val="1"/>
      <w:marLeft w:val="0"/>
      <w:marRight w:val="0"/>
      <w:marTop w:val="0"/>
      <w:marBottom w:val="0"/>
      <w:divBdr>
        <w:top w:val="none" w:sz="0" w:space="0" w:color="auto"/>
        <w:left w:val="none" w:sz="0" w:space="0" w:color="auto"/>
        <w:bottom w:val="none" w:sz="0" w:space="0" w:color="auto"/>
        <w:right w:val="none" w:sz="0" w:space="0" w:color="auto"/>
      </w:divBdr>
    </w:div>
    <w:div w:id="768894015">
      <w:bodyDiv w:val="1"/>
      <w:marLeft w:val="0"/>
      <w:marRight w:val="0"/>
      <w:marTop w:val="0"/>
      <w:marBottom w:val="0"/>
      <w:divBdr>
        <w:top w:val="none" w:sz="0" w:space="0" w:color="auto"/>
        <w:left w:val="none" w:sz="0" w:space="0" w:color="auto"/>
        <w:bottom w:val="none" w:sz="0" w:space="0" w:color="auto"/>
        <w:right w:val="none" w:sz="0" w:space="0" w:color="auto"/>
      </w:divBdr>
    </w:div>
    <w:div w:id="778573107">
      <w:bodyDiv w:val="1"/>
      <w:marLeft w:val="0"/>
      <w:marRight w:val="0"/>
      <w:marTop w:val="0"/>
      <w:marBottom w:val="0"/>
      <w:divBdr>
        <w:top w:val="none" w:sz="0" w:space="0" w:color="auto"/>
        <w:left w:val="none" w:sz="0" w:space="0" w:color="auto"/>
        <w:bottom w:val="none" w:sz="0" w:space="0" w:color="auto"/>
        <w:right w:val="none" w:sz="0" w:space="0" w:color="auto"/>
      </w:divBdr>
    </w:div>
    <w:div w:id="783232871">
      <w:bodyDiv w:val="1"/>
      <w:marLeft w:val="0"/>
      <w:marRight w:val="0"/>
      <w:marTop w:val="0"/>
      <w:marBottom w:val="0"/>
      <w:divBdr>
        <w:top w:val="none" w:sz="0" w:space="0" w:color="auto"/>
        <w:left w:val="none" w:sz="0" w:space="0" w:color="auto"/>
        <w:bottom w:val="none" w:sz="0" w:space="0" w:color="auto"/>
        <w:right w:val="none" w:sz="0" w:space="0" w:color="auto"/>
      </w:divBdr>
    </w:div>
    <w:div w:id="787313820">
      <w:bodyDiv w:val="1"/>
      <w:marLeft w:val="0"/>
      <w:marRight w:val="0"/>
      <w:marTop w:val="0"/>
      <w:marBottom w:val="0"/>
      <w:divBdr>
        <w:top w:val="none" w:sz="0" w:space="0" w:color="auto"/>
        <w:left w:val="none" w:sz="0" w:space="0" w:color="auto"/>
        <w:bottom w:val="none" w:sz="0" w:space="0" w:color="auto"/>
        <w:right w:val="none" w:sz="0" w:space="0" w:color="auto"/>
      </w:divBdr>
    </w:div>
    <w:div w:id="790323067">
      <w:bodyDiv w:val="1"/>
      <w:marLeft w:val="0"/>
      <w:marRight w:val="0"/>
      <w:marTop w:val="0"/>
      <w:marBottom w:val="0"/>
      <w:divBdr>
        <w:top w:val="none" w:sz="0" w:space="0" w:color="auto"/>
        <w:left w:val="none" w:sz="0" w:space="0" w:color="auto"/>
        <w:bottom w:val="none" w:sz="0" w:space="0" w:color="auto"/>
        <w:right w:val="none" w:sz="0" w:space="0" w:color="auto"/>
      </w:divBdr>
    </w:div>
    <w:div w:id="793138887">
      <w:bodyDiv w:val="1"/>
      <w:marLeft w:val="0"/>
      <w:marRight w:val="0"/>
      <w:marTop w:val="0"/>
      <w:marBottom w:val="0"/>
      <w:divBdr>
        <w:top w:val="none" w:sz="0" w:space="0" w:color="auto"/>
        <w:left w:val="none" w:sz="0" w:space="0" w:color="auto"/>
        <w:bottom w:val="none" w:sz="0" w:space="0" w:color="auto"/>
        <w:right w:val="none" w:sz="0" w:space="0" w:color="auto"/>
      </w:divBdr>
    </w:div>
    <w:div w:id="794636130">
      <w:bodyDiv w:val="1"/>
      <w:marLeft w:val="0"/>
      <w:marRight w:val="0"/>
      <w:marTop w:val="0"/>
      <w:marBottom w:val="0"/>
      <w:divBdr>
        <w:top w:val="none" w:sz="0" w:space="0" w:color="auto"/>
        <w:left w:val="none" w:sz="0" w:space="0" w:color="auto"/>
        <w:bottom w:val="none" w:sz="0" w:space="0" w:color="auto"/>
        <w:right w:val="none" w:sz="0" w:space="0" w:color="auto"/>
      </w:divBdr>
    </w:div>
    <w:div w:id="796610267">
      <w:bodyDiv w:val="1"/>
      <w:marLeft w:val="0"/>
      <w:marRight w:val="0"/>
      <w:marTop w:val="0"/>
      <w:marBottom w:val="0"/>
      <w:divBdr>
        <w:top w:val="none" w:sz="0" w:space="0" w:color="auto"/>
        <w:left w:val="none" w:sz="0" w:space="0" w:color="auto"/>
        <w:bottom w:val="none" w:sz="0" w:space="0" w:color="auto"/>
        <w:right w:val="none" w:sz="0" w:space="0" w:color="auto"/>
      </w:divBdr>
    </w:div>
    <w:div w:id="812059354">
      <w:bodyDiv w:val="1"/>
      <w:marLeft w:val="0"/>
      <w:marRight w:val="0"/>
      <w:marTop w:val="0"/>
      <w:marBottom w:val="0"/>
      <w:divBdr>
        <w:top w:val="none" w:sz="0" w:space="0" w:color="auto"/>
        <w:left w:val="none" w:sz="0" w:space="0" w:color="auto"/>
        <w:bottom w:val="none" w:sz="0" w:space="0" w:color="auto"/>
        <w:right w:val="none" w:sz="0" w:space="0" w:color="auto"/>
      </w:divBdr>
    </w:div>
    <w:div w:id="814881357">
      <w:bodyDiv w:val="1"/>
      <w:marLeft w:val="0"/>
      <w:marRight w:val="0"/>
      <w:marTop w:val="0"/>
      <w:marBottom w:val="0"/>
      <w:divBdr>
        <w:top w:val="none" w:sz="0" w:space="0" w:color="auto"/>
        <w:left w:val="none" w:sz="0" w:space="0" w:color="auto"/>
        <w:bottom w:val="none" w:sz="0" w:space="0" w:color="auto"/>
        <w:right w:val="none" w:sz="0" w:space="0" w:color="auto"/>
      </w:divBdr>
    </w:div>
    <w:div w:id="823738289">
      <w:bodyDiv w:val="1"/>
      <w:marLeft w:val="0"/>
      <w:marRight w:val="0"/>
      <w:marTop w:val="0"/>
      <w:marBottom w:val="0"/>
      <w:divBdr>
        <w:top w:val="none" w:sz="0" w:space="0" w:color="auto"/>
        <w:left w:val="none" w:sz="0" w:space="0" w:color="auto"/>
        <w:bottom w:val="none" w:sz="0" w:space="0" w:color="auto"/>
        <w:right w:val="none" w:sz="0" w:space="0" w:color="auto"/>
      </w:divBdr>
    </w:div>
    <w:div w:id="824591455">
      <w:bodyDiv w:val="1"/>
      <w:marLeft w:val="0"/>
      <w:marRight w:val="0"/>
      <w:marTop w:val="0"/>
      <w:marBottom w:val="0"/>
      <w:divBdr>
        <w:top w:val="none" w:sz="0" w:space="0" w:color="auto"/>
        <w:left w:val="none" w:sz="0" w:space="0" w:color="auto"/>
        <w:bottom w:val="none" w:sz="0" w:space="0" w:color="auto"/>
        <w:right w:val="none" w:sz="0" w:space="0" w:color="auto"/>
      </w:divBdr>
    </w:div>
    <w:div w:id="832184288">
      <w:bodyDiv w:val="1"/>
      <w:marLeft w:val="0"/>
      <w:marRight w:val="0"/>
      <w:marTop w:val="0"/>
      <w:marBottom w:val="0"/>
      <w:divBdr>
        <w:top w:val="none" w:sz="0" w:space="0" w:color="auto"/>
        <w:left w:val="none" w:sz="0" w:space="0" w:color="auto"/>
        <w:bottom w:val="none" w:sz="0" w:space="0" w:color="auto"/>
        <w:right w:val="none" w:sz="0" w:space="0" w:color="auto"/>
      </w:divBdr>
    </w:div>
    <w:div w:id="840051530">
      <w:bodyDiv w:val="1"/>
      <w:marLeft w:val="0"/>
      <w:marRight w:val="0"/>
      <w:marTop w:val="0"/>
      <w:marBottom w:val="0"/>
      <w:divBdr>
        <w:top w:val="none" w:sz="0" w:space="0" w:color="auto"/>
        <w:left w:val="none" w:sz="0" w:space="0" w:color="auto"/>
        <w:bottom w:val="none" w:sz="0" w:space="0" w:color="auto"/>
        <w:right w:val="none" w:sz="0" w:space="0" w:color="auto"/>
      </w:divBdr>
    </w:div>
    <w:div w:id="842234679">
      <w:bodyDiv w:val="1"/>
      <w:marLeft w:val="0"/>
      <w:marRight w:val="0"/>
      <w:marTop w:val="0"/>
      <w:marBottom w:val="0"/>
      <w:divBdr>
        <w:top w:val="none" w:sz="0" w:space="0" w:color="auto"/>
        <w:left w:val="none" w:sz="0" w:space="0" w:color="auto"/>
        <w:bottom w:val="none" w:sz="0" w:space="0" w:color="auto"/>
        <w:right w:val="none" w:sz="0" w:space="0" w:color="auto"/>
      </w:divBdr>
    </w:div>
    <w:div w:id="843322106">
      <w:bodyDiv w:val="1"/>
      <w:marLeft w:val="0"/>
      <w:marRight w:val="0"/>
      <w:marTop w:val="0"/>
      <w:marBottom w:val="0"/>
      <w:divBdr>
        <w:top w:val="none" w:sz="0" w:space="0" w:color="auto"/>
        <w:left w:val="none" w:sz="0" w:space="0" w:color="auto"/>
        <w:bottom w:val="none" w:sz="0" w:space="0" w:color="auto"/>
        <w:right w:val="none" w:sz="0" w:space="0" w:color="auto"/>
      </w:divBdr>
    </w:div>
    <w:div w:id="847061837">
      <w:bodyDiv w:val="1"/>
      <w:marLeft w:val="0"/>
      <w:marRight w:val="0"/>
      <w:marTop w:val="0"/>
      <w:marBottom w:val="0"/>
      <w:divBdr>
        <w:top w:val="none" w:sz="0" w:space="0" w:color="auto"/>
        <w:left w:val="none" w:sz="0" w:space="0" w:color="auto"/>
        <w:bottom w:val="none" w:sz="0" w:space="0" w:color="auto"/>
        <w:right w:val="none" w:sz="0" w:space="0" w:color="auto"/>
      </w:divBdr>
    </w:div>
    <w:div w:id="856194214">
      <w:bodyDiv w:val="1"/>
      <w:marLeft w:val="0"/>
      <w:marRight w:val="0"/>
      <w:marTop w:val="0"/>
      <w:marBottom w:val="0"/>
      <w:divBdr>
        <w:top w:val="none" w:sz="0" w:space="0" w:color="auto"/>
        <w:left w:val="none" w:sz="0" w:space="0" w:color="auto"/>
        <w:bottom w:val="none" w:sz="0" w:space="0" w:color="auto"/>
        <w:right w:val="none" w:sz="0" w:space="0" w:color="auto"/>
      </w:divBdr>
    </w:div>
    <w:div w:id="861017135">
      <w:bodyDiv w:val="1"/>
      <w:marLeft w:val="0"/>
      <w:marRight w:val="0"/>
      <w:marTop w:val="0"/>
      <w:marBottom w:val="0"/>
      <w:divBdr>
        <w:top w:val="none" w:sz="0" w:space="0" w:color="auto"/>
        <w:left w:val="none" w:sz="0" w:space="0" w:color="auto"/>
        <w:bottom w:val="none" w:sz="0" w:space="0" w:color="auto"/>
        <w:right w:val="none" w:sz="0" w:space="0" w:color="auto"/>
      </w:divBdr>
    </w:div>
    <w:div w:id="862285752">
      <w:bodyDiv w:val="1"/>
      <w:marLeft w:val="0"/>
      <w:marRight w:val="0"/>
      <w:marTop w:val="0"/>
      <w:marBottom w:val="0"/>
      <w:divBdr>
        <w:top w:val="none" w:sz="0" w:space="0" w:color="auto"/>
        <w:left w:val="none" w:sz="0" w:space="0" w:color="auto"/>
        <w:bottom w:val="none" w:sz="0" w:space="0" w:color="auto"/>
        <w:right w:val="none" w:sz="0" w:space="0" w:color="auto"/>
      </w:divBdr>
    </w:div>
    <w:div w:id="862748653">
      <w:bodyDiv w:val="1"/>
      <w:marLeft w:val="0"/>
      <w:marRight w:val="0"/>
      <w:marTop w:val="0"/>
      <w:marBottom w:val="0"/>
      <w:divBdr>
        <w:top w:val="none" w:sz="0" w:space="0" w:color="auto"/>
        <w:left w:val="none" w:sz="0" w:space="0" w:color="auto"/>
        <w:bottom w:val="none" w:sz="0" w:space="0" w:color="auto"/>
        <w:right w:val="none" w:sz="0" w:space="0" w:color="auto"/>
      </w:divBdr>
    </w:div>
    <w:div w:id="865171161">
      <w:bodyDiv w:val="1"/>
      <w:marLeft w:val="0"/>
      <w:marRight w:val="0"/>
      <w:marTop w:val="0"/>
      <w:marBottom w:val="0"/>
      <w:divBdr>
        <w:top w:val="none" w:sz="0" w:space="0" w:color="auto"/>
        <w:left w:val="none" w:sz="0" w:space="0" w:color="auto"/>
        <w:bottom w:val="none" w:sz="0" w:space="0" w:color="auto"/>
        <w:right w:val="none" w:sz="0" w:space="0" w:color="auto"/>
      </w:divBdr>
    </w:div>
    <w:div w:id="874657642">
      <w:bodyDiv w:val="1"/>
      <w:marLeft w:val="0"/>
      <w:marRight w:val="0"/>
      <w:marTop w:val="0"/>
      <w:marBottom w:val="0"/>
      <w:divBdr>
        <w:top w:val="none" w:sz="0" w:space="0" w:color="auto"/>
        <w:left w:val="none" w:sz="0" w:space="0" w:color="auto"/>
        <w:bottom w:val="none" w:sz="0" w:space="0" w:color="auto"/>
        <w:right w:val="none" w:sz="0" w:space="0" w:color="auto"/>
      </w:divBdr>
    </w:div>
    <w:div w:id="884676105">
      <w:bodyDiv w:val="1"/>
      <w:marLeft w:val="0"/>
      <w:marRight w:val="0"/>
      <w:marTop w:val="0"/>
      <w:marBottom w:val="0"/>
      <w:divBdr>
        <w:top w:val="none" w:sz="0" w:space="0" w:color="auto"/>
        <w:left w:val="none" w:sz="0" w:space="0" w:color="auto"/>
        <w:bottom w:val="none" w:sz="0" w:space="0" w:color="auto"/>
        <w:right w:val="none" w:sz="0" w:space="0" w:color="auto"/>
      </w:divBdr>
    </w:div>
    <w:div w:id="887113344">
      <w:bodyDiv w:val="1"/>
      <w:marLeft w:val="0"/>
      <w:marRight w:val="0"/>
      <w:marTop w:val="0"/>
      <w:marBottom w:val="0"/>
      <w:divBdr>
        <w:top w:val="none" w:sz="0" w:space="0" w:color="auto"/>
        <w:left w:val="none" w:sz="0" w:space="0" w:color="auto"/>
        <w:bottom w:val="none" w:sz="0" w:space="0" w:color="auto"/>
        <w:right w:val="none" w:sz="0" w:space="0" w:color="auto"/>
      </w:divBdr>
    </w:div>
    <w:div w:id="887449097">
      <w:bodyDiv w:val="1"/>
      <w:marLeft w:val="0"/>
      <w:marRight w:val="0"/>
      <w:marTop w:val="0"/>
      <w:marBottom w:val="0"/>
      <w:divBdr>
        <w:top w:val="none" w:sz="0" w:space="0" w:color="auto"/>
        <w:left w:val="none" w:sz="0" w:space="0" w:color="auto"/>
        <w:bottom w:val="none" w:sz="0" w:space="0" w:color="auto"/>
        <w:right w:val="none" w:sz="0" w:space="0" w:color="auto"/>
      </w:divBdr>
    </w:div>
    <w:div w:id="892041979">
      <w:bodyDiv w:val="1"/>
      <w:marLeft w:val="0"/>
      <w:marRight w:val="0"/>
      <w:marTop w:val="0"/>
      <w:marBottom w:val="0"/>
      <w:divBdr>
        <w:top w:val="none" w:sz="0" w:space="0" w:color="auto"/>
        <w:left w:val="none" w:sz="0" w:space="0" w:color="auto"/>
        <w:bottom w:val="none" w:sz="0" w:space="0" w:color="auto"/>
        <w:right w:val="none" w:sz="0" w:space="0" w:color="auto"/>
      </w:divBdr>
    </w:div>
    <w:div w:id="892692753">
      <w:bodyDiv w:val="1"/>
      <w:marLeft w:val="0"/>
      <w:marRight w:val="0"/>
      <w:marTop w:val="0"/>
      <w:marBottom w:val="0"/>
      <w:divBdr>
        <w:top w:val="none" w:sz="0" w:space="0" w:color="auto"/>
        <w:left w:val="none" w:sz="0" w:space="0" w:color="auto"/>
        <w:bottom w:val="none" w:sz="0" w:space="0" w:color="auto"/>
        <w:right w:val="none" w:sz="0" w:space="0" w:color="auto"/>
      </w:divBdr>
    </w:div>
    <w:div w:id="892816641">
      <w:bodyDiv w:val="1"/>
      <w:marLeft w:val="0"/>
      <w:marRight w:val="0"/>
      <w:marTop w:val="0"/>
      <w:marBottom w:val="0"/>
      <w:divBdr>
        <w:top w:val="none" w:sz="0" w:space="0" w:color="auto"/>
        <w:left w:val="none" w:sz="0" w:space="0" w:color="auto"/>
        <w:bottom w:val="none" w:sz="0" w:space="0" w:color="auto"/>
        <w:right w:val="none" w:sz="0" w:space="0" w:color="auto"/>
      </w:divBdr>
    </w:div>
    <w:div w:id="895894388">
      <w:bodyDiv w:val="1"/>
      <w:marLeft w:val="0"/>
      <w:marRight w:val="0"/>
      <w:marTop w:val="0"/>
      <w:marBottom w:val="0"/>
      <w:divBdr>
        <w:top w:val="none" w:sz="0" w:space="0" w:color="auto"/>
        <w:left w:val="none" w:sz="0" w:space="0" w:color="auto"/>
        <w:bottom w:val="none" w:sz="0" w:space="0" w:color="auto"/>
        <w:right w:val="none" w:sz="0" w:space="0" w:color="auto"/>
      </w:divBdr>
    </w:div>
    <w:div w:id="904418655">
      <w:bodyDiv w:val="1"/>
      <w:marLeft w:val="0"/>
      <w:marRight w:val="0"/>
      <w:marTop w:val="0"/>
      <w:marBottom w:val="0"/>
      <w:divBdr>
        <w:top w:val="none" w:sz="0" w:space="0" w:color="auto"/>
        <w:left w:val="none" w:sz="0" w:space="0" w:color="auto"/>
        <w:bottom w:val="none" w:sz="0" w:space="0" w:color="auto"/>
        <w:right w:val="none" w:sz="0" w:space="0" w:color="auto"/>
      </w:divBdr>
    </w:div>
    <w:div w:id="905871067">
      <w:bodyDiv w:val="1"/>
      <w:marLeft w:val="0"/>
      <w:marRight w:val="0"/>
      <w:marTop w:val="0"/>
      <w:marBottom w:val="0"/>
      <w:divBdr>
        <w:top w:val="none" w:sz="0" w:space="0" w:color="auto"/>
        <w:left w:val="none" w:sz="0" w:space="0" w:color="auto"/>
        <w:bottom w:val="none" w:sz="0" w:space="0" w:color="auto"/>
        <w:right w:val="none" w:sz="0" w:space="0" w:color="auto"/>
      </w:divBdr>
    </w:div>
    <w:div w:id="906499510">
      <w:bodyDiv w:val="1"/>
      <w:marLeft w:val="0"/>
      <w:marRight w:val="0"/>
      <w:marTop w:val="0"/>
      <w:marBottom w:val="0"/>
      <w:divBdr>
        <w:top w:val="none" w:sz="0" w:space="0" w:color="auto"/>
        <w:left w:val="none" w:sz="0" w:space="0" w:color="auto"/>
        <w:bottom w:val="none" w:sz="0" w:space="0" w:color="auto"/>
        <w:right w:val="none" w:sz="0" w:space="0" w:color="auto"/>
      </w:divBdr>
    </w:div>
    <w:div w:id="907421032">
      <w:bodyDiv w:val="1"/>
      <w:marLeft w:val="0"/>
      <w:marRight w:val="0"/>
      <w:marTop w:val="0"/>
      <w:marBottom w:val="0"/>
      <w:divBdr>
        <w:top w:val="none" w:sz="0" w:space="0" w:color="auto"/>
        <w:left w:val="none" w:sz="0" w:space="0" w:color="auto"/>
        <w:bottom w:val="none" w:sz="0" w:space="0" w:color="auto"/>
        <w:right w:val="none" w:sz="0" w:space="0" w:color="auto"/>
      </w:divBdr>
    </w:div>
    <w:div w:id="911433379">
      <w:bodyDiv w:val="1"/>
      <w:marLeft w:val="0"/>
      <w:marRight w:val="0"/>
      <w:marTop w:val="0"/>
      <w:marBottom w:val="0"/>
      <w:divBdr>
        <w:top w:val="none" w:sz="0" w:space="0" w:color="auto"/>
        <w:left w:val="none" w:sz="0" w:space="0" w:color="auto"/>
        <w:bottom w:val="none" w:sz="0" w:space="0" w:color="auto"/>
        <w:right w:val="none" w:sz="0" w:space="0" w:color="auto"/>
      </w:divBdr>
    </w:div>
    <w:div w:id="920257843">
      <w:bodyDiv w:val="1"/>
      <w:marLeft w:val="0"/>
      <w:marRight w:val="0"/>
      <w:marTop w:val="0"/>
      <w:marBottom w:val="0"/>
      <w:divBdr>
        <w:top w:val="none" w:sz="0" w:space="0" w:color="auto"/>
        <w:left w:val="none" w:sz="0" w:space="0" w:color="auto"/>
        <w:bottom w:val="none" w:sz="0" w:space="0" w:color="auto"/>
        <w:right w:val="none" w:sz="0" w:space="0" w:color="auto"/>
      </w:divBdr>
    </w:div>
    <w:div w:id="921570286">
      <w:bodyDiv w:val="1"/>
      <w:marLeft w:val="0"/>
      <w:marRight w:val="0"/>
      <w:marTop w:val="0"/>
      <w:marBottom w:val="0"/>
      <w:divBdr>
        <w:top w:val="none" w:sz="0" w:space="0" w:color="auto"/>
        <w:left w:val="none" w:sz="0" w:space="0" w:color="auto"/>
        <w:bottom w:val="none" w:sz="0" w:space="0" w:color="auto"/>
        <w:right w:val="none" w:sz="0" w:space="0" w:color="auto"/>
      </w:divBdr>
    </w:div>
    <w:div w:id="926301851">
      <w:bodyDiv w:val="1"/>
      <w:marLeft w:val="0"/>
      <w:marRight w:val="0"/>
      <w:marTop w:val="0"/>
      <w:marBottom w:val="0"/>
      <w:divBdr>
        <w:top w:val="none" w:sz="0" w:space="0" w:color="auto"/>
        <w:left w:val="none" w:sz="0" w:space="0" w:color="auto"/>
        <w:bottom w:val="none" w:sz="0" w:space="0" w:color="auto"/>
        <w:right w:val="none" w:sz="0" w:space="0" w:color="auto"/>
      </w:divBdr>
    </w:div>
    <w:div w:id="929236799">
      <w:bodyDiv w:val="1"/>
      <w:marLeft w:val="0"/>
      <w:marRight w:val="0"/>
      <w:marTop w:val="0"/>
      <w:marBottom w:val="0"/>
      <w:divBdr>
        <w:top w:val="none" w:sz="0" w:space="0" w:color="auto"/>
        <w:left w:val="none" w:sz="0" w:space="0" w:color="auto"/>
        <w:bottom w:val="none" w:sz="0" w:space="0" w:color="auto"/>
        <w:right w:val="none" w:sz="0" w:space="0" w:color="auto"/>
      </w:divBdr>
    </w:div>
    <w:div w:id="930889936">
      <w:bodyDiv w:val="1"/>
      <w:marLeft w:val="0"/>
      <w:marRight w:val="0"/>
      <w:marTop w:val="0"/>
      <w:marBottom w:val="0"/>
      <w:divBdr>
        <w:top w:val="none" w:sz="0" w:space="0" w:color="auto"/>
        <w:left w:val="none" w:sz="0" w:space="0" w:color="auto"/>
        <w:bottom w:val="none" w:sz="0" w:space="0" w:color="auto"/>
        <w:right w:val="none" w:sz="0" w:space="0" w:color="auto"/>
      </w:divBdr>
    </w:div>
    <w:div w:id="935403209">
      <w:bodyDiv w:val="1"/>
      <w:marLeft w:val="0"/>
      <w:marRight w:val="0"/>
      <w:marTop w:val="0"/>
      <w:marBottom w:val="0"/>
      <w:divBdr>
        <w:top w:val="none" w:sz="0" w:space="0" w:color="auto"/>
        <w:left w:val="none" w:sz="0" w:space="0" w:color="auto"/>
        <w:bottom w:val="none" w:sz="0" w:space="0" w:color="auto"/>
        <w:right w:val="none" w:sz="0" w:space="0" w:color="auto"/>
      </w:divBdr>
    </w:div>
    <w:div w:id="942956853">
      <w:bodyDiv w:val="1"/>
      <w:marLeft w:val="0"/>
      <w:marRight w:val="0"/>
      <w:marTop w:val="0"/>
      <w:marBottom w:val="0"/>
      <w:divBdr>
        <w:top w:val="none" w:sz="0" w:space="0" w:color="auto"/>
        <w:left w:val="none" w:sz="0" w:space="0" w:color="auto"/>
        <w:bottom w:val="none" w:sz="0" w:space="0" w:color="auto"/>
        <w:right w:val="none" w:sz="0" w:space="0" w:color="auto"/>
      </w:divBdr>
    </w:div>
    <w:div w:id="943927889">
      <w:bodyDiv w:val="1"/>
      <w:marLeft w:val="0"/>
      <w:marRight w:val="0"/>
      <w:marTop w:val="0"/>
      <w:marBottom w:val="0"/>
      <w:divBdr>
        <w:top w:val="none" w:sz="0" w:space="0" w:color="auto"/>
        <w:left w:val="none" w:sz="0" w:space="0" w:color="auto"/>
        <w:bottom w:val="none" w:sz="0" w:space="0" w:color="auto"/>
        <w:right w:val="none" w:sz="0" w:space="0" w:color="auto"/>
      </w:divBdr>
    </w:div>
    <w:div w:id="951058819">
      <w:bodyDiv w:val="1"/>
      <w:marLeft w:val="0"/>
      <w:marRight w:val="0"/>
      <w:marTop w:val="0"/>
      <w:marBottom w:val="0"/>
      <w:divBdr>
        <w:top w:val="none" w:sz="0" w:space="0" w:color="auto"/>
        <w:left w:val="none" w:sz="0" w:space="0" w:color="auto"/>
        <w:bottom w:val="none" w:sz="0" w:space="0" w:color="auto"/>
        <w:right w:val="none" w:sz="0" w:space="0" w:color="auto"/>
      </w:divBdr>
    </w:div>
    <w:div w:id="955327533">
      <w:bodyDiv w:val="1"/>
      <w:marLeft w:val="0"/>
      <w:marRight w:val="0"/>
      <w:marTop w:val="0"/>
      <w:marBottom w:val="0"/>
      <w:divBdr>
        <w:top w:val="none" w:sz="0" w:space="0" w:color="auto"/>
        <w:left w:val="none" w:sz="0" w:space="0" w:color="auto"/>
        <w:bottom w:val="none" w:sz="0" w:space="0" w:color="auto"/>
        <w:right w:val="none" w:sz="0" w:space="0" w:color="auto"/>
      </w:divBdr>
    </w:div>
    <w:div w:id="955409418">
      <w:bodyDiv w:val="1"/>
      <w:marLeft w:val="0"/>
      <w:marRight w:val="0"/>
      <w:marTop w:val="0"/>
      <w:marBottom w:val="0"/>
      <w:divBdr>
        <w:top w:val="none" w:sz="0" w:space="0" w:color="auto"/>
        <w:left w:val="none" w:sz="0" w:space="0" w:color="auto"/>
        <w:bottom w:val="none" w:sz="0" w:space="0" w:color="auto"/>
        <w:right w:val="none" w:sz="0" w:space="0" w:color="auto"/>
      </w:divBdr>
    </w:div>
    <w:div w:id="956256105">
      <w:bodyDiv w:val="1"/>
      <w:marLeft w:val="0"/>
      <w:marRight w:val="0"/>
      <w:marTop w:val="0"/>
      <w:marBottom w:val="0"/>
      <w:divBdr>
        <w:top w:val="none" w:sz="0" w:space="0" w:color="auto"/>
        <w:left w:val="none" w:sz="0" w:space="0" w:color="auto"/>
        <w:bottom w:val="none" w:sz="0" w:space="0" w:color="auto"/>
        <w:right w:val="none" w:sz="0" w:space="0" w:color="auto"/>
      </w:divBdr>
    </w:div>
    <w:div w:id="957101661">
      <w:bodyDiv w:val="1"/>
      <w:marLeft w:val="0"/>
      <w:marRight w:val="0"/>
      <w:marTop w:val="0"/>
      <w:marBottom w:val="0"/>
      <w:divBdr>
        <w:top w:val="none" w:sz="0" w:space="0" w:color="auto"/>
        <w:left w:val="none" w:sz="0" w:space="0" w:color="auto"/>
        <w:bottom w:val="none" w:sz="0" w:space="0" w:color="auto"/>
        <w:right w:val="none" w:sz="0" w:space="0" w:color="auto"/>
      </w:divBdr>
    </w:div>
    <w:div w:id="958755329">
      <w:bodyDiv w:val="1"/>
      <w:marLeft w:val="0"/>
      <w:marRight w:val="0"/>
      <w:marTop w:val="0"/>
      <w:marBottom w:val="0"/>
      <w:divBdr>
        <w:top w:val="none" w:sz="0" w:space="0" w:color="auto"/>
        <w:left w:val="none" w:sz="0" w:space="0" w:color="auto"/>
        <w:bottom w:val="none" w:sz="0" w:space="0" w:color="auto"/>
        <w:right w:val="none" w:sz="0" w:space="0" w:color="auto"/>
      </w:divBdr>
    </w:div>
    <w:div w:id="967661863">
      <w:bodyDiv w:val="1"/>
      <w:marLeft w:val="0"/>
      <w:marRight w:val="0"/>
      <w:marTop w:val="0"/>
      <w:marBottom w:val="0"/>
      <w:divBdr>
        <w:top w:val="none" w:sz="0" w:space="0" w:color="auto"/>
        <w:left w:val="none" w:sz="0" w:space="0" w:color="auto"/>
        <w:bottom w:val="none" w:sz="0" w:space="0" w:color="auto"/>
        <w:right w:val="none" w:sz="0" w:space="0" w:color="auto"/>
      </w:divBdr>
    </w:div>
    <w:div w:id="969438094">
      <w:bodyDiv w:val="1"/>
      <w:marLeft w:val="0"/>
      <w:marRight w:val="0"/>
      <w:marTop w:val="0"/>
      <w:marBottom w:val="0"/>
      <w:divBdr>
        <w:top w:val="none" w:sz="0" w:space="0" w:color="auto"/>
        <w:left w:val="none" w:sz="0" w:space="0" w:color="auto"/>
        <w:bottom w:val="none" w:sz="0" w:space="0" w:color="auto"/>
        <w:right w:val="none" w:sz="0" w:space="0" w:color="auto"/>
      </w:divBdr>
    </w:div>
    <w:div w:id="971204655">
      <w:bodyDiv w:val="1"/>
      <w:marLeft w:val="0"/>
      <w:marRight w:val="0"/>
      <w:marTop w:val="0"/>
      <w:marBottom w:val="0"/>
      <w:divBdr>
        <w:top w:val="none" w:sz="0" w:space="0" w:color="auto"/>
        <w:left w:val="none" w:sz="0" w:space="0" w:color="auto"/>
        <w:bottom w:val="none" w:sz="0" w:space="0" w:color="auto"/>
        <w:right w:val="none" w:sz="0" w:space="0" w:color="auto"/>
      </w:divBdr>
    </w:div>
    <w:div w:id="974138397">
      <w:bodyDiv w:val="1"/>
      <w:marLeft w:val="0"/>
      <w:marRight w:val="0"/>
      <w:marTop w:val="0"/>
      <w:marBottom w:val="0"/>
      <w:divBdr>
        <w:top w:val="none" w:sz="0" w:space="0" w:color="auto"/>
        <w:left w:val="none" w:sz="0" w:space="0" w:color="auto"/>
        <w:bottom w:val="none" w:sz="0" w:space="0" w:color="auto"/>
        <w:right w:val="none" w:sz="0" w:space="0" w:color="auto"/>
      </w:divBdr>
    </w:div>
    <w:div w:id="986201406">
      <w:bodyDiv w:val="1"/>
      <w:marLeft w:val="0"/>
      <w:marRight w:val="0"/>
      <w:marTop w:val="0"/>
      <w:marBottom w:val="0"/>
      <w:divBdr>
        <w:top w:val="none" w:sz="0" w:space="0" w:color="auto"/>
        <w:left w:val="none" w:sz="0" w:space="0" w:color="auto"/>
        <w:bottom w:val="none" w:sz="0" w:space="0" w:color="auto"/>
        <w:right w:val="none" w:sz="0" w:space="0" w:color="auto"/>
      </w:divBdr>
    </w:div>
    <w:div w:id="993148880">
      <w:bodyDiv w:val="1"/>
      <w:marLeft w:val="0"/>
      <w:marRight w:val="0"/>
      <w:marTop w:val="0"/>
      <w:marBottom w:val="0"/>
      <w:divBdr>
        <w:top w:val="none" w:sz="0" w:space="0" w:color="auto"/>
        <w:left w:val="none" w:sz="0" w:space="0" w:color="auto"/>
        <w:bottom w:val="none" w:sz="0" w:space="0" w:color="auto"/>
        <w:right w:val="none" w:sz="0" w:space="0" w:color="auto"/>
      </w:divBdr>
    </w:div>
    <w:div w:id="993527088">
      <w:bodyDiv w:val="1"/>
      <w:marLeft w:val="0"/>
      <w:marRight w:val="0"/>
      <w:marTop w:val="0"/>
      <w:marBottom w:val="0"/>
      <w:divBdr>
        <w:top w:val="none" w:sz="0" w:space="0" w:color="auto"/>
        <w:left w:val="none" w:sz="0" w:space="0" w:color="auto"/>
        <w:bottom w:val="none" w:sz="0" w:space="0" w:color="auto"/>
        <w:right w:val="none" w:sz="0" w:space="0" w:color="auto"/>
      </w:divBdr>
    </w:div>
    <w:div w:id="998734779">
      <w:bodyDiv w:val="1"/>
      <w:marLeft w:val="0"/>
      <w:marRight w:val="0"/>
      <w:marTop w:val="0"/>
      <w:marBottom w:val="0"/>
      <w:divBdr>
        <w:top w:val="none" w:sz="0" w:space="0" w:color="auto"/>
        <w:left w:val="none" w:sz="0" w:space="0" w:color="auto"/>
        <w:bottom w:val="none" w:sz="0" w:space="0" w:color="auto"/>
        <w:right w:val="none" w:sz="0" w:space="0" w:color="auto"/>
      </w:divBdr>
    </w:div>
    <w:div w:id="1001549536">
      <w:bodyDiv w:val="1"/>
      <w:marLeft w:val="0"/>
      <w:marRight w:val="0"/>
      <w:marTop w:val="0"/>
      <w:marBottom w:val="0"/>
      <w:divBdr>
        <w:top w:val="none" w:sz="0" w:space="0" w:color="auto"/>
        <w:left w:val="none" w:sz="0" w:space="0" w:color="auto"/>
        <w:bottom w:val="none" w:sz="0" w:space="0" w:color="auto"/>
        <w:right w:val="none" w:sz="0" w:space="0" w:color="auto"/>
      </w:divBdr>
    </w:div>
    <w:div w:id="1005281359">
      <w:bodyDiv w:val="1"/>
      <w:marLeft w:val="0"/>
      <w:marRight w:val="0"/>
      <w:marTop w:val="0"/>
      <w:marBottom w:val="0"/>
      <w:divBdr>
        <w:top w:val="none" w:sz="0" w:space="0" w:color="auto"/>
        <w:left w:val="none" w:sz="0" w:space="0" w:color="auto"/>
        <w:bottom w:val="none" w:sz="0" w:space="0" w:color="auto"/>
        <w:right w:val="none" w:sz="0" w:space="0" w:color="auto"/>
      </w:divBdr>
    </w:div>
    <w:div w:id="1005322515">
      <w:bodyDiv w:val="1"/>
      <w:marLeft w:val="0"/>
      <w:marRight w:val="0"/>
      <w:marTop w:val="0"/>
      <w:marBottom w:val="0"/>
      <w:divBdr>
        <w:top w:val="none" w:sz="0" w:space="0" w:color="auto"/>
        <w:left w:val="none" w:sz="0" w:space="0" w:color="auto"/>
        <w:bottom w:val="none" w:sz="0" w:space="0" w:color="auto"/>
        <w:right w:val="none" w:sz="0" w:space="0" w:color="auto"/>
      </w:divBdr>
    </w:div>
    <w:div w:id="1010450490">
      <w:bodyDiv w:val="1"/>
      <w:marLeft w:val="0"/>
      <w:marRight w:val="0"/>
      <w:marTop w:val="0"/>
      <w:marBottom w:val="0"/>
      <w:divBdr>
        <w:top w:val="none" w:sz="0" w:space="0" w:color="auto"/>
        <w:left w:val="none" w:sz="0" w:space="0" w:color="auto"/>
        <w:bottom w:val="none" w:sz="0" w:space="0" w:color="auto"/>
        <w:right w:val="none" w:sz="0" w:space="0" w:color="auto"/>
      </w:divBdr>
    </w:div>
    <w:div w:id="1014262970">
      <w:bodyDiv w:val="1"/>
      <w:marLeft w:val="0"/>
      <w:marRight w:val="0"/>
      <w:marTop w:val="0"/>
      <w:marBottom w:val="0"/>
      <w:divBdr>
        <w:top w:val="none" w:sz="0" w:space="0" w:color="auto"/>
        <w:left w:val="none" w:sz="0" w:space="0" w:color="auto"/>
        <w:bottom w:val="none" w:sz="0" w:space="0" w:color="auto"/>
        <w:right w:val="none" w:sz="0" w:space="0" w:color="auto"/>
      </w:divBdr>
    </w:div>
    <w:div w:id="1016347612">
      <w:bodyDiv w:val="1"/>
      <w:marLeft w:val="0"/>
      <w:marRight w:val="0"/>
      <w:marTop w:val="0"/>
      <w:marBottom w:val="0"/>
      <w:divBdr>
        <w:top w:val="none" w:sz="0" w:space="0" w:color="auto"/>
        <w:left w:val="none" w:sz="0" w:space="0" w:color="auto"/>
        <w:bottom w:val="none" w:sz="0" w:space="0" w:color="auto"/>
        <w:right w:val="none" w:sz="0" w:space="0" w:color="auto"/>
      </w:divBdr>
    </w:div>
    <w:div w:id="1023239487">
      <w:bodyDiv w:val="1"/>
      <w:marLeft w:val="0"/>
      <w:marRight w:val="0"/>
      <w:marTop w:val="0"/>
      <w:marBottom w:val="0"/>
      <w:divBdr>
        <w:top w:val="none" w:sz="0" w:space="0" w:color="auto"/>
        <w:left w:val="none" w:sz="0" w:space="0" w:color="auto"/>
        <w:bottom w:val="none" w:sz="0" w:space="0" w:color="auto"/>
        <w:right w:val="none" w:sz="0" w:space="0" w:color="auto"/>
      </w:divBdr>
    </w:div>
    <w:div w:id="1023627412">
      <w:bodyDiv w:val="1"/>
      <w:marLeft w:val="0"/>
      <w:marRight w:val="0"/>
      <w:marTop w:val="0"/>
      <w:marBottom w:val="0"/>
      <w:divBdr>
        <w:top w:val="none" w:sz="0" w:space="0" w:color="auto"/>
        <w:left w:val="none" w:sz="0" w:space="0" w:color="auto"/>
        <w:bottom w:val="none" w:sz="0" w:space="0" w:color="auto"/>
        <w:right w:val="none" w:sz="0" w:space="0" w:color="auto"/>
      </w:divBdr>
    </w:div>
    <w:div w:id="1024014337">
      <w:bodyDiv w:val="1"/>
      <w:marLeft w:val="0"/>
      <w:marRight w:val="0"/>
      <w:marTop w:val="0"/>
      <w:marBottom w:val="0"/>
      <w:divBdr>
        <w:top w:val="none" w:sz="0" w:space="0" w:color="auto"/>
        <w:left w:val="none" w:sz="0" w:space="0" w:color="auto"/>
        <w:bottom w:val="none" w:sz="0" w:space="0" w:color="auto"/>
        <w:right w:val="none" w:sz="0" w:space="0" w:color="auto"/>
      </w:divBdr>
    </w:div>
    <w:div w:id="1026755874">
      <w:bodyDiv w:val="1"/>
      <w:marLeft w:val="0"/>
      <w:marRight w:val="0"/>
      <w:marTop w:val="0"/>
      <w:marBottom w:val="0"/>
      <w:divBdr>
        <w:top w:val="none" w:sz="0" w:space="0" w:color="auto"/>
        <w:left w:val="none" w:sz="0" w:space="0" w:color="auto"/>
        <w:bottom w:val="none" w:sz="0" w:space="0" w:color="auto"/>
        <w:right w:val="none" w:sz="0" w:space="0" w:color="auto"/>
      </w:divBdr>
    </w:div>
    <w:div w:id="1031225811">
      <w:bodyDiv w:val="1"/>
      <w:marLeft w:val="0"/>
      <w:marRight w:val="0"/>
      <w:marTop w:val="0"/>
      <w:marBottom w:val="0"/>
      <w:divBdr>
        <w:top w:val="none" w:sz="0" w:space="0" w:color="auto"/>
        <w:left w:val="none" w:sz="0" w:space="0" w:color="auto"/>
        <w:bottom w:val="none" w:sz="0" w:space="0" w:color="auto"/>
        <w:right w:val="none" w:sz="0" w:space="0" w:color="auto"/>
      </w:divBdr>
    </w:div>
    <w:div w:id="1032072111">
      <w:bodyDiv w:val="1"/>
      <w:marLeft w:val="0"/>
      <w:marRight w:val="0"/>
      <w:marTop w:val="0"/>
      <w:marBottom w:val="0"/>
      <w:divBdr>
        <w:top w:val="none" w:sz="0" w:space="0" w:color="auto"/>
        <w:left w:val="none" w:sz="0" w:space="0" w:color="auto"/>
        <w:bottom w:val="none" w:sz="0" w:space="0" w:color="auto"/>
        <w:right w:val="none" w:sz="0" w:space="0" w:color="auto"/>
      </w:divBdr>
    </w:div>
    <w:div w:id="1036078936">
      <w:bodyDiv w:val="1"/>
      <w:marLeft w:val="0"/>
      <w:marRight w:val="0"/>
      <w:marTop w:val="0"/>
      <w:marBottom w:val="0"/>
      <w:divBdr>
        <w:top w:val="none" w:sz="0" w:space="0" w:color="auto"/>
        <w:left w:val="none" w:sz="0" w:space="0" w:color="auto"/>
        <w:bottom w:val="none" w:sz="0" w:space="0" w:color="auto"/>
        <w:right w:val="none" w:sz="0" w:space="0" w:color="auto"/>
      </w:divBdr>
    </w:div>
    <w:div w:id="1036466773">
      <w:bodyDiv w:val="1"/>
      <w:marLeft w:val="0"/>
      <w:marRight w:val="0"/>
      <w:marTop w:val="0"/>
      <w:marBottom w:val="0"/>
      <w:divBdr>
        <w:top w:val="none" w:sz="0" w:space="0" w:color="auto"/>
        <w:left w:val="none" w:sz="0" w:space="0" w:color="auto"/>
        <w:bottom w:val="none" w:sz="0" w:space="0" w:color="auto"/>
        <w:right w:val="none" w:sz="0" w:space="0" w:color="auto"/>
      </w:divBdr>
    </w:div>
    <w:div w:id="1040940242">
      <w:bodyDiv w:val="1"/>
      <w:marLeft w:val="0"/>
      <w:marRight w:val="0"/>
      <w:marTop w:val="0"/>
      <w:marBottom w:val="0"/>
      <w:divBdr>
        <w:top w:val="none" w:sz="0" w:space="0" w:color="auto"/>
        <w:left w:val="none" w:sz="0" w:space="0" w:color="auto"/>
        <w:bottom w:val="none" w:sz="0" w:space="0" w:color="auto"/>
        <w:right w:val="none" w:sz="0" w:space="0" w:color="auto"/>
      </w:divBdr>
    </w:div>
    <w:div w:id="1042637353">
      <w:bodyDiv w:val="1"/>
      <w:marLeft w:val="0"/>
      <w:marRight w:val="0"/>
      <w:marTop w:val="0"/>
      <w:marBottom w:val="0"/>
      <w:divBdr>
        <w:top w:val="none" w:sz="0" w:space="0" w:color="auto"/>
        <w:left w:val="none" w:sz="0" w:space="0" w:color="auto"/>
        <w:bottom w:val="none" w:sz="0" w:space="0" w:color="auto"/>
        <w:right w:val="none" w:sz="0" w:space="0" w:color="auto"/>
      </w:divBdr>
    </w:div>
    <w:div w:id="1045368244">
      <w:bodyDiv w:val="1"/>
      <w:marLeft w:val="0"/>
      <w:marRight w:val="0"/>
      <w:marTop w:val="0"/>
      <w:marBottom w:val="0"/>
      <w:divBdr>
        <w:top w:val="none" w:sz="0" w:space="0" w:color="auto"/>
        <w:left w:val="none" w:sz="0" w:space="0" w:color="auto"/>
        <w:bottom w:val="none" w:sz="0" w:space="0" w:color="auto"/>
        <w:right w:val="none" w:sz="0" w:space="0" w:color="auto"/>
      </w:divBdr>
    </w:div>
    <w:div w:id="1051416965">
      <w:bodyDiv w:val="1"/>
      <w:marLeft w:val="0"/>
      <w:marRight w:val="0"/>
      <w:marTop w:val="0"/>
      <w:marBottom w:val="0"/>
      <w:divBdr>
        <w:top w:val="none" w:sz="0" w:space="0" w:color="auto"/>
        <w:left w:val="none" w:sz="0" w:space="0" w:color="auto"/>
        <w:bottom w:val="none" w:sz="0" w:space="0" w:color="auto"/>
        <w:right w:val="none" w:sz="0" w:space="0" w:color="auto"/>
      </w:divBdr>
    </w:div>
    <w:div w:id="1051927327">
      <w:bodyDiv w:val="1"/>
      <w:marLeft w:val="0"/>
      <w:marRight w:val="0"/>
      <w:marTop w:val="0"/>
      <w:marBottom w:val="0"/>
      <w:divBdr>
        <w:top w:val="none" w:sz="0" w:space="0" w:color="auto"/>
        <w:left w:val="none" w:sz="0" w:space="0" w:color="auto"/>
        <w:bottom w:val="none" w:sz="0" w:space="0" w:color="auto"/>
        <w:right w:val="none" w:sz="0" w:space="0" w:color="auto"/>
      </w:divBdr>
    </w:div>
    <w:div w:id="1053041720">
      <w:bodyDiv w:val="1"/>
      <w:marLeft w:val="0"/>
      <w:marRight w:val="0"/>
      <w:marTop w:val="0"/>
      <w:marBottom w:val="0"/>
      <w:divBdr>
        <w:top w:val="none" w:sz="0" w:space="0" w:color="auto"/>
        <w:left w:val="none" w:sz="0" w:space="0" w:color="auto"/>
        <w:bottom w:val="none" w:sz="0" w:space="0" w:color="auto"/>
        <w:right w:val="none" w:sz="0" w:space="0" w:color="auto"/>
      </w:divBdr>
    </w:div>
    <w:div w:id="1055007758">
      <w:bodyDiv w:val="1"/>
      <w:marLeft w:val="0"/>
      <w:marRight w:val="0"/>
      <w:marTop w:val="0"/>
      <w:marBottom w:val="0"/>
      <w:divBdr>
        <w:top w:val="none" w:sz="0" w:space="0" w:color="auto"/>
        <w:left w:val="none" w:sz="0" w:space="0" w:color="auto"/>
        <w:bottom w:val="none" w:sz="0" w:space="0" w:color="auto"/>
        <w:right w:val="none" w:sz="0" w:space="0" w:color="auto"/>
      </w:divBdr>
    </w:div>
    <w:div w:id="1056274889">
      <w:bodyDiv w:val="1"/>
      <w:marLeft w:val="0"/>
      <w:marRight w:val="0"/>
      <w:marTop w:val="0"/>
      <w:marBottom w:val="0"/>
      <w:divBdr>
        <w:top w:val="none" w:sz="0" w:space="0" w:color="auto"/>
        <w:left w:val="none" w:sz="0" w:space="0" w:color="auto"/>
        <w:bottom w:val="none" w:sz="0" w:space="0" w:color="auto"/>
        <w:right w:val="none" w:sz="0" w:space="0" w:color="auto"/>
      </w:divBdr>
    </w:div>
    <w:div w:id="1058092214">
      <w:bodyDiv w:val="1"/>
      <w:marLeft w:val="0"/>
      <w:marRight w:val="0"/>
      <w:marTop w:val="0"/>
      <w:marBottom w:val="0"/>
      <w:divBdr>
        <w:top w:val="none" w:sz="0" w:space="0" w:color="auto"/>
        <w:left w:val="none" w:sz="0" w:space="0" w:color="auto"/>
        <w:bottom w:val="none" w:sz="0" w:space="0" w:color="auto"/>
        <w:right w:val="none" w:sz="0" w:space="0" w:color="auto"/>
      </w:divBdr>
    </w:div>
    <w:div w:id="1060132928">
      <w:bodyDiv w:val="1"/>
      <w:marLeft w:val="0"/>
      <w:marRight w:val="0"/>
      <w:marTop w:val="0"/>
      <w:marBottom w:val="0"/>
      <w:divBdr>
        <w:top w:val="none" w:sz="0" w:space="0" w:color="auto"/>
        <w:left w:val="none" w:sz="0" w:space="0" w:color="auto"/>
        <w:bottom w:val="none" w:sz="0" w:space="0" w:color="auto"/>
        <w:right w:val="none" w:sz="0" w:space="0" w:color="auto"/>
      </w:divBdr>
    </w:div>
    <w:div w:id="1064718244">
      <w:bodyDiv w:val="1"/>
      <w:marLeft w:val="0"/>
      <w:marRight w:val="0"/>
      <w:marTop w:val="0"/>
      <w:marBottom w:val="0"/>
      <w:divBdr>
        <w:top w:val="none" w:sz="0" w:space="0" w:color="auto"/>
        <w:left w:val="none" w:sz="0" w:space="0" w:color="auto"/>
        <w:bottom w:val="none" w:sz="0" w:space="0" w:color="auto"/>
        <w:right w:val="none" w:sz="0" w:space="0" w:color="auto"/>
      </w:divBdr>
    </w:div>
    <w:div w:id="1066562868">
      <w:bodyDiv w:val="1"/>
      <w:marLeft w:val="0"/>
      <w:marRight w:val="0"/>
      <w:marTop w:val="0"/>
      <w:marBottom w:val="0"/>
      <w:divBdr>
        <w:top w:val="none" w:sz="0" w:space="0" w:color="auto"/>
        <w:left w:val="none" w:sz="0" w:space="0" w:color="auto"/>
        <w:bottom w:val="none" w:sz="0" w:space="0" w:color="auto"/>
        <w:right w:val="none" w:sz="0" w:space="0" w:color="auto"/>
      </w:divBdr>
    </w:div>
    <w:div w:id="1066682457">
      <w:bodyDiv w:val="1"/>
      <w:marLeft w:val="0"/>
      <w:marRight w:val="0"/>
      <w:marTop w:val="0"/>
      <w:marBottom w:val="0"/>
      <w:divBdr>
        <w:top w:val="none" w:sz="0" w:space="0" w:color="auto"/>
        <w:left w:val="none" w:sz="0" w:space="0" w:color="auto"/>
        <w:bottom w:val="none" w:sz="0" w:space="0" w:color="auto"/>
        <w:right w:val="none" w:sz="0" w:space="0" w:color="auto"/>
      </w:divBdr>
    </w:div>
    <w:div w:id="1066799575">
      <w:bodyDiv w:val="1"/>
      <w:marLeft w:val="0"/>
      <w:marRight w:val="0"/>
      <w:marTop w:val="0"/>
      <w:marBottom w:val="0"/>
      <w:divBdr>
        <w:top w:val="none" w:sz="0" w:space="0" w:color="auto"/>
        <w:left w:val="none" w:sz="0" w:space="0" w:color="auto"/>
        <w:bottom w:val="none" w:sz="0" w:space="0" w:color="auto"/>
        <w:right w:val="none" w:sz="0" w:space="0" w:color="auto"/>
      </w:divBdr>
    </w:div>
    <w:div w:id="1073508497">
      <w:bodyDiv w:val="1"/>
      <w:marLeft w:val="0"/>
      <w:marRight w:val="0"/>
      <w:marTop w:val="0"/>
      <w:marBottom w:val="0"/>
      <w:divBdr>
        <w:top w:val="none" w:sz="0" w:space="0" w:color="auto"/>
        <w:left w:val="none" w:sz="0" w:space="0" w:color="auto"/>
        <w:bottom w:val="none" w:sz="0" w:space="0" w:color="auto"/>
        <w:right w:val="none" w:sz="0" w:space="0" w:color="auto"/>
      </w:divBdr>
    </w:div>
    <w:div w:id="1074355951">
      <w:bodyDiv w:val="1"/>
      <w:marLeft w:val="0"/>
      <w:marRight w:val="0"/>
      <w:marTop w:val="0"/>
      <w:marBottom w:val="0"/>
      <w:divBdr>
        <w:top w:val="none" w:sz="0" w:space="0" w:color="auto"/>
        <w:left w:val="none" w:sz="0" w:space="0" w:color="auto"/>
        <w:bottom w:val="none" w:sz="0" w:space="0" w:color="auto"/>
        <w:right w:val="none" w:sz="0" w:space="0" w:color="auto"/>
      </w:divBdr>
    </w:div>
    <w:div w:id="1078286643">
      <w:bodyDiv w:val="1"/>
      <w:marLeft w:val="0"/>
      <w:marRight w:val="0"/>
      <w:marTop w:val="0"/>
      <w:marBottom w:val="0"/>
      <w:divBdr>
        <w:top w:val="none" w:sz="0" w:space="0" w:color="auto"/>
        <w:left w:val="none" w:sz="0" w:space="0" w:color="auto"/>
        <w:bottom w:val="none" w:sz="0" w:space="0" w:color="auto"/>
        <w:right w:val="none" w:sz="0" w:space="0" w:color="auto"/>
      </w:divBdr>
    </w:div>
    <w:div w:id="1079904813">
      <w:bodyDiv w:val="1"/>
      <w:marLeft w:val="0"/>
      <w:marRight w:val="0"/>
      <w:marTop w:val="0"/>
      <w:marBottom w:val="0"/>
      <w:divBdr>
        <w:top w:val="none" w:sz="0" w:space="0" w:color="auto"/>
        <w:left w:val="none" w:sz="0" w:space="0" w:color="auto"/>
        <w:bottom w:val="none" w:sz="0" w:space="0" w:color="auto"/>
        <w:right w:val="none" w:sz="0" w:space="0" w:color="auto"/>
      </w:divBdr>
    </w:div>
    <w:div w:id="1081562729">
      <w:bodyDiv w:val="1"/>
      <w:marLeft w:val="0"/>
      <w:marRight w:val="0"/>
      <w:marTop w:val="0"/>
      <w:marBottom w:val="0"/>
      <w:divBdr>
        <w:top w:val="none" w:sz="0" w:space="0" w:color="auto"/>
        <w:left w:val="none" w:sz="0" w:space="0" w:color="auto"/>
        <w:bottom w:val="none" w:sz="0" w:space="0" w:color="auto"/>
        <w:right w:val="none" w:sz="0" w:space="0" w:color="auto"/>
      </w:divBdr>
    </w:div>
    <w:div w:id="1081871043">
      <w:bodyDiv w:val="1"/>
      <w:marLeft w:val="0"/>
      <w:marRight w:val="0"/>
      <w:marTop w:val="0"/>
      <w:marBottom w:val="0"/>
      <w:divBdr>
        <w:top w:val="none" w:sz="0" w:space="0" w:color="auto"/>
        <w:left w:val="none" w:sz="0" w:space="0" w:color="auto"/>
        <w:bottom w:val="none" w:sz="0" w:space="0" w:color="auto"/>
        <w:right w:val="none" w:sz="0" w:space="0" w:color="auto"/>
      </w:divBdr>
    </w:div>
    <w:div w:id="1082996074">
      <w:bodyDiv w:val="1"/>
      <w:marLeft w:val="0"/>
      <w:marRight w:val="0"/>
      <w:marTop w:val="0"/>
      <w:marBottom w:val="0"/>
      <w:divBdr>
        <w:top w:val="none" w:sz="0" w:space="0" w:color="auto"/>
        <w:left w:val="none" w:sz="0" w:space="0" w:color="auto"/>
        <w:bottom w:val="none" w:sz="0" w:space="0" w:color="auto"/>
        <w:right w:val="none" w:sz="0" w:space="0" w:color="auto"/>
      </w:divBdr>
    </w:div>
    <w:div w:id="1083185441">
      <w:bodyDiv w:val="1"/>
      <w:marLeft w:val="0"/>
      <w:marRight w:val="0"/>
      <w:marTop w:val="0"/>
      <w:marBottom w:val="0"/>
      <w:divBdr>
        <w:top w:val="none" w:sz="0" w:space="0" w:color="auto"/>
        <w:left w:val="none" w:sz="0" w:space="0" w:color="auto"/>
        <w:bottom w:val="none" w:sz="0" w:space="0" w:color="auto"/>
        <w:right w:val="none" w:sz="0" w:space="0" w:color="auto"/>
      </w:divBdr>
    </w:div>
    <w:div w:id="1093554187">
      <w:bodyDiv w:val="1"/>
      <w:marLeft w:val="0"/>
      <w:marRight w:val="0"/>
      <w:marTop w:val="0"/>
      <w:marBottom w:val="0"/>
      <w:divBdr>
        <w:top w:val="none" w:sz="0" w:space="0" w:color="auto"/>
        <w:left w:val="none" w:sz="0" w:space="0" w:color="auto"/>
        <w:bottom w:val="none" w:sz="0" w:space="0" w:color="auto"/>
        <w:right w:val="none" w:sz="0" w:space="0" w:color="auto"/>
      </w:divBdr>
    </w:div>
    <w:div w:id="1117797791">
      <w:bodyDiv w:val="1"/>
      <w:marLeft w:val="0"/>
      <w:marRight w:val="0"/>
      <w:marTop w:val="0"/>
      <w:marBottom w:val="0"/>
      <w:divBdr>
        <w:top w:val="none" w:sz="0" w:space="0" w:color="auto"/>
        <w:left w:val="none" w:sz="0" w:space="0" w:color="auto"/>
        <w:bottom w:val="none" w:sz="0" w:space="0" w:color="auto"/>
        <w:right w:val="none" w:sz="0" w:space="0" w:color="auto"/>
      </w:divBdr>
    </w:div>
    <w:div w:id="1122269238">
      <w:bodyDiv w:val="1"/>
      <w:marLeft w:val="0"/>
      <w:marRight w:val="0"/>
      <w:marTop w:val="0"/>
      <w:marBottom w:val="0"/>
      <w:divBdr>
        <w:top w:val="none" w:sz="0" w:space="0" w:color="auto"/>
        <w:left w:val="none" w:sz="0" w:space="0" w:color="auto"/>
        <w:bottom w:val="none" w:sz="0" w:space="0" w:color="auto"/>
        <w:right w:val="none" w:sz="0" w:space="0" w:color="auto"/>
      </w:divBdr>
    </w:div>
    <w:div w:id="1122726185">
      <w:bodyDiv w:val="1"/>
      <w:marLeft w:val="0"/>
      <w:marRight w:val="0"/>
      <w:marTop w:val="0"/>
      <w:marBottom w:val="0"/>
      <w:divBdr>
        <w:top w:val="none" w:sz="0" w:space="0" w:color="auto"/>
        <w:left w:val="none" w:sz="0" w:space="0" w:color="auto"/>
        <w:bottom w:val="none" w:sz="0" w:space="0" w:color="auto"/>
        <w:right w:val="none" w:sz="0" w:space="0" w:color="auto"/>
      </w:divBdr>
    </w:div>
    <w:div w:id="1126781051">
      <w:bodyDiv w:val="1"/>
      <w:marLeft w:val="0"/>
      <w:marRight w:val="0"/>
      <w:marTop w:val="0"/>
      <w:marBottom w:val="0"/>
      <w:divBdr>
        <w:top w:val="none" w:sz="0" w:space="0" w:color="auto"/>
        <w:left w:val="none" w:sz="0" w:space="0" w:color="auto"/>
        <w:bottom w:val="none" w:sz="0" w:space="0" w:color="auto"/>
        <w:right w:val="none" w:sz="0" w:space="0" w:color="auto"/>
      </w:divBdr>
    </w:div>
    <w:div w:id="1128596360">
      <w:bodyDiv w:val="1"/>
      <w:marLeft w:val="0"/>
      <w:marRight w:val="0"/>
      <w:marTop w:val="0"/>
      <w:marBottom w:val="0"/>
      <w:divBdr>
        <w:top w:val="none" w:sz="0" w:space="0" w:color="auto"/>
        <w:left w:val="none" w:sz="0" w:space="0" w:color="auto"/>
        <w:bottom w:val="none" w:sz="0" w:space="0" w:color="auto"/>
        <w:right w:val="none" w:sz="0" w:space="0" w:color="auto"/>
      </w:divBdr>
    </w:div>
    <w:div w:id="1138693326">
      <w:bodyDiv w:val="1"/>
      <w:marLeft w:val="0"/>
      <w:marRight w:val="0"/>
      <w:marTop w:val="0"/>
      <w:marBottom w:val="0"/>
      <w:divBdr>
        <w:top w:val="none" w:sz="0" w:space="0" w:color="auto"/>
        <w:left w:val="none" w:sz="0" w:space="0" w:color="auto"/>
        <w:bottom w:val="none" w:sz="0" w:space="0" w:color="auto"/>
        <w:right w:val="none" w:sz="0" w:space="0" w:color="auto"/>
      </w:divBdr>
    </w:div>
    <w:div w:id="1140270434">
      <w:bodyDiv w:val="1"/>
      <w:marLeft w:val="0"/>
      <w:marRight w:val="0"/>
      <w:marTop w:val="0"/>
      <w:marBottom w:val="0"/>
      <w:divBdr>
        <w:top w:val="none" w:sz="0" w:space="0" w:color="auto"/>
        <w:left w:val="none" w:sz="0" w:space="0" w:color="auto"/>
        <w:bottom w:val="none" w:sz="0" w:space="0" w:color="auto"/>
        <w:right w:val="none" w:sz="0" w:space="0" w:color="auto"/>
      </w:divBdr>
    </w:div>
    <w:div w:id="1141263629">
      <w:bodyDiv w:val="1"/>
      <w:marLeft w:val="0"/>
      <w:marRight w:val="0"/>
      <w:marTop w:val="0"/>
      <w:marBottom w:val="0"/>
      <w:divBdr>
        <w:top w:val="none" w:sz="0" w:space="0" w:color="auto"/>
        <w:left w:val="none" w:sz="0" w:space="0" w:color="auto"/>
        <w:bottom w:val="none" w:sz="0" w:space="0" w:color="auto"/>
        <w:right w:val="none" w:sz="0" w:space="0" w:color="auto"/>
      </w:divBdr>
    </w:div>
    <w:div w:id="1142427329">
      <w:bodyDiv w:val="1"/>
      <w:marLeft w:val="0"/>
      <w:marRight w:val="0"/>
      <w:marTop w:val="0"/>
      <w:marBottom w:val="0"/>
      <w:divBdr>
        <w:top w:val="none" w:sz="0" w:space="0" w:color="auto"/>
        <w:left w:val="none" w:sz="0" w:space="0" w:color="auto"/>
        <w:bottom w:val="none" w:sz="0" w:space="0" w:color="auto"/>
        <w:right w:val="none" w:sz="0" w:space="0" w:color="auto"/>
      </w:divBdr>
    </w:div>
    <w:div w:id="1142623155">
      <w:bodyDiv w:val="1"/>
      <w:marLeft w:val="0"/>
      <w:marRight w:val="0"/>
      <w:marTop w:val="0"/>
      <w:marBottom w:val="0"/>
      <w:divBdr>
        <w:top w:val="none" w:sz="0" w:space="0" w:color="auto"/>
        <w:left w:val="none" w:sz="0" w:space="0" w:color="auto"/>
        <w:bottom w:val="none" w:sz="0" w:space="0" w:color="auto"/>
        <w:right w:val="none" w:sz="0" w:space="0" w:color="auto"/>
      </w:divBdr>
    </w:div>
    <w:div w:id="1151361663">
      <w:bodyDiv w:val="1"/>
      <w:marLeft w:val="0"/>
      <w:marRight w:val="0"/>
      <w:marTop w:val="0"/>
      <w:marBottom w:val="0"/>
      <w:divBdr>
        <w:top w:val="none" w:sz="0" w:space="0" w:color="auto"/>
        <w:left w:val="none" w:sz="0" w:space="0" w:color="auto"/>
        <w:bottom w:val="none" w:sz="0" w:space="0" w:color="auto"/>
        <w:right w:val="none" w:sz="0" w:space="0" w:color="auto"/>
      </w:divBdr>
    </w:div>
    <w:div w:id="1158618561">
      <w:bodyDiv w:val="1"/>
      <w:marLeft w:val="0"/>
      <w:marRight w:val="0"/>
      <w:marTop w:val="0"/>
      <w:marBottom w:val="0"/>
      <w:divBdr>
        <w:top w:val="none" w:sz="0" w:space="0" w:color="auto"/>
        <w:left w:val="none" w:sz="0" w:space="0" w:color="auto"/>
        <w:bottom w:val="none" w:sz="0" w:space="0" w:color="auto"/>
        <w:right w:val="none" w:sz="0" w:space="0" w:color="auto"/>
      </w:divBdr>
    </w:div>
    <w:div w:id="1161041906">
      <w:bodyDiv w:val="1"/>
      <w:marLeft w:val="0"/>
      <w:marRight w:val="0"/>
      <w:marTop w:val="0"/>
      <w:marBottom w:val="0"/>
      <w:divBdr>
        <w:top w:val="none" w:sz="0" w:space="0" w:color="auto"/>
        <w:left w:val="none" w:sz="0" w:space="0" w:color="auto"/>
        <w:bottom w:val="none" w:sz="0" w:space="0" w:color="auto"/>
        <w:right w:val="none" w:sz="0" w:space="0" w:color="auto"/>
      </w:divBdr>
    </w:div>
    <w:div w:id="1163159555">
      <w:bodyDiv w:val="1"/>
      <w:marLeft w:val="0"/>
      <w:marRight w:val="0"/>
      <w:marTop w:val="0"/>
      <w:marBottom w:val="0"/>
      <w:divBdr>
        <w:top w:val="none" w:sz="0" w:space="0" w:color="auto"/>
        <w:left w:val="none" w:sz="0" w:space="0" w:color="auto"/>
        <w:bottom w:val="none" w:sz="0" w:space="0" w:color="auto"/>
        <w:right w:val="none" w:sz="0" w:space="0" w:color="auto"/>
      </w:divBdr>
    </w:div>
    <w:div w:id="1163206880">
      <w:bodyDiv w:val="1"/>
      <w:marLeft w:val="0"/>
      <w:marRight w:val="0"/>
      <w:marTop w:val="0"/>
      <w:marBottom w:val="0"/>
      <w:divBdr>
        <w:top w:val="none" w:sz="0" w:space="0" w:color="auto"/>
        <w:left w:val="none" w:sz="0" w:space="0" w:color="auto"/>
        <w:bottom w:val="none" w:sz="0" w:space="0" w:color="auto"/>
        <w:right w:val="none" w:sz="0" w:space="0" w:color="auto"/>
      </w:divBdr>
    </w:div>
    <w:div w:id="1166555573">
      <w:bodyDiv w:val="1"/>
      <w:marLeft w:val="0"/>
      <w:marRight w:val="0"/>
      <w:marTop w:val="0"/>
      <w:marBottom w:val="0"/>
      <w:divBdr>
        <w:top w:val="none" w:sz="0" w:space="0" w:color="auto"/>
        <w:left w:val="none" w:sz="0" w:space="0" w:color="auto"/>
        <w:bottom w:val="none" w:sz="0" w:space="0" w:color="auto"/>
        <w:right w:val="none" w:sz="0" w:space="0" w:color="auto"/>
      </w:divBdr>
    </w:div>
    <w:div w:id="1167016516">
      <w:bodyDiv w:val="1"/>
      <w:marLeft w:val="0"/>
      <w:marRight w:val="0"/>
      <w:marTop w:val="0"/>
      <w:marBottom w:val="0"/>
      <w:divBdr>
        <w:top w:val="none" w:sz="0" w:space="0" w:color="auto"/>
        <w:left w:val="none" w:sz="0" w:space="0" w:color="auto"/>
        <w:bottom w:val="none" w:sz="0" w:space="0" w:color="auto"/>
        <w:right w:val="none" w:sz="0" w:space="0" w:color="auto"/>
      </w:divBdr>
    </w:div>
    <w:div w:id="1167591486">
      <w:bodyDiv w:val="1"/>
      <w:marLeft w:val="0"/>
      <w:marRight w:val="0"/>
      <w:marTop w:val="0"/>
      <w:marBottom w:val="0"/>
      <w:divBdr>
        <w:top w:val="none" w:sz="0" w:space="0" w:color="auto"/>
        <w:left w:val="none" w:sz="0" w:space="0" w:color="auto"/>
        <w:bottom w:val="none" w:sz="0" w:space="0" w:color="auto"/>
        <w:right w:val="none" w:sz="0" w:space="0" w:color="auto"/>
      </w:divBdr>
    </w:div>
    <w:div w:id="1170876110">
      <w:bodyDiv w:val="1"/>
      <w:marLeft w:val="0"/>
      <w:marRight w:val="0"/>
      <w:marTop w:val="0"/>
      <w:marBottom w:val="0"/>
      <w:divBdr>
        <w:top w:val="none" w:sz="0" w:space="0" w:color="auto"/>
        <w:left w:val="none" w:sz="0" w:space="0" w:color="auto"/>
        <w:bottom w:val="none" w:sz="0" w:space="0" w:color="auto"/>
        <w:right w:val="none" w:sz="0" w:space="0" w:color="auto"/>
      </w:divBdr>
    </w:div>
    <w:div w:id="1173257429">
      <w:bodyDiv w:val="1"/>
      <w:marLeft w:val="0"/>
      <w:marRight w:val="0"/>
      <w:marTop w:val="0"/>
      <w:marBottom w:val="0"/>
      <w:divBdr>
        <w:top w:val="none" w:sz="0" w:space="0" w:color="auto"/>
        <w:left w:val="none" w:sz="0" w:space="0" w:color="auto"/>
        <w:bottom w:val="none" w:sz="0" w:space="0" w:color="auto"/>
        <w:right w:val="none" w:sz="0" w:space="0" w:color="auto"/>
      </w:divBdr>
    </w:div>
    <w:div w:id="1176772453">
      <w:bodyDiv w:val="1"/>
      <w:marLeft w:val="0"/>
      <w:marRight w:val="0"/>
      <w:marTop w:val="0"/>
      <w:marBottom w:val="0"/>
      <w:divBdr>
        <w:top w:val="none" w:sz="0" w:space="0" w:color="auto"/>
        <w:left w:val="none" w:sz="0" w:space="0" w:color="auto"/>
        <w:bottom w:val="none" w:sz="0" w:space="0" w:color="auto"/>
        <w:right w:val="none" w:sz="0" w:space="0" w:color="auto"/>
      </w:divBdr>
    </w:div>
    <w:div w:id="1181434684">
      <w:bodyDiv w:val="1"/>
      <w:marLeft w:val="0"/>
      <w:marRight w:val="0"/>
      <w:marTop w:val="0"/>
      <w:marBottom w:val="0"/>
      <w:divBdr>
        <w:top w:val="none" w:sz="0" w:space="0" w:color="auto"/>
        <w:left w:val="none" w:sz="0" w:space="0" w:color="auto"/>
        <w:bottom w:val="none" w:sz="0" w:space="0" w:color="auto"/>
        <w:right w:val="none" w:sz="0" w:space="0" w:color="auto"/>
      </w:divBdr>
    </w:div>
    <w:div w:id="1185438112">
      <w:bodyDiv w:val="1"/>
      <w:marLeft w:val="0"/>
      <w:marRight w:val="0"/>
      <w:marTop w:val="0"/>
      <w:marBottom w:val="0"/>
      <w:divBdr>
        <w:top w:val="none" w:sz="0" w:space="0" w:color="auto"/>
        <w:left w:val="none" w:sz="0" w:space="0" w:color="auto"/>
        <w:bottom w:val="none" w:sz="0" w:space="0" w:color="auto"/>
        <w:right w:val="none" w:sz="0" w:space="0" w:color="auto"/>
      </w:divBdr>
    </w:div>
    <w:div w:id="1186551974">
      <w:bodyDiv w:val="1"/>
      <w:marLeft w:val="0"/>
      <w:marRight w:val="0"/>
      <w:marTop w:val="0"/>
      <w:marBottom w:val="0"/>
      <w:divBdr>
        <w:top w:val="none" w:sz="0" w:space="0" w:color="auto"/>
        <w:left w:val="none" w:sz="0" w:space="0" w:color="auto"/>
        <w:bottom w:val="none" w:sz="0" w:space="0" w:color="auto"/>
        <w:right w:val="none" w:sz="0" w:space="0" w:color="auto"/>
      </w:divBdr>
    </w:div>
    <w:div w:id="1193347540">
      <w:bodyDiv w:val="1"/>
      <w:marLeft w:val="0"/>
      <w:marRight w:val="0"/>
      <w:marTop w:val="0"/>
      <w:marBottom w:val="0"/>
      <w:divBdr>
        <w:top w:val="none" w:sz="0" w:space="0" w:color="auto"/>
        <w:left w:val="none" w:sz="0" w:space="0" w:color="auto"/>
        <w:bottom w:val="none" w:sz="0" w:space="0" w:color="auto"/>
        <w:right w:val="none" w:sz="0" w:space="0" w:color="auto"/>
      </w:divBdr>
    </w:div>
    <w:div w:id="1193882427">
      <w:bodyDiv w:val="1"/>
      <w:marLeft w:val="0"/>
      <w:marRight w:val="0"/>
      <w:marTop w:val="0"/>
      <w:marBottom w:val="0"/>
      <w:divBdr>
        <w:top w:val="none" w:sz="0" w:space="0" w:color="auto"/>
        <w:left w:val="none" w:sz="0" w:space="0" w:color="auto"/>
        <w:bottom w:val="none" w:sz="0" w:space="0" w:color="auto"/>
        <w:right w:val="none" w:sz="0" w:space="0" w:color="auto"/>
      </w:divBdr>
    </w:div>
    <w:div w:id="1194928136">
      <w:bodyDiv w:val="1"/>
      <w:marLeft w:val="0"/>
      <w:marRight w:val="0"/>
      <w:marTop w:val="0"/>
      <w:marBottom w:val="0"/>
      <w:divBdr>
        <w:top w:val="none" w:sz="0" w:space="0" w:color="auto"/>
        <w:left w:val="none" w:sz="0" w:space="0" w:color="auto"/>
        <w:bottom w:val="none" w:sz="0" w:space="0" w:color="auto"/>
        <w:right w:val="none" w:sz="0" w:space="0" w:color="auto"/>
      </w:divBdr>
    </w:div>
    <w:div w:id="1208029952">
      <w:bodyDiv w:val="1"/>
      <w:marLeft w:val="0"/>
      <w:marRight w:val="0"/>
      <w:marTop w:val="0"/>
      <w:marBottom w:val="0"/>
      <w:divBdr>
        <w:top w:val="none" w:sz="0" w:space="0" w:color="auto"/>
        <w:left w:val="none" w:sz="0" w:space="0" w:color="auto"/>
        <w:bottom w:val="none" w:sz="0" w:space="0" w:color="auto"/>
        <w:right w:val="none" w:sz="0" w:space="0" w:color="auto"/>
      </w:divBdr>
    </w:div>
    <w:div w:id="1218396934">
      <w:bodyDiv w:val="1"/>
      <w:marLeft w:val="0"/>
      <w:marRight w:val="0"/>
      <w:marTop w:val="0"/>
      <w:marBottom w:val="0"/>
      <w:divBdr>
        <w:top w:val="none" w:sz="0" w:space="0" w:color="auto"/>
        <w:left w:val="none" w:sz="0" w:space="0" w:color="auto"/>
        <w:bottom w:val="none" w:sz="0" w:space="0" w:color="auto"/>
        <w:right w:val="none" w:sz="0" w:space="0" w:color="auto"/>
      </w:divBdr>
    </w:div>
    <w:div w:id="1225600256">
      <w:bodyDiv w:val="1"/>
      <w:marLeft w:val="0"/>
      <w:marRight w:val="0"/>
      <w:marTop w:val="0"/>
      <w:marBottom w:val="0"/>
      <w:divBdr>
        <w:top w:val="none" w:sz="0" w:space="0" w:color="auto"/>
        <w:left w:val="none" w:sz="0" w:space="0" w:color="auto"/>
        <w:bottom w:val="none" w:sz="0" w:space="0" w:color="auto"/>
        <w:right w:val="none" w:sz="0" w:space="0" w:color="auto"/>
      </w:divBdr>
    </w:div>
    <w:div w:id="1228610696">
      <w:bodyDiv w:val="1"/>
      <w:marLeft w:val="0"/>
      <w:marRight w:val="0"/>
      <w:marTop w:val="0"/>
      <w:marBottom w:val="0"/>
      <w:divBdr>
        <w:top w:val="none" w:sz="0" w:space="0" w:color="auto"/>
        <w:left w:val="none" w:sz="0" w:space="0" w:color="auto"/>
        <w:bottom w:val="none" w:sz="0" w:space="0" w:color="auto"/>
        <w:right w:val="none" w:sz="0" w:space="0" w:color="auto"/>
      </w:divBdr>
    </w:div>
    <w:div w:id="1228953403">
      <w:bodyDiv w:val="1"/>
      <w:marLeft w:val="0"/>
      <w:marRight w:val="0"/>
      <w:marTop w:val="0"/>
      <w:marBottom w:val="0"/>
      <w:divBdr>
        <w:top w:val="none" w:sz="0" w:space="0" w:color="auto"/>
        <w:left w:val="none" w:sz="0" w:space="0" w:color="auto"/>
        <w:bottom w:val="none" w:sz="0" w:space="0" w:color="auto"/>
        <w:right w:val="none" w:sz="0" w:space="0" w:color="auto"/>
      </w:divBdr>
    </w:div>
    <w:div w:id="1232345439">
      <w:bodyDiv w:val="1"/>
      <w:marLeft w:val="0"/>
      <w:marRight w:val="0"/>
      <w:marTop w:val="0"/>
      <w:marBottom w:val="0"/>
      <w:divBdr>
        <w:top w:val="none" w:sz="0" w:space="0" w:color="auto"/>
        <w:left w:val="none" w:sz="0" w:space="0" w:color="auto"/>
        <w:bottom w:val="none" w:sz="0" w:space="0" w:color="auto"/>
        <w:right w:val="none" w:sz="0" w:space="0" w:color="auto"/>
      </w:divBdr>
    </w:div>
    <w:div w:id="1239749486">
      <w:bodyDiv w:val="1"/>
      <w:marLeft w:val="0"/>
      <w:marRight w:val="0"/>
      <w:marTop w:val="0"/>
      <w:marBottom w:val="0"/>
      <w:divBdr>
        <w:top w:val="none" w:sz="0" w:space="0" w:color="auto"/>
        <w:left w:val="none" w:sz="0" w:space="0" w:color="auto"/>
        <w:bottom w:val="none" w:sz="0" w:space="0" w:color="auto"/>
        <w:right w:val="none" w:sz="0" w:space="0" w:color="auto"/>
      </w:divBdr>
    </w:div>
    <w:div w:id="1240209859">
      <w:bodyDiv w:val="1"/>
      <w:marLeft w:val="0"/>
      <w:marRight w:val="0"/>
      <w:marTop w:val="0"/>
      <w:marBottom w:val="0"/>
      <w:divBdr>
        <w:top w:val="none" w:sz="0" w:space="0" w:color="auto"/>
        <w:left w:val="none" w:sz="0" w:space="0" w:color="auto"/>
        <w:bottom w:val="none" w:sz="0" w:space="0" w:color="auto"/>
        <w:right w:val="none" w:sz="0" w:space="0" w:color="auto"/>
      </w:divBdr>
    </w:div>
    <w:div w:id="1245215122">
      <w:bodyDiv w:val="1"/>
      <w:marLeft w:val="0"/>
      <w:marRight w:val="0"/>
      <w:marTop w:val="0"/>
      <w:marBottom w:val="0"/>
      <w:divBdr>
        <w:top w:val="none" w:sz="0" w:space="0" w:color="auto"/>
        <w:left w:val="none" w:sz="0" w:space="0" w:color="auto"/>
        <w:bottom w:val="none" w:sz="0" w:space="0" w:color="auto"/>
        <w:right w:val="none" w:sz="0" w:space="0" w:color="auto"/>
      </w:divBdr>
    </w:div>
    <w:div w:id="1248265717">
      <w:bodyDiv w:val="1"/>
      <w:marLeft w:val="0"/>
      <w:marRight w:val="0"/>
      <w:marTop w:val="0"/>
      <w:marBottom w:val="0"/>
      <w:divBdr>
        <w:top w:val="none" w:sz="0" w:space="0" w:color="auto"/>
        <w:left w:val="none" w:sz="0" w:space="0" w:color="auto"/>
        <w:bottom w:val="none" w:sz="0" w:space="0" w:color="auto"/>
        <w:right w:val="none" w:sz="0" w:space="0" w:color="auto"/>
      </w:divBdr>
    </w:div>
    <w:div w:id="1260144875">
      <w:bodyDiv w:val="1"/>
      <w:marLeft w:val="0"/>
      <w:marRight w:val="0"/>
      <w:marTop w:val="0"/>
      <w:marBottom w:val="0"/>
      <w:divBdr>
        <w:top w:val="none" w:sz="0" w:space="0" w:color="auto"/>
        <w:left w:val="none" w:sz="0" w:space="0" w:color="auto"/>
        <w:bottom w:val="none" w:sz="0" w:space="0" w:color="auto"/>
        <w:right w:val="none" w:sz="0" w:space="0" w:color="auto"/>
      </w:divBdr>
    </w:div>
    <w:div w:id="1260602443">
      <w:bodyDiv w:val="1"/>
      <w:marLeft w:val="0"/>
      <w:marRight w:val="0"/>
      <w:marTop w:val="0"/>
      <w:marBottom w:val="0"/>
      <w:divBdr>
        <w:top w:val="none" w:sz="0" w:space="0" w:color="auto"/>
        <w:left w:val="none" w:sz="0" w:space="0" w:color="auto"/>
        <w:bottom w:val="none" w:sz="0" w:space="0" w:color="auto"/>
        <w:right w:val="none" w:sz="0" w:space="0" w:color="auto"/>
      </w:divBdr>
    </w:div>
    <w:div w:id="1262184410">
      <w:bodyDiv w:val="1"/>
      <w:marLeft w:val="0"/>
      <w:marRight w:val="0"/>
      <w:marTop w:val="0"/>
      <w:marBottom w:val="0"/>
      <w:divBdr>
        <w:top w:val="none" w:sz="0" w:space="0" w:color="auto"/>
        <w:left w:val="none" w:sz="0" w:space="0" w:color="auto"/>
        <w:bottom w:val="none" w:sz="0" w:space="0" w:color="auto"/>
        <w:right w:val="none" w:sz="0" w:space="0" w:color="auto"/>
      </w:divBdr>
    </w:div>
    <w:div w:id="1263077160">
      <w:bodyDiv w:val="1"/>
      <w:marLeft w:val="0"/>
      <w:marRight w:val="0"/>
      <w:marTop w:val="0"/>
      <w:marBottom w:val="0"/>
      <w:divBdr>
        <w:top w:val="none" w:sz="0" w:space="0" w:color="auto"/>
        <w:left w:val="none" w:sz="0" w:space="0" w:color="auto"/>
        <w:bottom w:val="none" w:sz="0" w:space="0" w:color="auto"/>
        <w:right w:val="none" w:sz="0" w:space="0" w:color="auto"/>
      </w:divBdr>
    </w:div>
    <w:div w:id="1265654858">
      <w:bodyDiv w:val="1"/>
      <w:marLeft w:val="0"/>
      <w:marRight w:val="0"/>
      <w:marTop w:val="0"/>
      <w:marBottom w:val="0"/>
      <w:divBdr>
        <w:top w:val="none" w:sz="0" w:space="0" w:color="auto"/>
        <w:left w:val="none" w:sz="0" w:space="0" w:color="auto"/>
        <w:bottom w:val="none" w:sz="0" w:space="0" w:color="auto"/>
        <w:right w:val="none" w:sz="0" w:space="0" w:color="auto"/>
      </w:divBdr>
    </w:div>
    <w:div w:id="1267350580">
      <w:bodyDiv w:val="1"/>
      <w:marLeft w:val="0"/>
      <w:marRight w:val="0"/>
      <w:marTop w:val="0"/>
      <w:marBottom w:val="0"/>
      <w:divBdr>
        <w:top w:val="none" w:sz="0" w:space="0" w:color="auto"/>
        <w:left w:val="none" w:sz="0" w:space="0" w:color="auto"/>
        <w:bottom w:val="none" w:sz="0" w:space="0" w:color="auto"/>
        <w:right w:val="none" w:sz="0" w:space="0" w:color="auto"/>
      </w:divBdr>
    </w:div>
    <w:div w:id="1268389822">
      <w:bodyDiv w:val="1"/>
      <w:marLeft w:val="0"/>
      <w:marRight w:val="0"/>
      <w:marTop w:val="0"/>
      <w:marBottom w:val="0"/>
      <w:divBdr>
        <w:top w:val="none" w:sz="0" w:space="0" w:color="auto"/>
        <w:left w:val="none" w:sz="0" w:space="0" w:color="auto"/>
        <w:bottom w:val="none" w:sz="0" w:space="0" w:color="auto"/>
        <w:right w:val="none" w:sz="0" w:space="0" w:color="auto"/>
      </w:divBdr>
    </w:div>
    <w:div w:id="1275794355">
      <w:bodyDiv w:val="1"/>
      <w:marLeft w:val="0"/>
      <w:marRight w:val="0"/>
      <w:marTop w:val="0"/>
      <w:marBottom w:val="0"/>
      <w:divBdr>
        <w:top w:val="none" w:sz="0" w:space="0" w:color="auto"/>
        <w:left w:val="none" w:sz="0" w:space="0" w:color="auto"/>
        <w:bottom w:val="none" w:sz="0" w:space="0" w:color="auto"/>
        <w:right w:val="none" w:sz="0" w:space="0" w:color="auto"/>
      </w:divBdr>
    </w:div>
    <w:div w:id="1278101014">
      <w:bodyDiv w:val="1"/>
      <w:marLeft w:val="0"/>
      <w:marRight w:val="0"/>
      <w:marTop w:val="0"/>
      <w:marBottom w:val="0"/>
      <w:divBdr>
        <w:top w:val="none" w:sz="0" w:space="0" w:color="auto"/>
        <w:left w:val="none" w:sz="0" w:space="0" w:color="auto"/>
        <w:bottom w:val="none" w:sz="0" w:space="0" w:color="auto"/>
        <w:right w:val="none" w:sz="0" w:space="0" w:color="auto"/>
      </w:divBdr>
    </w:div>
    <w:div w:id="1284001580">
      <w:bodyDiv w:val="1"/>
      <w:marLeft w:val="0"/>
      <w:marRight w:val="0"/>
      <w:marTop w:val="0"/>
      <w:marBottom w:val="0"/>
      <w:divBdr>
        <w:top w:val="none" w:sz="0" w:space="0" w:color="auto"/>
        <w:left w:val="none" w:sz="0" w:space="0" w:color="auto"/>
        <w:bottom w:val="none" w:sz="0" w:space="0" w:color="auto"/>
        <w:right w:val="none" w:sz="0" w:space="0" w:color="auto"/>
      </w:divBdr>
    </w:div>
    <w:div w:id="1286351316">
      <w:bodyDiv w:val="1"/>
      <w:marLeft w:val="0"/>
      <w:marRight w:val="0"/>
      <w:marTop w:val="0"/>
      <w:marBottom w:val="0"/>
      <w:divBdr>
        <w:top w:val="none" w:sz="0" w:space="0" w:color="auto"/>
        <w:left w:val="none" w:sz="0" w:space="0" w:color="auto"/>
        <w:bottom w:val="none" w:sz="0" w:space="0" w:color="auto"/>
        <w:right w:val="none" w:sz="0" w:space="0" w:color="auto"/>
      </w:divBdr>
    </w:div>
    <w:div w:id="1293361525">
      <w:bodyDiv w:val="1"/>
      <w:marLeft w:val="0"/>
      <w:marRight w:val="0"/>
      <w:marTop w:val="0"/>
      <w:marBottom w:val="0"/>
      <w:divBdr>
        <w:top w:val="none" w:sz="0" w:space="0" w:color="auto"/>
        <w:left w:val="none" w:sz="0" w:space="0" w:color="auto"/>
        <w:bottom w:val="none" w:sz="0" w:space="0" w:color="auto"/>
        <w:right w:val="none" w:sz="0" w:space="0" w:color="auto"/>
      </w:divBdr>
    </w:div>
    <w:div w:id="1296836851">
      <w:bodyDiv w:val="1"/>
      <w:marLeft w:val="0"/>
      <w:marRight w:val="0"/>
      <w:marTop w:val="0"/>
      <w:marBottom w:val="0"/>
      <w:divBdr>
        <w:top w:val="none" w:sz="0" w:space="0" w:color="auto"/>
        <w:left w:val="none" w:sz="0" w:space="0" w:color="auto"/>
        <w:bottom w:val="none" w:sz="0" w:space="0" w:color="auto"/>
        <w:right w:val="none" w:sz="0" w:space="0" w:color="auto"/>
      </w:divBdr>
    </w:div>
    <w:div w:id="1297106186">
      <w:bodyDiv w:val="1"/>
      <w:marLeft w:val="0"/>
      <w:marRight w:val="0"/>
      <w:marTop w:val="0"/>
      <w:marBottom w:val="0"/>
      <w:divBdr>
        <w:top w:val="none" w:sz="0" w:space="0" w:color="auto"/>
        <w:left w:val="none" w:sz="0" w:space="0" w:color="auto"/>
        <w:bottom w:val="none" w:sz="0" w:space="0" w:color="auto"/>
        <w:right w:val="none" w:sz="0" w:space="0" w:color="auto"/>
      </w:divBdr>
    </w:div>
    <w:div w:id="1306470185">
      <w:bodyDiv w:val="1"/>
      <w:marLeft w:val="0"/>
      <w:marRight w:val="0"/>
      <w:marTop w:val="0"/>
      <w:marBottom w:val="0"/>
      <w:divBdr>
        <w:top w:val="none" w:sz="0" w:space="0" w:color="auto"/>
        <w:left w:val="none" w:sz="0" w:space="0" w:color="auto"/>
        <w:bottom w:val="none" w:sz="0" w:space="0" w:color="auto"/>
        <w:right w:val="none" w:sz="0" w:space="0" w:color="auto"/>
      </w:divBdr>
    </w:div>
    <w:div w:id="1314993342">
      <w:bodyDiv w:val="1"/>
      <w:marLeft w:val="0"/>
      <w:marRight w:val="0"/>
      <w:marTop w:val="0"/>
      <w:marBottom w:val="0"/>
      <w:divBdr>
        <w:top w:val="none" w:sz="0" w:space="0" w:color="auto"/>
        <w:left w:val="none" w:sz="0" w:space="0" w:color="auto"/>
        <w:bottom w:val="none" w:sz="0" w:space="0" w:color="auto"/>
        <w:right w:val="none" w:sz="0" w:space="0" w:color="auto"/>
      </w:divBdr>
    </w:div>
    <w:div w:id="1317686057">
      <w:bodyDiv w:val="1"/>
      <w:marLeft w:val="0"/>
      <w:marRight w:val="0"/>
      <w:marTop w:val="0"/>
      <w:marBottom w:val="0"/>
      <w:divBdr>
        <w:top w:val="none" w:sz="0" w:space="0" w:color="auto"/>
        <w:left w:val="none" w:sz="0" w:space="0" w:color="auto"/>
        <w:bottom w:val="none" w:sz="0" w:space="0" w:color="auto"/>
        <w:right w:val="none" w:sz="0" w:space="0" w:color="auto"/>
      </w:divBdr>
    </w:div>
    <w:div w:id="1318530757">
      <w:bodyDiv w:val="1"/>
      <w:marLeft w:val="0"/>
      <w:marRight w:val="0"/>
      <w:marTop w:val="0"/>
      <w:marBottom w:val="0"/>
      <w:divBdr>
        <w:top w:val="none" w:sz="0" w:space="0" w:color="auto"/>
        <w:left w:val="none" w:sz="0" w:space="0" w:color="auto"/>
        <w:bottom w:val="none" w:sz="0" w:space="0" w:color="auto"/>
        <w:right w:val="none" w:sz="0" w:space="0" w:color="auto"/>
      </w:divBdr>
    </w:div>
    <w:div w:id="1320769980">
      <w:bodyDiv w:val="1"/>
      <w:marLeft w:val="0"/>
      <w:marRight w:val="0"/>
      <w:marTop w:val="0"/>
      <w:marBottom w:val="0"/>
      <w:divBdr>
        <w:top w:val="none" w:sz="0" w:space="0" w:color="auto"/>
        <w:left w:val="none" w:sz="0" w:space="0" w:color="auto"/>
        <w:bottom w:val="none" w:sz="0" w:space="0" w:color="auto"/>
        <w:right w:val="none" w:sz="0" w:space="0" w:color="auto"/>
      </w:divBdr>
    </w:div>
    <w:div w:id="1323696556">
      <w:bodyDiv w:val="1"/>
      <w:marLeft w:val="0"/>
      <w:marRight w:val="0"/>
      <w:marTop w:val="0"/>
      <w:marBottom w:val="0"/>
      <w:divBdr>
        <w:top w:val="none" w:sz="0" w:space="0" w:color="auto"/>
        <w:left w:val="none" w:sz="0" w:space="0" w:color="auto"/>
        <w:bottom w:val="none" w:sz="0" w:space="0" w:color="auto"/>
        <w:right w:val="none" w:sz="0" w:space="0" w:color="auto"/>
      </w:divBdr>
    </w:div>
    <w:div w:id="1325158601">
      <w:bodyDiv w:val="1"/>
      <w:marLeft w:val="0"/>
      <w:marRight w:val="0"/>
      <w:marTop w:val="0"/>
      <w:marBottom w:val="0"/>
      <w:divBdr>
        <w:top w:val="none" w:sz="0" w:space="0" w:color="auto"/>
        <w:left w:val="none" w:sz="0" w:space="0" w:color="auto"/>
        <w:bottom w:val="none" w:sz="0" w:space="0" w:color="auto"/>
        <w:right w:val="none" w:sz="0" w:space="0" w:color="auto"/>
      </w:divBdr>
    </w:div>
    <w:div w:id="1326586377">
      <w:bodyDiv w:val="1"/>
      <w:marLeft w:val="0"/>
      <w:marRight w:val="0"/>
      <w:marTop w:val="0"/>
      <w:marBottom w:val="0"/>
      <w:divBdr>
        <w:top w:val="none" w:sz="0" w:space="0" w:color="auto"/>
        <w:left w:val="none" w:sz="0" w:space="0" w:color="auto"/>
        <w:bottom w:val="none" w:sz="0" w:space="0" w:color="auto"/>
        <w:right w:val="none" w:sz="0" w:space="0" w:color="auto"/>
      </w:divBdr>
    </w:div>
    <w:div w:id="1331786684">
      <w:bodyDiv w:val="1"/>
      <w:marLeft w:val="0"/>
      <w:marRight w:val="0"/>
      <w:marTop w:val="0"/>
      <w:marBottom w:val="0"/>
      <w:divBdr>
        <w:top w:val="none" w:sz="0" w:space="0" w:color="auto"/>
        <w:left w:val="none" w:sz="0" w:space="0" w:color="auto"/>
        <w:bottom w:val="none" w:sz="0" w:space="0" w:color="auto"/>
        <w:right w:val="none" w:sz="0" w:space="0" w:color="auto"/>
      </w:divBdr>
    </w:div>
    <w:div w:id="1332248247">
      <w:bodyDiv w:val="1"/>
      <w:marLeft w:val="0"/>
      <w:marRight w:val="0"/>
      <w:marTop w:val="0"/>
      <w:marBottom w:val="0"/>
      <w:divBdr>
        <w:top w:val="none" w:sz="0" w:space="0" w:color="auto"/>
        <w:left w:val="none" w:sz="0" w:space="0" w:color="auto"/>
        <w:bottom w:val="none" w:sz="0" w:space="0" w:color="auto"/>
        <w:right w:val="none" w:sz="0" w:space="0" w:color="auto"/>
      </w:divBdr>
    </w:div>
    <w:div w:id="1332829639">
      <w:bodyDiv w:val="1"/>
      <w:marLeft w:val="0"/>
      <w:marRight w:val="0"/>
      <w:marTop w:val="0"/>
      <w:marBottom w:val="0"/>
      <w:divBdr>
        <w:top w:val="none" w:sz="0" w:space="0" w:color="auto"/>
        <w:left w:val="none" w:sz="0" w:space="0" w:color="auto"/>
        <w:bottom w:val="none" w:sz="0" w:space="0" w:color="auto"/>
        <w:right w:val="none" w:sz="0" w:space="0" w:color="auto"/>
      </w:divBdr>
    </w:div>
    <w:div w:id="1333023945">
      <w:bodyDiv w:val="1"/>
      <w:marLeft w:val="0"/>
      <w:marRight w:val="0"/>
      <w:marTop w:val="0"/>
      <w:marBottom w:val="0"/>
      <w:divBdr>
        <w:top w:val="none" w:sz="0" w:space="0" w:color="auto"/>
        <w:left w:val="none" w:sz="0" w:space="0" w:color="auto"/>
        <w:bottom w:val="none" w:sz="0" w:space="0" w:color="auto"/>
        <w:right w:val="none" w:sz="0" w:space="0" w:color="auto"/>
      </w:divBdr>
    </w:div>
    <w:div w:id="1337071721">
      <w:bodyDiv w:val="1"/>
      <w:marLeft w:val="0"/>
      <w:marRight w:val="0"/>
      <w:marTop w:val="0"/>
      <w:marBottom w:val="0"/>
      <w:divBdr>
        <w:top w:val="none" w:sz="0" w:space="0" w:color="auto"/>
        <w:left w:val="none" w:sz="0" w:space="0" w:color="auto"/>
        <w:bottom w:val="none" w:sz="0" w:space="0" w:color="auto"/>
        <w:right w:val="none" w:sz="0" w:space="0" w:color="auto"/>
      </w:divBdr>
    </w:div>
    <w:div w:id="1342439527">
      <w:bodyDiv w:val="1"/>
      <w:marLeft w:val="0"/>
      <w:marRight w:val="0"/>
      <w:marTop w:val="0"/>
      <w:marBottom w:val="0"/>
      <w:divBdr>
        <w:top w:val="none" w:sz="0" w:space="0" w:color="auto"/>
        <w:left w:val="none" w:sz="0" w:space="0" w:color="auto"/>
        <w:bottom w:val="none" w:sz="0" w:space="0" w:color="auto"/>
        <w:right w:val="none" w:sz="0" w:space="0" w:color="auto"/>
      </w:divBdr>
    </w:div>
    <w:div w:id="1350913439">
      <w:bodyDiv w:val="1"/>
      <w:marLeft w:val="0"/>
      <w:marRight w:val="0"/>
      <w:marTop w:val="0"/>
      <w:marBottom w:val="0"/>
      <w:divBdr>
        <w:top w:val="none" w:sz="0" w:space="0" w:color="auto"/>
        <w:left w:val="none" w:sz="0" w:space="0" w:color="auto"/>
        <w:bottom w:val="none" w:sz="0" w:space="0" w:color="auto"/>
        <w:right w:val="none" w:sz="0" w:space="0" w:color="auto"/>
      </w:divBdr>
    </w:div>
    <w:div w:id="1361707803">
      <w:bodyDiv w:val="1"/>
      <w:marLeft w:val="0"/>
      <w:marRight w:val="0"/>
      <w:marTop w:val="0"/>
      <w:marBottom w:val="0"/>
      <w:divBdr>
        <w:top w:val="none" w:sz="0" w:space="0" w:color="auto"/>
        <w:left w:val="none" w:sz="0" w:space="0" w:color="auto"/>
        <w:bottom w:val="none" w:sz="0" w:space="0" w:color="auto"/>
        <w:right w:val="none" w:sz="0" w:space="0" w:color="auto"/>
      </w:divBdr>
    </w:div>
    <w:div w:id="1363166541">
      <w:bodyDiv w:val="1"/>
      <w:marLeft w:val="0"/>
      <w:marRight w:val="0"/>
      <w:marTop w:val="0"/>
      <w:marBottom w:val="0"/>
      <w:divBdr>
        <w:top w:val="none" w:sz="0" w:space="0" w:color="auto"/>
        <w:left w:val="none" w:sz="0" w:space="0" w:color="auto"/>
        <w:bottom w:val="none" w:sz="0" w:space="0" w:color="auto"/>
        <w:right w:val="none" w:sz="0" w:space="0" w:color="auto"/>
      </w:divBdr>
    </w:div>
    <w:div w:id="1363748708">
      <w:bodyDiv w:val="1"/>
      <w:marLeft w:val="0"/>
      <w:marRight w:val="0"/>
      <w:marTop w:val="0"/>
      <w:marBottom w:val="0"/>
      <w:divBdr>
        <w:top w:val="none" w:sz="0" w:space="0" w:color="auto"/>
        <w:left w:val="none" w:sz="0" w:space="0" w:color="auto"/>
        <w:bottom w:val="none" w:sz="0" w:space="0" w:color="auto"/>
        <w:right w:val="none" w:sz="0" w:space="0" w:color="auto"/>
      </w:divBdr>
    </w:div>
    <w:div w:id="1365248494">
      <w:bodyDiv w:val="1"/>
      <w:marLeft w:val="0"/>
      <w:marRight w:val="0"/>
      <w:marTop w:val="0"/>
      <w:marBottom w:val="0"/>
      <w:divBdr>
        <w:top w:val="none" w:sz="0" w:space="0" w:color="auto"/>
        <w:left w:val="none" w:sz="0" w:space="0" w:color="auto"/>
        <w:bottom w:val="none" w:sz="0" w:space="0" w:color="auto"/>
        <w:right w:val="none" w:sz="0" w:space="0" w:color="auto"/>
      </w:divBdr>
    </w:div>
    <w:div w:id="1373312418">
      <w:bodyDiv w:val="1"/>
      <w:marLeft w:val="0"/>
      <w:marRight w:val="0"/>
      <w:marTop w:val="0"/>
      <w:marBottom w:val="0"/>
      <w:divBdr>
        <w:top w:val="none" w:sz="0" w:space="0" w:color="auto"/>
        <w:left w:val="none" w:sz="0" w:space="0" w:color="auto"/>
        <w:bottom w:val="none" w:sz="0" w:space="0" w:color="auto"/>
        <w:right w:val="none" w:sz="0" w:space="0" w:color="auto"/>
      </w:divBdr>
    </w:div>
    <w:div w:id="1374304150">
      <w:bodyDiv w:val="1"/>
      <w:marLeft w:val="0"/>
      <w:marRight w:val="0"/>
      <w:marTop w:val="0"/>
      <w:marBottom w:val="0"/>
      <w:divBdr>
        <w:top w:val="none" w:sz="0" w:space="0" w:color="auto"/>
        <w:left w:val="none" w:sz="0" w:space="0" w:color="auto"/>
        <w:bottom w:val="none" w:sz="0" w:space="0" w:color="auto"/>
        <w:right w:val="none" w:sz="0" w:space="0" w:color="auto"/>
      </w:divBdr>
    </w:div>
    <w:div w:id="1377664009">
      <w:bodyDiv w:val="1"/>
      <w:marLeft w:val="0"/>
      <w:marRight w:val="0"/>
      <w:marTop w:val="0"/>
      <w:marBottom w:val="0"/>
      <w:divBdr>
        <w:top w:val="none" w:sz="0" w:space="0" w:color="auto"/>
        <w:left w:val="none" w:sz="0" w:space="0" w:color="auto"/>
        <w:bottom w:val="none" w:sz="0" w:space="0" w:color="auto"/>
        <w:right w:val="none" w:sz="0" w:space="0" w:color="auto"/>
      </w:divBdr>
    </w:div>
    <w:div w:id="1380713183">
      <w:bodyDiv w:val="1"/>
      <w:marLeft w:val="0"/>
      <w:marRight w:val="0"/>
      <w:marTop w:val="0"/>
      <w:marBottom w:val="0"/>
      <w:divBdr>
        <w:top w:val="none" w:sz="0" w:space="0" w:color="auto"/>
        <w:left w:val="none" w:sz="0" w:space="0" w:color="auto"/>
        <w:bottom w:val="none" w:sz="0" w:space="0" w:color="auto"/>
        <w:right w:val="none" w:sz="0" w:space="0" w:color="auto"/>
      </w:divBdr>
    </w:div>
    <w:div w:id="1380783180">
      <w:bodyDiv w:val="1"/>
      <w:marLeft w:val="0"/>
      <w:marRight w:val="0"/>
      <w:marTop w:val="0"/>
      <w:marBottom w:val="0"/>
      <w:divBdr>
        <w:top w:val="none" w:sz="0" w:space="0" w:color="auto"/>
        <w:left w:val="none" w:sz="0" w:space="0" w:color="auto"/>
        <w:bottom w:val="none" w:sz="0" w:space="0" w:color="auto"/>
        <w:right w:val="none" w:sz="0" w:space="0" w:color="auto"/>
      </w:divBdr>
    </w:div>
    <w:div w:id="1389303025">
      <w:bodyDiv w:val="1"/>
      <w:marLeft w:val="0"/>
      <w:marRight w:val="0"/>
      <w:marTop w:val="0"/>
      <w:marBottom w:val="0"/>
      <w:divBdr>
        <w:top w:val="none" w:sz="0" w:space="0" w:color="auto"/>
        <w:left w:val="none" w:sz="0" w:space="0" w:color="auto"/>
        <w:bottom w:val="none" w:sz="0" w:space="0" w:color="auto"/>
        <w:right w:val="none" w:sz="0" w:space="0" w:color="auto"/>
      </w:divBdr>
    </w:div>
    <w:div w:id="1389956494">
      <w:bodyDiv w:val="1"/>
      <w:marLeft w:val="0"/>
      <w:marRight w:val="0"/>
      <w:marTop w:val="0"/>
      <w:marBottom w:val="0"/>
      <w:divBdr>
        <w:top w:val="none" w:sz="0" w:space="0" w:color="auto"/>
        <w:left w:val="none" w:sz="0" w:space="0" w:color="auto"/>
        <w:bottom w:val="none" w:sz="0" w:space="0" w:color="auto"/>
        <w:right w:val="none" w:sz="0" w:space="0" w:color="auto"/>
      </w:divBdr>
    </w:div>
    <w:div w:id="1391689279">
      <w:bodyDiv w:val="1"/>
      <w:marLeft w:val="0"/>
      <w:marRight w:val="0"/>
      <w:marTop w:val="0"/>
      <w:marBottom w:val="0"/>
      <w:divBdr>
        <w:top w:val="none" w:sz="0" w:space="0" w:color="auto"/>
        <w:left w:val="none" w:sz="0" w:space="0" w:color="auto"/>
        <w:bottom w:val="none" w:sz="0" w:space="0" w:color="auto"/>
        <w:right w:val="none" w:sz="0" w:space="0" w:color="auto"/>
      </w:divBdr>
    </w:div>
    <w:div w:id="1395087632">
      <w:bodyDiv w:val="1"/>
      <w:marLeft w:val="0"/>
      <w:marRight w:val="0"/>
      <w:marTop w:val="0"/>
      <w:marBottom w:val="0"/>
      <w:divBdr>
        <w:top w:val="none" w:sz="0" w:space="0" w:color="auto"/>
        <w:left w:val="none" w:sz="0" w:space="0" w:color="auto"/>
        <w:bottom w:val="none" w:sz="0" w:space="0" w:color="auto"/>
        <w:right w:val="none" w:sz="0" w:space="0" w:color="auto"/>
      </w:divBdr>
    </w:div>
    <w:div w:id="1395154667">
      <w:bodyDiv w:val="1"/>
      <w:marLeft w:val="0"/>
      <w:marRight w:val="0"/>
      <w:marTop w:val="0"/>
      <w:marBottom w:val="0"/>
      <w:divBdr>
        <w:top w:val="none" w:sz="0" w:space="0" w:color="auto"/>
        <w:left w:val="none" w:sz="0" w:space="0" w:color="auto"/>
        <w:bottom w:val="none" w:sz="0" w:space="0" w:color="auto"/>
        <w:right w:val="none" w:sz="0" w:space="0" w:color="auto"/>
      </w:divBdr>
    </w:div>
    <w:div w:id="1396782408">
      <w:bodyDiv w:val="1"/>
      <w:marLeft w:val="0"/>
      <w:marRight w:val="0"/>
      <w:marTop w:val="0"/>
      <w:marBottom w:val="0"/>
      <w:divBdr>
        <w:top w:val="none" w:sz="0" w:space="0" w:color="auto"/>
        <w:left w:val="none" w:sz="0" w:space="0" w:color="auto"/>
        <w:bottom w:val="none" w:sz="0" w:space="0" w:color="auto"/>
        <w:right w:val="none" w:sz="0" w:space="0" w:color="auto"/>
      </w:divBdr>
    </w:div>
    <w:div w:id="1397358956">
      <w:bodyDiv w:val="1"/>
      <w:marLeft w:val="0"/>
      <w:marRight w:val="0"/>
      <w:marTop w:val="0"/>
      <w:marBottom w:val="0"/>
      <w:divBdr>
        <w:top w:val="none" w:sz="0" w:space="0" w:color="auto"/>
        <w:left w:val="none" w:sz="0" w:space="0" w:color="auto"/>
        <w:bottom w:val="none" w:sz="0" w:space="0" w:color="auto"/>
        <w:right w:val="none" w:sz="0" w:space="0" w:color="auto"/>
      </w:divBdr>
    </w:div>
    <w:div w:id="1403524717">
      <w:bodyDiv w:val="1"/>
      <w:marLeft w:val="0"/>
      <w:marRight w:val="0"/>
      <w:marTop w:val="0"/>
      <w:marBottom w:val="0"/>
      <w:divBdr>
        <w:top w:val="none" w:sz="0" w:space="0" w:color="auto"/>
        <w:left w:val="none" w:sz="0" w:space="0" w:color="auto"/>
        <w:bottom w:val="none" w:sz="0" w:space="0" w:color="auto"/>
        <w:right w:val="none" w:sz="0" w:space="0" w:color="auto"/>
      </w:divBdr>
    </w:div>
    <w:div w:id="1407918800">
      <w:bodyDiv w:val="1"/>
      <w:marLeft w:val="0"/>
      <w:marRight w:val="0"/>
      <w:marTop w:val="0"/>
      <w:marBottom w:val="0"/>
      <w:divBdr>
        <w:top w:val="none" w:sz="0" w:space="0" w:color="auto"/>
        <w:left w:val="none" w:sz="0" w:space="0" w:color="auto"/>
        <w:bottom w:val="none" w:sz="0" w:space="0" w:color="auto"/>
        <w:right w:val="none" w:sz="0" w:space="0" w:color="auto"/>
      </w:divBdr>
    </w:div>
    <w:div w:id="1408267091">
      <w:bodyDiv w:val="1"/>
      <w:marLeft w:val="0"/>
      <w:marRight w:val="0"/>
      <w:marTop w:val="0"/>
      <w:marBottom w:val="0"/>
      <w:divBdr>
        <w:top w:val="none" w:sz="0" w:space="0" w:color="auto"/>
        <w:left w:val="none" w:sz="0" w:space="0" w:color="auto"/>
        <w:bottom w:val="none" w:sz="0" w:space="0" w:color="auto"/>
        <w:right w:val="none" w:sz="0" w:space="0" w:color="auto"/>
      </w:divBdr>
    </w:div>
    <w:div w:id="1418016029">
      <w:bodyDiv w:val="1"/>
      <w:marLeft w:val="0"/>
      <w:marRight w:val="0"/>
      <w:marTop w:val="0"/>
      <w:marBottom w:val="0"/>
      <w:divBdr>
        <w:top w:val="none" w:sz="0" w:space="0" w:color="auto"/>
        <w:left w:val="none" w:sz="0" w:space="0" w:color="auto"/>
        <w:bottom w:val="none" w:sz="0" w:space="0" w:color="auto"/>
        <w:right w:val="none" w:sz="0" w:space="0" w:color="auto"/>
      </w:divBdr>
    </w:div>
    <w:div w:id="1420757161">
      <w:bodyDiv w:val="1"/>
      <w:marLeft w:val="0"/>
      <w:marRight w:val="0"/>
      <w:marTop w:val="0"/>
      <w:marBottom w:val="0"/>
      <w:divBdr>
        <w:top w:val="none" w:sz="0" w:space="0" w:color="auto"/>
        <w:left w:val="none" w:sz="0" w:space="0" w:color="auto"/>
        <w:bottom w:val="none" w:sz="0" w:space="0" w:color="auto"/>
        <w:right w:val="none" w:sz="0" w:space="0" w:color="auto"/>
      </w:divBdr>
    </w:div>
    <w:div w:id="1421180535">
      <w:bodyDiv w:val="1"/>
      <w:marLeft w:val="0"/>
      <w:marRight w:val="0"/>
      <w:marTop w:val="0"/>
      <w:marBottom w:val="0"/>
      <w:divBdr>
        <w:top w:val="none" w:sz="0" w:space="0" w:color="auto"/>
        <w:left w:val="none" w:sz="0" w:space="0" w:color="auto"/>
        <w:bottom w:val="none" w:sz="0" w:space="0" w:color="auto"/>
        <w:right w:val="none" w:sz="0" w:space="0" w:color="auto"/>
      </w:divBdr>
    </w:div>
    <w:div w:id="1425763603">
      <w:bodyDiv w:val="1"/>
      <w:marLeft w:val="0"/>
      <w:marRight w:val="0"/>
      <w:marTop w:val="0"/>
      <w:marBottom w:val="0"/>
      <w:divBdr>
        <w:top w:val="none" w:sz="0" w:space="0" w:color="auto"/>
        <w:left w:val="none" w:sz="0" w:space="0" w:color="auto"/>
        <w:bottom w:val="none" w:sz="0" w:space="0" w:color="auto"/>
        <w:right w:val="none" w:sz="0" w:space="0" w:color="auto"/>
      </w:divBdr>
    </w:div>
    <w:div w:id="1435636965">
      <w:bodyDiv w:val="1"/>
      <w:marLeft w:val="0"/>
      <w:marRight w:val="0"/>
      <w:marTop w:val="0"/>
      <w:marBottom w:val="0"/>
      <w:divBdr>
        <w:top w:val="none" w:sz="0" w:space="0" w:color="auto"/>
        <w:left w:val="none" w:sz="0" w:space="0" w:color="auto"/>
        <w:bottom w:val="none" w:sz="0" w:space="0" w:color="auto"/>
        <w:right w:val="none" w:sz="0" w:space="0" w:color="auto"/>
      </w:divBdr>
    </w:div>
    <w:div w:id="1437673658">
      <w:bodyDiv w:val="1"/>
      <w:marLeft w:val="0"/>
      <w:marRight w:val="0"/>
      <w:marTop w:val="0"/>
      <w:marBottom w:val="0"/>
      <w:divBdr>
        <w:top w:val="none" w:sz="0" w:space="0" w:color="auto"/>
        <w:left w:val="none" w:sz="0" w:space="0" w:color="auto"/>
        <w:bottom w:val="none" w:sz="0" w:space="0" w:color="auto"/>
        <w:right w:val="none" w:sz="0" w:space="0" w:color="auto"/>
      </w:divBdr>
    </w:div>
    <w:div w:id="1440369287">
      <w:bodyDiv w:val="1"/>
      <w:marLeft w:val="0"/>
      <w:marRight w:val="0"/>
      <w:marTop w:val="0"/>
      <w:marBottom w:val="0"/>
      <w:divBdr>
        <w:top w:val="none" w:sz="0" w:space="0" w:color="auto"/>
        <w:left w:val="none" w:sz="0" w:space="0" w:color="auto"/>
        <w:bottom w:val="none" w:sz="0" w:space="0" w:color="auto"/>
        <w:right w:val="none" w:sz="0" w:space="0" w:color="auto"/>
      </w:divBdr>
    </w:div>
    <w:div w:id="1441803675">
      <w:bodyDiv w:val="1"/>
      <w:marLeft w:val="0"/>
      <w:marRight w:val="0"/>
      <w:marTop w:val="0"/>
      <w:marBottom w:val="0"/>
      <w:divBdr>
        <w:top w:val="none" w:sz="0" w:space="0" w:color="auto"/>
        <w:left w:val="none" w:sz="0" w:space="0" w:color="auto"/>
        <w:bottom w:val="none" w:sz="0" w:space="0" w:color="auto"/>
        <w:right w:val="none" w:sz="0" w:space="0" w:color="auto"/>
      </w:divBdr>
    </w:div>
    <w:div w:id="1442845578">
      <w:bodyDiv w:val="1"/>
      <w:marLeft w:val="0"/>
      <w:marRight w:val="0"/>
      <w:marTop w:val="0"/>
      <w:marBottom w:val="0"/>
      <w:divBdr>
        <w:top w:val="none" w:sz="0" w:space="0" w:color="auto"/>
        <w:left w:val="none" w:sz="0" w:space="0" w:color="auto"/>
        <w:bottom w:val="none" w:sz="0" w:space="0" w:color="auto"/>
        <w:right w:val="none" w:sz="0" w:space="0" w:color="auto"/>
      </w:divBdr>
    </w:div>
    <w:div w:id="1444879172">
      <w:bodyDiv w:val="1"/>
      <w:marLeft w:val="0"/>
      <w:marRight w:val="0"/>
      <w:marTop w:val="0"/>
      <w:marBottom w:val="0"/>
      <w:divBdr>
        <w:top w:val="none" w:sz="0" w:space="0" w:color="auto"/>
        <w:left w:val="none" w:sz="0" w:space="0" w:color="auto"/>
        <w:bottom w:val="none" w:sz="0" w:space="0" w:color="auto"/>
        <w:right w:val="none" w:sz="0" w:space="0" w:color="auto"/>
      </w:divBdr>
    </w:div>
    <w:div w:id="1447386665">
      <w:bodyDiv w:val="1"/>
      <w:marLeft w:val="0"/>
      <w:marRight w:val="0"/>
      <w:marTop w:val="0"/>
      <w:marBottom w:val="0"/>
      <w:divBdr>
        <w:top w:val="none" w:sz="0" w:space="0" w:color="auto"/>
        <w:left w:val="none" w:sz="0" w:space="0" w:color="auto"/>
        <w:bottom w:val="none" w:sz="0" w:space="0" w:color="auto"/>
        <w:right w:val="none" w:sz="0" w:space="0" w:color="auto"/>
      </w:divBdr>
    </w:div>
    <w:div w:id="1450052003">
      <w:bodyDiv w:val="1"/>
      <w:marLeft w:val="0"/>
      <w:marRight w:val="0"/>
      <w:marTop w:val="0"/>
      <w:marBottom w:val="0"/>
      <w:divBdr>
        <w:top w:val="none" w:sz="0" w:space="0" w:color="auto"/>
        <w:left w:val="none" w:sz="0" w:space="0" w:color="auto"/>
        <w:bottom w:val="none" w:sz="0" w:space="0" w:color="auto"/>
        <w:right w:val="none" w:sz="0" w:space="0" w:color="auto"/>
      </w:divBdr>
    </w:div>
    <w:div w:id="1452432884">
      <w:bodyDiv w:val="1"/>
      <w:marLeft w:val="0"/>
      <w:marRight w:val="0"/>
      <w:marTop w:val="0"/>
      <w:marBottom w:val="0"/>
      <w:divBdr>
        <w:top w:val="none" w:sz="0" w:space="0" w:color="auto"/>
        <w:left w:val="none" w:sz="0" w:space="0" w:color="auto"/>
        <w:bottom w:val="none" w:sz="0" w:space="0" w:color="auto"/>
        <w:right w:val="none" w:sz="0" w:space="0" w:color="auto"/>
      </w:divBdr>
    </w:div>
    <w:div w:id="1452481492">
      <w:bodyDiv w:val="1"/>
      <w:marLeft w:val="0"/>
      <w:marRight w:val="0"/>
      <w:marTop w:val="0"/>
      <w:marBottom w:val="0"/>
      <w:divBdr>
        <w:top w:val="none" w:sz="0" w:space="0" w:color="auto"/>
        <w:left w:val="none" w:sz="0" w:space="0" w:color="auto"/>
        <w:bottom w:val="none" w:sz="0" w:space="0" w:color="auto"/>
        <w:right w:val="none" w:sz="0" w:space="0" w:color="auto"/>
      </w:divBdr>
    </w:div>
    <w:div w:id="1462531357">
      <w:bodyDiv w:val="1"/>
      <w:marLeft w:val="0"/>
      <w:marRight w:val="0"/>
      <w:marTop w:val="0"/>
      <w:marBottom w:val="0"/>
      <w:divBdr>
        <w:top w:val="none" w:sz="0" w:space="0" w:color="auto"/>
        <w:left w:val="none" w:sz="0" w:space="0" w:color="auto"/>
        <w:bottom w:val="none" w:sz="0" w:space="0" w:color="auto"/>
        <w:right w:val="none" w:sz="0" w:space="0" w:color="auto"/>
      </w:divBdr>
    </w:div>
    <w:div w:id="1462767800">
      <w:bodyDiv w:val="1"/>
      <w:marLeft w:val="0"/>
      <w:marRight w:val="0"/>
      <w:marTop w:val="0"/>
      <w:marBottom w:val="0"/>
      <w:divBdr>
        <w:top w:val="none" w:sz="0" w:space="0" w:color="auto"/>
        <w:left w:val="none" w:sz="0" w:space="0" w:color="auto"/>
        <w:bottom w:val="none" w:sz="0" w:space="0" w:color="auto"/>
        <w:right w:val="none" w:sz="0" w:space="0" w:color="auto"/>
      </w:divBdr>
    </w:div>
    <w:div w:id="1464731254">
      <w:bodyDiv w:val="1"/>
      <w:marLeft w:val="0"/>
      <w:marRight w:val="0"/>
      <w:marTop w:val="0"/>
      <w:marBottom w:val="0"/>
      <w:divBdr>
        <w:top w:val="none" w:sz="0" w:space="0" w:color="auto"/>
        <w:left w:val="none" w:sz="0" w:space="0" w:color="auto"/>
        <w:bottom w:val="none" w:sz="0" w:space="0" w:color="auto"/>
        <w:right w:val="none" w:sz="0" w:space="0" w:color="auto"/>
      </w:divBdr>
    </w:div>
    <w:div w:id="1464735922">
      <w:bodyDiv w:val="1"/>
      <w:marLeft w:val="0"/>
      <w:marRight w:val="0"/>
      <w:marTop w:val="0"/>
      <w:marBottom w:val="0"/>
      <w:divBdr>
        <w:top w:val="none" w:sz="0" w:space="0" w:color="auto"/>
        <w:left w:val="none" w:sz="0" w:space="0" w:color="auto"/>
        <w:bottom w:val="none" w:sz="0" w:space="0" w:color="auto"/>
        <w:right w:val="none" w:sz="0" w:space="0" w:color="auto"/>
      </w:divBdr>
    </w:div>
    <w:div w:id="1471098050">
      <w:bodyDiv w:val="1"/>
      <w:marLeft w:val="0"/>
      <w:marRight w:val="0"/>
      <w:marTop w:val="0"/>
      <w:marBottom w:val="0"/>
      <w:divBdr>
        <w:top w:val="none" w:sz="0" w:space="0" w:color="auto"/>
        <w:left w:val="none" w:sz="0" w:space="0" w:color="auto"/>
        <w:bottom w:val="none" w:sz="0" w:space="0" w:color="auto"/>
        <w:right w:val="none" w:sz="0" w:space="0" w:color="auto"/>
      </w:divBdr>
    </w:div>
    <w:div w:id="1476946544">
      <w:bodyDiv w:val="1"/>
      <w:marLeft w:val="0"/>
      <w:marRight w:val="0"/>
      <w:marTop w:val="0"/>
      <w:marBottom w:val="0"/>
      <w:divBdr>
        <w:top w:val="none" w:sz="0" w:space="0" w:color="auto"/>
        <w:left w:val="none" w:sz="0" w:space="0" w:color="auto"/>
        <w:bottom w:val="none" w:sz="0" w:space="0" w:color="auto"/>
        <w:right w:val="none" w:sz="0" w:space="0" w:color="auto"/>
      </w:divBdr>
    </w:div>
    <w:div w:id="1480145156">
      <w:bodyDiv w:val="1"/>
      <w:marLeft w:val="0"/>
      <w:marRight w:val="0"/>
      <w:marTop w:val="0"/>
      <w:marBottom w:val="0"/>
      <w:divBdr>
        <w:top w:val="none" w:sz="0" w:space="0" w:color="auto"/>
        <w:left w:val="none" w:sz="0" w:space="0" w:color="auto"/>
        <w:bottom w:val="none" w:sz="0" w:space="0" w:color="auto"/>
        <w:right w:val="none" w:sz="0" w:space="0" w:color="auto"/>
      </w:divBdr>
    </w:div>
    <w:div w:id="1485512996">
      <w:bodyDiv w:val="1"/>
      <w:marLeft w:val="0"/>
      <w:marRight w:val="0"/>
      <w:marTop w:val="0"/>
      <w:marBottom w:val="0"/>
      <w:divBdr>
        <w:top w:val="none" w:sz="0" w:space="0" w:color="auto"/>
        <w:left w:val="none" w:sz="0" w:space="0" w:color="auto"/>
        <w:bottom w:val="none" w:sz="0" w:space="0" w:color="auto"/>
        <w:right w:val="none" w:sz="0" w:space="0" w:color="auto"/>
      </w:divBdr>
    </w:div>
    <w:div w:id="1485706807">
      <w:bodyDiv w:val="1"/>
      <w:marLeft w:val="0"/>
      <w:marRight w:val="0"/>
      <w:marTop w:val="0"/>
      <w:marBottom w:val="0"/>
      <w:divBdr>
        <w:top w:val="none" w:sz="0" w:space="0" w:color="auto"/>
        <w:left w:val="none" w:sz="0" w:space="0" w:color="auto"/>
        <w:bottom w:val="none" w:sz="0" w:space="0" w:color="auto"/>
        <w:right w:val="none" w:sz="0" w:space="0" w:color="auto"/>
      </w:divBdr>
    </w:div>
    <w:div w:id="1488203664">
      <w:bodyDiv w:val="1"/>
      <w:marLeft w:val="0"/>
      <w:marRight w:val="0"/>
      <w:marTop w:val="0"/>
      <w:marBottom w:val="0"/>
      <w:divBdr>
        <w:top w:val="none" w:sz="0" w:space="0" w:color="auto"/>
        <w:left w:val="none" w:sz="0" w:space="0" w:color="auto"/>
        <w:bottom w:val="none" w:sz="0" w:space="0" w:color="auto"/>
        <w:right w:val="none" w:sz="0" w:space="0" w:color="auto"/>
      </w:divBdr>
    </w:div>
    <w:div w:id="1492868826">
      <w:bodyDiv w:val="1"/>
      <w:marLeft w:val="0"/>
      <w:marRight w:val="0"/>
      <w:marTop w:val="0"/>
      <w:marBottom w:val="0"/>
      <w:divBdr>
        <w:top w:val="none" w:sz="0" w:space="0" w:color="auto"/>
        <w:left w:val="none" w:sz="0" w:space="0" w:color="auto"/>
        <w:bottom w:val="none" w:sz="0" w:space="0" w:color="auto"/>
        <w:right w:val="none" w:sz="0" w:space="0" w:color="auto"/>
      </w:divBdr>
    </w:div>
    <w:div w:id="1500580131">
      <w:bodyDiv w:val="1"/>
      <w:marLeft w:val="0"/>
      <w:marRight w:val="0"/>
      <w:marTop w:val="0"/>
      <w:marBottom w:val="0"/>
      <w:divBdr>
        <w:top w:val="none" w:sz="0" w:space="0" w:color="auto"/>
        <w:left w:val="none" w:sz="0" w:space="0" w:color="auto"/>
        <w:bottom w:val="none" w:sz="0" w:space="0" w:color="auto"/>
        <w:right w:val="none" w:sz="0" w:space="0" w:color="auto"/>
      </w:divBdr>
    </w:div>
    <w:div w:id="1503281755">
      <w:bodyDiv w:val="1"/>
      <w:marLeft w:val="0"/>
      <w:marRight w:val="0"/>
      <w:marTop w:val="0"/>
      <w:marBottom w:val="0"/>
      <w:divBdr>
        <w:top w:val="none" w:sz="0" w:space="0" w:color="auto"/>
        <w:left w:val="none" w:sz="0" w:space="0" w:color="auto"/>
        <w:bottom w:val="none" w:sz="0" w:space="0" w:color="auto"/>
        <w:right w:val="none" w:sz="0" w:space="0" w:color="auto"/>
      </w:divBdr>
    </w:div>
    <w:div w:id="1504932768">
      <w:bodyDiv w:val="1"/>
      <w:marLeft w:val="0"/>
      <w:marRight w:val="0"/>
      <w:marTop w:val="0"/>
      <w:marBottom w:val="0"/>
      <w:divBdr>
        <w:top w:val="none" w:sz="0" w:space="0" w:color="auto"/>
        <w:left w:val="none" w:sz="0" w:space="0" w:color="auto"/>
        <w:bottom w:val="none" w:sz="0" w:space="0" w:color="auto"/>
        <w:right w:val="none" w:sz="0" w:space="0" w:color="auto"/>
      </w:divBdr>
    </w:div>
    <w:div w:id="1515417959">
      <w:bodyDiv w:val="1"/>
      <w:marLeft w:val="0"/>
      <w:marRight w:val="0"/>
      <w:marTop w:val="0"/>
      <w:marBottom w:val="0"/>
      <w:divBdr>
        <w:top w:val="none" w:sz="0" w:space="0" w:color="auto"/>
        <w:left w:val="none" w:sz="0" w:space="0" w:color="auto"/>
        <w:bottom w:val="none" w:sz="0" w:space="0" w:color="auto"/>
        <w:right w:val="none" w:sz="0" w:space="0" w:color="auto"/>
      </w:divBdr>
    </w:div>
    <w:div w:id="1517571823">
      <w:bodyDiv w:val="1"/>
      <w:marLeft w:val="0"/>
      <w:marRight w:val="0"/>
      <w:marTop w:val="0"/>
      <w:marBottom w:val="0"/>
      <w:divBdr>
        <w:top w:val="none" w:sz="0" w:space="0" w:color="auto"/>
        <w:left w:val="none" w:sz="0" w:space="0" w:color="auto"/>
        <w:bottom w:val="none" w:sz="0" w:space="0" w:color="auto"/>
        <w:right w:val="none" w:sz="0" w:space="0" w:color="auto"/>
      </w:divBdr>
    </w:div>
    <w:div w:id="1519276033">
      <w:bodyDiv w:val="1"/>
      <w:marLeft w:val="0"/>
      <w:marRight w:val="0"/>
      <w:marTop w:val="0"/>
      <w:marBottom w:val="0"/>
      <w:divBdr>
        <w:top w:val="none" w:sz="0" w:space="0" w:color="auto"/>
        <w:left w:val="none" w:sz="0" w:space="0" w:color="auto"/>
        <w:bottom w:val="none" w:sz="0" w:space="0" w:color="auto"/>
        <w:right w:val="none" w:sz="0" w:space="0" w:color="auto"/>
      </w:divBdr>
    </w:div>
    <w:div w:id="1523127120">
      <w:bodyDiv w:val="1"/>
      <w:marLeft w:val="0"/>
      <w:marRight w:val="0"/>
      <w:marTop w:val="0"/>
      <w:marBottom w:val="0"/>
      <w:divBdr>
        <w:top w:val="none" w:sz="0" w:space="0" w:color="auto"/>
        <w:left w:val="none" w:sz="0" w:space="0" w:color="auto"/>
        <w:bottom w:val="none" w:sz="0" w:space="0" w:color="auto"/>
        <w:right w:val="none" w:sz="0" w:space="0" w:color="auto"/>
      </w:divBdr>
    </w:div>
    <w:div w:id="1530148408">
      <w:bodyDiv w:val="1"/>
      <w:marLeft w:val="0"/>
      <w:marRight w:val="0"/>
      <w:marTop w:val="0"/>
      <w:marBottom w:val="0"/>
      <w:divBdr>
        <w:top w:val="none" w:sz="0" w:space="0" w:color="auto"/>
        <w:left w:val="none" w:sz="0" w:space="0" w:color="auto"/>
        <w:bottom w:val="none" w:sz="0" w:space="0" w:color="auto"/>
        <w:right w:val="none" w:sz="0" w:space="0" w:color="auto"/>
      </w:divBdr>
    </w:div>
    <w:div w:id="1535574784">
      <w:bodyDiv w:val="1"/>
      <w:marLeft w:val="0"/>
      <w:marRight w:val="0"/>
      <w:marTop w:val="0"/>
      <w:marBottom w:val="0"/>
      <w:divBdr>
        <w:top w:val="none" w:sz="0" w:space="0" w:color="auto"/>
        <w:left w:val="none" w:sz="0" w:space="0" w:color="auto"/>
        <w:bottom w:val="none" w:sz="0" w:space="0" w:color="auto"/>
        <w:right w:val="none" w:sz="0" w:space="0" w:color="auto"/>
      </w:divBdr>
    </w:div>
    <w:div w:id="1538541112">
      <w:bodyDiv w:val="1"/>
      <w:marLeft w:val="0"/>
      <w:marRight w:val="0"/>
      <w:marTop w:val="0"/>
      <w:marBottom w:val="0"/>
      <w:divBdr>
        <w:top w:val="none" w:sz="0" w:space="0" w:color="auto"/>
        <w:left w:val="none" w:sz="0" w:space="0" w:color="auto"/>
        <w:bottom w:val="none" w:sz="0" w:space="0" w:color="auto"/>
        <w:right w:val="none" w:sz="0" w:space="0" w:color="auto"/>
      </w:divBdr>
    </w:div>
    <w:div w:id="1545021209">
      <w:bodyDiv w:val="1"/>
      <w:marLeft w:val="0"/>
      <w:marRight w:val="0"/>
      <w:marTop w:val="0"/>
      <w:marBottom w:val="0"/>
      <w:divBdr>
        <w:top w:val="none" w:sz="0" w:space="0" w:color="auto"/>
        <w:left w:val="none" w:sz="0" w:space="0" w:color="auto"/>
        <w:bottom w:val="none" w:sz="0" w:space="0" w:color="auto"/>
        <w:right w:val="none" w:sz="0" w:space="0" w:color="auto"/>
      </w:divBdr>
    </w:div>
    <w:div w:id="1546065088">
      <w:bodyDiv w:val="1"/>
      <w:marLeft w:val="0"/>
      <w:marRight w:val="0"/>
      <w:marTop w:val="0"/>
      <w:marBottom w:val="0"/>
      <w:divBdr>
        <w:top w:val="none" w:sz="0" w:space="0" w:color="auto"/>
        <w:left w:val="none" w:sz="0" w:space="0" w:color="auto"/>
        <w:bottom w:val="none" w:sz="0" w:space="0" w:color="auto"/>
        <w:right w:val="none" w:sz="0" w:space="0" w:color="auto"/>
      </w:divBdr>
    </w:div>
    <w:div w:id="1548099941">
      <w:bodyDiv w:val="1"/>
      <w:marLeft w:val="0"/>
      <w:marRight w:val="0"/>
      <w:marTop w:val="0"/>
      <w:marBottom w:val="0"/>
      <w:divBdr>
        <w:top w:val="none" w:sz="0" w:space="0" w:color="auto"/>
        <w:left w:val="none" w:sz="0" w:space="0" w:color="auto"/>
        <w:bottom w:val="none" w:sz="0" w:space="0" w:color="auto"/>
        <w:right w:val="none" w:sz="0" w:space="0" w:color="auto"/>
      </w:divBdr>
    </w:div>
    <w:div w:id="1558471243">
      <w:bodyDiv w:val="1"/>
      <w:marLeft w:val="0"/>
      <w:marRight w:val="0"/>
      <w:marTop w:val="0"/>
      <w:marBottom w:val="0"/>
      <w:divBdr>
        <w:top w:val="none" w:sz="0" w:space="0" w:color="auto"/>
        <w:left w:val="none" w:sz="0" w:space="0" w:color="auto"/>
        <w:bottom w:val="none" w:sz="0" w:space="0" w:color="auto"/>
        <w:right w:val="none" w:sz="0" w:space="0" w:color="auto"/>
      </w:divBdr>
    </w:div>
    <w:div w:id="1558971240">
      <w:bodyDiv w:val="1"/>
      <w:marLeft w:val="0"/>
      <w:marRight w:val="0"/>
      <w:marTop w:val="0"/>
      <w:marBottom w:val="0"/>
      <w:divBdr>
        <w:top w:val="none" w:sz="0" w:space="0" w:color="auto"/>
        <w:left w:val="none" w:sz="0" w:space="0" w:color="auto"/>
        <w:bottom w:val="none" w:sz="0" w:space="0" w:color="auto"/>
        <w:right w:val="none" w:sz="0" w:space="0" w:color="auto"/>
      </w:divBdr>
    </w:div>
    <w:div w:id="1559777898">
      <w:bodyDiv w:val="1"/>
      <w:marLeft w:val="0"/>
      <w:marRight w:val="0"/>
      <w:marTop w:val="0"/>
      <w:marBottom w:val="0"/>
      <w:divBdr>
        <w:top w:val="none" w:sz="0" w:space="0" w:color="auto"/>
        <w:left w:val="none" w:sz="0" w:space="0" w:color="auto"/>
        <w:bottom w:val="none" w:sz="0" w:space="0" w:color="auto"/>
        <w:right w:val="none" w:sz="0" w:space="0" w:color="auto"/>
      </w:divBdr>
    </w:div>
    <w:div w:id="1561015377">
      <w:bodyDiv w:val="1"/>
      <w:marLeft w:val="0"/>
      <w:marRight w:val="0"/>
      <w:marTop w:val="0"/>
      <w:marBottom w:val="0"/>
      <w:divBdr>
        <w:top w:val="none" w:sz="0" w:space="0" w:color="auto"/>
        <w:left w:val="none" w:sz="0" w:space="0" w:color="auto"/>
        <w:bottom w:val="none" w:sz="0" w:space="0" w:color="auto"/>
        <w:right w:val="none" w:sz="0" w:space="0" w:color="auto"/>
      </w:divBdr>
    </w:div>
    <w:div w:id="1567495190">
      <w:bodyDiv w:val="1"/>
      <w:marLeft w:val="0"/>
      <w:marRight w:val="0"/>
      <w:marTop w:val="0"/>
      <w:marBottom w:val="0"/>
      <w:divBdr>
        <w:top w:val="none" w:sz="0" w:space="0" w:color="auto"/>
        <w:left w:val="none" w:sz="0" w:space="0" w:color="auto"/>
        <w:bottom w:val="none" w:sz="0" w:space="0" w:color="auto"/>
        <w:right w:val="none" w:sz="0" w:space="0" w:color="auto"/>
      </w:divBdr>
    </w:div>
    <w:div w:id="1570843563">
      <w:bodyDiv w:val="1"/>
      <w:marLeft w:val="0"/>
      <w:marRight w:val="0"/>
      <w:marTop w:val="0"/>
      <w:marBottom w:val="0"/>
      <w:divBdr>
        <w:top w:val="none" w:sz="0" w:space="0" w:color="auto"/>
        <w:left w:val="none" w:sz="0" w:space="0" w:color="auto"/>
        <w:bottom w:val="none" w:sz="0" w:space="0" w:color="auto"/>
        <w:right w:val="none" w:sz="0" w:space="0" w:color="auto"/>
      </w:divBdr>
    </w:div>
    <w:div w:id="1576042356">
      <w:bodyDiv w:val="1"/>
      <w:marLeft w:val="0"/>
      <w:marRight w:val="0"/>
      <w:marTop w:val="0"/>
      <w:marBottom w:val="0"/>
      <w:divBdr>
        <w:top w:val="none" w:sz="0" w:space="0" w:color="auto"/>
        <w:left w:val="none" w:sz="0" w:space="0" w:color="auto"/>
        <w:bottom w:val="none" w:sz="0" w:space="0" w:color="auto"/>
        <w:right w:val="none" w:sz="0" w:space="0" w:color="auto"/>
      </w:divBdr>
    </w:div>
    <w:div w:id="1576665958">
      <w:bodyDiv w:val="1"/>
      <w:marLeft w:val="0"/>
      <w:marRight w:val="0"/>
      <w:marTop w:val="0"/>
      <w:marBottom w:val="0"/>
      <w:divBdr>
        <w:top w:val="none" w:sz="0" w:space="0" w:color="auto"/>
        <w:left w:val="none" w:sz="0" w:space="0" w:color="auto"/>
        <w:bottom w:val="none" w:sz="0" w:space="0" w:color="auto"/>
        <w:right w:val="none" w:sz="0" w:space="0" w:color="auto"/>
      </w:divBdr>
    </w:div>
    <w:div w:id="1578057610">
      <w:bodyDiv w:val="1"/>
      <w:marLeft w:val="0"/>
      <w:marRight w:val="0"/>
      <w:marTop w:val="0"/>
      <w:marBottom w:val="0"/>
      <w:divBdr>
        <w:top w:val="none" w:sz="0" w:space="0" w:color="auto"/>
        <w:left w:val="none" w:sz="0" w:space="0" w:color="auto"/>
        <w:bottom w:val="none" w:sz="0" w:space="0" w:color="auto"/>
        <w:right w:val="none" w:sz="0" w:space="0" w:color="auto"/>
      </w:divBdr>
    </w:div>
    <w:div w:id="1579096191">
      <w:bodyDiv w:val="1"/>
      <w:marLeft w:val="0"/>
      <w:marRight w:val="0"/>
      <w:marTop w:val="0"/>
      <w:marBottom w:val="0"/>
      <w:divBdr>
        <w:top w:val="none" w:sz="0" w:space="0" w:color="auto"/>
        <w:left w:val="none" w:sz="0" w:space="0" w:color="auto"/>
        <w:bottom w:val="none" w:sz="0" w:space="0" w:color="auto"/>
        <w:right w:val="none" w:sz="0" w:space="0" w:color="auto"/>
      </w:divBdr>
    </w:div>
    <w:div w:id="1584102396">
      <w:bodyDiv w:val="1"/>
      <w:marLeft w:val="0"/>
      <w:marRight w:val="0"/>
      <w:marTop w:val="0"/>
      <w:marBottom w:val="0"/>
      <w:divBdr>
        <w:top w:val="none" w:sz="0" w:space="0" w:color="auto"/>
        <w:left w:val="none" w:sz="0" w:space="0" w:color="auto"/>
        <w:bottom w:val="none" w:sz="0" w:space="0" w:color="auto"/>
        <w:right w:val="none" w:sz="0" w:space="0" w:color="auto"/>
      </w:divBdr>
    </w:div>
    <w:div w:id="1589584234">
      <w:bodyDiv w:val="1"/>
      <w:marLeft w:val="0"/>
      <w:marRight w:val="0"/>
      <w:marTop w:val="0"/>
      <w:marBottom w:val="0"/>
      <w:divBdr>
        <w:top w:val="none" w:sz="0" w:space="0" w:color="auto"/>
        <w:left w:val="none" w:sz="0" w:space="0" w:color="auto"/>
        <w:bottom w:val="none" w:sz="0" w:space="0" w:color="auto"/>
        <w:right w:val="none" w:sz="0" w:space="0" w:color="auto"/>
      </w:divBdr>
    </w:div>
    <w:div w:id="1590037100">
      <w:bodyDiv w:val="1"/>
      <w:marLeft w:val="0"/>
      <w:marRight w:val="0"/>
      <w:marTop w:val="0"/>
      <w:marBottom w:val="0"/>
      <w:divBdr>
        <w:top w:val="none" w:sz="0" w:space="0" w:color="auto"/>
        <w:left w:val="none" w:sz="0" w:space="0" w:color="auto"/>
        <w:bottom w:val="none" w:sz="0" w:space="0" w:color="auto"/>
        <w:right w:val="none" w:sz="0" w:space="0" w:color="auto"/>
      </w:divBdr>
    </w:div>
    <w:div w:id="1592203830">
      <w:bodyDiv w:val="1"/>
      <w:marLeft w:val="0"/>
      <w:marRight w:val="0"/>
      <w:marTop w:val="0"/>
      <w:marBottom w:val="0"/>
      <w:divBdr>
        <w:top w:val="none" w:sz="0" w:space="0" w:color="auto"/>
        <w:left w:val="none" w:sz="0" w:space="0" w:color="auto"/>
        <w:bottom w:val="none" w:sz="0" w:space="0" w:color="auto"/>
        <w:right w:val="none" w:sz="0" w:space="0" w:color="auto"/>
      </w:divBdr>
    </w:div>
    <w:div w:id="1594781733">
      <w:bodyDiv w:val="1"/>
      <w:marLeft w:val="0"/>
      <w:marRight w:val="0"/>
      <w:marTop w:val="0"/>
      <w:marBottom w:val="0"/>
      <w:divBdr>
        <w:top w:val="none" w:sz="0" w:space="0" w:color="auto"/>
        <w:left w:val="none" w:sz="0" w:space="0" w:color="auto"/>
        <w:bottom w:val="none" w:sz="0" w:space="0" w:color="auto"/>
        <w:right w:val="none" w:sz="0" w:space="0" w:color="auto"/>
      </w:divBdr>
    </w:div>
    <w:div w:id="1595942139">
      <w:bodyDiv w:val="1"/>
      <w:marLeft w:val="0"/>
      <w:marRight w:val="0"/>
      <w:marTop w:val="0"/>
      <w:marBottom w:val="0"/>
      <w:divBdr>
        <w:top w:val="none" w:sz="0" w:space="0" w:color="auto"/>
        <w:left w:val="none" w:sz="0" w:space="0" w:color="auto"/>
        <w:bottom w:val="none" w:sz="0" w:space="0" w:color="auto"/>
        <w:right w:val="none" w:sz="0" w:space="0" w:color="auto"/>
      </w:divBdr>
    </w:div>
    <w:div w:id="1599026705">
      <w:bodyDiv w:val="1"/>
      <w:marLeft w:val="0"/>
      <w:marRight w:val="0"/>
      <w:marTop w:val="0"/>
      <w:marBottom w:val="0"/>
      <w:divBdr>
        <w:top w:val="none" w:sz="0" w:space="0" w:color="auto"/>
        <w:left w:val="none" w:sz="0" w:space="0" w:color="auto"/>
        <w:bottom w:val="none" w:sz="0" w:space="0" w:color="auto"/>
        <w:right w:val="none" w:sz="0" w:space="0" w:color="auto"/>
      </w:divBdr>
    </w:div>
    <w:div w:id="1608390728">
      <w:bodyDiv w:val="1"/>
      <w:marLeft w:val="0"/>
      <w:marRight w:val="0"/>
      <w:marTop w:val="0"/>
      <w:marBottom w:val="0"/>
      <w:divBdr>
        <w:top w:val="none" w:sz="0" w:space="0" w:color="auto"/>
        <w:left w:val="none" w:sz="0" w:space="0" w:color="auto"/>
        <w:bottom w:val="none" w:sz="0" w:space="0" w:color="auto"/>
        <w:right w:val="none" w:sz="0" w:space="0" w:color="auto"/>
      </w:divBdr>
    </w:div>
    <w:div w:id="1611013788">
      <w:bodyDiv w:val="1"/>
      <w:marLeft w:val="0"/>
      <w:marRight w:val="0"/>
      <w:marTop w:val="0"/>
      <w:marBottom w:val="0"/>
      <w:divBdr>
        <w:top w:val="none" w:sz="0" w:space="0" w:color="auto"/>
        <w:left w:val="none" w:sz="0" w:space="0" w:color="auto"/>
        <w:bottom w:val="none" w:sz="0" w:space="0" w:color="auto"/>
        <w:right w:val="none" w:sz="0" w:space="0" w:color="auto"/>
      </w:divBdr>
    </w:div>
    <w:div w:id="1611472587">
      <w:bodyDiv w:val="1"/>
      <w:marLeft w:val="0"/>
      <w:marRight w:val="0"/>
      <w:marTop w:val="0"/>
      <w:marBottom w:val="0"/>
      <w:divBdr>
        <w:top w:val="none" w:sz="0" w:space="0" w:color="auto"/>
        <w:left w:val="none" w:sz="0" w:space="0" w:color="auto"/>
        <w:bottom w:val="none" w:sz="0" w:space="0" w:color="auto"/>
        <w:right w:val="none" w:sz="0" w:space="0" w:color="auto"/>
      </w:divBdr>
    </w:div>
    <w:div w:id="1613585526">
      <w:bodyDiv w:val="1"/>
      <w:marLeft w:val="0"/>
      <w:marRight w:val="0"/>
      <w:marTop w:val="0"/>
      <w:marBottom w:val="0"/>
      <w:divBdr>
        <w:top w:val="none" w:sz="0" w:space="0" w:color="auto"/>
        <w:left w:val="none" w:sz="0" w:space="0" w:color="auto"/>
        <w:bottom w:val="none" w:sz="0" w:space="0" w:color="auto"/>
        <w:right w:val="none" w:sz="0" w:space="0" w:color="auto"/>
      </w:divBdr>
    </w:div>
    <w:div w:id="1615668118">
      <w:bodyDiv w:val="1"/>
      <w:marLeft w:val="0"/>
      <w:marRight w:val="0"/>
      <w:marTop w:val="0"/>
      <w:marBottom w:val="0"/>
      <w:divBdr>
        <w:top w:val="none" w:sz="0" w:space="0" w:color="auto"/>
        <w:left w:val="none" w:sz="0" w:space="0" w:color="auto"/>
        <w:bottom w:val="none" w:sz="0" w:space="0" w:color="auto"/>
        <w:right w:val="none" w:sz="0" w:space="0" w:color="auto"/>
      </w:divBdr>
    </w:div>
    <w:div w:id="1619334735">
      <w:bodyDiv w:val="1"/>
      <w:marLeft w:val="0"/>
      <w:marRight w:val="0"/>
      <w:marTop w:val="0"/>
      <w:marBottom w:val="0"/>
      <w:divBdr>
        <w:top w:val="none" w:sz="0" w:space="0" w:color="auto"/>
        <w:left w:val="none" w:sz="0" w:space="0" w:color="auto"/>
        <w:bottom w:val="none" w:sz="0" w:space="0" w:color="auto"/>
        <w:right w:val="none" w:sz="0" w:space="0" w:color="auto"/>
      </w:divBdr>
    </w:div>
    <w:div w:id="1619486797">
      <w:bodyDiv w:val="1"/>
      <w:marLeft w:val="0"/>
      <w:marRight w:val="0"/>
      <w:marTop w:val="0"/>
      <w:marBottom w:val="0"/>
      <w:divBdr>
        <w:top w:val="none" w:sz="0" w:space="0" w:color="auto"/>
        <w:left w:val="none" w:sz="0" w:space="0" w:color="auto"/>
        <w:bottom w:val="none" w:sz="0" w:space="0" w:color="auto"/>
        <w:right w:val="none" w:sz="0" w:space="0" w:color="auto"/>
      </w:divBdr>
    </w:div>
    <w:div w:id="1627618720">
      <w:bodyDiv w:val="1"/>
      <w:marLeft w:val="0"/>
      <w:marRight w:val="0"/>
      <w:marTop w:val="0"/>
      <w:marBottom w:val="0"/>
      <w:divBdr>
        <w:top w:val="none" w:sz="0" w:space="0" w:color="auto"/>
        <w:left w:val="none" w:sz="0" w:space="0" w:color="auto"/>
        <w:bottom w:val="none" w:sz="0" w:space="0" w:color="auto"/>
        <w:right w:val="none" w:sz="0" w:space="0" w:color="auto"/>
      </w:divBdr>
    </w:div>
    <w:div w:id="1635599744">
      <w:bodyDiv w:val="1"/>
      <w:marLeft w:val="0"/>
      <w:marRight w:val="0"/>
      <w:marTop w:val="0"/>
      <w:marBottom w:val="0"/>
      <w:divBdr>
        <w:top w:val="none" w:sz="0" w:space="0" w:color="auto"/>
        <w:left w:val="none" w:sz="0" w:space="0" w:color="auto"/>
        <w:bottom w:val="none" w:sz="0" w:space="0" w:color="auto"/>
        <w:right w:val="none" w:sz="0" w:space="0" w:color="auto"/>
      </w:divBdr>
    </w:div>
    <w:div w:id="1639605408">
      <w:bodyDiv w:val="1"/>
      <w:marLeft w:val="0"/>
      <w:marRight w:val="0"/>
      <w:marTop w:val="0"/>
      <w:marBottom w:val="0"/>
      <w:divBdr>
        <w:top w:val="none" w:sz="0" w:space="0" w:color="auto"/>
        <w:left w:val="none" w:sz="0" w:space="0" w:color="auto"/>
        <w:bottom w:val="none" w:sz="0" w:space="0" w:color="auto"/>
        <w:right w:val="none" w:sz="0" w:space="0" w:color="auto"/>
      </w:divBdr>
    </w:div>
    <w:div w:id="1648584077">
      <w:bodyDiv w:val="1"/>
      <w:marLeft w:val="0"/>
      <w:marRight w:val="0"/>
      <w:marTop w:val="0"/>
      <w:marBottom w:val="0"/>
      <w:divBdr>
        <w:top w:val="none" w:sz="0" w:space="0" w:color="auto"/>
        <w:left w:val="none" w:sz="0" w:space="0" w:color="auto"/>
        <w:bottom w:val="none" w:sz="0" w:space="0" w:color="auto"/>
        <w:right w:val="none" w:sz="0" w:space="0" w:color="auto"/>
      </w:divBdr>
    </w:div>
    <w:div w:id="1652903240">
      <w:bodyDiv w:val="1"/>
      <w:marLeft w:val="0"/>
      <w:marRight w:val="0"/>
      <w:marTop w:val="0"/>
      <w:marBottom w:val="0"/>
      <w:divBdr>
        <w:top w:val="none" w:sz="0" w:space="0" w:color="auto"/>
        <w:left w:val="none" w:sz="0" w:space="0" w:color="auto"/>
        <w:bottom w:val="none" w:sz="0" w:space="0" w:color="auto"/>
        <w:right w:val="none" w:sz="0" w:space="0" w:color="auto"/>
      </w:divBdr>
    </w:div>
    <w:div w:id="1662462036">
      <w:bodyDiv w:val="1"/>
      <w:marLeft w:val="0"/>
      <w:marRight w:val="0"/>
      <w:marTop w:val="0"/>
      <w:marBottom w:val="0"/>
      <w:divBdr>
        <w:top w:val="none" w:sz="0" w:space="0" w:color="auto"/>
        <w:left w:val="none" w:sz="0" w:space="0" w:color="auto"/>
        <w:bottom w:val="none" w:sz="0" w:space="0" w:color="auto"/>
        <w:right w:val="none" w:sz="0" w:space="0" w:color="auto"/>
      </w:divBdr>
    </w:div>
    <w:div w:id="1665354680">
      <w:bodyDiv w:val="1"/>
      <w:marLeft w:val="0"/>
      <w:marRight w:val="0"/>
      <w:marTop w:val="0"/>
      <w:marBottom w:val="0"/>
      <w:divBdr>
        <w:top w:val="none" w:sz="0" w:space="0" w:color="auto"/>
        <w:left w:val="none" w:sz="0" w:space="0" w:color="auto"/>
        <w:bottom w:val="none" w:sz="0" w:space="0" w:color="auto"/>
        <w:right w:val="none" w:sz="0" w:space="0" w:color="auto"/>
      </w:divBdr>
    </w:div>
    <w:div w:id="1665931181">
      <w:bodyDiv w:val="1"/>
      <w:marLeft w:val="0"/>
      <w:marRight w:val="0"/>
      <w:marTop w:val="0"/>
      <w:marBottom w:val="0"/>
      <w:divBdr>
        <w:top w:val="none" w:sz="0" w:space="0" w:color="auto"/>
        <w:left w:val="none" w:sz="0" w:space="0" w:color="auto"/>
        <w:bottom w:val="none" w:sz="0" w:space="0" w:color="auto"/>
        <w:right w:val="none" w:sz="0" w:space="0" w:color="auto"/>
      </w:divBdr>
    </w:div>
    <w:div w:id="1666202015">
      <w:bodyDiv w:val="1"/>
      <w:marLeft w:val="0"/>
      <w:marRight w:val="0"/>
      <w:marTop w:val="0"/>
      <w:marBottom w:val="0"/>
      <w:divBdr>
        <w:top w:val="none" w:sz="0" w:space="0" w:color="auto"/>
        <w:left w:val="none" w:sz="0" w:space="0" w:color="auto"/>
        <w:bottom w:val="none" w:sz="0" w:space="0" w:color="auto"/>
        <w:right w:val="none" w:sz="0" w:space="0" w:color="auto"/>
      </w:divBdr>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
    <w:div w:id="1669601873">
      <w:bodyDiv w:val="1"/>
      <w:marLeft w:val="0"/>
      <w:marRight w:val="0"/>
      <w:marTop w:val="0"/>
      <w:marBottom w:val="0"/>
      <w:divBdr>
        <w:top w:val="none" w:sz="0" w:space="0" w:color="auto"/>
        <w:left w:val="none" w:sz="0" w:space="0" w:color="auto"/>
        <w:bottom w:val="none" w:sz="0" w:space="0" w:color="auto"/>
        <w:right w:val="none" w:sz="0" w:space="0" w:color="auto"/>
      </w:divBdr>
    </w:div>
    <w:div w:id="1677465729">
      <w:bodyDiv w:val="1"/>
      <w:marLeft w:val="0"/>
      <w:marRight w:val="0"/>
      <w:marTop w:val="0"/>
      <w:marBottom w:val="0"/>
      <w:divBdr>
        <w:top w:val="none" w:sz="0" w:space="0" w:color="auto"/>
        <w:left w:val="none" w:sz="0" w:space="0" w:color="auto"/>
        <w:bottom w:val="none" w:sz="0" w:space="0" w:color="auto"/>
        <w:right w:val="none" w:sz="0" w:space="0" w:color="auto"/>
      </w:divBdr>
    </w:div>
    <w:div w:id="1681735308">
      <w:bodyDiv w:val="1"/>
      <w:marLeft w:val="0"/>
      <w:marRight w:val="0"/>
      <w:marTop w:val="0"/>
      <w:marBottom w:val="0"/>
      <w:divBdr>
        <w:top w:val="none" w:sz="0" w:space="0" w:color="auto"/>
        <w:left w:val="none" w:sz="0" w:space="0" w:color="auto"/>
        <w:bottom w:val="none" w:sz="0" w:space="0" w:color="auto"/>
        <w:right w:val="none" w:sz="0" w:space="0" w:color="auto"/>
      </w:divBdr>
    </w:div>
    <w:div w:id="1681859203">
      <w:bodyDiv w:val="1"/>
      <w:marLeft w:val="0"/>
      <w:marRight w:val="0"/>
      <w:marTop w:val="0"/>
      <w:marBottom w:val="0"/>
      <w:divBdr>
        <w:top w:val="none" w:sz="0" w:space="0" w:color="auto"/>
        <w:left w:val="none" w:sz="0" w:space="0" w:color="auto"/>
        <w:bottom w:val="none" w:sz="0" w:space="0" w:color="auto"/>
        <w:right w:val="none" w:sz="0" w:space="0" w:color="auto"/>
      </w:divBdr>
    </w:div>
    <w:div w:id="1684043916">
      <w:bodyDiv w:val="1"/>
      <w:marLeft w:val="0"/>
      <w:marRight w:val="0"/>
      <w:marTop w:val="0"/>
      <w:marBottom w:val="0"/>
      <w:divBdr>
        <w:top w:val="none" w:sz="0" w:space="0" w:color="auto"/>
        <w:left w:val="none" w:sz="0" w:space="0" w:color="auto"/>
        <w:bottom w:val="none" w:sz="0" w:space="0" w:color="auto"/>
        <w:right w:val="none" w:sz="0" w:space="0" w:color="auto"/>
      </w:divBdr>
    </w:div>
    <w:div w:id="1684669858">
      <w:bodyDiv w:val="1"/>
      <w:marLeft w:val="0"/>
      <w:marRight w:val="0"/>
      <w:marTop w:val="0"/>
      <w:marBottom w:val="0"/>
      <w:divBdr>
        <w:top w:val="none" w:sz="0" w:space="0" w:color="auto"/>
        <w:left w:val="none" w:sz="0" w:space="0" w:color="auto"/>
        <w:bottom w:val="none" w:sz="0" w:space="0" w:color="auto"/>
        <w:right w:val="none" w:sz="0" w:space="0" w:color="auto"/>
      </w:divBdr>
    </w:div>
    <w:div w:id="1689208989">
      <w:bodyDiv w:val="1"/>
      <w:marLeft w:val="0"/>
      <w:marRight w:val="0"/>
      <w:marTop w:val="0"/>
      <w:marBottom w:val="0"/>
      <w:divBdr>
        <w:top w:val="none" w:sz="0" w:space="0" w:color="auto"/>
        <w:left w:val="none" w:sz="0" w:space="0" w:color="auto"/>
        <w:bottom w:val="none" w:sz="0" w:space="0" w:color="auto"/>
        <w:right w:val="none" w:sz="0" w:space="0" w:color="auto"/>
      </w:divBdr>
    </w:div>
    <w:div w:id="1690452839">
      <w:bodyDiv w:val="1"/>
      <w:marLeft w:val="0"/>
      <w:marRight w:val="0"/>
      <w:marTop w:val="0"/>
      <w:marBottom w:val="0"/>
      <w:divBdr>
        <w:top w:val="none" w:sz="0" w:space="0" w:color="auto"/>
        <w:left w:val="none" w:sz="0" w:space="0" w:color="auto"/>
        <w:bottom w:val="none" w:sz="0" w:space="0" w:color="auto"/>
        <w:right w:val="none" w:sz="0" w:space="0" w:color="auto"/>
      </w:divBdr>
    </w:div>
    <w:div w:id="1692023394">
      <w:bodyDiv w:val="1"/>
      <w:marLeft w:val="0"/>
      <w:marRight w:val="0"/>
      <w:marTop w:val="0"/>
      <w:marBottom w:val="0"/>
      <w:divBdr>
        <w:top w:val="none" w:sz="0" w:space="0" w:color="auto"/>
        <w:left w:val="none" w:sz="0" w:space="0" w:color="auto"/>
        <w:bottom w:val="none" w:sz="0" w:space="0" w:color="auto"/>
        <w:right w:val="none" w:sz="0" w:space="0" w:color="auto"/>
      </w:divBdr>
    </w:div>
    <w:div w:id="1692337996">
      <w:bodyDiv w:val="1"/>
      <w:marLeft w:val="0"/>
      <w:marRight w:val="0"/>
      <w:marTop w:val="0"/>
      <w:marBottom w:val="0"/>
      <w:divBdr>
        <w:top w:val="none" w:sz="0" w:space="0" w:color="auto"/>
        <w:left w:val="none" w:sz="0" w:space="0" w:color="auto"/>
        <w:bottom w:val="none" w:sz="0" w:space="0" w:color="auto"/>
        <w:right w:val="none" w:sz="0" w:space="0" w:color="auto"/>
      </w:divBdr>
    </w:div>
    <w:div w:id="1697343586">
      <w:bodyDiv w:val="1"/>
      <w:marLeft w:val="0"/>
      <w:marRight w:val="0"/>
      <w:marTop w:val="0"/>
      <w:marBottom w:val="0"/>
      <w:divBdr>
        <w:top w:val="none" w:sz="0" w:space="0" w:color="auto"/>
        <w:left w:val="none" w:sz="0" w:space="0" w:color="auto"/>
        <w:bottom w:val="none" w:sz="0" w:space="0" w:color="auto"/>
        <w:right w:val="none" w:sz="0" w:space="0" w:color="auto"/>
      </w:divBdr>
    </w:div>
    <w:div w:id="1699315051">
      <w:bodyDiv w:val="1"/>
      <w:marLeft w:val="0"/>
      <w:marRight w:val="0"/>
      <w:marTop w:val="0"/>
      <w:marBottom w:val="0"/>
      <w:divBdr>
        <w:top w:val="none" w:sz="0" w:space="0" w:color="auto"/>
        <w:left w:val="none" w:sz="0" w:space="0" w:color="auto"/>
        <w:bottom w:val="none" w:sz="0" w:space="0" w:color="auto"/>
        <w:right w:val="none" w:sz="0" w:space="0" w:color="auto"/>
      </w:divBdr>
    </w:div>
    <w:div w:id="1700004446">
      <w:bodyDiv w:val="1"/>
      <w:marLeft w:val="0"/>
      <w:marRight w:val="0"/>
      <w:marTop w:val="0"/>
      <w:marBottom w:val="0"/>
      <w:divBdr>
        <w:top w:val="none" w:sz="0" w:space="0" w:color="auto"/>
        <w:left w:val="none" w:sz="0" w:space="0" w:color="auto"/>
        <w:bottom w:val="none" w:sz="0" w:space="0" w:color="auto"/>
        <w:right w:val="none" w:sz="0" w:space="0" w:color="auto"/>
      </w:divBdr>
    </w:div>
    <w:div w:id="1700423863">
      <w:bodyDiv w:val="1"/>
      <w:marLeft w:val="0"/>
      <w:marRight w:val="0"/>
      <w:marTop w:val="0"/>
      <w:marBottom w:val="0"/>
      <w:divBdr>
        <w:top w:val="none" w:sz="0" w:space="0" w:color="auto"/>
        <w:left w:val="none" w:sz="0" w:space="0" w:color="auto"/>
        <w:bottom w:val="none" w:sz="0" w:space="0" w:color="auto"/>
        <w:right w:val="none" w:sz="0" w:space="0" w:color="auto"/>
      </w:divBdr>
    </w:div>
    <w:div w:id="1702435656">
      <w:bodyDiv w:val="1"/>
      <w:marLeft w:val="0"/>
      <w:marRight w:val="0"/>
      <w:marTop w:val="0"/>
      <w:marBottom w:val="0"/>
      <w:divBdr>
        <w:top w:val="none" w:sz="0" w:space="0" w:color="auto"/>
        <w:left w:val="none" w:sz="0" w:space="0" w:color="auto"/>
        <w:bottom w:val="none" w:sz="0" w:space="0" w:color="auto"/>
        <w:right w:val="none" w:sz="0" w:space="0" w:color="auto"/>
      </w:divBdr>
    </w:div>
    <w:div w:id="1705212826">
      <w:bodyDiv w:val="1"/>
      <w:marLeft w:val="0"/>
      <w:marRight w:val="0"/>
      <w:marTop w:val="0"/>
      <w:marBottom w:val="0"/>
      <w:divBdr>
        <w:top w:val="none" w:sz="0" w:space="0" w:color="auto"/>
        <w:left w:val="none" w:sz="0" w:space="0" w:color="auto"/>
        <w:bottom w:val="none" w:sz="0" w:space="0" w:color="auto"/>
        <w:right w:val="none" w:sz="0" w:space="0" w:color="auto"/>
      </w:divBdr>
    </w:div>
    <w:div w:id="1707827584">
      <w:bodyDiv w:val="1"/>
      <w:marLeft w:val="0"/>
      <w:marRight w:val="0"/>
      <w:marTop w:val="0"/>
      <w:marBottom w:val="0"/>
      <w:divBdr>
        <w:top w:val="none" w:sz="0" w:space="0" w:color="auto"/>
        <w:left w:val="none" w:sz="0" w:space="0" w:color="auto"/>
        <w:bottom w:val="none" w:sz="0" w:space="0" w:color="auto"/>
        <w:right w:val="none" w:sz="0" w:space="0" w:color="auto"/>
      </w:divBdr>
    </w:div>
    <w:div w:id="1710062678">
      <w:bodyDiv w:val="1"/>
      <w:marLeft w:val="0"/>
      <w:marRight w:val="0"/>
      <w:marTop w:val="0"/>
      <w:marBottom w:val="0"/>
      <w:divBdr>
        <w:top w:val="none" w:sz="0" w:space="0" w:color="auto"/>
        <w:left w:val="none" w:sz="0" w:space="0" w:color="auto"/>
        <w:bottom w:val="none" w:sz="0" w:space="0" w:color="auto"/>
        <w:right w:val="none" w:sz="0" w:space="0" w:color="auto"/>
      </w:divBdr>
    </w:div>
    <w:div w:id="1711568604">
      <w:bodyDiv w:val="1"/>
      <w:marLeft w:val="0"/>
      <w:marRight w:val="0"/>
      <w:marTop w:val="0"/>
      <w:marBottom w:val="0"/>
      <w:divBdr>
        <w:top w:val="none" w:sz="0" w:space="0" w:color="auto"/>
        <w:left w:val="none" w:sz="0" w:space="0" w:color="auto"/>
        <w:bottom w:val="none" w:sz="0" w:space="0" w:color="auto"/>
        <w:right w:val="none" w:sz="0" w:space="0" w:color="auto"/>
      </w:divBdr>
    </w:div>
    <w:div w:id="1712462833">
      <w:bodyDiv w:val="1"/>
      <w:marLeft w:val="0"/>
      <w:marRight w:val="0"/>
      <w:marTop w:val="0"/>
      <w:marBottom w:val="0"/>
      <w:divBdr>
        <w:top w:val="none" w:sz="0" w:space="0" w:color="auto"/>
        <w:left w:val="none" w:sz="0" w:space="0" w:color="auto"/>
        <w:bottom w:val="none" w:sz="0" w:space="0" w:color="auto"/>
        <w:right w:val="none" w:sz="0" w:space="0" w:color="auto"/>
      </w:divBdr>
    </w:div>
    <w:div w:id="1716537299">
      <w:bodyDiv w:val="1"/>
      <w:marLeft w:val="0"/>
      <w:marRight w:val="0"/>
      <w:marTop w:val="0"/>
      <w:marBottom w:val="0"/>
      <w:divBdr>
        <w:top w:val="none" w:sz="0" w:space="0" w:color="auto"/>
        <w:left w:val="none" w:sz="0" w:space="0" w:color="auto"/>
        <w:bottom w:val="none" w:sz="0" w:space="0" w:color="auto"/>
        <w:right w:val="none" w:sz="0" w:space="0" w:color="auto"/>
      </w:divBdr>
    </w:div>
    <w:div w:id="1719890897">
      <w:bodyDiv w:val="1"/>
      <w:marLeft w:val="0"/>
      <w:marRight w:val="0"/>
      <w:marTop w:val="0"/>
      <w:marBottom w:val="0"/>
      <w:divBdr>
        <w:top w:val="none" w:sz="0" w:space="0" w:color="auto"/>
        <w:left w:val="none" w:sz="0" w:space="0" w:color="auto"/>
        <w:bottom w:val="none" w:sz="0" w:space="0" w:color="auto"/>
        <w:right w:val="none" w:sz="0" w:space="0" w:color="auto"/>
      </w:divBdr>
    </w:div>
    <w:div w:id="1720978055">
      <w:bodyDiv w:val="1"/>
      <w:marLeft w:val="0"/>
      <w:marRight w:val="0"/>
      <w:marTop w:val="0"/>
      <w:marBottom w:val="0"/>
      <w:divBdr>
        <w:top w:val="none" w:sz="0" w:space="0" w:color="auto"/>
        <w:left w:val="none" w:sz="0" w:space="0" w:color="auto"/>
        <w:bottom w:val="none" w:sz="0" w:space="0" w:color="auto"/>
        <w:right w:val="none" w:sz="0" w:space="0" w:color="auto"/>
      </w:divBdr>
    </w:div>
    <w:div w:id="1725829321">
      <w:bodyDiv w:val="1"/>
      <w:marLeft w:val="0"/>
      <w:marRight w:val="0"/>
      <w:marTop w:val="0"/>
      <w:marBottom w:val="0"/>
      <w:divBdr>
        <w:top w:val="none" w:sz="0" w:space="0" w:color="auto"/>
        <w:left w:val="none" w:sz="0" w:space="0" w:color="auto"/>
        <w:bottom w:val="none" w:sz="0" w:space="0" w:color="auto"/>
        <w:right w:val="none" w:sz="0" w:space="0" w:color="auto"/>
      </w:divBdr>
    </w:div>
    <w:div w:id="1736733352">
      <w:bodyDiv w:val="1"/>
      <w:marLeft w:val="0"/>
      <w:marRight w:val="0"/>
      <w:marTop w:val="0"/>
      <w:marBottom w:val="0"/>
      <w:divBdr>
        <w:top w:val="none" w:sz="0" w:space="0" w:color="auto"/>
        <w:left w:val="none" w:sz="0" w:space="0" w:color="auto"/>
        <w:bottom w:val="none" w:sz="0" w:space="0" w:color="auto"/>
        <w:right w:val="none" w:sz="0" w:space="0" w:color="auto"/>
      </w:divBdr>
    </w:div>
    <w:div w:id="1743680126">
      <w:bodyDiv w:val="1"/>
      <w:marLeft w:val="0"/>
      <w:marRight w:val="0"/>
      <w:marTop w:val="0"/>
      <w:marBottom w:val="0"/>
      <w:divBdr>
        <w:top w:val="none" w:sz="0" w:space="0" w:color="auto"/>
        <w:left w:val="none" w:sz="0" w:space="0" w:color="auto"/>
        <w:bottom w:val="none" w:sz="0" w:space="0" w:color="auto"/>
        <w:right w:val="none" w:sz="0" w:space="0" w:color="auto"/>
      </w:divBdr>
    </w:div>
    <w:div w:id="1755471800">
      <w:bodyDiv w:val="1"/>
      <w:marLeft w:val="0"/>
      <w:marRight w:val="0"/>
      <w:marTop w:val="0"/>
      <w:marBottom w:val="0"/>
      <w:divBdr>
        <w:top w:val="none" w:sz="0" w:space="0" w:color="auto"/>
        <w:left w:val="none" w:sz="0" w:space="0" w:color="auto"/>
        <w:bottom w:val="none" w:sz="0" w:space="0" w:color="auto"/>
        <w:right w:val="none" w:sz="0" w:space="0" w:color="auto"/>
      </w:divBdr>
    </w:div>
    <w:div w:id="1755929940">
      <w:bodyDiv w:val="1"/>
      <w:marLeft w:val="0"/>
      <w:marRight w:val="0"/>
      <w:marTop w:val="0"/>
      <w:marBottom w:val="0"/>
      <w:divBdr>
        <w:top w:val="none" w:sz="0" w:space="0" w:color="auto"/>
        <w:left w:val="none" w:sz="0" w:space="0" w:color="auto"/>
        <w:bottom w:val="none" w:sz="0" w:space="0" w:color="auto"/>
        <w:right w:val="none" w:sz="0" w:space="0" w:color="auto"/>
      </w:divBdr>
    </w:div>
    <w:div w:id="1758135626">
      <w:bodyDiv w:val="1"/>
      <w:marLeft w:val="0"/>
      <w:marRight w:val="0"/>
      <w:marTop w:val="0"/>
      <w:marBottom w:val="0"/>
      <w:divBdr>
        <w:top w:val="none" w:sz="0" w:space="0" w:color="auto"/>
        <w:left w:val="none" w:sz="0" w:space="0" w:color="auto"/>
        <w:bottom w:val="none" w:sz="0" w:space="0" w:color="auto"/>
        <w:right w:val="none" w:sz="0" w:space="0" w:color="auto"/>
      </w:divBdr>
    </w:div>
    <w:div w:id="1760908780">
      <w:bodyDiv w:val="1"/>
      <w:marLeft w:val="0"/>
      <w:marRight w:val="0"/>
      <w:marTop w:val="0"/>
      <w:marBottom w:val="0"/>
      <w:divBdr>
        <w:top w:val="none" w:sz="0" w:space="0" w:color="auto"/>
        <w:left w:val="none" w:sz="0" w:space="0" w:color="auto"/>
        <w:bottom w:val="none" w:sz="0" w:space="0" w:color="auto"/>
        <w:right w:val="none" w:sz="0" w:space="0" w:color="auto"/>
      </w:divBdr>
    </w:div>
    <w:div w:id="1764574127">
      <w:bodyDiv w:val="1"/>
      <w:marLeft w:val="0"/>
      <w:marRight w:val="0"/>
      <w:marTop w:val="0"/>
      <w:marBottom w:val="0"/>
      <w:divBdr>
        <w:top w:val="none" w:sz="0" w:space="0" w:color="auto"/>
        <w:left w:val="none" w:sz="0" w:space="0" w:color="auto"/>
        <w:bottom w:val="none" w:sz="0" w:space="0" w:color="auto"/>
        <w:right w:val="none" w:sz="0" w:space="0" w:color="auto"/>
      </w:divBdr>
    </w:div>
    <w:div w:id="1769425640">
      <w:bodyDiv w:val="1"/>
      <w:marLeft w:val="0"/>
      <w:marRight w:val="0"/>
      <w:marTop w:val="0"/>
      <w:marBottom w:val="0"/>
      <w:divBdr>
        <w:top w:val="none" w:sz="0" w:space="0" w:color="auto"/>
        <w:left w:val="none" w:sz="0" w:space="0" w:color="auto"/>
        <w:bottom w:val="none" w:sz="0" w:space="0" w:color="auto"/>
        <w:right w:val="none" w:sz="0" w:space="0" w:color="auto"/>
      </w:divBdr>
    </w:div>
    <w:div w:id="1772042743">
      <w:bodyDiv w:val="1"/>
      <w:marLeft w:val="0"/>
      <w:marRight w:val="0"/>
      <w:marTop w:val="0"/>
      <w:marBottom w:val="0"/>
      <w:divBdr>
        <w:top w:val="none" w:sz="0" w:space="0" w:color="auto"/>
        <w:left w:val="none" w:sz="0" w:space="0" w:color="auto"/>
        <w:bottom w:val="none" w:sz="0" w:space="0" w:color="auto"/>
        <w:right w:val="none" w:sz="0" w:space="0" w:color="auto"/>
      </w:divBdr>
    </w:div>
    <w:div w:id="1776360527">
      <w:bodyDiv w:val="1"/>
      <w:marLeft w:val="0"/>
      <w:marRight w:val="0"/>
      <w:marTop w:val="0"/>
      <w:marBottom w:val="0"/>
      <w:divBdr>
        <w:top w:val="none" w:sz="0" w:space="0" w:color="auto"/>
        <w:left w:val="none" w:sz="0" w:space="0" w:color="auto"/>
        <w:bottom w:val="none" w:sz="0" w:space="0" w:color="auto"/>
        <w:right w:val="none" w:sz="0" w:space="0" w:color="auto"/>
      </w:divBdr>
    </w:div>
    <w:div w:id="1778134954">
      <w:bodyDiv w:val="1"/>
      <w:marLeft w:val="0"/>
      <w:marRight w:val="0"/>
      <w:marTop w:val="0"/>
      <w:marBottom w:val="0"/>
      <w:divBdr>
        <w:top w:val="none" w:sz="0" w:space="0" w:color="auto"/>
        <w:left w:val="none" w:sz="0" w:space="0" w:color="auto"/>
        <w:bottom w:val="none" w:sz="0" w:space="0" w:color="auto"/>
        <w:right w:val="none" w:sz="0" w:space="0" w:color="auto"/>
      </w:divBdr>
    </w:div>
    <w:div w:id="1778983448">
      <w:bodyDiv w:val="1"/>
      <w:marLeft w:val="0"/>
      <w:marRight w:val="0"/>
      <w:marTop w:val="0"/>
      <w:marBottom w:val="0"/>
      <w:divBdr>
        <w:top w:val="none" w:sz="0" w:space="0" w:color="auto"/>
        <w:left w:val="none" w:sz="0" w:space="0" w:color="auto"/>
        <w:bottom w:val="none" w:sz="0" w:space="0" w:color="auto"/>
        <w:right w:val="none" w:sz="0" w:space="0" w:color="auto"/>
      </w:divBdr>
    </w:div>
    <w:div w:id="1780176093">
      <w:bodyDiv w:val="1"/>
      <w:marLeft w:val="0"/>
      <w:marRight w:val="0"/>
      <w:marTop w:val="0"/>
      <w:marBottom w:val="0"/>
      <w:divBdr>
        <w:top w:val="none" w:sz="0" w:space="0" w:color="auto"/>
        <w:left w:val="none" w:sz="0" w:space="0" w:color="auto"/>
        <w:bottom w:val="none" w:sz="0" w:space="0" w:color="auto"/>
        <w:right w:val="none" w:sz="0" w:space="0" w:color="auto"/>
      </w:divBdr>
    </w:div>
    <w:div w:id="1782649264">
      <w:bodyDiv w:val="1"/>
      <w:marLeft w:val="0"/>
      <w:marRight w:val="0"/>
      <w:marTop w:val="0"/>
      <w:marBottom w:val="0"/>
      <w:divBdr>
        <w:top w:val="none" w:sz="0" w:space="0" w:color="auto"/>
        <w:left w:val="none" w:sz="0" w:space="0" w:color="auto"/>
        <w:bottom w:val="none" w:sz="0" w:space="0" w:color="auto"/>
        <w:right w:val="none" w:sz="0" w:space="0" w:color="auto"/>
      </w:divBdr>
    </w:div>
    <w:div w:id="1788354993">
      <w:bodyDiv w:val="1"/>
      <w:marLeft w:val="0"/>
      <w:marRight w:val="0"/>
      <w:marTop w:val="0"/>
      <w:marBottom w:val="0"/>
      <w:divBdr>
        <w:top w:val="none" w:sz="0" w:space="0" w:color="auto"/>
        <w:left w:val="none" w:sz="0" w:space="0" w:color="auto"/>
        <w:bottom w:val="none" w:sz="0" w:space="0" w:color="auto"/>
        <w:right w:val="none" w:sz="0" w:space="0" w:color="auto"/>
      </w:divBdr>
    </w:div>
    <w:div w:id="1789201947">
      <w:bodyDiv w:val="1"/>
      <w:marLeft w:val="0"/>
      <w:marRight w:val="0"/>
      <w:marTop w:val="0"/>
      <w:marBottom w:val="0"/>
      <w:divBdr>
        <w:top w:val="none" w:sz="0" w:space="0" w:color="auto"/>
        <w:left w:val="none" w:sz="0" w:space="0" w:color="auto"/>
        <w:bottom w:val="none" w:sz="0" w:space="0" w:color="auto"/>
        <w:right w:val="none" w:sz="0" w:space="0" w:color="auto"/>
      </w:divBdr>
    </w:div>
    <w:div w:id="1791317207">
      <w:bodyDiv w:val="1"/>
      <w:marLeft w:val="0"/>
      <w:marRight w:val="0"/>
      <w:marTop w:val="0"/>
      <w:marBottom w:val="0"/>
      <w:divBdr>
        <w:top w:val="none" w:sz="0" w:space="0" w:color="auto"/>
        <w:left w:val="none" w:sz="0" w:space="0" w:color="auto"/>
        <w:bottom w:val="none" w:sz="0" w:space="0" w:color="auto"/>
        <w:right w:val="none" w:sz="0" w:space="0" w:color="auto"/>
      </w:divBdr>
    </w:div>
    <w:div w:id="1793353999">
      <w:bodyDiv w:val="1"/>
      <w:marLeft w:val="0"/>
      <w:marRight w:val="0"/>
      <w:marTop w:val="0"/>
      <w:marBottom w:val="0"/>
      <w:divBdr>
        <w:top w:val="none" w:sz="0" w:space="0" w:color="auto"/>
        <w:left w:val="none" w:sz="0" w:space="0" w:color="auto"/>
        <w:bottom w:val="none" w:sz="0" w:space="0" w:color="auto"/>
        <w:right w:val="none" w:sz="0" w:space="0" w:color="auto"/>
      </w:divBdr>
    </w:div>
    <w:div w:id="1795102265">
      <w:bodyDiv w:val="1"/>
      <w:marLeft w:val="0"/>
      <w:marRight w:val="0"/>
      <w:marTop w:val="0"/>
      <w:marBottom w:val="0"/>
      <w:divBdr>
        <w:top w:val="none" w:sz="0" w:space="0" w:color="auto"/>
        <w:left w:val="none" w:sz="0" w:space="0" w:color="auto"/>
        <w:bottom w:val="none" w:sz="0" w:space="0" w:color="auto"/>
        <w:right w:val="none" w:sz="0" w:space="0" w:color="auto"/>
      </w:divBdr>
    </w:div>
    <w:div w:id="1796168832">
      <w:bodyDiv w:val="1"/>
      <w:marLeft w:val="0"/>
      <w:marRight w:val="0"/>
      <w:marTop w:val="0"/>
      <w:marBottom w:val="0"/>
      <w:divBdr>
        <w:top w:val="none" w:sz="0" w:space="0" w:color="auto"/>
        <w:left w:val="none" w:sz="0" w:space="0" w:color="auto"/>
        <w:bottom w:val="none" w:sz="0" w:space="0" w:color="auto"/>
        <w:right w:val="none" w:sz="0" w:space="0" w:color="auto"/>
      </w:divBdr>
    </w:div>
    <w:div w:id="1809207626">
      <w:bodyDiv w:val="1"/>
      <w:marLeft w:val="0"/>
      <w:marRight w:val="0"/>
      <w:marTop w:val="0"/>
      <w:marBottom w:val="0"/>
      <w:divBdr>
        <w:top w:val="none" w:sz="0" w:space="0" w:color="auto"/>
        <w:left w:val="none" w:sz="0" w:space="0" w:color="auto"/>
        <w:bottom w:val="none" w:sz="0" w:space="0" w:color="auto"/>
        <w:right w:val="none" w:sz="0" w:space="0" w:color="auto"/>
      </w:divBdr>
    </w:div>
    <w:div w:id="1829900105">
      <w:bodyDiv w:val="1"/>
      <w:marLeft w:val="0"/>
      <w:marRight w:val="0"/>
      <w:marTop w:val="0"/>
      <w:marBottom w:val="0"/>
      <w:divBdr>
        <w:top w:val="none" w:sz="0" w:space="0" w:color="auto"/>
        <w:left w:val="none" w:sz="0" w:space="0" w:color="auto"/>
        <w:bottom w:val="none" w:sz="0" w:space="0" w:color="auto"/>
        <w:right w:val="none" w:sz="0" w:space="0" w:color="auto"/>
      </w:divBdr>
    </w:div>
    <w:div w:id="1830898869">
      <w:bodyDiv w:val="1"/>
      <w:marLeft w:val="0"/>
      <w:marRight w:val="0"/>
      <w:marTop w:val="0"/>
      <w:marBottom w:val="0"/>
      <w:divBdr>
        <w:top w:val="none" w:sz="0" w:space="0" w:color="auto"/>
        <w:left w:val="none" w:sz="0" w:space="0" w:color="auto"/>
        <w:bottom w:val="none" w:sz="0" w:space="0" w:color="auto"/>
        <w:right w:val="none" w:sz="0" w:space="0" w:color="auto"/>
      </w:divBdr>
    </w:div>
    <w:div w:id="1836215115">
      <w:bodyDiv w:val="1"/>
      <w:marLeft w:val="0"/>
      <w:marRight w:val="0"/>
      <w:marTop w:val="0"/>
      <w:marBottom w:val="0"/>
      <w:divBdr>
        <w:top w:val="none" w:sz="0" w:space="0" w:color="auto"/>
        <w:left w:val="none" w:sz="0" w:space="0" w:color="auto"/>
        <w:bottom w:val="none" w:sz="0" w:space="0" w:color="auto"/>
        <w:right w:val="none" w:sz="0" w:space="0" w:color="auto"/>
      </w:divBdr>
    </w:div>
    <w:div w:id="1840848236">
      <w:bodyDiv w:val="1"/>
      <w:marLeft w:val="0"/>
      <w:marRight w:val="0"/>
      <w:marTop w:val="0"/>
      <w:marBottom w:val="0"/>
      <w:divBdr>
        <w:top w:val="none" w:sz="0" w:space="0" w:color="auto"/>
        <w:left w:val="none" w:sz="0" w:space="0" w:color="auto"/>
        <w:bottom w:val="none" w:sz="0" w:space="0" w:color="auto"/>
        <w:right w:val="none" w:sz="0" w:space="0" w:color="auto"/>
      </w:divBdr>
    </w:div>
    <w:div w:id="1845440243">
      <w:bodyDiv w:val="1"/>
      <w:marLeft w:val="0"/>
      <w:marRight w:val="0"/>
      <w:marTop w:val="0"/>
      <w:marBottom w:val="0"/>
      <w:divBdr>
        <w:top w:val="none" w:sz="0" w:space="0" w:color="auto"/>
        <w:left w:val="none" w:sz="0" w:space="0" w:color="auto"/>
        <w:bottom w:val="none" w:sz="0" w:space="0" w:color="auto"/>
        <w:right w:val="none" w:sz="0" w:space="0" w:color="auto"/>
      </w:divBdr>
    </w:div>
    <w:div w:id="1846359357">
      <w:bodyDiv w:val="1"/>
      <w:marLeft w:val="0"/>
      <w:marRight w:val="0"/>
      <w:marTop w:val="0"/>
      <w:marBottom w:val="0"/>
      <w:divBdr>
        <w:top w:val="none" w:sz="0" w:space="0" w:color="auto"/>
        <w:left w:val="none" w:sz="0" w:space="0" w:color="auto"/>
        <w:bottom w:val="none" w:sz="0" w:space="0" w:color="auto"/>
        <w:right w:val="none" w:sz="0" w:space="0" w:color="auto"/>
      </w:divBdr>
    </w:div>
    <w:div w:id="1852645581">
      <w:bodyDiv w:val="1"/>
      <w:marLeft w:val="0"/>
      <w:marRight w:val="0"/>
      <w:marTop w:val="0"/>
      <w:marBottom w:val="0"/>
      <w:divBdr>
        <w:top w:val="none" w:sz="0" w:space="0" w:color="auto"/>
        <w:left w:val="none" w:sz="0" w:space="0" w:color="auto"/>
        <w:bottom w:val="none" w:sz="0" w:space="0" w:color="auto"/>
        <w:right w:val="none" w:sz="0" w:space="0" w:color="auto"/>
      </w:divBdr>
    </w:div>
    <w:div w:id="1855337928">
      <w:bodyDiv w:val="1"/>
      <w:marLeft w:val="0"/>
      <w:marRight w:val="0"/>
      <w:marTop w:val="0"/>
      <w:marBottom w:val="0"/>
      <w:divBdr>
        <w:top w:val="none" w:sz="0" w:space="0" w:color="auto"/>
        <w:left w:val="none" w:sz="0" w:space="0" w:color="auto"/>
        <w:bottom w:val="none" w:sz="0" w:space="0" w:color="auto"/>
        <w:right w:val="none" w:sz="0" w:space="0" w:color="auto"/>
      </w:divBdr>
    </w:div>
    <w:div w:id="1857576494">
      <w:bodyDiv w:val="1"/>
      <w:marLeft w:val="0"/>
      <w:marRight w:val="0"/>
      <w:marTop w:val="0"/>
      <w:marBottom w:val="0"/>
      <w:divBdr>
        <w:top w:val="none" w:sz="0" w:space="0" w:color="auto"/>
        <w:left w:val="none" w:sz="0" w:space="0" w:color="auto"/>
        <w:bottom w:val="none" w:sz="0" w:space="0" w:color="auto"/>
        <w:right w:val="none" w:sz="0" w:space="0" w:color="auto"/>
      </w:divBdr>
    </w:div>
    <w:div w:id="1865824287">
      <w:bodyDiv w:val="1"/>
      <w:marLeft w:val="0"/>
      <w:marRight w:val="0"/>
      <w:marTop w:val="0"/>
      <w:marBottom w:val="0"/>
      <w:divBdr>
        <w:top w:val="none" w:sz="0" w:space="0" w:color="auto"/>
        <w:left w:val="none" w:sz="0" w:space="0" w:color="auto"/>
        <w:bottom w:val="none" w:sz="0" w:space="0" w:color="auto"/>
        <w:right w:val="none" w:sz="0" w:space="0" w:color="auto"/>
      </w:divBdr>
    </w:div>
    <w:div w:id="1870802601">
      <w:bodyDiv w:val="1"/>
      <w:marLeft w:val="0"/>
      <w:marRight w:val="0"/>
      <w:marTop w:val="0"/>
      <w:marBottom w:val="0"/>
      <w:divBdr>
        <w:top w:val="none" w:sz="0" w:space="0" w:color="auto"/>
        <w:left w:val="none" w:sz="0" w:space="0" w:color="auto"/>
        <w:bottom w:val="none" w:sz="0" w:space="0" w:color="auto"/>
        <w:right w:val="none" w:sz="0" w:space="0" w:color="auto"/>
      </w:divBdr>
    </w:div>
    <w:div w:id="1871330843">
      <w:bodyDiv w:val="1"/>
      <w:marLeft w:val="0"/>
      <w:marRight w:val="0"/>
      <w:marTop w:val="0"/>
      <w:marBottom w:val="0"/>
      <w:divBdr>
        <w:top w:val="none" w:sz="0" w:space="0" w:color="auto"/>
        <w:left w:val="none" w:sz="0" w:space="0" w:color="auto"/>
        <w:bottom w:val="none" w:sz="0" w:space="0" w:color="auto"/>
        <w:right w:val="none" w:sz="0" w:space="0" w:color="auto"/>
      </w:divBdr>
    </w:div>
    <w:div w:id="1875607120">
      <w:bodyDiv w:val="1"/>
      <w:marLeft w:val="0"/>
      <w:marRight w:val="0"/>
      <w:marTop w:val="0"/>
      <w:marBottom w:val="0"/>
      <w:divBdr>
        <w:top w:val="none" w:sz="0" w:space="0" w:color="auto"/>
        <w:left w:val="none" w:sz="0" w:space="0" w:color="auto"/>
        <w:bottom w:val="none" w:sz="0" w:space="0" w:color="auto"/>
        <w:right w:val="none" w:sz="0" w:space="0" w:color="auto"/>
      </w:divBdr>
    </w:div>
    <w:div w:id="1877082129">
      <w:bodyDiv w:val="1"/>
      <w:marLeft w:val="0"/>
      <w:marRight w:val="0"/>
      <w:marTop w:val="0"/>
      <w:marBottom w:val="0"/>
      <w:divBdr>
        <w:top w:val="none" w:sz="0" w:space="0" w:color="auto"/>
        <w:left w:val="none" w:sz="0" w:space="0" w:color="auto"/>
        <w:bottom w:val="none" w:sz="0" w:space="0" w:color="auto"/>
        <w:right w:val="none" w:sz="0" w:space="0" w:color="auto"/>
      </w:divBdr>
    </w:div>
    <w:div w:id="1882401649">
      <w:bodyDiv w:val="1"/>
      <w:marLeft w:val="0"/>
      <w:marRight w:val="0"/>
      <w:marTop w:val="0"/>
      <w:marBottom w:val="0"/>
      <w:divBdr>
        <w:top w:val="none" w:sz="0" w:space="0" w:color="auto"/>
        <w:left w:val="none" w:sz="0" w:space="0" w:color="auto"/>
        <w:bottom w:val="none" w:sz="0" w:space="0" w:color="auto"/>
        <w:right w:val="none" w:sz="0" w:space="0" w:color="auto"/>
      </w:divBdr>
    </w:div>
    <w:div w:id="1887640421">
      <w:bodyDiv w:val="1"/>
      <w:marLeft w:val="0"/>
      <w:marRight w:val="0"/>
      <w:marTop w:val="0"/>
      <w:marBottom w:val="0"/>
      <w:divBdr>
        <w:top w:val="none" w:sz="0" w:space="0" w:color="auto"/>
        <w:left w:val="none" w:sz="0" w:space="0" w:color="auto"/>
        <w:bottom w:val="none" w:sz="0" w:space="0" w:color="auto"/>
        <w:right w:val="none" w:sz="0" w:space="0" w:color="auto"/>
      </w:divBdr>
    </w:div>
    <w:div w:id="1899658292">
      <w:bodyDiv w:val="1"/>
      <w:marLeft w:val="0"/>
      <w:marRight w:val="0"/>
      <w:marTop w:val="0"/>
      <w:marBottom w:val="0"/>
      <w:divBdr>
        <w:top w:val="none" w:sz="0" w:space="0" w:color="auto"/>
        <w:left w:val="none" w:sz="0" w:space="0" w:color="auto"/>
        <w:bottom w:val="none" w:sz="0" w:space="0" w:color="auto"/>
        <w:right w:val="none" w:sz="0" w:space="0" w:color="auto"/>
      </w:divBdr>
    </w:div>
    <w:div w:id="1905675997">
      <w:bodyDiv w:val="1"/>
      <w:marLeft w:val="0"/>
      <w:marRight w:val="0"/>
      <w:marTop w:val="0"/>
      <w:marBottom w:val="0"/>
      <w:divBdr>
        <w:top w:val="none" w:sz="0" w:space="0" w:color="auto"/>
        <w:left w:val="none" w:sz="0" w:space="0" w:color="auto"/>
        <w:bottom w:val="none" w:sz="0" w:space="0" w:color="auto"/>
        <w:right w:val="none" w:sz="0" w:space="0" w:color="auto"/>
      </w:divBdr>
    </w:div>
    <w:div w:id="1909921739">
      <w:bodyDiv w:val="1"/>
      <w:marLeft w:val="0"/>
      <w:marRight w:val="0"/>
      <w:marTop w:val="0"/>
      <w:marBottom w:val="0"/>
      <w:divBdr>
        <w:top w:val="none" w:sz="0" w:space="0" w:color="auto"/>
        <w:left w:val="none" w:sz="0" w:space="0" w:color="auto"/>
        <w:bottom w:val="none" w:sz="0" w:space="0" w:color="auto"/>
        <w:right w:val="none" w:sz="0" w:space="0" w:color="auto"/>
      </w:divBdr>
    </w:div>
    <w:div w:id="1916743037">
      <w:bodyDiv w:val="1"/>
      <w:marLeft w:val="0"/>
      <w:marRight w:val="0"/>
      <w:marTop w:val="0"/>
      <w:marBottom w:val="0"/>
      <w:divBdr>
        <w:top w:val="none" w:sz="0" w:space="0" w:color="auto"/>
        <w:left w:val="none" w:sz="0" w:space="0" w:color="auto"/>
        <w:bottom w:val="none" w:sz="0" w:space="0" w:color="auto"/>
        <w:right w:val="none" w:sz="0" w:space="0" w:color="auto"/>
      </w:divBdr>
    </w:div>
    <w:div w:id="1917861170">
      <w:bodyDiv w:val="1"/>
      <w:marLeft w:val="0"/>
      <w:marRight w:val="0"/>
      <w:marTop w:val="0"/>
      <w:marBottom w:val="0"/>
      <w:divBdr>
        <w:top w:val="none" w:sz="0" w:space="0" w:color="auto"/>
        <w:left w:val="none" w:sz="0" w:space="0" w:color="auto"/>
        <w:bottom w:val="none" w:sz="0" w:space="0" w:color="auto"/>
        <w:right w:val="none" w:sz="0" w:space="0" w:color="auto"/>
      </w:divBdr>
    </w:div>
    <w:div w:id="1923031340">
      <w:bodyDiv w:val="1"/>
      <w:marLeft w:val="0"/>
      <w:marRight w:val="0"/>
      <w:marTop w:val="0"/>
      <w:marBottom w:val="0"/>
      <w:divBdr>
        <w:top w:val="none" w:sz="0" w:space="0" w:color="auto"/>
        <w:left w:val="none" w:sz="0" w:space="0" w:color="auto"/>
        <w:bottom w:val="none" w:sz="0" w:space="0" w:color="auto"/>
        <w:right w:val="none" w:sz="0" w:space="0" w:color="auto"/>
      </w:divBdr>
    </w:div>
    <w:div w:id="1923635010">
      <w:bodyDiv w:val="1"/>
      <w:marLeft w:val="0"/>
      <w:marRight w:val="0"/>
      <w:marTop w:val="0"/>
      <w:marBottom w:val="0"/>
      <w:divBdr>
        <w:top w:val="none" w:sz="0" w:space="0" w:color="auto"/>
        <w:left w:val="none" w:sz="0" w:space="0" w:color="auto"/>
        <w:bottom w:val="none" w:sz="0" w:space="0" w:color="auto"/>
        <w:right w:val="none" w:sz="0" w:space="0" w:color="auto"/>
      </w:divBdr>
    </w:div>
    <w:div w:id="1926063797">
      <w:bodyDiv w:val="1"/>
      <w:marLeft w:val="0"/>
      <w:marRight w:val="0"/>
      <w:marTop w:val="0"/>
      <w:marBottom w:val="0"/>
      <w:divBdr>
        <w:top w:val="none" w:sz="0" w:space="0" w:color="auto"/>
        <w:left w:val="none" w:sz="0" w:space="0" w:color="auto"/>
        <w:bottom w:val="none" w:sz="0" w:space="0" w:color="auto"/>
        <w:right w:val="none" w:sz="0" w:space="0" w:color="auto"/>
      </w:divBdr>
    </w:div>
    <w:div w:id="1930582954">
      <w:bodyDiv w:val="1"/>
      <w:marLeft w:val="0"/>
      <w:marRight w:val="0"/>
      <w:marTop w:val="0"/>
      <w:marBottom w:val="0"/>
      <w:divBdr>
        <w:top w:val="none" w:sz="0" w:space="0" w:color="auto"/>
        <w:left w:val="none" w:sz="0" w:space="0" w:color="auto"/>
        <w:bottom w:val="none" w:sz="0" w:space="0" w:color="auto"/>
        <w:right w:val="none" w:sz="0" w:space="0" w:color="auto"/>
      </w:divBdr>
    </w:div>
    <w:div w:id="1930700934">
      <w:bodyDiv w:val="1"/>
      <w:marLeft w:val="0"/>
      <w:marRight w:val="0"/>
      <w:marTop w:val="0"/>
      <w:marBottom w:val="0"/>
      <w:divBdr>
        <w:top w:val="none" w:sz="0" w:space="0" w:color="auto"/>
        <w:left w:val="none" w:sz="0" w:space="0" w:color="auto"/>
        <w:bottom w:val="none" w:sz="0" w:space="0" w:color="auto"/>
        <w:right w:val="none" w:sz="0" w:space="0" w:color="auto"/>
      </w:divBdr>
    </w:div>
    <w:div w:id="1933194751">
      <w:bodyDiv w:val="1"/>
      <w:marLeft w:val="0"/>
      <w:marRight w:val="0"/>
      <w:marTop w:val="0"/>
      <w:marBottom w:val="0"/>
      <w:divBdr>
        <w:top w:val="none" w:sz="0" w:space="0" w:color="auto"/>
        <w:left w:val="none" w:sz="0" w:space="0" w:color="auto"/>
        <w:bottom w:val="none" w:sz="0" w:space="0" w:color="auto"/>
        <w:right w:val="none" w:sz="0" w:space="0" w:color="auto"/>
      </w:divBdr>
    </w:div>
    <w:div w:id="1941599065">
      <w:bodyDiv w:val="1"/>
      <w:marLeft w:val="0"/>
      <w:marRight w:val="0"/>
      <w:marTop w:val="0"/>
      <w:marBottom w:val="0"/>
      <w:divBdr>
        <w:top w:val="none" w:sz="0" w:space="0" w:color="auto"/>
        <w:left w:val="none" w:sz="0" w:space="0" w:color="auto"/>
        <w:bottom w:val="none" w:sz="0" w:space="0" w:color="auto"/>
        <w:right w:val="none" w:sz="0" w:space="0" w:color="auto"/>
      </w:divBdr>
    </w:div>
    <w:div w:id="1944994060">
      <w:bodyDiv w:val="1"/>
      <w:marLeft w:val="0"/>
      <w:marRight w:val="0"/>
      <w:marTop w:val="0"/>
      <w:marBottom w:val="0"/>
      <w:divBdr>
        <w:top w:val="none" w:sz="0" w:space="0" w:color="auto"/>
        <w:left w:val="none" w:sz="0" w:space="0" w:color="auto"/>
        <w:bottom w:val="none" w:sz="0" w:space="0" w:color="auto"/>
        <w:right w:val="none" w:sz="0" w:space="0" w:color="auto"/>
      </w:divBdr>
    </w:div>
    <w:div w:id="1945844251">
      <w:bodyDiv w:val="1"/>
      <w:marLeft w:val="0"/>
      <w:marRight w:val="0"/>
      <w:marTop w:val="0"/>
      <w:marBottom w:val="0"/>
      <w:divBdr>
        <w:top w:val="none" w:sz="0" w:space="0" w:color="auto"/>
        <w:left w:val="none" w:sz="0" w:space="0" w:color="auto"/>
        <w:bottom w:val="none" w:sz="0" w:space="0" w:color="auto"/>
        <w:right w:val="none" w:sz="0" w:space="0" w:color="auto"/>
      </w:divBdr>
    </w:div>
    <w:div w:id="1949920717">
      <w:bodyDiv w:val="1"/>
      <w:marLeft w:val="0"/>
      <w:marRight w:val="0"/>
      <w:marTop w:val="0"/>
      <w:marBottom w:val="0"/>
      <w:divBdr>
        <w:top w:val="none" w:sz="0" w:space="0" w:color="auto"/>
        <w:left w:val="none" w:sz="0" w:space="0" w:color="auto"/>
        <w:bottom w:val="none" w:sz="0" w:space="0" w:color="auto"/>
        <w:right w:val="none" w:sz="0" w:space="0" w:color="auto"/>
      </w:divBdr>
    </w:div>
    <w:div w:id="1952588611">
      <w:bodyDiv w:val="1"/>
      <w:marLeft w:val="0"/>
      <w:marRight w:val="0"/>
      <w:marTop w:val="0"/>
      <w:marBottom w:val="0"/>
      <w:divBdr>
        <w:top w:val="none" w:sz="0" w:space="0" w:color="auto"/>
        <w:left w:val="none" w:sz="0" w:space="0" w:color="auto"/>
        <w:bottom w:val="none" w:sz="0" w:space="0" w:color="auto"/>
        <w:right w:val="none" w:sz="0" w:space="0" w:color="auto"/>
      </w:divBdr>
    </w:div>
    <w:div w:id="1957909783">
      <w:bodyDiv w:val="1"/>
      <w:marLeft w:val="0"/>
      <w:marRight w:val="0"/>
      <w:marTop w:val="0"/>
      <w:marBottom w:val="0"/>
      <w:divBdr>
        <w:top w:val="none" w:sz="0" w:space="0" w:color="auto"/>
        <w:left w:val="none" w:sz="0" w:space="0" w:color="auto"/>
        <w:bottom w:val="none" w:sz="0" w:space="0" w:color="auto"/>
        <w:right w:val="none" w:sz="0" w:space="0" w:color="auto"/>
      </w:divBdr>
    </w:div>
    <w:div w:id="1957978625">
      <w:bodyDiv w:val="1"/>
      <w:marLeft w:val="0"/>
      <w:marRight w:val="0"/>
      <w:marTop w:val="0"/>
      <w:marBottom w:val="0"/>
      <w:divBdr>
        <w:top w:val="none" w:sz="0" w:space="0" w:color="auto"/>
        <w:left w:val="none" w:sz="0" w:space="0" w:color="auto"/>
        <w:bottom w:val="none" w:sz="0" w:space="0" w:color="auto"/>
        <w:right w:val="none" w:sz="0" w:space="0" w:color="auto"/>
      </w:divBdr>
    </w:div>
    <w:div w:id="1959867505">
      <w:bodyDiv w:val="1"/>
      <w:marLeft w:val="0"/>
      <w:marRight w:val="0"/>
      <w:marTop w:val="0"/>
      <w:marBottom w:val="0"/>
      <w:divBdr>
        <w:top w:val="none" w:sz="0" w:space="0" w:color="auto"/>
        <w:left w:val="none" w:sz="0" w:space="0" w:color="auto"/>
        <w:bottom w:val="none" w:sz="0" w:space="0" w:color="auto"/>
        <w:right w:val="none" w:sz="0" w:space="0" w:color="auto"/>
      </w:divBdr>
    </w:div>
    <w:div w:id="1960606417">
      <w:bodyDiv w:val="1"/>
      <w:marLeft w:val="0"/>
      <w:marRight w:val="0"/>
      <w:marTop w:val="0"/>
      <w:marBottom w:val="0"/>
      <w:divBdr>
        <w:top w:val="none" w:sz="0" w:space="0" w:color="auto"/>
        <w:left w:val="none" w:sz="0" w:space="0" w:color="auto"/>
        <w:bottom w:val="none" w:sz="0" w:space="0" w:color="auto"/>
        <w:right w:val="none" w:sz="0" w:space="0" w:color="auto"/>
      </w:divBdr>
    </w:div>
    <w:div w:id="1961952839">
      <w:bodyDiv w:val="1"/>
      <w:marLeft w:val="0"/>
      <w:marRight w:val="0"/>
      <w:marTop w:val="0"/>
      <w:marBottom w:val="0"/>
      <w:divBdr>
        <w:top w:val="none" w:sz="0" w:space="0" w:color="auto"/>
        <w:left w:val="none" w:sz="0" w:space="0" w:color="auto"/>
        <w:bottom w:val="none" w:sz="0" w:space="0" w:color="auto"/>
        <w:right w:val="none" w:sz="0" w:space="0" w:color="auto"/>
      </w:divBdr>
    </w:div>
    <w:div w:id="1964077473">
      <w:bodyDiv w:val="1"/>
      <w:marLeft w:val="0"/>
      <w:marRight w:val="0"/>
      <w:marTop w:val="0"/>
      <w:marBottom w:val="0"/>
      <w:divBdr>
        <w:top w:val="none" w:sz="0" w:space="0" w:color="auto"/>
        <w:left w:val="none" w:sz="0" w:space="0" w:color="auto"/>
        <w:bottom w:val="none" w:sz="0" w:space="0" w:color="auto"/>
        <w:right w:val="none" w:sz="0" w:space="0" w:color="auto"/>
      </w:divBdr>
    </w:div>
    <w:div w:id="1967545443">
      <w:bodyDiv w:val="1"/>
      <w:marLeft w:val="0"/>
      <w:marRight w:val="0"/>
      <w:marTop w:val="0"/>
      <w:marBottom w:val="0"/>
      <w:divBdr>
        <w:top w:val="none" w:sz="0" w:space="0" w:color="auto"/>
        <w:left w:val="none" w:sz="0" w:space="0" w:color="auto"/>
        <w:bottom w:val="none" w:sz="0" w:space="0" w:color="auto"/>
        <w:right w:val="none" w:sz="0" w:space="0" w:color="auto"/>
      </w:divBdr>
    </w:div>
    <w:div w:id="1967737678">
      <w:bodyDiv w:val="1"/>
      <w:marLeft w:val="0"/>
      <w:marRight w:val="0"/>
      <w:marTop w:val="0"/>
      <w:marBottom w:val="0"/>
      <w:divBdr>
        <w:top w:val="none" w:sz="0" w:space="0" w:color="auto"/>
        <w:left w:val="none" w:sz="0" w:space="0" w:color="auto"/>
        <w:bottom w:val="none" w:sz="0" w:space="0" w:color="auto"/>
        <w:right w:val="none" w:sz="0" w:space="0" w:color="auto"/>
      </w:divBdr>
    </w:div>
    <w:div w:id="1967999578">
      <w:bodyDiv w:val="1"/>
      <w:marLeft w:val="0"/>
      <w:marRight w:val="0"/>
      <w:marTop w:val="0"/>
      <w:marBottom w:val="0"/>
      <w:divBdr>
        <w:top w:val="none" w:sz="0" w:space="0" w:color="auto"/>
        <w:left w:val="none" w:sz="0" w:space="0" w:color="auto"/>
        <w:bottom w:val="none" w:sz="0" w:space="0" w:color="auto"/>
        <w:right w:val="none" w:sz="0" w:space="0" w:color="auto"/>
      </w:divBdr>
    </w:div>
    <w:div w:id="1969772007">
      <w:bodyDiv w:val="1"/>
      <w:marLeft w:val="0"/>
      <w:marRight w:val="0"/>
      <w:marTop w:val="0"/>
      <w:marBottom w:val="0"/>
      <w:divBdr>
        <w:top w:val="none" w:sz="0" w:space="0" w:color="auto"/>
        <w:left w:val="none" w:sz="0" w:space="0" w:color="auto"/>
        <w:bottom w:val="none" w:sz="0" w:space="0" w:color="auto"/>
        <w:right w:val="none" w:sz="0" w:space="0" w:color="auto"/>
      </w:divBdr>
    </w:div>
    <w:div w:id="1980374150">
      <w:bodyDiv w:val="1"/>
      <w:marLeft w:val="0"/>
      <w:marRight w:val="0"/>
      <w:marTop w:val="0"/>
      <w:marBottom w:val="0"/>
      <w:divBdr>
        <w:top w:val="none" w:sz="0" w:space="0" w:color="auto"/>
        <w:left w:val="none" w:sz="0" w:space="0" w:color="auto"/>
        <w:bottom w:val="none" w:sz="0" w:space="0" w:color="auto"/>
        <w:right w:val="none" w:sz="0" w:space="0" w:color="auto"/>
      </w:divBdr>
    </w:div>
    <w:div w:id="1988584550">
      <w:bodyDiv w:val="1"/>
      <w:marLeft w:val="0"/>
      <w:marRight w:val="0"/>
      <w:marTop w:val="0"/>
      <w:marBottom w:val="0"/>
      <w:divBdr>
        <w:top w:val="none" w:sz="0" w:space="0" w:color="auto"/>
        <w:left w:val="none" w:sz="0" w:space="0" w:color="auto"/>
        <w:bottom w:val="none" w:sz="0" w:space="0" w:color="auto"/>
        <w:right w:val="none" w:sz="0" w:space="0" w:color="auto"/>
      </w:divBdr>
    </w:div>
    <w:div w:id="1990161084">
      <w:bodyDiv w:val="1"/>
      <w:marLeft w:val="0"/>
      <w:marRight w:val="0"/>
      <w:marTop w:val="0"/>
      <w:marBottom w:val="0"/>
      <w:divBdr>
        <w:top w:val="none" w:sz="0" w:space="0" w:color="auto"/>
        <w:left w:val="none" w:sz="0" w:space="0" w:color="auto"/>
        <w:bottom w:val="none" w:sz="0" w:space="0" w:color="auto"/>
        <w:right w:val="none" w:sz="0" w:space="0" w:color="auto"/>
      </w:divBdr>
    </w:div>
    <w:div w:id="1993094334">
      <w:bodyDiv w:val="1"/>
      <w:marLeft w:val="0"/>
      <w:marRight w:val="0"/>
      <w:marTop w:val="0"/>
      <w:marBottom w:val="0"/>
      <w:divBdr>
        <w:top w:val="none" w:sz="0" w:space="0" w:color="auto"/>
        <w:left w:val="none" w:sz="0" w:space="0" w:color="auto"/>
        <w:bottom w:val="none" w:sz="0" w:space="0" w:color="auto"/>
        <w:right w:val="none" w:sz="0" w:space="0" w:color="auto"/>
      </w:divBdr>
    </w:div>
    <w:div w:id="1994598941">
      <w:bodyDiv w:val="1"/>
      <w:marLeft w:val="0"/>
      <w:marRight w:val="0"/>
      <w:marTop w:val="0"/>
      <w:marBottom w:val="0"/>
      <w:divBdr>
        <w:top w:val="none" w:sz="0" w:space="0" w:color="auto"/>
        <w:left w:val="none" w:sz="0" w:space="0" w:color="auto"/>
        <w:bottom w:val="none" w:sz="0" w:space="0" w:color="auto"/>
        <w:right w:val="none" w:sz="0" w:space="0" w:color="auto"/>
      </w:divBdr>
    </w:div>
    <w:div w:id="2004967209">
      <w:bodyDiv w:val="1"/>
      <w:marLeft w:val="0"/>
      <w:marRight w:val="0"/>
      <w:marTop w:val="0"/>
      <w:marBottom w:val="0"/>
      <w:divBdr>
        <w:top w:val="none" w:sz="0" w:space="0" w:color="auto"/>
        <w:left w:val="none" w:sz="0" w:space="0" w:color="auto"/>
        <w:bottom w:val="none" w:sz="0" w:space="0" w:color="auto"/>
        <w:right w:val="none" w:sz="0" w:space="0" w:color="auto"/>
      </w:divBdr>
    </w:div>
    <w:div w:id="2005040792">
      <w:bodyDiv w:val="1"/>
      <w:marLeft w:val="0"/>
      <w:marRight w:val="0"/>
      <w:marTop w:val="0"/>
      <w:marBottom w:val="0"/>
      <w:divBdr>
        <w:top w:val="none" w:sz="0" w:space="0" w:color="auto"/>
        <w:left w:val="none" w:sz="0" w:space="0" w:color="auto"/>
        <w:bottom w:val="none" w:sz="0" w:space="0" w:color="auto"/>
        <w:right w:val="none" w:sz="0" w:space="0" w:color="auto"/>
      </w:divBdr>
    </w:div>
    <w:div w:id="2007584336">
      <w:bodyDiv w:val="1"/>
      <w:marLeft w:val="0"/>
      <w:marRight w:val="0"/>
      <w:marTop w:val="0"/>
      <w:marBottom w:val="0"/>
      <w:divBdr>
        <w:top w:val="none" w:sz="0" w:space="0" w:color="auto"/>
        <w:left w:val="none" w:sz="0" w:space="0" w:color="auto"/>
        <w:bottom w:val="none" w:sz="0" w:space="0" w:color="auto"/>
        <w:right w:val="none" w:sz="0" w:space="0" w:color="auto"/>
      </w:divBdr>
    </w:div>
    <w:div w:id="2009091272">
      <w:bodyDiv w:val="1"/>
      <w:marLeft w:val="0"/>
      <w:marRight w:val="0"/>
      <w:marTop w:val="0"/>
      <w:marBottom w:val="0"/>
      <w:divBdr>
        <w:top w:val="none" w:sz="0" w:space="0" w:color="auto"/>
        <w:left w:val="none" w:sz="0" w:space="0" w:color="auto"/>
        <w:bottom w:val="none" w:sz="0" w:space="0" w:color="auto"/>
        <w:right w:val="none" w:sz="0" w:space="0" w:color="auto"/>
      </w:divBdr>
    </w:div>
    <w:div w:id="2011249938">
      <w:bodyDiv w:val="1"/>
      <w:marLeft w:val="0"/>
      <w:marRight w:val="0"/>
      <w:marTop w:val="0"/>
      <w:marBottom w:val="0"/>
      <w:divBdr>
        <w:top w:val="none" w:sz="0" w:space="0" w:color="auto"/>
        <w:left w:val="none" w:sz="0" w:space="0" w:color="auto"/>
        <w:bottom w:val="none" w:sz="0" w:space="0" w:color="auto"/>
        <w:right w:val="none" w:sz="0" w:space="0" w:color="auto"/>
      </w:divBdr>
    </w:div>
    <w:div w:id="2014644328">
      <w:bodyDiv w:val="1"/>
      <w:marLeft w:val="0"/>
      <w:marRight w:val="0"/>
      <w:marTop w:val="0"/>
      <w:marBottom w:val="0"/>
      <w:divBdr>
        <w:top w:val="none" w:sz="0" w:space="0" w:color="auto"/>
        <w:left w:val="none" w:sz="0" w:space="0" w:color="auto"/>
        <w:bottom w:val="none" w:sz="0" w:space="0" w:color="auto"/>
        <w:right w:val="none" w:sz="0" w:space="0" w:color="auto"/>
      </w:divBdr>
    </w:div>
    <w:div w:id="2019386156">
      <w:bodyDiv w:val="1"/>
      <w:marLeft w:val="0"/>
      <w:marRight w:val="0"/>
      <w:marTop w:val="0"/>
      <w:marBottom w:val="0"/>
      <w:divBdr>
        <w:top w:val="none" w:sz="0" w:space="0" w:color="auto"/>
        <w:left w:val="none" w:sz="0" w:space="0" w:color="auto"/>
        <w:bottom w:val="none" w:sz="0" w:space="0" w:color="auto"/>
        <w:right w:val="none" w:sz="0" w:space="0" w:color="auto"/>
      </w:divBdr>
    </w:div>
    <w:div w:id="2021924933">
      <w:bodyDiv w:val="1"/>
      <w:marLeft w:val="0"/>
      <w:marRight w:val="0"/>
      <w:marTop w:val="0"/>
      <w:marBottom w:val="0"/>
      <w:divBdr>
        <w:top w:val="none" w:sz="0" w:space="0" w:color="auto"/>
        <w:left w:val="none" w:sz="0" w:space="0" w:color="auto"/>
        <w:bottom w:val="none" w:sz="0" w:space="0" w:color="auto"/>
        <w:right w:val="none" w:sz="0" w:space="0" w:color="auto"/>
      </w:divBdr>
    </w:div>
    <w:div w:id="2024890029">
      <w:bodyDiv w:val="1"/>
      <w:marLeft w:val="0"/>
      <w:marRight w:val="0"/>
      <w:marTop w:val="0"/>
      <w:marBottom w:val="0"/>
      <w:divBdr>
        <w:top w:val="none" w:sz="0" w:space="0" w:color="auto"/>
        <w:left w:val="none" w:sz="0" w:space="0" w:color="auto"/>
        <w:bottom w:val="none" w:sz="0" w:space="0" w:color="auto"/>
        <w:right w:val="none" w:sz="0" w:space="0" w:color="auto"/>
      </w:divBdr>
    </w:div>
    <w:div w:id="2025550739">
      <w:bodyDiv w:val="1"/>
      <w:marLeft w:val="0"/>
      <w:marRight w:val="0"/>
      <w:marTop w:val="0"/>
      <w:marBottom w:val="0"/>
      <w:divBdr>
        <w:top w:val="none" w:sz="0" w:space="0" w:color="auto"/>
        <w:left w:val="none" w:sz="0" w:space="0" w:color="auto"/>
        <w:bottom w:val="none" w:sz="0" w:space="0" w:color="auto"/>
        <w:right w:val="none" w:sz="0" w:space="0" w:color="auto"/>
      </w:divBdr>
    </w:div>
    <w:div w:id="2027709454">
      <w:bodyDiv w:val="1"/>
      <w:marLeft w:val="0"/>
      <w:marRight w:val="0"/>
      <w:marTop w:val="0"/>
      <w:marBottom w:val="0"/>
      <w:divBdr>
        <w:top w:val="none" w:sz="0" w:space="0" w:color="auto"/>
        <w:left w:val="none" w:sz="0" w:space="0" w:color="auto"/>
        <w:bottom w:val="none" w:sz="0" w:space="0" w:color="auto"/>
        <w:right w:val="none" w:sz="0" w:space="0" w:color="auto"/>
      </w:divBdr>
    </w:div>
    <w:div w:id="2028747862">
      <w:bodyDiv w:val="1"/>
      <w:marLeft w:val="0"/>
      <w:marRight w:val="0"/>
      <w:marTop w:val="0"/>
      <w:marBottom w:val="0"/>
      <w:divBdr>
        <w:top w:val="none" w:sz="0" w:space="0" w:color="auto"/>
        <w:left w:val="none" w:sz="0" w:space="0" w:color="auto"/>
        <w:bottom w:val="none" w:sz="0" w:space="0" w:color="auto"/>
        <w:right w:val="none" w:sz="0" w:space="0" w:color="auto"/>
      </w:divBdr>
    </w:div>
    <w:div w:id="2031637921">
      <w:bodyDiv w:val="1"/>
      <w:marLeft w:val="0"/>
      <w:marRight w:val="0"/>
      <w:marTop w:val="0"/>
      <w:marBottom w:val="0"/>
      <w:divBdr>
        <w:top w:val="none" w:sz="0" w:space="0" w:color="auto"/>
        <w:left w:val="none" w:sz="0" w:space="0" w:color="auto"/>
        <w:bottom w:val="none" w:sz="0" w:space="0" w:color="auto"/>
        <w:right w:val="none" w:sz="0" w:space="0" w:color="auto"/>
      </w:divBdr>
    </w:div>
    <w:div w:id="2033216149">
      <w:bodyDiv w:val="1"/>
      <w:marLeft w:val="0"/>
      <w:marRight w:val="0"/>
      <w:marTop w:val="0"/>
      <w:marBottom w:val="0"/>
      <w:divBdr>
        <w:top w:val="none" w:sz="0" w:space="0" w:color="auto"/>
        <w:left w:val="none" w:sz="0" w:space="0" w:color="auto"/>
        <w:bottom w:val="none" w:sz="0" w:space="0" w:color="auto"/>
        <w:right w:val="none" w:sz="0" w:space="0" w:color="auto"/>
      </w:divBdr>
    </w:div>
    <w:div w:id="2034576723">
      <w:bodyDiv w:val="1"/>
      <w:marLeft w:val="0"/>
      <w:marRight w:val="0"/>
      <w:marTop w:val="0"/>
      <w:marBottom w:val="0"/>
      <w:divBdr>
        <w:top w:val="none" w:sz="0" w:space="0" w:color="auto"/>
        <w:left w:val="none" w:sz="0" w:space="0" w:color="auto"/>
        <w:bottom w:val="none" w:sz="0" w:space="0" w:color="auto"/>
        <w:right w:val="none" w:sz="0" w:space="0" w:color="auto"/>
      </w:divBdr>
    </w:div>
    <w:div w:id="2041933087">
      <w:bodyDiv w:val="1"/>
      <w:marLeft w:val="0"/>
      <w:marRight w:val="0"/>
      <w:marTop w:val="0"/>
      <w:marBottom w:val="0"/>
      <w:divBdr>
        <w:top w:val="none" w:sz="0" w:space="0" w:color="auto"/>
        <w:left w:val="none" w:sz="0" w:space="0" w:color="auto"/>
        <w:bottom w:val="none" w:sz="0" w:space="0" w:color="auto"/>
        <w:right w:val="none" w:sz="0" w:space="0" w:color="auto"/>
      </w:divBdr>
    </w:div>
    <w:div w:id="2041978415">
      <w:bodyDiv w:val="1"/>
      <w:marLeft w:val="0"/>
      <w:marRight w:val="0"/>
      <w:marTop w:val="0"/>
      <w:marBottom w:val="0"/>
      <w:divBdr>
        <w:top w:val="none" w:sz="0" w:space="0" w:color="auto"/>
        <w:left w:val="none" w:sz="0" w:space="0" w:color="auto"/>
        <w:bottom w:val="none" w:sz="0" w:space="0" w:color="auto"/>
        <w:right w:val="none" w:sz="0" w:space="0" w:color="auto"/>
      </w:divBdr>
    </w:div>
    <w:div w:id="2043245586">
      <w:bodyDiv w:val="1"/>
      <w:marLeft w:val="0"/>
      <w:marRight w:val="0"/>
      <w:marTop w:val="0"/>
      <w:marBottom w:val="0"/>
      <w:divBdr>
        <w:top w:val="none" w:sz="0" w:space="0" w:color="auto"/>
        <w:left w:val="none" w:sz="0" w:space="0" w:color="auto"/>
        <w:bottom w:val="none" w:sz="0" w:space="0" w:color="auto"/>
        <w:right w:val="none" w:sz="0" w:space="0" w:color="auto"/>
      </w:divBdr>
    </w:div>
    <w:div w:id="2043705565">
      <w:bodyDiv w:val="1"/>
      <w:marLeft w:val="0"/>
      <w:marRight w:val="0"/>
      <w:marTop w:val="0"/>
      <w:marBottom w:val="0"/>
      <w:divBdr>
        <w:top w:val="none" w:sz="0" w:space="0" w:color="auto"/>
        <w:left w:val="none" w:sz="0" w:space="0" w:color="auto"/>
        <w:bottom w:val="none" w:sz="0" w:space="0" w:color="auto"/>
        <w:right w:val="none" w:sz="0" w:space="0" w:color="auto"/>
      </w:divBdr>
    </w:div>
    <w:div w:id="2047018608">
      <w:bodyDiv w:val="1"/>
      <w:marLeft w:val="0"/>
      <w:marRight w:val="0"/>
      <w:marTop w:val="0"/>
      <w:marBottom w:val="0"/>
      <w:divBdr>
        <w:top w:val="none" w:sz="0" w:space="0" w:color="auto"/>
        <w:left w:val="none" w:sz="0" w:space="0" w:color="auto"/>
        <w:bottom w:val="none" w:sz="0" w:space="0" w:color="auto"/>
        <w:right w:val="none" w:sz="0" w:space="0" w:color="auto"/>
      </w:divBdr>
    </w:div>
    <w:div w:id="2053534054">
      <w:bodyDiv w:val="1"/>
      <w:marLeft w:val="0"/>
      <w:marRight w:val="0"/>
      <w:marTop w:val="0"/>
      <w:marBottom w:val="0"/>
      <w:divBdr>
        <w:top w:val="none" w:sz="0" w:space="0" w:color="auto"/>
        <w:left w:val="none" w:sz="0" w:space="0" w:color="auto"/>
        <w:bottom w:val="none" w:sz="0" w:space="0" w:color="auto"/>
        <w:right w:val="none" w:sz="0" w:space="0" w:color="auto"/>
      </w:divBdr>
    </w:div>
    <w:div w:id="2053768456">
      <w:bodyDiv w:val="1"/>
      <w:marLeft w:val="0"/>
      <w:marRight w:val="0"/>
      <w:marTop w:val="0"/>
      <w:marBottom w:val="0"/>
      <w:divBdr>
        <w:top w:val="none" w:sz="0" w:space="0" w:color="auto"/>
        <w:left w:val="none" w:sz="0" w:space="0" w:color="auto"/>
        <w:bottom w:val="none" w:sz="0" w:space="0" w:color="auto"/>
        <w:right w:val="none" w:sz="0" w:space="0" w:color="auto"/>
      </w:divBdr>
    </w:div>
    <w:div w:id="2055151636">
      <w:bodyDiv w:val="1"/>
      <w:marLeft w:val="0"/>
      <w:marRight w:val="0"/>
      <w:marTop w:val="0"/>
      <w:marBottom w:val="0"/>
      <w:divBdr>
        <w:top w:val="none" w:sz="0" w:space="0" w:color="auto"/>
        <w:left w:val="none" w:sz="0" w:space="0" w:color="auto"/>
        <w:bottom w:val="none" w:sz="0" w:space="0" w:color="auto"/>
        <w:right w:val="none" w:sz="0" w:space="0" w:color="auto"/>
      </w:divBdr>
    </w:div>
    <w:div w:id="2063677071">
      <w:bodyDiv w:val="1"/>
      <w:marLeft w:val="0"/>
      <w:marRight w:val="0"/>
      <w:marTop w:val="0"/>
      <w:marBottom w:val="0"/>
      <w:divBdr>
        <w:top w:val="none" w:sz="0" w:space="0" w:color="auto"/>
        <w:left w:val="none" w:sz="0" w:space="0" w:color="auto"/>
        <w:bottom w:val="none" w:sz="0" w:space="0" w:color="auto"/>
        <w:right w:val="none" w:sz="0" w:space="0" w:color="auto"/>
      </w:divBdr>
    </w:div>
    <w:div w:id="2080638796">
      <w:bodyDiv w:val="1"/>
      <w:marLeft w:val="0"/>
      <w:marRight w:val="0"/>
      <w:marTop w:val="0"/>
      <w:marBottom w:val="0"/>
      <w:divBdr>
        <w:top w:val="none" w:sz="0" w:space="0" w:color="auto"/>
        <w:left w:val="none" w:sz="0" w:space="0" w:color="auto"/>
        <w:bottom w:val="none" w:sz="0" w:space="0" w:color="auto"/>
        <w:right w:val="none" w:sz="0" w:space="0" w:color="auto"/>
      </w:divBdr>
    </w:div>
    <w:div w:id="2083987556">
      <w:bodyDiv w:val="1"/>
      <w:marLeft w:val="0"/>
      <w:marRight w:val="0"/>
      <w:marTop w:val="0"/>
      <w:marBottom w:val="0"/>
      <w:divBdr>
        <w:top w:val="none" w:sz="0" w:space="0" w:color="auto"/>
        <w:left w:val="none" w:sz="0" w:space="0" w:color="auto"/>
        <w:bottom w:val="none" w:sz="0" w:space="0" w:color="auto"/>
        <w:right w:val="none" w:sz="0" w:space="0" w:color="auto"/>
      </w:divBdr>
    </w:div>
    <w:div w:id="2086343690">
      <w:bodyDiv w:val="1"/>
      <w:marLeft w:val="0"/>
      <w:marRight w:val="0"/>
      <w:marTop w:val="0"/>
      <w:marBottom w:val="0"/>
      <w:divBdr>
        <w:top w:val="none" w:sz="0" w:space="0" w:color="auto"/>
        <w:left w:val="none" w:sz="0" w:space="0" w:color="auto"/>
        <w:bottom w:val="none" w:sz="0" w:space="0" w:color="auto"/>
        <w:right w:val="none" w:sz="0" w:space="0" w:color="auto"/>
      </w:divBdr>
    </w:div>
    <w:div w:id="2090614547">
      <w:bodyDiv w:val="1"/>
      <w:marLeft w:val="0"/>
      <w:marRight w:val="0"/>
      <w:marTop w:val="0"/>
      <w:marBottom w:val="0"/>
      <w:divBdr>
        <w:top w:val="none" w:sz="0" w:space="0" w:color="auto"/>
        <w:left w:val="none" w:sz="0" w:space="0" w:color="auto"/>
        <w:bottom w:val="none" w:sz="0" w:space="0" w:color="auto"/>
        <w:right w:val="none" w:sz="0" w:space="0" w:color="auto"/>
      </w:divBdr>
    </w:div>
    <w:div w:id="2093816867">
      <w:bodyDiv w:val="1"/>
      <w:marLeft w:val="0"/>
      <w:marRight w:val="0"/>
      <w:marTop w:val="0"/>
      <w:marBottom w:val="0"/>
      <w:divBdr>
        <w:top w:val="none" w:sz="0" w:space="0" w:color="auto"/>
        <w:left w:val="none" w:sz="0" w:space="0" w:color="auto"/>
        <w:bottom w:val="none" w:sz="0" w:space="0" w:color="auto"/>
        <w:right w:val="none" w:sz="0" w:space="0" w:color="auto"/>
      </w:divBdr>
    </w:div>
    <w:div w:id="2096780243">
      <w:bodyDiv w:val="1"/>
      <w:marLeft w:val="0"/>
      <w:marRight w:val="0"/>
      <w:marTop w:val="0"/>
      <w:marBottom w:val="0"/>
      <w:divBdr>
        <w:top w:val="none" w:sz="0" w:space="0" w:color="auto"/>
        <w:left w:val="none" w:sz="0" w:space="0" w:color="auto"/>
        <w:bottom w:val="none" w:sz="0" w:space="0" w:color="auto"/>
        <w:right w:val="none" w:sz="0" w:space="0" w:color="auto"/>
      </w:divBdr>
    </w:div>
    <w:div w:id="2097938834">
      <w:bodyDiv w:val="1"/>
      <w:marLeft w:val="0"/>
      <w:marRight w:val="0"/>
      <w:marTop w:val="0"/>
      <w:marBottom w:val="0"/>
      <w:divBdr>
        <w:top w:val="none" w:sz="0" w:space="0" w:color="auto"/>
        <w:left w:val="none" w:sz="0" w:space="0" w:color="auto"/>
        <w:bottom w:val="none" w:sz="0" w:space="0" w:color="auto"/>
        <w:right w:val="none" w:sz="0" w:space="0" w:color="auto"/>
      </w:divBdr>
    </w:div>
    <w:div w:id="2099473956">
      <w:bodyDiv w:val="1"/>
      <w:marLeft w:val="0"/>
      <w:marRight w:val="0"/>
      <w:marTop w:val="0"/>
      <w:marBottom w:val="0"/>
      <w:divBdr>
        <w:top w:val="none" w:sz="0" w:space="0" w:color="auto"/>
        <w:left w:val="none" w:sz="0" w:space="0" w:color="auto"/>
        <w:bottom w:val="none" w:sz="0" w:space="0" w:color="auto"/>
        <w:right w:val="none" w:sz="0" w:space="0" w:color="auto"/>
      </w:divBdr>
    </w:div>
    <w:div w:id="2101680201">
      <w:bodyDiv w:val="1"/>
      <w:marLeft w:val="0"/>
      <w:marRight w:val="0"/>
      <w:marTop w:val="0"/>
      <w:marBottom w:val="0"/>
      <w:divBdr>
        <w:top w:val="none" w:sz="0" w:space="0" w:color="auto"/>
        <w:left w:val="none" w:sz="0" w:space="0" w:color="auto"/>
        <w:bottom w:val="none" w:sz="0" w:space="0" w:color="auto"/>
        <w:right w:val="none" w:sz="0" w:space="0" w:color="auto"/>
      </w:divBdr>
    </w:div>
    <w:div w:id="2110930250">
      <w:bodyDiv w:val="1"/>
      <w:marLeft w:val="0"/>
      <w:marRight w:val="0"/>
      <w:marTop w:val="0"/>
      <w:marBottom w:val="0"/>
      <w:divBdr>
        <w:top w:val="none" w:sz="0" w:space="0" w:color="auto"/>
        <w:left w:val="none" w:sz="0" w:space="0" w:color="auto"/>
        <w:bottom w:val="none" w:sz="0" w:space="0" w:color="auto"/>
        <w:right w:val="none" w:sz="0" w:space="0" w:color="auto"/>
      </w:divBdr>
    </w:div>
    <w:div w:id="2114280945">
      <w:bodyDiv w:val="1"/>
      <w:marLeft w:val="0"/>
      <w:marRight w:val="0"/>
      <w:marTop w:val="0"/>
      <w:marBottom w:val="0"/>
      <w:divBdr>
        <w:top w:val="none" w:sz="0" w:space="0" w:color="auto"/>
        <w:left w:val="none" w:sz="0" w:space="0" w:color="auto"/>
        <w:bottom w:val="none" w:sz="0" w:space="0" w:color="auto"/>
        <w:right w:val="none" w:sz="0" w:space="0" w:color="auto"/>
      </w:divBdr>
    </w:div>
    <w:div w:id="2119250763">
      <w:bodyDiv w:val="1"/>
      <w:marLeft w:val="0"/>
      <w:marRight w:val="0"/>
      <w:marTop w:val="0"/>
      <w:marBottom w:val="0"/>
      <w:divBdr>
        <w:top w:val="none" w:sz="0" w:space="0" w:color="auto"/>
        <w:left w:val="none" w:sz="0" w:space="0" w:color="auto"/>
        <w:bottom w:val="none" w:sz="0" w:space="0" w:color="auto"/>
        <w:right w:val="none" w:sz="0" w:space="0" w:color="auto"/>
      </w:divBdr>
    </w:div>
    <w:div w:id="2123376889">
      <w:bodyDiv w:val="1"/>
      <w:marLeft w:val="0"/>
      <w:marRight w:val="0"/>
      <w:marTop w:val="0"/>
      <w:marBottom w:val="0"/>
      <w:divBdr>
        <w:top w:val="none" w:sz="0" w:space="0" w:color="auto"/>
        <w:left w:val="none" w:sz="0" w:space="0" w:color="auto"/>
        <w:bottom w:val="none" w:sz="0" w:space="0" w:color="auto"/>
        <w:right w:val="none" w:sz="0" w:space="0" w:color="auto"/>
      </w:divBdr>
    </w:div>
    <w:div w:id="2131391998">
      <w:bodyDiv w:val="1"/>
      <w:marLeft w:val="0"/>
      <w:marRight w:val="0"/>
      <w:marTop w:val="0"/>
      <w:marBottom w:val="0"/>
      <w:divBdr>
        <w:top w:val="none" w:sz="0" w:space="0" w:color="auto"/>
        <w:left w:val="none" w:sz="0" w:space="0" w:color="auto"/>
        <w:bottom w:val="none" w:sz="0" w:space="0" w:color="auto"/>
        <w:right w:val="none" w:sz="0" w:space="0" w:color="auto"/>
      </w:divBdr>
    </w:div>
    <w:div w:id="2133935226">
      <w:bodyDiv w:val="1"/>
      <w:marLeft w:val="0"/>
      <w:marRight w:val="0"/>
      <w:marTop w:val="0"/>
      <w:marBottom w:val="0"/>
      <w:divBdr>
        <w:top w:val="none" w:sz="0" w:space="0" w:color="auto"/>
        <w:left w:val="none" w:sz="0" w:space="0" w:color="auto"/>
        <w:bottom w:val="none" w:sz="0" w:space="0" w:color="auto"/>
        <w:right w:val="none" w:sz="0" w:space="0" w:color="auto"/>
      </w:divBdr>
    </w:div>
    <w:div w:id="2134277218">
      <w:bodyDiv w:val="1"/>
      <w:marLeft w:val="0"/>
      <w:marRight w:val="0"/>
      <w:marTop w:val="0"/>
      <w:marBottom w:val="0"/>
      <w:divBdr>
        <w:top w:val="none" w:sz="0" w:space="0" w:color="auto"/>
        <w:left w:val="none" w:sz="0" w:space="0" w:color="auto"/>
        <w:bottom w:val="none" w:sz="0" w:space="0" w:color="auto"/>
        <w:right w:val="none" w:sz="0" w:space="0" w:color="auto"/>
      </w:divBdr>
    </w:div>
    <w:div w:id="2134325100">
      <w:bodyDiv w:val="1"/>
      <w:marLeft w:val="0"/>
      <w:marRight w:val="0"/>
      <w:marTop w:val="0"/>
      <w:marBottom w:val="0"/>
      <w:divBdr>
        <w:top w:val="none" w:sz="0" w:space="0" w:color="auto"/>
        <w:left w:val="none" w:sz="0" w:space="0" w:color="auto"/>
        <w:bottom w:val="none" w:sz="0" w:space="0" w:color="auto"/>
        <w:right w:val="none" w:sz="0" w:space="0" w:color="auto"/>
      </w:divBdr>
    </w:div>
    <w:div w:id="2135365111">
      <w:bodyDiv w:val="1"/>
      <w:marLeft w:val="0"/>
      <w:marRight w:val="0"/>
      <w:marTop w:val="0"/>
      <w:marBottom w:val="0"/>
      <w:divBdr>
        <w:top w:val="none" w:sz="0" w:space="0" w:color="auto"/>
        <w:left w:val="none" w:sz="0" w:space="0" w:color="auto"/>
        <w:bottom w:val="none" w:sz="0" w:space="0" w:color="auto"/>
        <w:right w:val="none" w:sz="0" w:space="0" w:color="auto"/>
      </w:divBdr>
    </w:div>
    <w:div w:id="2136439277">
      <w:bodyDiv w:val="1"/>
      <w:marLeft w:val="0"/>
      <w:marRight w:val="0"/>
      <w:marTop w:val="0"/>
      <w:marBottom w:val="0"/>
      <w:divBdr>
        <w:top w:val="none" w:sz="0" w:space="0" w:color="auto"/>
        <w:left w:val="none" w:sz="0" w:space="0" w:color="auto"/>
        <w:bottom w:val="none" w:sz="0" w:space="0" w:color="auto"/>
        <w:right w:val="none" w:sz="0" w:space="0" w:color="auto"/>
      </w:divBdr>
    </w:div>
    <w:div w:id="2136826743">
      <w:bodyDiv w:val="1"/>
      <w:marLeft w:val="0"/>
      <w:marRight w:val="0"/>
      <w:marTop w:val="0"/>
      <w:marBottom w:val="0"/>
      <w:divBdr>
        <w:top w:val="none" w:sz="0" w:space="0" w:color="auto"/>
        <w:left w:val="none" w:sz="0" w:space="0" w:color="auto"/>
        <w:bottom w:val="none" w:sz="0" w:space="0" w:color="auto"/>
        <w:right w:val="none" w:sz="0" w:space="0" w:color="auto"/>
      </w:divBdr>
    </w:div>
    <w:div w:id="2141222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zikas@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cessdata.fda.gov/cdrh_docs/pdf13/P130013d.pdf"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MA6auth2.XSL" StyleName="AMA6auth" Version="10"/>
</file>

<file path=customXml/itemProps1.xml><?xml version="1.0" encoding="utf-8"?>
<ds:datastoreItem xmlns:ds="http://schemas.openxmlformats.org/officeDocument/2006/customXml" ds:itemID="{4AB48AA2-24E4-4009-8E04-5721CAAD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9208</Words>
  <Characters>52490</Characters>
  <Application>Microsoft Office Word</Application>
  <DocSecurity>0</DocSecurity>
  <Lines>437</Lines>
  <Paragraphs>123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2017-12-11T15:28:00Z</dcterms:created>
  <dcterms:modified xsi:type="dcterms:W3CDTF">2017-12-11T15:28:00Z</dcterms:modified>
</cp:coreProperties>
</file>