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BCD" w:rsidRPr="00F31435" w:rsidRDefault="00441BCD" w:rsidP="00441BCD">
      <w:pPr>
        <w:spacing w:line="480" w:lineRule="auto"/>
        <w:jc w:val="center"/>
        <w:rPr>
          <w:rFonts w:ascii="Arial" w:hAnsi="Arial" w:cs="Arial"/>
          <w:b/>
          <w:lang w:val="en-US"/>
        </w:rPr>
      </w:pPr>
      <w:r w:rsidRPr="00F31435">
        <w:rPr>
          <w:rFonts w:ascii="Arial" w:hAnsi="Arial" w:cs="Arial"/>
          <w:b/>
          <w:i/>
          <w:lang w:val="en-US"/>
        </w:rPr>
        <w:t>WDR11</w:t>
      </w:r>
      <w:r w:rsidRPr="00F31435">
        <w:rPr>
          <w:rFonts w:ascii="Arial" w:hAnsi="Arial" w:cs="Arial"/>
          <w:b/>
          <w:lang w:val="en-US"/>
        </w:rPr>
        <w:t>-media</w:t>
      </w:r>
      <w:r>
        <w:rPr>
          <w:rFonts w:ascii="Arial" w:hAnsi="Arial" w:cs="Arial"/>
          <w:b/>
          <w:lang w:val="en-US"/>
        </w:rPr>
        <w:t>ted Hedgehog signaling links</w:t>
      </w:r>
      <w:r w:rsidRPr="00F31435"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 xml:space="preserve">congenital </w:t>
      </w:r>
      <w:r w:rsidRPr="00F31435">
        <w:rPr>
          <w:rFonts w:ascii="Arial" w:hAnsi="Arial" w:cs="Arial"/>
          <w:b/>
          <w:lang w:val="en-US"/>
        </w:rPr>
        <w:t xml:space="preserve">hypogonadotropic hypogonadism, </w:t>
      </w:r>
      <w:proofErr w:type="spellStart"/>
      <w:r w:rsidRPr="00F31435">
        <w:rPr>
          <w:rFonts w:ascii="Arial" w:hAnsi="Arial" w:cs="Arial"/>
          <w:b/>
          <w:lang w:val="en-US"/>
        </w:rPr>
        <w:t>Kallmann</w:t>
      </w:r>
      <w:proofErr w:type="spellEnd"/>
      <w:r w:rsidRPr="00F31435">
        <w:rPr>
          <w:rFonts w:ascii="Arial" w:hAnsi="Arial" w:cs="Arial"/>
          <w:b/>
          <w:lang w:val="en-US"/>
        </w:rPr>
        <w:t xml:space="preserve"> syndrome and ciliopathy</w:t>
      </w:r>
    </w:p>
    <w:p w:rsidR="00441BCD" w:rsidRDefault="00441BCD" w:rsidP="00DF6F8F">
      <w:pPr>
        <w:jc w:val="center"/>
        <w:rPr>
          <w:rStyle w:val="Strong"/>
        </w:rPr>
      </w:pPr>
    </w:p>
    <w:p w:rsidR="00441BCD" w:rsidRPr="002E74C6" w:rsidRDefault="00441BCD" w:rsidP="00DF6F8F">
      <w:pPr>
        <w:jc w:val="center"/>
      </w:pPr>
    </w:p>
    <w:p w:rsidR="00441BCD" w:rsidRPr="00441BCD" w:rsidRDefault="00441BCD" w:rsidP="00441BCD">
      <w:pPr>
        <w:spacing w:line="480" w:lineRule="auto"/>
        <w:jc w:val="both"/>
        <w:rPr>
          <w:rFonts w:ascii="Arial" w:hAnsi="Arial" w:cs="Arial"/>
          <w:caps/>
          <w:vertAlign w:val="superscript"/>
          <w:lang w:val="en-US"/>
        </w:rPr>
      </w:pPr>
      <w:r w:rsidRPr="00441BCD">
        <w:rPr>
          <w:rFonts w:ascii="Arial" w:hAnsi="Arial" w:cs="Arial"/>
          <w:caps/>
          <w:lang w:val="en-US"/>
        </w:rPr>
        <w:t>Yeon Joo Kim</w:t>
      </w:r>
      <w:r w:rsidRPr="00441BCD">
        <w:rPr>
          <w:rFonts w:ascii="Arial" w:hAnsi="Arial" w:cs="Arial"/>
          <w:caps/>
          <w:vertAlign w:val="superscript"/>
          <w:lang w:val="en-US"/>
        </w:rPr>
        <w:t>1</w:t>
      </w:r>
      <w:r w:rsidRPr="00441BCD">
        <w:rPr>
          <w:rFonts w:ascii="Arial" w:hAnsi="Arial" w:cs="Arial"/>
          <w:caps/>
          <w:lang w:val="en-US"/>
        </w:rPr>
        <w:t>, Ji Young Lee</w:t>
      </w:r>
      <w:r w:rsidRPr="00441BCD">
        <w:rPr>
          <w:rFonts w:ascii="Arial" w:hAnsi="Arial" w:cs="Arial"/>
          <w:caps/>
          <w:vertAlign w:val="superscript"/>
          <w:lang w:val="en-US"/>
        </w:rPr>
        <w:t>1</w:t>
      </w:r>
      <w:r w:rsidRPr="00441BCD">
        <w:rPr>
          <w:rFonts w:ascii="Arial" w:hAnsi="Arial" w:cs="Arial"/>
          <w:caps/>
          <w:lang w:val="en-US"/>
        </w:rPr>
        <w:t>, Masatake Araki</w:t>
      </w:r>
      <w:r w:rsidRPr="00441BCD">
        <w:rPr>
          <w:rFonts w:ascii="Arial" w:hAnsi="Arial" w:cs="Arial"/>
          <w:caps/>
          <w:vertAlign w:val="superscript"/>
          <w:lang w:val="en-US"/>
        </w:rPr>
        <w:t>2</w:t>
      </w:r>
      <w:r w:rsidRPr="00441BCD">
        <w:rPr>
          <w:rFonts w:ascii="Arial" w:hAnsi="Arial" w:cs="Arial"/>
          <w:caps/>
          <w:lang w:val="en-US"/>
        </w:rPr>
        <w:t>, Kimi Araki</w:t>
      </w:r>
      <w:r w:rsidRPr="00441BCD">
        <w:rPr>
          <w:rFonts w:ascii="Arial" w:hAnsi="Arial" w:cs="Arial"/>
          <w:caps/>
          <w:vertAlign w:val="superscript"/>
          <w:lang w:val="en-US"/>
        </w:rPr>
        <w:t>2</w:t>
      </w:r>
      <w:r w:rsidRPr="00441BCD">
        <w:rPr>
          <w:rFonts w:ascii="Arial" w:hAnsi="Arial" w:cs="Arial"/>
          <w:caps/>
          <w:lang w:val="en-US"/>
        </w:rPr>
        <w:t>, Timothy Mohun</w:t>
      </w:r>
      <w:r w:rsidRPr="00441BCD">
        <w:rPr>
          <w:rFonts w:ascii="Arial" w:hAnsi="Arial" w:cs="Arial"/>
          <w:caps/>
          <w:vertAlign w:val="superscript"/>
          <w:lang w:val="en-US"/>
        </w:rPr>
        <w:t>3</w:t>
      </w:r>
      <w:r w:rsidRPr="00441BCD">
        <w:rPr>
          <w:rFonts w:ascii="Arial" w:hAnsi="Arial" w:cs="Arial"/>
          <w:caps/>
          <w:lang w:val="en-US"/>
        </w:rPr>
        <w:t>, Paris Ataliotis</w:t>
      </w:r>
      <w:r w:rsidRPr="00441BCD">
        <w:rPr>
          <w:rFonts w:ascii="Arial" w:hAnsi="Arial" w:cs="Arial"/>
          <w:caps/>
          <w:vertAlign w:val="superscript"/>
          <w:lang w:val="en-US"/>
        </w:rPr>
        <w:t>1</w:t>
      </w:r>
      <w:r w:rsidRPr="00441BCD">
        <w:rPr>
          <w:rFonts w:ascii="Arial" w:hAnsi="Arial" w:cs="Arial"/>
          <w:caps/>
          <w:lang w:val="en-US"/>
        </w:rPr>
        <w:t>, Nigel Brown</w:t>
      </w:r>
      <w:r w:rsidRPr="00441BCD">
        <w:rPr>
          <w:rFonts w:ascii="Arial" w:hAnsi="Arial" w:cs="Arial"/>
          <w:caps/>
          <w:vertAlign w:val="superscript"/>
          <w:lang w:val="en-US"/>
        </w:rPr>
        <w:t>1</w:t>
      </w:r>
      <w:r w:rsidRPr="00441BCD">
        <w:rPr>
          <w:rFonts w:ascii="Arial" w:hAnsi="Arial" w:cs="Arial"/>
          <w:caps/>
          <w:lang w:val="en-US"/>
        </w:rPr>
        <w:t>, Hyung-Goo Kim</w:t>
      </w:r>
      <w:r w:rsidR="002E74C6">
        <w:rPr>
          <w:rFonts w:ascii="Arial" w:hAnsi="Arial" w:cs="Arial"/>
          <w:caps/>
          <w:vertAlign w:val="superscript"/>
          <w:lang w:val="en-US"/>
        </w:rPr>
        <w:t>4</w:t>
      </w:r>
      <w:r w:rsidRPr="00441BCD">
        <w:rPr>
          <w:rFonts w:ascii="Arial" w:hAnsi="Arial" w:cs="Arial"/>
          <w:caps/>
          <w:lang w:val="en-US"/>
        </w:rPr>
        <w:t>, Juan Pedro Martinez-Barbera</w:t>
      </w:r>
      <w:r w:rsidR="002E74C6">
        <w:rPr>
          <w:rFonts w:ascii="Arial" w:hAnsi="Arial" w:cs="Arial"/>
          <w:caps/>
          <w:vertAlign w:val="superscript"/>
          <w:lang w:val="en-US"/>
        </w:rPr>
        <w:t>5</w:t>
      </w:r>
      <w:r w:rsidRPr="00441BCD">
        <w:rPr>
          <w:rFonts w:ascii="Arial" w:hAnsi="Arial" w:cs="Arial"/>
          <w:caps/>
          <w:lang w:val="en-US"/>
        </w:rPr>
        <w:t>, Daniel Osborn</w:t>
      </w:r>
      <w:r w:rsidRPr="00441BCD">
        <w:rPr>
          <w:rFonts w:ascii="Arial" w:hAnsi="Arial" w:cs="Arial"/>
          <w:caps/>
          <w:vertAlign w:val="superscript"/>
          <w:lang w:val="en-US"/>
        </w:rPr>
        <w:t>1</w:t>
      </w:r>
      <w:r w:rsidRPr="00441BCD">
        <w:rPr>
          <w:rFonts w:ascii="Arial" w:hAnsi="Arial" w:cs="Arial"/>
          <w:caps/>
          <w:lang w:val="en-US"/>
        </w:rPr>
        <w:t>, Lawrence Layman</w:t>
      </w:r>
      <w:r w:rsidR="002E74C6">
        <w:rPr>
          <w:rFonts w:ascii="Arial" w:hAnsi="Arial" w:cs="Arial"/>
          <w:caps/>
          <w:vertAlign w:val="superscript"/>
          <w:lang w:val="en-US"/>
        </w:rPr>
        <w:t>4</w:t>
      </w:r>
      <w:r w:rsidRPr="00441BCD">
        <w:rPr>
          <w:rFonts w:ascii="Arial" w:hAnsi="Arial" w:cs="Arial"/>
          <w:caps/>
          <w:lang w:val="en-US"/>
        </w:rPr>
        <w:t>, Soo-Hyun Kim</w:t>
      </w:r>
      <w:r w:rsidRPr="00441BCD">
        <w:rPr>
          <w:rFonts w:ascii="Arial" w:hAnsi="Arial" w:cs="Arial"/>
          <w:caps/>
          <w:vertAlign w:val="superscript"/>
          <w:lang w:val="en-US"/>
        </w:rPr>
        <w:t>1</w:t>
      </w:r>
    </w:p>
    <w:p w:rsidR="00441BCD" w:rsidRPr="002E74C6" w:rsidRDefault="00441BCD" w:rsidP="00441BCD">
      <w:pPr>
        <w:spacing w:line="480" w:lineRule="auto"/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2E74C6">
        <w:rPr>
          <w:rFonts w:ascii="Arial" w:hAnsi="Arial" w:cs="Arial"/>
          <w:i/>
          <w:sz w:val="20"/>
          <w:szCs w:val="20"/>
          <w:vertAlign w:val="superscript"/>
          <w:lang w:val="en-US"/>
        </w:rPr>
        <w:t xml:space="preserve">1 </w:t>
      </w:r>
      <w:r w:rsidRPr="002E74C6">
        <w:rPr>
          <w:rFonts w:ascii="Arial" w:hAnsi="Arial" w:cs="Arial"/>
          <w:i/>
          <w:sz w:val="20"/>
          <w:szCs w:val="20"/>
          <w:lang w:val="en-US"/>
        </w:rPr>
        <w:t xml:space="preserve">St. George’s Medical School, University of London, London, </w:t>
      </w:r>
      <w:r w:rsidRPr="002E74C6">
        <w:rPr>
          <w:rFonts w:ascii="Arial" w:hAnsi="Arial" w:cs="Arial"/>
          <w:i/>
          <w:sz w:val="20"/>
          <w:szCs w:val="20"/>
          <w:lang w:val="en-US"/>
        </w:rPr>
        <w:t>UK</w:t>
      </w:r>
      <w:r w:rsidRPr="002E74C6">
        <w:rPr>
          <w:rFonts w:ascii="Arial" w:hAnsi="Arial" w:cs="Arial"/>
          <w:i/>
          <w:sz w:val="20"/>
          <w:szCs w:val="20"/>
          <w:lang w:val="en-US"/>
        </w:rPr>
        <w:t xml:space="preserve">; </w:t>
      </w:r>
    </w:p>
    <w:p w:rsidR="00441BCD" w:rsidRPr="002E74C6" w:rsidRDefault="00441BCD" w:rsidP="00441BCD">
      <w:pPr>
        <w:spacing w:line="480" w:lineRule="auto"/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2E74C6">
        <w:rPr>
          <w:rFonts w:ascii="Arial" w:hAnsi="Arial" w:cs="Arial"/>
          <w:i/>
          <w:sz w:val="20"/>
          <w:szCs w:val="20"/>
          <w:vertAlign w:val="superscript"/>
          <w:lang w:val="en-US"/>
        </w:rPr>
        <w:t>2</w:t>
      </w:r>
      <w:r w:rsidRPr="002E74C6">
        <w:rPr>
          <w:rFonts w:ascii="Arial" w:hAnsi="Arial" w:cs="Arial"/>
          <w:i/>
          <w:sz w:val="20"/>
          <w:szCs w:val="20"/>
          <w:lang w:val="en-US"/>
        </w:rPr>
        <w:t>Institute of Resource Development and Analysis, Kumamoto University, Japan;</w:t>
      </w:r>
    </w:p>
    <w:p w:rsidR="00441BCD" w:rsidRPr="002E74C6" w:rsidRDefault="00441BCD" w:rsidP="00441BCD">
      <w:pPr>
        <w:spacing w:line="480" w:lineRule="auto"/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2E74C6">
        <w:rPr>
          <w:rFonts w:ascii="Arial" w:hAnsi="Arial" w:cs="Arial"/>
          <w:i/>
          <w:sz w:val="20"/>
          <w:szCs w:val="20"/>
          <w:vertAlign w:val="superscript"/>
          <w:lang w:val="en-US"/>
        </w:rPr>
        <w:t>3</w:t>
      </w:r>
      <w:r w:rsidRPr="002E74C6">
        <w:rPr>
          <w:rFonts w:ascii="Arial" w:hAnsi="Arial" w:cs="Arial"/>
          <w:i/>
          <w:sz w:val="20"/>
          <w:szCs w:val="20"/>
          <w:lang w:val="en-US"/>
        </w:rPr>
        <w:t>Francis Crick Institute Mill Hill La</w:t>
      </w:r>
      <w:r w:rsidRPr="002E74C6">
        <w:rPr>
          <w:rFonts w:ascii="Arial" w:hAnsi="Arial" w:cs="Arial"/>
          <w:i/>
          <w:sz w:val="20"/>
          <w:szCs w:val="20"/>
          <w:lang w:val="en-US"/>
        </w:rPr>
        <w:t>boratory, London, UK</w:t>
      </w:r>
      <w:r w:rsidRPr="002E74C6">
        <w:rPr>
          <w:rFonts w:ascii="Arial" w:hAnsi="Arial" w:cs="Arial"/>
          <w:i/>
          <w:sz w:val="20"/>
          <w:szCs w:val="20"/>
          <w:lang w:val="en-US"/>
        </w:rPr>
        <w:t>;</w:t>
      </w:r>
    </w:p>
    <w:p w:rsidR="00441BCD" w:rsidRPr="002E74C6" w:rsidRDefault="00441BCD" w:rsidP="00441BCD">
      <w:pPr>
        <w:spacing w:line="480" w:lineRule="auto"/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2E74C6">
        <w:rPr>
          <w:i/>
          <w:sz w:val="20"/>
          <w:szCs w:val="20"/>
          <w:vertAlign w:val="superscript"/>
          <w:lang w:val="en-US"/>
        </w:rPr>
        <w:t>4</w:t>
      </w:r>
      <w:r w:rsidRPr="002E74C6">
        <w:rPr>
          <w:i/>
          <w:sz w:val="20"/>
          <w:szCs w:val="20"/>
          <w:vertAlign w:val="superscript"/>
          <w:lang w:val="en-US"/>
        </w:rPr>
        <w:t xml:space="preserve"> </w:t>
      </w:r>
      <w:r w:rsidRPr="002E74C6">
        <w:rPr>
          <w:rFonts w:ascii="Arial" w:hAnsi="Arial" w:cs="Arial"/>
          <w:i/>
          <w:sz w:val="20"/>
          <w:szCs w:val="20"/>
          <w:lang w:val="en-US"/>
        </w:rPr>
        <w:t>Medical College of Georgia, Augusta University, Augusta,</w:t>
      </w:r>
      <w:r w:rsidRPr="002E74C6">
        <w:rPr>
          <w:rFonts w:ascii="Arial" w:hAnsi="Arial" w:cs="Arial"/>
          <w:i/>
          <w:sz w:val="20"/>
          <w:szCs w:val="20"/>
          <w:lang w:val="en-US"/>
        </w:rPr>
        <w:t xml:space="preserve"> USA</w:t>
      </w:r>
      <w:r w:rsidRPr="002E74C6">
        <w:rPr>
          <w:rFonts w:ascii="Arial" w:hAnsi="Arial" w:cs="Arial"/>
          <w:i/>
          <w:sz w:val="20"/>
          <w:szCs w:val="20"/>
          <w:lang w:val="en-US"/>
        </w:rPr>
        <w:t>;</w:t>
      </w:r>
    </w:p>
    <w:p w:rsidR="00441BCD" w:rsidRPr="002E74C6" w:rsidRDefault="00441BCD" w:rsidP="00441BCD">
      <w:pPr>
        <w:shd w:val="clear" w:color="auto" w:fill="FFFFFF"/>
        <w:spacing w:line="480" w:lineRule="auto"/>
        <w:jc w:val="both"/>
        <w:rPr>
          <w:rFonts w:ascii="Arial" w:hAnsi="Arial" w:cs="Arial"/>
          <w:i/>
          <w:color w:val="000000"/>
          <w:sz w:val="20"/>
          <w:szCs w:val="20"/>
          <w:lang w:val="en-US"/>
        </w:rPr>
      </w:pPr>
      <w:r w:rsidRPr="002E74C6">
        <w:rPr>
          <w:rFonts w:ascii="Arial" w:hAnsi="Arial" w:cs="Arial"/>
          <w:i/>
          <w:color w:val="000000"/>
          <w:sz w:val="20"/>
          <w:szCs w:val="20"/>
          <w:vertAlign w:val="superscript"/>
          <w:lang w:val="en-US"/>
        </w:rPr>
        <w:t>5</w:t>
      </w:r>
      <w:r w:rsidRPr="002E74C6">
        <w:rPr>
          <w:rFonts w:ascii="Arial" w:hAnsi="Arial" w:cs="Arial"/>
          <w:i/>
          <w:color w:val="000000"/>
          <w:sz w:val="20"/>
          <w:szCs w:val="20"/>
          <w:lang w:val="en-US"/>
        </w:rPr>
        <w:t xml:space="preserve"> Birth Defects Research Centre, UCL Great Ormond Street Institute of Child</w:t>
      </w:r>
      <w:r w:rsidRPr="002E74C6">
        <w:rPr>
          <w:rFonts w:ascii="Arial" w:hAnsi="Arial" w:cs="Arial"/>
          <w:i/>
          <w:color w:val="000000"/>
          <w:sz w:val="20"/>
          <w:szCs w:val="20"/>
          <w:lang w:val="en-US"/>
        </w:rPr>
        <w:t xml:space="preserve"> Health, London, UK</w:t>
      </w:r>
      <w:r w:rsidRPr="002E74C6">
        <w:rPr>
          <w:rFonts w:ascii="Arial" w:hAnsi="Arial" w:cs="Arial"/>
          <w:i/>
          <w:color w:val="000000"/>
          <w:sz w:val="20"/>
          <w:szCs w:val="20"/>
          <w:lang w:val="en-US"/>
        </w:rPr>
        <w:t>.</w:t>
      </w:r>
    </w:p>
    <w:p w:rsidR="00441BCD" w:rsidRPr="00441BCD" w:rsidRDefault="00441BCD" w:rsidP="001602B5">
      <w:pPr>
        <w:spacing w:line="480" w:lineRule="auto"/>
        <w:jc w:val="both"/>
        <w:rPr>
          <w:rFonts w:ascii="Arial" w:hAnsi="Arial" w:cs="Arial"/>
          <w:lang w:val="en-US"/>
        </w:rPr>
      </w:pPr>
    </w:p>
    <w:p w:rsidR="00441BCD" w:rsidRPr="00F31435" w:rsidRDefault="00441BCD" w:rsidP="00441BCD">
      <w:pPr>
        <w:spacing w:line="480" w:lineRule="auto"/>
        <w:jc w:val="both"/>
        <w:rPr>
          <w:rFonts w:ascii="Arial" w:hAnsi="Arial" w:cs="Arial"/>
          <w:lang w:val="en-US"/>
        </w:rPr>
      </w:pPr>
      <w:r w:rsidRPr="00F31435">
        <w:rPr>
          <w:rFonts w:ascii="Arial" w:hAnsi="Arial" w:cs="Arial"/>
          <w:lang w:val="en-US"/>
        </w:rPr>
        <w:t>The Hedgehog (</w:t>
      </w:r>
      <w:proofErr w:type="spellStart"/>
      <w:r w:rsidRPr="00F31435">
        <w:rPr>
          <w:rFonts w:ascii="Arial" w:hAnsi="Arial" w:cs="Arial"/>
          <w:lang w:val="en-US"/>
        </w:rPr>
        <w:t>Hh</w:t>
      </w:r>
      <w:proofErr w:type="spellEnd"/>
      <w:r w:rsidRPr="00F31435">
        <w:rPr>
          <w:rFonts w:ascii="Arial" w:hAnsi="Arial" w:cs="Arial"/>
          <w:lang w:val="en-US"/>
        </w:rPr>
        <w:t xml:space="preserve">) signaling pathway plays a fundamental role in normal development and homeostasis. The primary cilium, a microtubule-based organelle present in most vertebrate cells, is an organizing center for extracellular signals including </w:t>
      </w:r>
      <w:proofErr w:type="spellStart"/>
      <w:r w:rsidRPr="00F31435">
        <w:rPr>
          <w:rFonts w:ascii="Arial" w:hAnsi="Arial" w:cs="Arial"/>
          <w:lang w:val="en-US"/>
        </w:rPr>
        <w:t>Hh</w:t>
      </w:r>
      <w:proofErr w:type="spellEnd"/>
      <w:r w:rsidRPr="00F31435">
        <w:rPr>
          <w:rFonts w:ascii="Arial" w:hAnsi="Arial" w:cs="Arial"/>
          <w:lang w:val="en-US"/>
        </w:rPr>
        <w:t xml:space="preserve">. </w:t>
      </w:r>
      <w:r w:rsidRPr="00F31435">
        <w:rPr>
          <w:rFonts w:ascii="Arial" w:hAnsi="Arial" w:cs="Arial"/>
          <w:i/>
          <w:lang w:val="en-US"/>
        </w:rPr>
        <w:t>WDR11</w:t>
      </w:r>
      <w:r w:rsidRPr="00F31435">
        <w:rPr>
          <w:rFonts w:ascii="Arial" w:hAnsi="Arial" w:cs="Arial"/>
          <w:lang w:val="en-US"/>
        </w:rPr>
        <w:t xml:space="preserve"> is known to be mutated in congenital hypogonadotropic hypogonadism (CHH) and </w:t>
      </w:r>
      <w:proofErr w:type="spellStart"/>
      <w:r w:rsidRPr="00F31435">
        <w:rPr>
          <w:rFonts w:ascii="Arial" w:hAnsi="Arial" w:cs="Arial"/>
          <w:lang w:val="en-US"/>
        </w:rPr>
        <w:t>Kallmann</w:t>
      </w:r>
      <w:proofErr w:type="spellEnd"/>
      <w:r w:rsidRPr="00F31435">
        <w:rPr>
          <w:rFonts w:ascii="Arial" w:hAnsi="Arial" w:cs="Arial"/>
          <w:lang w:val="en-US"/>
        </w:rPr>
        <w:t xml:space="preserve"> syndrome (KS). However, the biological activities of WDR11 are poorly understood. Here we report that WDR11 is a downstream component of the </w:t>
      </w:r>
      <w:proofErr w:type="spellStart"/>
      <w:r w:rsidRPr="00F31435">
        <w:rPr>
          <w:rFonts w:ascii="Arial" w:hAnsi="Arial" w:cs="Arial"/>
          <w:lang w:val="en-US"/>
        </w:rPr>
        <w:t>Hh</w:t>
      </w:r>
      <w:proofErr w:type="spellEnd"/>
      <w:r w:rsidRPr="00F31435">
        <w:rPr>
          <w:rFonts w:ascii="Arial" w:hAnsi="Arial" w:cs="Arial"/>
          <w:lang w:val="en-US"/>
        </w:rPr>
        <w:t xml:space="preserve"> signaling pathway and required for normal </w:t>
      </w:r>
      <w:proofErr w:type="spellStart"/>
      <w:r w:rsidRPr="00F31435">
        <w:rPr>
          <w:rFonts w:ascii="Arial" w:hAnsi="Arial" w:cs="Arial"/>
          <w:lang w:val="en-US"/>
        </w:rPr>
        <w:t>ciliogenesis</w:t>
      </w:r>
      <w:proofErr w:type="spellEnd"/>
      <w:r w:rsidRPr="00F31435">
        <w:rPr>
          <w:rFonts w:ascii="Arial" w:hAnsi="Arial" w:cs="Arial"/>
          <w:lang w:val="en-US"/>
        </w:rPr>
        <w:t xml:space="preserve">. Disruption of </w:t>
      </w:r>
      <w:r w:rsidRPr="00F31435">
        <w:rPr>
          <w:rFonts w:ascii="Arial" w:hAnsi="Arial" w:cs="Arial"/>
          <w:i/>
          <w:lang w:val="en-US"/>
        </w:rPr>
        <w:t>WDR11</w:t>
      </w:r>
      <w:r w:rsidRPr="00F31435">
        <w:rPr>
          <w:rFonts w:ascii="Arial" w:hAnsi="Arial" w:cs="Arial"/>
          <w:lang w:val="en-US"/>
        </w:rPr>
        <w:t xml:space="preserve"> expression in mouse and zebrafish models results in dysgenesis of multiple organs that are affected in CHH/KS and other human ciliopathies, as well as mid-line disorders such as </w:t>
      </w:r>
      <w:proofErr w:type="spellStart"/>
      <w:r w:rsidRPr="00F31435">
        <w:rPr>
          <w:rFonts w:ascii="Arial" w:hAnsi="Arial" w:cs="Arial"/>
          <w:lang w:val="en-US"/>
        </w:rPr>
        <w:t>holoprosencephaly</w:t>
      </w:r>
      <w:proofErr w:type="spellEnd"/>
      <w:r w:rsidRPr="00F31435">
        <w:rPr>
          <w:rFonts w:ascii="Arial" w:hAnsi="Arial" w:cs="Arial"/>
          <w:lang w:val="en-US"/>
        </w:rPr>
        <w:t>, indicating a potential genetic overlap among these disorder</w:t>
      </w:r>
      <w:bookmarkStart w:id="0" w:name="_GoBack"/>
      <w:bookmarkEnd w:id="0"/>
      <w:r w:rsidRPr="00F31435">
        <w:rPr>
          <w:rFonts w:ascii="Arial" w:hAnsi="Arial" w:cs="Arial"/>
          <w:lang w:val="en-US"/>
        </w:rPr>
        <w:t xml:space="preserve">s. Using mouse and human cell lines, we demonstrate that WDR11 </w:t>
      </w:r>
      <w:proofErr w:type="spellStart"/>
      <w:r w:rsidRPr="00F31435">
        <w:rPr>
          <w:rFonts w:ascii="Arial" w:hAnsi="Arial" w:cs="Arial"/>
          <w:lang w:val="en-US"/>
        </w:rPr>
        <w:t>translocates</w:t>
      </w:r>
      <w:proofErr w:type="spellEnd"/>
      <w:r w:rsidRPr="00F31435">
        <w:rPr>
          <w:rFonts w:ascii="Arial" w:hAnsi="Arial" w:cs="Arial"/>
          <w:lang w:val="en-US"/>
        </w:rPr>
        <w:t xml:space="preserve"> from the nucleus to the cytosol and cilia in response to </w:t>
      </w:r>
      <w:proofErr w:type="spellStart"/>
      <w:r w:rsidRPr="00F31435">
        <w:rPr>
          <w:rFonts w:ascii="Arial" w:hAnsi="Arial" w:cs="Arial"/>
          <w:lang w:val="en-US"/>
        </w:rPr>
        <w:t>Hh</w:t>
      </w:r>
      <w:proofErr w:type="spellEnd"/>
      <w:r w:rsidRPr="00F31435">
        <w:rPr>
          <w:rFonts w:ascii="Arial" w:hAnsi="Arial" w:cs="Arial"/>
          <w:lang w:val="en-US"/>
        </w:rPr>
        <w:t xml:space="preserve"> signaling, and modulates processing of the </w:t>
      </w:r>
      <w:proofErr w:type="spellStart"/>
      <w:r w:rsidRPr="00F31435">
        <w:rPr>
          <w:rFonts w:ascii="Arial" w:hAnsi="Arial" w:cs="Arial"/>
          <w:lang w:val="en-US"/>
        </w:rPr>
        <w:t>Hh</w:t>
      </w:r>
      <w:proofErr w:type="spellEnd"/>
      <w:r w:rsidRPr="00F31435">
        <w:rPr>
          <w:rFonts w:ascii="Arial" w:hAnsi="Arial" w:cs="Arial"/>
          <w:lang w:val="en-US"/>
        </w:rPr>
        <w:t xml:space="preserve"> effector protein GLI3.  Loss of WDR11 results in nuclear accumulation of GLI3 repressor, accompanied by attenuation of </w:t>
      </w:r>
      <w:proofErr w:type="spellStart"/>
      <w:r w:rsidRPr="00F31435">
        <w:rPr>
          <w:rFonts w:ascii="Arial" w:hAnsi="Arial" w:cs="Arial"/>
          <w:lang w:val="en-US"/>
        </w:rPr>
        <w:t>Hh</w:t>
      </w:r>
      <w:proofErr w:type="spellEnd"/>
      <w:r w:rsidRPr="00F31435">
        <w:rPr>
          <w:rFonts w:ascii="Arial" w:hAnsi="Arial" w:cs="Arial"/>
          <w:lang w:val="en-US"/>
        </w:rPr>
        <w:t xml:space="preserve"> target gene response. Our study reveals a novel disease mechanism mediated by WDR11 and the </w:t>
      </w:r>
      <w:proofErr w:type="spellStart"/>
      <w:r w:rsidRPr="00F31435">
        <w:rPr>
          <w:rFonts w:ascii="Arial" w:hAnsi="Arial" w:cs="Arial"/>
          <w:lang w:val="en-US"/>
        </w:rPr>
        <w:t>Hh</w:t>
      </w:r>
      <w:proofErr w:type="spellEnd"/>
      <w:r w:rsidRPr="00F31435">
        <w:rPr>
          <w:rFonts w:ascii="Arial" w:hAnsi="Arial" w:cs="Arial"/>
          <w:lang w:val="en-US"/>
        </w:rPr>
        <w:t xml:space="preserve"> signaling pathway, suggesting that CHH/KS could be a part of the spectrum of human ciliopathies. </w:t>
      </w:r>
    </w:p>
    <w:p w:rsidR="00B1134E" w:rsidRPr="001602B5" w:rsidRDefault="001D7E26" w:rsidP="001602B5">
      <w:pPr>
        <w:spacing w:line="480" w:lineRule="auto"/>
        <w:jc w:val="both"/>
        <w:rPr>
          <w:rFonts w:ascii="Arial" w:hAnsi="Arial" w:cs="Arial"/>
        </w:rPr>
      </w:pPr>
      <w:r w:rsidRPr="001D7E26">
        <w:rPr>
          <w:rFonts w:ascii="Arial" w:hAnsi="Arial" w:cs="Arial"/>
        </w:rPr>
        <w:t xml:space="preserve"> </w:t>
      </w:r>
    </w:p>
    <w:sectPr w:rsidR="00B1134E" w:rsidRPr="001602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F8F"/>
    <w:rsid w:val="001456D0"/>
    <w:rsid w:val="001602B5"/>
    <w:rsid w:val="001D7E26"/>
    <w:rsid w:val="002E74C6"/>
    <w:rsid w:val="00300D09"/>
    <w:rsid w:val="00432224"/>
    <w:rsid w:val="00441BCD"/>
    <w:rsid w:val="00954345"/>
    <w:rsid w:val="00A35490"/>
    <w:rsid w:val="00A94ED9"/>
    <w:rsid w:val="00B06DA6"/>
    <w:rsid w:val="00B1134E"/>
    <w:rsid w:val="00B25433"/>
    <w:rsid w:val="00C57192"/>
    <w:rsid w:val="00C974A1"/>
    <w:rsid w:val="00CB152D"/>
    <w:rsid w:val="00DB5F21"/>
    <w:rsid w:val="00DF6F8F"/>
    <w:rsid w:val="00E44E0F"/>
    <w:rsid w:val="00F05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14D597-E96A-4AF0-A841-4CDC1B78F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41BCD"/>
    <w:rPr>
      <w:b/>
      <w:bCs/>
    </w:rPr>
  </w:style>
  <w:style w:type="character" w:styleId="Emphasis">
    <w:name w:val="Emphasis"/>
    <w:basedOn w:val="DefaultParagraphFont"/>
    <w:uiPriority w:val="20"/>
    <w:qFormat/>
    <w:rsid w:val="00441BC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Georges, University of London</Company>
  <LinksUpToDate>false</LinksUpToDate>
  <CharactersWithSpaces>1994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Soo-Hyun Kim</dc:creator>
  <cp:keywords/>
  <dc:description/>
  <cp:lastModifiedBy>Soo-Hyun Kim</cp:lastModifiedBy>
  <cp:revision>2</cp:revision>
  <dcterms:created xsi:type="dcterms:W3CDTF">2016-10-25T17:52:00Z</dcterms:created>
  <dcterms:modified xsi:type="dcterms:W3CDTF">2016-10-25T17:52:00Z</dcterms:modified>
</cp:coreProperties>
</file>