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F47E83" w14:textId="2CBDD37B" w:rsidR="00CB1497" w:rsidRPr="00460AD4" w:rsidRDefault="00733383" w:rsidP="00184E02">
      <w:pPr>
        <w:keepNext/>
        <w:keepLines/>
        <w:spacing w:after="0" w:line="240" w:lineRule="auto"/>
        <w:jc w:val="both"/>
        <w:rPr>
          <w:rFonts w:eastAsia="MS Gothic" w:cs="Arial"/>
          <w:b/>
          <w:bCs/>
          <w:i/>
          <w:sz w:val="28"/>
          <w:szCs w:val="28"/>
        </w:rPr>
      </w:pPr>
      <w:bookmarkStart w:id="0" w:name="_Toc396392573"/>
      <w:bookmarkStart w:id="1" w:name="_Toc398281576"/>
      <w:r w:rsidRPr="004471A1">
        <w:rPr>
          <w:rFonts w:eastAsia="MS Gothic" w:cs="Arial"/>
          <w:b/>
          <w:bCs/>
          <w:sz w:val="28"/>
          <w:szCs w:val="28"/>
        </w:rPr>
        <w:t xml:space="preserve">The </w:t>
      </w:r>
      <w:r w:rsidR="00CB1497" w:rsidRPr="001A1D7E">
        <w:rPr>
          <w:rFonts w:eastAsia="MS Gothic" w:cs="Arial"/>
          <w:b/>
          <w:bCs/>
          <w:i/>
          <w:sz w:val="28"/>
          <w:szCs w:val="28"/>
        </w:rPr>
        <w:t>e</w:t>
      </w:r>
      <w:r w:rsidR="00CB1497" w:rsidRPr="004471A1">
        <w:rPr>
          <w:rFonts w:eastAsia="MS Gothic" w:cs="Arial"/>
          <w:b/>
          <w:bCs/>
          <w:sz w:val="28"/>
          <w:szCs w:val="28"/>
        </w:rPr>
        <w:t xml:space="preserve">Sexual Health Clinic System </w:t>
      </w:r>
      <w:r w:rsidR="00C818F5" w:rsidRPr="004471A1">
        <w:rPr>
          <w:rFonts w:eastAsia="MS Gothic" w:cs="Arial"/>
          <w:b/>
          <w:bCs/>
          <w:sz w:val="28"/>
          <w:szCs w:val="28"/>
        </w:rPr>
        <w:t xml:space="preserve">for </w:t>
      </w:r>
      <w:r w:rsidR="008C59DB" w:rsidRPr="004471A1">
        <w:rPr>
          <w:rFonts w:eastAsia="MS Gothic" w:cs="Arial"/>
          <w:b/>
          <w:bCs/>
          <w:sz w:val="28"/>
          <w:szCs w:val="28"/>
        </w:rPr>
        <w:t>Sexually Transmitted Infection</w:t>
      </w:r>
      <w:r w:rsidR="005F31FF">
        <w:rPr>
          <w:rFonts w:eastAsia="MS Gothic" w:cs="Arial"/>
          <w:b/>
          <w:bCs/>
          <w:sz w:val="28"/>
          <w:szCs w:val="28"/>
        </w:rPr>
        <w:t xml:space="preserve"> </w:t>
      </w:r>
      <w:r w:rsidR="00C818F5" w:rsidRPr="004471A1">
        <w:rPr>
          <w:rFonts w:eastAsia="MS Gothic" w:cs="Arial"/>
          <w:b/>
          <w:bCs/>
          <w:sz w:val="28"/>
          <w:szCs w:val="28"/>
        </w:rPr>
        <w:t>Management, Prevention and C</w:t>
      </w:r>
      <w:r w:rsidR="00CB1497" w:rsidRPr="004471A1">
        <w:rPr>
          <w:rFonts w:eastAsia="MS Gothic" w:cs="Arial"/>
          <w:b/>
          <w:bCs/>
          <w:sz w:val="28"/>
          <w:szCs w:val="28"/>
        </w:rPr>
        <w:t>ontrol</w:t>
      </w:r>
      <w:r w:rsidR="00C818F5" w:rsidRPr="004471A1">
        <w:rPr>
          <w:rFonts w:eastAsia="MS Gothic" w:cs="Arial"/>
          <w:b/>
          <w:bCs/>
          <w:sz w:val="28"/>
          <w:szCs w:val="28"/>
        </w:rPr>
        <w:t xml:space="preserve">: Exploratory studies </w:t>
      </w:r>
      <w:r w:rsidR="0026798F">
        <w:rPr>
          <w:rFonts w:eastAsia="MS Gothic" w:cs="Arial"/>
          <w:b/>
          <w:bCs/>
          <w:sz w:val="28"/>
          <w:szCs w:val="28"/>
        </w:rPr>
        <w:t xml:space="preserve">in people testing for </w:t>
      </w:r>
      <w:r w:rsidR="0026798F" w:rsidRPr="00460AD4">
        <w:rPr>
          <w:rFonts w:eastAsia="MS Gothic" w:cs="Arial"/>
          <w:b/>
          <w:bCs/>
          <w:i/>
          <w:sz w:val="28"/>
          <w:szCs w:val="28"/>
        </w:rPr>
        <w:t>Chlamydia trachomatis</w:t>
      </w:r>
    </w:p>
    <w:p w14:paraId="4CA65E5A" w14:textId="77777777" w:rsidR="00C818F5" w:rsidRPr="001728C6" w:rsidRDefault="00C818F5" w:rsidP="00184E02">
      <w:pPr>
        <w:keepNext/>
        <w:keepLines/>
        <w:spacing w:after="0" w:line="240" w:lineRule="auto"/>
        <w:jc w:val="both"/>
        <w:rPr>
          <w:rFonts w:eastAsia="MS Gothic" w:cs="Arial"/>
          <w:b/>
          <w:bCs/>
          <w:color w:val="7030A0"/>
          <w:sz w:val="28"/>
          <w:szCs w:val="28"/>
        </w:rPr>
      </w:pPr>
    </w:p>
    <w:p w14:paraId="257E78B7" w14:textId="3F92C6BF" w:rsidR="003625E0" w:rsidRPr="00184E02" w:rsidRDefault="00B21BA9" w:rsidP="00184E02">
      <w:pPr>
        <w:keepNext/>
        <w:keepLines/>
        <w:spacing w:after="0" w:line="240" w:lineRule="auto"/>
        <w:jc w:val="both"/>
        <w:rPr>
          <w:rFonts w:eastAsia="MS Gothic" w:cs="Arial"/>
          <w:bCs/>
          <w:sz w:val="24"/>
          <w:szCs w:val="24"/>
        </w:rPr>
      </w:pPr>
      <w:r w:rsidRPr="00184E02">
        <w:rPr>
          <w:rFonts w:eastAsia="MS Gothic" w:cs="Arial"/>
          <w:bCs/>
          <w:sz w:val="24"/>
          <w:szCs w:val="24"/>
        </w:rPr>
        <w:t>Claudia S Estcourt</w:t>
      </w:r>
      <w:r w:rsidR="003D5BF0">
        <w:rPr>
          <w:rFonts w:eastAsia="MS Gothic" w:cs="Arial"/>
          <w:bCs/>
          <w:sz w:val="24"/>
          <w:szCs w:val="24"/>
        </w:rPr>
        <w:t xml:space="preserve"> </w:t>
      </w:r>
      <w:r w:rsidRPr="00D30327">
        <w:rPr>
          <w:rFonts w:eastAsia="MS Gothic" w:cs="Arial"/>
          <w:bCs/>
          <w:sz w:val="24"/>
          <w:szCs w:val="24"/>
        </w:rPr>
        <w:t>FRCP</w:t>
      </w:r>
      <w:r w:rsidR="00D30327" w:rsidRPr="0042255D">
        <w:rPr>
          <w:rFonts w:eastAsia="MS Gothic" w:cs="Arial"/>
          <w:bCs/>
          <w:sz w:val="24"/>
          <w:szCs w:val="24"/>
          <w:vertAlign w:val="superscript"/>
        </w:rPr>
        <w:t>1</w:t>
      </w:r>
      <w:r w:rsidR="0026798F">
        <w:rPr>
          <w:rFonts w:eastAsia="MS Gothic" w:cs="Arial"/>
          <w:bCs/>
          <w:sz w:val="24"/>
          <w:szCs w:val="24"/>
          <w:vertAlign w:val="superscript"/>
        </w:rPr>
        <w:t>,2,3</w:t>
      </w:r>
      <w:r w:rsidRPr="00184E02">
        <w:rPr>
          <w:rFonts w:eastAsia="MS Gothic" w:cs="Arial"/>
          <w:bCs/>
          <w:sz w:val="24"/>
          <w:szCs w:val="24"/>
        </w:rPr>
        <w:t>, Jo Gibbs PhD</w:t>
      </w:r>
      <w:r w:rsidR="00205021" w:rsidRPr="00184E02">
        <w:rPr>
          <w:rFonts w:eastAsia="MS Gothic" w:cs="Arial"/>
          <w:bCs/>
          <w:sz w:val="24"/>
          <w:szCs w:val="24"/>
          <w:vertAlign w:val="superscript"/>
        </w:rPr>
        <w:t>1,2</w:t>
      </w:r>
      <w:r w:rsidRPr="00184E02">
        <w:rPr>
          <w:rFonts w:eastAsia="MS Gothic" w:cs="Arial"/>
          <w:bCs/>
          <w:sz w:val="24"/>
          <w:szCs w:val="24"/>
        </w:rPr>
        <w:t>, Lorna J Sutcliffe MSc</w:t>
      </w:r>
      <w:r w:rsidR="00205021" w:rsidRPr="00184E02">
        <w:rPr>
          <w:rFonts w:eastAsia="MS Gothic" w:cs="Arial"/>
          <w:bCs/>
          <w:sz w:val="24"/>
          <w:szCs w:val="24"/>
          <w:vertAlign w:val="superscript"/>
        </w:rPr>
        <w:t>1</w:t>
      </w:r>
      <w:r w:rsidRPr="00184E02">
        <w:rPr>
          <w:rFonts w:eastAsia="MS Gothic" w:cs="Arial"/>
          <w:bCs/>
          <w:sz w:val="24"/>
          <w:szCs w:val="24"/>
        </w:rPr>
        <w:t>, Voula Gkatzidou PhD</w:t>
      </w:r>
      <w:r w:rsidR="0026798F">
        <w:rPr>
          <w:rFonts w:eastAsia="MS Gothic" w:cs="Arial"/>
          <w:bCs/>
          <w:sz w:val="24"/>
          <w:szCs w:val="24"/>
          <w:vertAlign w:val="superscript"/>
        </w:rPr>
        <w:t>4</w:t>
      </w:r>
      <w:r w:rsidRPr="00184E02">
        <w:rPr>
          <w:rFonts w:eastAsia="MS Gothic" w:cs="Arial"/>
          <w:bCs/>
          <w:sz w:val="24"/>
          <w:szCs w:val="24"/>
        </w:rPr>
        <w:t>, Laura Tickle</w:t>
      </w:r>
      <w:r w:rsidR="00627FE2">
        <w:rPr>
          <w:rFonts w:eastAsia="MS Gothic" w:cs="Arial"/>
          <w:bCs/>
          <w:sz w:val="24"/>
          <w:szCs w:val="24"/>
        </w:rPr>
        <w:t xml:space="preserve"> MSc</w:t>
      </w:r>
      <w:r w:rsidR="00205021" w:rsidRPr="00184E02">
        <w:rPr>
          <w:rFonts w:eastAsia="MS Gothic" w:cs="Arial"/>
          <w:bCs/>
          <w:sz w:val="24"/>
          <w:szCs w:val="24"/>
          <w:vertAlign w:val="superscript"/>
        </w:rPr>
        <w:t>1</w:t>
      </w:r>
      <w:r w:rsidRPr="00184E02">
        <w:rPr>
          <w:rFonts w:eastAsia="MS Gothic" w:cs="Arial"/>
          <w:bCs/>
          <w:sz w:val="24"/>
          <w:szCs w:val="24"/>
        </w:rPr>
        <w:t>, Kate Hone PhD</w:t>
      </w:r>
      <w:r w:rsidR="0026798F">
        <w:rPr>
          <w:rFonts w:eastAsia="MS Gothic" w:cs="Arial"/>
          <w:bCs/>
          <w:sz w:val="24"/>
          <w:szCs w:val="24"/>
          <w:vertAlign w:val="superscript"/>
        </w:rPr>
        <w:t>4</w:t>
      </w:r>
      <w:r w:rsidRPr="00184E02">
        <w:rPr>
          <w:rFonts w:eastAsia="MS Gothic" w:cs="Arial"/>
          <w:bCs/>
          <w:sz w:val="24"/>
          <w:szCs w:val="24"/>
        </w:rPr>
        <w:t xml:space="preserve">, </w:t>
      </w:r>
      <w:r w:rsidR="00C46186">
        <w:rPr>
          <w:rFonts w:eastAsia="Times New Roman" w:cs="Arial"/>
          <w:sz w:val="24"/>
          <w:szCs w:val="24"/>
        </w:rPr>
        <w:t>Catherine Aicken</w:t>
      </w:r>
      <w:r w:rsidRPr="00184E02">
        <w:rPr>
          <w:rFonts w:eastAsia="Times New Roman" w:cs="Arial"/>
          <w:sz w:val="24"/>
          <w:szCs w:val="24"/>
        </w:rPr>
        <w:t xml:space="preserve"> MSc</w:t>
      </w:r>
      <w:r w:rsidR="00205021" w:rsidRPr="00184E02">
        <w:rPr>
          <w:rFonts w:eastAsia="Times New Roman" w:cs="Arial"/>
          <w:sz w:val="24"/>
          <w:szCs w:val="24"/>
          <w:vertAlign w:val="superscript"/>
        </w:rPr>
        <w:t>2</w:t>
      </w:r>
      <w:r w:rsidRPr="00184E02">
        <w:rPr>
          <w:rFonts w:eastAsia="Times New Roman" w:cs="Arial"/>
          <w:sz w:val="24"/>
          <w:szCs w:val="24"/>
        </w:rPr>
        <w:t xml:space="preserve">, </w:t>
      </w:r>
      <w:r w:rsidRPr="00184E02">
        <w:rPr>
          <w:rFonts w:eastAsia="MS Gothic" w:cs="Arial"/>
          <w:bCs/>
          <w:sz w:val="24"/>
          <w:szCs w:val="24"/>
        </w:rPr>
        <w:t>Catherine</w:t>
      </w:r>
      <w:r w:rsidR="000D33C0">
        <w:rPr>
          <w:rFonts w:eastAsia="MS Gothic" w:cs="Arial"/>
          <w:bCs/>
          <w:sz w:val="24"/>
          <w:szCs w:val="24"/>
        </w:rPr>
        <w:t xml:space="preserve"> M</w:t>
      </w:r>
      <w:r w:rsidRPr="00184E02">
        <w:rPr>
          <w:rFonts w:eastAsia="MS Gothic" w:cs="Arial"/>
          <w:bCs/>
          <w:sz w:val="24"/>
          <w:szCs w:val="24"/>
        </w:rPr>
        <w:t xml:space="preserve"> Lowndes PhD</w:t>
      </w:r>
      <w:r w:rsidR="0026798F">
        <w:rPr>
          <w:rFonts w:eastAsia="MS Gothic" w:cs="Arial"/>
          <w:bCs/>
          <w:sz w:val="24"/>
          <w:szCs w:val="24"/>
          <w:vertAlign w:val="superscript"/>
        </w:rPr>
        <w:t>5</w:t>
      </w:r>
      <w:r w:rsidRPr="00184E02">
        <w:rPr>
          <w:rFonts w:eastAsia="MS Gothic" w:cs="Arial"/>
          <w:bCs/>
          <w:sz w:val="24"/>
          <w:szCs w:val="24"/>
        </w:rPr>
        <w:t xml:space="preserve">, Emma </w:t>
      </w:r>
      <w:r w:rsidR="000F3E30">
        <w:rPr>
          <w:rFonts w:eastAsia="MS Gothic" w:cs="Arial"/>
          <w:bCs/>
          <w:sz w:val="24"/>
          <w:szCs w:val="24"/>
        </w:rPr>
        <w:t xml:space="preserve">M </w:t>
      </w:r>
      <w:r w:rsidRPr="00184E02">
        <w:rPr>
          <w:rFonts w:eastAsia="MS Gothic" w:cs="Arial"/>
          <w:bCs/>
          <w:sz w:val="24"/>
          <w:szCs w:val="24"/>
        </w:rPr>
        <w:t>Harding-Esch PhD</w:t>
      </w:r>
      <w:r w:rsidR="0026798F">
        <w:rPr>
          <w:rFonts w:eastAsia="MS Gothic" w:cs="Arial"/>
          <w:bCs/>
          <w:sz w:val="24"/>
          <w:szCs w:val="24"/>
          <w:vertAlign w:val="superscript"/>
        </w:rPr>
        <w:t>5</w:t>
      </w:r>
      <w:r w:rsidRPr="00184E02">
        <w:rPr>
          <w:rFonts w:eastAsia="MS Gothic" w:cs="Arial"/>
          <w:bCs/>
          <w:sz w:val="24"/>
          <w:szCs w:val="24"/>
        </w:rPr>
        <w:t>, Sue Eaton MSc</w:t>
      </w:r>
      <w:r w:rsidR="0026798F">
        <w:rPr>
          <w:rFonts w:eastAsia="MS Gothic" w:cs="Arial"/>
          <w:bCs/>
          <w:sz w:val="24"/>
          <w:szCs w:val="24"/>
          <w:vertAlign w:val="superscript"/>
        </w:rPr>
        <w:t>6</w:t>
      </w:r>
      <w:r w:rsidRPr="00184E02">
        <w:rPr>
          <w:rFonts w:eastAsia="MS Gothic" w:cs="Arial"/>
          <w:bCs/>
          <w:sz w:val="24"/>
          <w:szCs w:val="24"/>
        </w:rPr>
        <w:t>, Pippa Oakeshott</w:t>
      </w:r>
      <w:r w:rsidR="00711987">
        <w:rPr>
          <w:rFonts w:eastAsia="MS Gothic" w:cs="Arial"/>
          <w:bCs/>
          <w:sz w:val="24"/>
          <w:szCs w:val="24"/>
        </w:rPr>
        <w:t xml:space="preserve"> MD</w:t>
      </w:r>
      <w:r w:rsidR="0026798F">
        <w:rPr>
          <w:rFonts w:eastAsia="MS Gothic" w:cs="Arial"/>
          <w:bCs/>
          <w:sz w:val="24"/>
          <w:szCs w:val="24"/>
          <w:vertAlign w:val="superscript"/>
        </w:rPr>
        <w:t>7</w:t>
      </w:r>
      <w:r w:rsidRPr="00184E02">
        <w:rPr>
          <w:rFonts w:eastAsia="MS Gothic" w:cs="Arial"/>
          <w:bCs/>
          <w:sz w:val="24"/>
          <w:szCs w:val="24"/>
        </w:rPr>
        <w:t xml:space="preserve">, </w:t>
      </w:r>
      <w:r w:rsidRPr="00184E02">
        <w:rPr>
          <w:rFonts w:cs="Arial"/>
          <w:sz w:val="24"/>
          <w:szCs w:val="24"/>
        </w:rPr>
        <w:t xml:space="preserve">Ala </w:t>
      </w:r>
      <w:r w:rsidR="003D5BF0">
        <w:rPr>
          <w:rFonts w:cs="Arial"/>
          <w:sz w:val="24"/>
          <w:szCs w:val="24"/>
        </w:rPr>
        <w:t>S</w:t>
      </w:r>
      <w:r w:rsidRPr="00184E02">
        <w:rPr>
          <w:rFonts w:cs="Arial"/>
          <w:sz w:val="24"/>
          <w:szCs w:val="24"/>
        </w:rPr>
        <w:t>zczepura DPhil</w:t>
      </w:r>
      <w:r w:rsidR="0026798F">
        <w:rPr>
          <w:rFonts w:cs="Arial"/>
          <w:sz w:val="24"/>
          <w:szCs w:val="24"/>
          <w:vertAlign w:val="superscript"/>
        </w:rPr>
        <w:t>8</w:t>
      </w:r>
      <w:r w:rsidRPr="00184E02">
        <w:rPr>
          <w:rFonts w:cs="Arial"/>
          <w:sz w:val="24"/>
          <w:szCs w:val="24"/>
        </w:rPr>
        <w:t xml:space="preserve">, </w:t>
      </w:r>
      <w:r w:rsidRPr="00184E02">
        <w:rPr>
          <w:rFonts w:eastAsia="MS Gothic" w:cs="Arial"/>
          <w:bCs/>
          <w:sz w:val="24"/>
          <w:szCs w:val="24"/>
        </w:rPr>
        <w:t>Richard Ashcroft PhD</w:t>
      </w:r>
      <w:r w:rsidR="0026798F">
        <w:rPr>
          <w:rFonts w:eastAsia="MS Gothic" w:cs="Arial"/>
          <w:bCs/>
          <w:sz w:val="24"/>
          <w:szCs w:val="24"/>
          <w:vertAlign w:val="superscript"/>
        </w:rPr>
        <w:t>9</w:t>
      </w:r>
      <w:r w:rsidRPr="00184E02">
        <w:rPr>
          <w:rFonts w:eastAsia="MS Gothic" w:cs="Arial"/>
          <w:bCs/>
          <w:sz w:val="24"/>
          <w:szCs w:val="24"/>
        </w:rPr>
        <w:t>, Andrew Copas PhD</w:t>
      </w:r>
      <w:r w:rsidR="00205021" w:rsidRPr="00184E02">
        <w:rPr>
          <w:rFonts w:eastAsia="MS Gothic" w:cs="Arial"/>
          <w:bCs/>
          <w:sz w:val="24"/>
          <w:szCs w:val="24"/>
          <w:vertAlign w:val="superscript"/>
        </w:rPr>
        <w:t>2</w:t>
      </w:r>
      <w:r w:rsidRPr="00184E02">
        <w:rPr>
          <w:rFonts w:eastAsia="MS Gothic" w:cs="Arial"/>
          <w:bCs/>
          <w:sz w:val="24"/>
          <w:szCs w:val="24"/>
        </w:rPr>
        <w:t xml:space="preserve">, </w:t>
      </w:r>
      <w:r w:rsidR="00FB5BE7" w:rsidRPr="001855EE">
        <w:rPr>
          <w:rFonts w:eastAsia="MS Gothic" w:cs="Arial"/>
          <w:bCs/>
          <w:sz w:val="24"/>
          <w:szCs w:val="24"/>
        </w:rPr>
        <w:t>Anthony</w:t>
      </w:r>
      <w:r w:rsidR="00FB5BE7">
        <w:rPr>
          <w:rFonts w:eastAsia="MS Gothic" w:cs="Arial"/>
          <w:bCs/>
          <w:sz w:val="24"/>
          <w:szCs w:val="24"/>
        </w:rPr>
        <w:t xml:space="preserve"> Nettleship</w:t>
      </w:r>
      <w:r w:rsidR="005610C1">
        <w:rPr>
          <w:rFonts w:eastAsia="MS Gothic" w:cs="Arial"/>
          <w:bCs/>
          <w:sz w:val="24"/>
          <w:szCs w:val="24"/>
        </w:rPr>
        <w:t xml:space="preserve"> MComp</w:t>
      </w:r>
      <w:r w:rsidR="0026798F">
        <w:rPr>
          <w:rFonts w:eastAsia="MS Gothic" w:cs="Arial"/>
          <w:bCs/>
          <w:sz w:val="24"/>
          <w:szCs w:val="24"/>
          <w:vertAlign w:val="superscript"/>
        </w:rPr>
        <w:t>10</w:t>
      </w:r>
      <w:r w:rsidR="00FB5BE7">
        <w:rPr>
          <w:rFonts w:eastAsia="MS Gothic" w:cs="Arial"/>
          <w:bCs/>
          <w:sz w:val="24"/>
          <w:szCs w:val="24"/>
        </w:rPr>
        <w:t xml:space="preserve">, </w:t>
      </w:r>
      <w:r w:rsidRPr="00184E02">
        <w:rPr>
          <w:rFonts w:eastAsia="MS Gothic" w:cs="Arial"/>
          <w:bCs/>
          <w:sz w:val="24"/>
          <w:szCs w:val="24"/>
        </w:rPr>
        <w:t>S Tariq Sadiq</w:t>
      </w:r>
      <w:r w:rsidR="00627FE2">
        <w:rPr>
          <w:rFonts w:eastAsia="MS Gothic" w:cs="Arial"/>
          <w:bCs/>
          <w:sz w:val="24"/>
          <w:szCs w:val="24"/>
        </w:rPr>
        <w:t xml:space="preserve"> FRCP</w:t>
      </w:r>
      <w:r w:rsidR="0026798F">
        <w:rPr>
          <w:rFonts w:eastAsia="MS Gothic" w:cs="Arial"/>
          <w:bCs/>
          <w:sz w:val="24"/>
          <w:szCs w:val="24"/>
          <w:vertAlign w:val="superscript"/>
        </w:rPr>
        <w:t>11</w:t>
      </w:r>
      <w:r w:rsidRPr="00184E02">
        <w:rPr>
          <w:rFonts w:eastAsia="MS Gothic" w:cs="Arial"/>
          <w:bCs/>
          <w:sz w:val="24"/>
          <w:szCs w:val="24"/>
        </w:rPr>
        <w:t xml:space="preserve">, </w:t>
      </w:r>
      <w:r w:rsidR="003625E0" w:rsidRPr="00184E02">
        <w:rPr>
          <w:rFonts w:eastAsia="MS Gothic" w:cs="Arial"/>
          <w:bCs/>
          <w:sz w:val="24"/>
          <w:szCs w:val="24"/>
        </w:rPr>
        <w:t>Pam Sonnenberg PhD</w:t>
      </w:r>
      <w:r w:rsidR="00205021" w:rsidRPr="00184E02">
        <w:rPr>
          <w:rFonts w:eastAsia="MS Gothic" w:cs="Arial"/>
          <w:bCs/>
          <w:sz w:val="24"/>
          <w:szCs w:val="24"/>
          <w:vertAlign w:val="superscript"/>
        </w:rPr>
        <w:t>2</w:t>
      </w:r>
    </w:p>
    <w:p w14:paraId="7FE9CC09" w14:textId="77777777" w:rsidR="00B21BA9" w:rsidRPr="00184E02" w:rsidRDefault="00B21BA9" w:rsidP="00184E02">
      <w:pPr>
        <w:shd w:val="clear" w:color="auto" w:fill="FFFFFF"/>
        <w:spacing w:after="0" w:line="240" w:lineRule="auto"/>
        <w:jc w:val="both"/>
        <w:rPr>
          <w:rFonts w:eastAsia="MS Gothic" w:cs="Arial"/>
          <w:bCs/>
          <w:sz w:val="24"/>
          <w:szCs w:val="24"/>
        </w:rPr>
      </w:pPr>
    </w:p>
    <w:p w14:paraId="47456104" w14:textId="77777777" w:rsidR="009330A1" w:rsidRDefault="00205021" w:rsidP="00184E02">
      <w:pPr>
        <w:spacing w:after="0" w:line="240" w:lineRule="auto"/>
        <w:jc w:val="both"/>
        <w:rPr>
          <w:rFonts w:eastAsia="MS Gothic" w:cs="Arial"/>
          <w:bCs/>
          <w:sz w:val="24"/>
          <w:szCs w:val="24"/>
        </w:rPr>
      </w:pPr>
      <w:r w:rsidRPr="00184E02">
        <w:rPr>
          <w:rFonts w:eastAsia="MS Gothic" w:cs="Arial"/>
          <w:bCs/>
          <w:sz w:val="24"/>
          <w:szCs w:val="24"/>
          <w:vertAlign w:val="superscript"/>
        </w:rPr>
        <w:t>1</w:t>
      </w:r>
      <w:r w:rsidR="009330A1">
        <w:rPr>
          <w:rFonts w:eastAsia="MS Gothic" w:cs="Arial"/>
          <w:bCs/>
          <w:sz w:val="24"/>
          <w:szCs w:val="24"/>
          <w:vertAlign w:val="superscript"/>
        </w:rPr>
        <w:t xml:space="preserve"> </w:t>
      </w:r>
      <w:r w:rsidR="003625E0" w:rsidRPr="00184E02">
        <w:rPr>
          <w:rFonts w:eastAsia="MS Gothic" w:cs="Arial"/>
          <w:bCs/>
          <w:sz w:val="24"/>
          <w:szCs w:val="24"/>
        </w:rPr>
        <w:t xml:space="preserve">Blizard Institute, Barts and the London School of Medicine &amp; Dentistry, Queen Mary University of London, London, UK; </w:t>
      </w:r>
    </w:p>
    <w:p w14:paraId="4BA7B816" w14:textId="25996001" w:rsidR="009330A1" w:rsidRDefault="00205021" w:rsidP="00184E02">
      <w:pPr>
        <w:spacing w:after="0" w:line="240" w:lineRule="auto"/>
        <w:jc w:val="both"/>
        <w:rPr>
          <w:rFonts w:eastAsia="Times New Roman" w:cs="Arial"/>
          <w:sz w:val="24"/>
          <w:szCs w:val="24"/>
        </w:rPr>
      </w:pPr>
      <w:r w:rsidRPr="00184E02">
        <w:rPr>
          <w:rFonts w:eastAsia="MS Gothic" w:cs="Arial"/>
          <w:bCs/>
          <w:sz w:val="24"/>
          <w:szCs w:val="24"/>
          <w:vertAlign w:val="superscript"/>
        </w:rPr>
        <w:t>2</w:t>
      </w:r>
      <w:r w:rsidR="009330A1">
        <w:rPr>
          <w:rFonts w:eastAsia="MS Gothic" w:cs="Arial"/>
          <w:bCs/>
          <w:sz w:val="24"/>
          <w:szCs w:val="24"/>
          <w:vertAlign w:val="superscript"/>
        </w:rPr>
        <w:t xml:space="preserve"> </w:t>
      </w:r>
      <w:r w:rsidR="003625E0" w:rsidRPr="00184E02">
        <w:rPr>
          <w:rFonts w:eastAsia="Times New Roman" w:cs="Arial"/>
          <w:sz w:val="24"/>
          <w:szCs w:val="24"/>
        </w:rPr>
        <w:t xml:space="preserve">Research Department of Infection &amp; Population Health, University College London, London, UK; </w:t>
      </w:r>
    </w:p>
    <w:p w14:paraId="0804C6BB" w14:textId="36CFC3B9" w:rsidR="0026798F" w:rsidRPr="0026798F" w:rsidRDefault="0026798F" w:rsidP="00184E02">
      <w:pPr>
        <w:spacing w:after="0" w:line="240" w:lineRule="auto"/>
        <w:jc w:val="both"/>
        <w:rPr>
          <w:rFonts w:eastAsia="Times New Roman" w:cs="Arial"/>
          <w:i/>
          <w:sz w:val="24"/>
          <w:szCs w:val="24"/>
        </w:rPr>
      </w:pPr>
      <w:r w:rsidRPr="0026798F">
        <w:rPr>
          <w:rStyle w:val="Emphasis"/>
          <w:rFonts w:ascii="Calibri" w:hAnsi="Calibri"/>
          <w:i w:val="0"/>
          <w:color w:val="000000"/>
          <w:sz w:val="24"/>
          <w:szCs w:val="24"/>
          <w:vertAlign w:val="superscript"/>
        </w:rPr>
        <w:t>3</w:t>
      </w:r>
      <w:r w:rsidRPr="0026798F">
        <w:rPr>
          <w:rStyle w:val="Emphasis"/>
          <w:rFonts w:ascii="Calibri" w:hAnsi="Calibri"/>
          <w:i w:val="0"/>
          <w:color w:val="000000"/>
          <w:sz w:val="24"/>
          <w:szCs w:val="24"/>
        </w:rPr>
        <w:t xml:space="preserve"> School of Health &amp; Life Science, Glasgow Caledonian University, Glasgow, UK</w:t>
      </w:r>
    </w:p>
    <w:p w14:paraId="7C4DF177" w14:textId="23ACF50B" w:rsidR="009330A1"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4 </w:t>
      </w:r>
      <w:r w:rsidR="00E8626A">
        <w:rPr>
          <w:rFonts w:cs="Arial"/>
          <w:sz w:val="24"/>
          <w:szCs w:val="24"/>
          <w:lang w:val="en"/>
        </w:rPr>
        <w:t>College of Engineering, Design and Physical Sciences</w:t>
      </w:r>
      <w:r w:rsidR="003625E0" w:rsidRPr="00184E02">
        <w:rPr>
          <w:rFonts w:cs="Arial"/>
          <w:sz w:val="24"/>
          <w:szCs w:val="24"/>
          <w:lang w:val="en"/>
        </w:rPr>
        <w:t xml:space="preserve">, </w:t>
      </w:r>
      <w:r w:rsidR="003625E0" w:rsidRPr="00184E02">
        <w:rPr>
          <w:rFonts w:eastAsia="Times New Roman" w:cs="Arial"/>
          <w:sz w:val="24"/>
          <w:szCs w:val="24"/>
        </w:rPr>
        <w:t>Brunel University London, Uxbridge, UK;</w:t>
      </w:r>
    </w:p>
    <w:p w14:paraId="55355B63" w14:textId="01E11C30" w:rsidR="009330A1"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5 </w:t>
      </w:r>
      <w:r w:rsidR="003625E0" w:rsidRPr="00184E02">
        <w:rPr>
          <w:rFonts w:cs="Arial"/>
          <w:sz w:val="24"/>
          <w:szCs w:val="24"/>
        </w:rPr>
        <w:t>HIV/STI Department, P</w:t>
      </w:r>
      <w:r w:rsidR="003625E0" w:rsidRPr="00184E02">
        <w:rPr>
          <w:rFonts w:eastAsia="Times New Roman" w:cs="Arial"/>
          <w:sz w:val="24"/>
          <w:szCs w:val="24"/>
        </w:rPr>
        <w:t>ublic Health England, London, UK;</w:t>
      </w:r>
      <w:r w:rsidR="000D7898" w:rsidRPr="00184E02">
        <w:rPr>
          <w:rFonts w:eastAsia="Times New Roman" w:cs="Arial"/>
          <w:sz w:val="24"/>
          <w:szCs w:val="24"/>
        </w:rPr>
        <w:t xml:space="preserve"> </w:t>
      </w:r>
    </w:p>
    <w:p w14:paraId="7AFFDA39" w14:textId="73015908" w:rsidR="009330A1"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6 </w:t>
      </w:r>
      <w:r w:rsidR="00410B46">
        <w:rPr>
          <w:rFonts w:eastAsia="Times New Roman" w:cs="Arial"/>
          <w:sz w:val="24"/>
          <w:szCs w:val="24"/>
        </w:rPr>
        <w:t>Warwick Medical School, U</w:t>
      </w:r>
      <w:r w:rsidR="000D7898" w:rsidRPr="00184E02">
        <w:rPr>
          <w:rFonts w:eastAsia="Times New Roman" w:cs="Arial"/>
          <w:sz w:val="24"/>
          <w:szCs w:val="24"/>
        </w:rPr>
        <w:t>niversity of Warwick</w:t>
      </w:r>
      <w:r w:rsidR="00410B46">
        <w:rPr>
          <w:rFonts w:eastAsia="Times New Roman" w:cs="Arial"/>
          <w:sz w:val="24"/>
          <w:szCs w:val="24"/>
        </w:rPr>
        <w:t>, Coventry, CV4 7AL, UK</w:t>
      </w:r>
      <w:r w:rsidR="000D7898" w:rsidRPr="00184E02">
        <w:rPr>
          <w:rFonts w:eastAsia="Times New Roman" w:cs="Arial"/>
          <w:sz w:val="24"/>
          <w:szCs w:val="24"/>
        </w:rPr>
        <w:t xml:space="preserve">; </w:t>
      </w:r>
      <w:r w:rsidR="003625E0" w:rsidRPr="00184E02">
        <w:rPr>
          <w:rFonts w:eastAsia="Times New Roman" w:cs="Arial"/>
          <w:sz w:val="24"/>
          <w:szCs w:val="24"/>
        </w:rPr>
        <w:t xml:space="preserve"> </w:t>
      </w:r>
    </w:p>
    <w:p w14:paraId="4463C72D" w14:textId="3936D275" w:rsidR="009330A1"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7 </w:t>
      </w:r>
      <w:r w:rsidR="000D7898" w:rsidRPr="00184E02">
        <w:rPr>
          <w:rFonts w:eastAsia="Times New Roman" w:cs="Arial"/>
          <w:sz w:val="24"/>
          <w:szCs w:val="24"/>
        </w:rPr>
        <w:t>Population Health</w:t>
      </w:r>
      <w:r w:rsidR="000146CC">
        <w:rPr>
          <w:rFonts w:eastAsia="Times New Roman" w:cs="Arial"/>
          <w:sz w:val="24"/>
          <w:szCs w:val="24"/>
        </w:rPr>
        <w:t xml:space="preserve"> Research</w:t>
      </w:r>
      <w:r w:rsidR="000D7898" w:rsidRPr="00184E02">
        <w:rPr>
          <w:rFonts w:eastAsia="Times New Roman" w:cs="Arial"/>
          <w:sz w:val="24"/>
          <w:szCs w:val="24"/>
        </w:rPr>
        <w:t xml:space="preserve"> Institute</w:t>
      </w:r>
      <w:r w:rsidR="003625E0" w:rsidRPr="00184E02">
        <w:rPr>
          <w:rFonts w:eastAsia="Times New Roman" w:cs="Arial"/>
          <w:sz w:val="24"/>
          <w:szCs w:val="24"/>
        </w:rPr>
        <w:t xml:space="preserve">, St George’s, University of London, London, UK; </w:t>
      </w:r>
    </w:p>
    <w:p w14:paraId="42DCD699" w14:textId="0BCFD19E" w:rsidR="009330A1" w:rsidRDefault="0026798F" w:rsidP="00184E02">
      <w:pPr>
        <w:spacing w:after="0" w:line="240" w:lineRule="auto"/>
        <w:jc w:val="both"/>
        <w:rPr>
          <w:rFonts w:cs="Arial"/>
          <w:sz w:val="24"/>
          <w:szCs w:val="24"/>
        </w:rPr>
      </w:pPr>
      <w:r>
        <w:rPr>
          <w:rFonts w:eastAsia="Times New Roman" w:cs="Arial"/>
          <w:sz w:val="24"/>
          <w:szCs w:val="24"/>
          <w:vertAlign w:val="superscript"/>
        </w:rPr>
        <w:t>8</w:t>
      </w:r>
      <w:r w:rsidR="000D7898" w:rsidRPr="00184E02">
        <w:rPr>
          <w:rFonts w:eastAsia="Times New Roman" w:cs="Arial"/>
          <w:sz w:val="24"/>
          <w:szCs w:val="24"/>
        </w:rPr>
        <w:t>C</w:t>
      </w:r>
      <w:r w:rsidR="000D7898" w:rsidRPr="00184E02">
        <w:rPr>
          <w:rFonts w:cs="Arial"/>
          <w:sz w:val="24"/>
          <w:szCs w:val="24"/>
        </w:rPr>
        <w:t xml:space="preserve">entre for Technology Enabled Health Research, Faculty of Health &amp; Life Sciences, Coventry University, UK; </w:t>
      </w:r>
    </w:p>
    <w:p w14:paraId="2D218FD6" w14:textId="001A7C2E" w:rsidR="009330A1" w:rsidRDefault="0026798F" w:rsidP="00184E02">
      <w:pPr>
        <w:spacing w:after="0" w:line="240" w:lineRule="auto"/>
        <w:jc w:val="both"/>
        <w:rPr>
          <w:rFonts w:eastAsia="Times New Roman" w:cs="Arial"/>
          <w:sz w:val="24"/>
          <w:szCs w:val="24"/>
        </w:rPr>
      </w:pPr>
      <w:r>
        <w:rPr>
          <w:rFonts w:cs="Arial"/>
          <w:sz w:val="24"/>
          <w:szCs w:val="24"/>
          <w:vertAlign w:val="superscript"/>
        </w:rPr>
        <w:t xml:space="preserve">9 </w:t>
      </w:r>
      <w:r w:rsidR="000D7898" w:rsidRPr="00184E02">
        <w:rPr>
          <w:rFonts w:eastAsia="Times New Roman" w:cs="Arial"/>
          <w:sz w:val="24"/>
          <w:szCs w:val="24"/>
        </w:rPr>
        <w:t xml:space="preserve">School of Law, Queen Mary University of London, Mile End Road, London, UK; </w:t>
      </w:r>
    </w:p>
    <w:p w14:paraId="7B97DFED" w14:textId="00A670C7" w:rsidR="00FB5BE7"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10 </w:t>
      </w:r>
      <w:r w:rsidR="00AA6EBD">
        <w:rPr>
          <w:rFonts w:eastAsia="Times New Roman" w:cs="Arial"/>
          <w:sz w:val="24"/>
          <w:szCs w:val="24"/>
        </w:rPr>
        <w:t>e</w:t>
      </w:r>
      <w:r w:rsidR="00C43B6A">
        <w:rPr>
          <w:rFonts w:eastAsia="Times New Roman" w:cs="Arial"/>
          <w:sz w:val="24"/>
          <w:szCs w:val="24"/>
        </w:rPr>
        <w:t>pi</w:t>
      </w:r>
      <w:r w:rsidR="00AA6EBD">
        <w:rPr>
          <w:rFonts w:eastAsia="Times New Roman" w:cs="Arial"/>
          <w:sz w:val="24"/>
          <w:szCs w:val="24"/>
        </w:rPr>
        <w:t>G</w:t>
      </w:r>
      <w:r w:rsidR="00C43B6A">
        <w:rPr>
          <w:rFonts w:eastAsia="Times New Roman" w:cs="Arial"/>
          <w:sz w:val="24"/>
          <w:szCs w:val="24"/>
        </w:rPr>
        <w:t xml:space="preserve">enesys, </w:t>
      </w:r>
      <w:r w:rsidR="00AA6EBD">
        <w:rPr>
          <w:rFonts w:eastAsia="Times New Roman" w:cs="Arial"/>
          <w:sz w:val="24"/>
          <w:szCs w:val="24"/>
        </w:rPr>
        <w:t>Sheffield</w:t>
      </w:r>
    </w:p>
    <w:p w14:paraId="0C76897A" w14:textId="624E92F8" w:rsidR="003625E0" w:rsidRPr="00184E02" w:rsidRDefault="0026798F" w:rsidP="00184E02">
      <w:pPr>
        <w:spacing w:after="0" w:line="240" w:lineRule="auto"/>
        <w:jc w:val="both"/>
        <w:rPr>
          <w:rFonts w:eastAsia="Times New Roman" w:cs="Arial"/>
          <w:sz w:val="24"/>
          <w:szCs w:val="24"/>
        </w:rPr>
      </w:pPr>
      <w:r>
        <w:rPr>
          <w:rFonts w:eastAsia="Times New Roman" w:cs="Arial"/>
          <w:sz w:val="24"/>
          <w:szCs w:val="24"/>
          <w:vertAlign w:val="superscript"/>
        </w:rPr>
        <w:t xml:space="preserve">11 </w:t>
      </w:r>
      <w:r w:rsidR="003625E0" w:rsidRPr="00184E02">
        <w:rPr>
          <w:rFonts w:eastAsia="Times New Roman" w:cs="Arial"/>
          <w:sz w:val="24"/>
          <w:szCs w:val="24"/>
        </w:rPr>
        <w:t xml:space="preserve">Institute </w:t>
      </w:r>
      <w:r w:rsidR="000F09EA">
        <w:rPr>
          <w:rFonts w:eastAsia="Times New Roman" w:cs="Arial"/>
          <w:sz w:val="24"/>
          <w:szCs w:val="24"/>
        </w:rPr>
        <w:t>for</w:t>
      </w:r>
      <w:r w:rsidR="000F09EA" w:rsidRPr="00184E02">
        <w:rPr>
          <w:rFonts w:eastAsia="Times New Roman" w:cs="Arial"/>
          <w:sz w:val="24"/>
          <w:szCs w:val="24"/>
        </w:rPr>
        <w:t xml:space="preserve"> </w:t>
      </w:r>
      <w:r w:rsidR="003625E0" w:rsidRPr="00184E02">
        <w:rPr>
          <w:rFonts w:eastAsia="Times New Roman" w:cs="Arial"/>
          <w:sz w:val="24"/>
          <w:szCs w:val="24"/>
        </w:rPr>
        <w:t>Infection and Immunity, St George’s, University of London, London, UK</w:t>
      </w:r>
    </w:p>
    <w:p w14:paraId="3A84C2E5" w14:textId="77777777" w:rsidR="00380FB7" w:rsidRPr="00184E02" w:rsidRDefault="00380FB7" w:rsidP="00184E02">
      <w:pPr>
        <w:keepNext/>
        <w:keepLines/>
        <w:spacing w:after="0" w:line="240" w:lineRule="auto"/>
        <w:jc w:val="both"/>
        <w:rPr>
          <w:rFonts w:eastAsia="MS Gothic" w:cs="Arial"/>
          <w:b/>
          <w:bCs/>
          <w:sz w:val="24"/>
          <w:szCs w:val="24"/>
        </w:rPr>
      </w:pPr>
    </w:p>
    <w:p w14:paraId="1235A02A" w14:textId="64EFE797" w:rsidR="00380FB7" w:rsidRDefault="00380FB7" w:rsidP="00184E02">
      <w:pPr>
        <w:keepNext/>
        <w:keepLines/>
        <w:spacing w:after="0" w:line="240" w:lineRule="auto"/>
        <w:jc w:val="both"/>
        <w:rPr>
          <w:rFonts w:eastAsia="MS Gothic" w:cs="Arial"/>
          <w:b/>
          <w:bCs/>
          <w:sz w:val="24"/>
          <w:szCs w:val="24"/>
        </w:rPr>
      </w:pPr>
      <w:r w:rsidRPr="00184E02">
        <w:rPr>
          <w:rFonts w:eastAsia="MS Gothic" w:cs="Arial"/>
          <w:b/>
          <w:bCs/>
          <w:sz w:val="24"/>
          <w:szCs w:val="24"/>
        </w:rPr>
        <w:t>Corresponding author</w:t>
      </w:r>
    </w:p>
    <w:p w14:paraId="0067C6F0" w14:textId="77777777" w:rsidR="0026798F" w:rsidRPr="004C35E0" w:rsidRDefault="0026798F" w:rsidP="0026798F">
      <w:pPr>
        <w:keepNext/>
        <w:keepLines/>
        <w:spacing w:after="0" w:line="240" w:lineRule="auto"/>
        <w:jc w:val="both"/>
        <w:rPr>
          <w:rFonts w:eastAsia="MS Gothic" w:cs="Arial"/>
          <w:bCs/>
          <w:sz w:val="24"/>
          <w:szCs w:val="24"/>
        </w:rPr>
      </w:pPr>
      <w:r w:rsidRPr="004C35E0">
        <w:rPr>
          <w:rFonts w:eastAsia="MS Gothic" w:cs="Arial"/>
          <w:bCs/>
          <w:sz w:val="24"/>
          <w:szCs w:val="24"/>
        </w:rPr>
        <w:t xml:space="preserve">Claudia S Estcourt, FRCP </w:t>
      </w:r>
    </w:p>
    <w:p w14:paraId="28478555" w14:textId="77777777" w:rsidR="0026798F" w:rsidRPr="004C35E0" w:rsidRDefault="0026798F" w:rsidP="0026798F">
      <w:pPr>
        <w:keepNext/>
        <w:keepLines/>
        <w:spacing w:after="0" w:line="240" w:lineRule="auto"/>
        <w:jc w:val="both"/>
        <w:rPr>
          <w:rFonts w:eastAsia="MS Gothic" w:cs="Arial"/>
          <w:bCs/>
          <w:sz w:val="24"/>
          <w:szCs w:val="24"/>
        </w:rPr>
      </w:pPr>
      <w:r>
        <w:rPr>
          <w:rFonts w:eastAsia="MS Gothic" w:cs="Arial"/>
          <w:bCs/>
          <w:sz w:val="24"/>
          <w:szCs w:val="24"/>
        </w:rPr>
        <w:t>School of Health &amp; Life Science, UK</w:t>
      </w:r>
    </w:p>
    <w:p w14:paraId="5AD2E4CC" w14:textId="77777777" w:rsidR="0026798F" w:rsidRPr="004C35E0" w:rsidRDefault="0026798F" w:rsidP="0026798F">
      <w:pPr>
        <w:keepNext/>
        <w:keepLines/>
        <w:spacing w:after="0" w:line="240" w:lineRule="auto"/>
        <w:jc w:val="both"/>
        <w:rPr>
          <w:rFonts w:eastAsia="MS Gothic" w:cs="Arial"/>
          <w:bCs/>
          <w:sz w:val="24"/>
          <w:szCs w:val="24"/>
        </w:rPr>
      </w:pPr>
      <w:r>
        <w:rPr>
          <w:rFonts w:eastAsia="MS Gothic" w:cs="Arial"/>
          <w:bCs/>
          <w:sz w:val="24"/>
          <w:szCs w:val="24"/>
        </w:rPr>
        <w:t xml:space="preserve">Glasgow Caledonian University, </w:t>
      </w:r>
    </w:p>
    <w:p w14:paraId="67A042F2" w14:textId="77777777" w:rsidR="0026798F" w:rsidRPr="004C35E0" w:rsidRDefault="0026798F" w:rsidP="0026798F">
      <w:pPr>
        <w:keepNext/>
        <w:keepLines/>
        <w:spacing w:after="0" w:line="240" w:lineRule="auto"/>
        <w:jc w:val="both"/>
        <w:rPr>
          <w:rFonts w:eastAsia="MS Gothic" w:cs="Arial"/>
          <w:bCs/>
          <w:sz w:val="24"/>
          <w:szCs w:val="24"/>
        </w:rPr>
      </w:pPr>
      <w:r>
        <w:rPr>
          <w:rFonts w:eastAsia="MS Gothic" w:cs="Arial"/>
          <w:bCs/>
          <w:sz w:val="24"/>
          <w:szCs w:val="24"/>
        </w:rPr>
        <w:t>Glasgow,</w:t>
      </w:r>
      <w:r w:rsidRPr="004C35E0" w:rsidDel="00A920B1">
        <w:rPr>
          <w:rFonts w:eastAsia="MS Gothic" w:cs="Arial"/>
          <w:bCs/>
          <w:sz w:val="24"/>
          <w:szCs w:val="24"/>
        </w:rPr>
        <w:t xml:space="preserve"> </w:t>
      </w:r>
      <w:r w:rsidRPr="004C35E0">
        <w:rPr>
          <w:rFonts w:eastAsia="MS Gothic" w:cs="Arial"/>
          <w:bCs/>
          <w:sz w:val="24"/>
          <w:szCs w:val="24"/>
        </w:rPr>
        <w:t>UK</w:t>
      </w:r>
    </w:p>
    <w:p w14:paraId="0A3519C8" w14:textId="77777777" w:rsidR="0026798F" w:rsidRPr="004C35E0" w:rsidRDefault="0026798F" w:rsidP="0026798F">
      <w:pPr>
        <w:keepNext/>
        <w:keepLines/>
        <w:spacing w:after="0" w:line="240" w:lineRule="auto"/>
        <w:jc w:val="both"/>
        <w:rPr>
          <w:rFonts w:eastAsia="MS Gothic" w:cs="Arial"/>
          <w:bCs/>
          <w:sz w:val="24"/>
          <w:szCs w:val="24"/>
        </w:rPr>
      </w:pPr>
      <w:r>
        <w:rPr>
          <w:rFonts w:eastAsia="MS Gothic" w:cs="Arial"/>
          <w:bCs/>
          <w:sz w:val="24"/>
          <w:szCs w:val="24"/>
        </w:rPr>
        <w:t>claudia.estcourt@gcu.ac.uk</w:t>
      </w:r>
    </w:p>
    <w:p w14:paraId="6294695D" w14:textId="2DD4EF43" w:rsidR="0026798F" w:rsidRPr="00184E02" w:rsidRDefault="0026798F" w:rsidP="0026798F">
      <w:pPr>
        <w:keepNext/>
        <w:keepLines/>
        <w:spacing w:after="0" w:line="240" w:lineRule="auto"/>
        <w:jc w:val="both"/>
        <w:rPr>
          <w:rFonts w:eastAsia="MS Gothic" w:cs="Arial"/>
          <w:b/>
          <w:bCs/>
          <w:sz w:val="24"/>
          <w:szCs w:val="24"/>
        </w:rPr>
      </w:pPr>
      <w:r>
        <w:rPr>
          <w:rFonts w:eastAsia="MS Gothic" w:cs="Arial"/>
          <w:bCs/>
          <w:sz w:val="24"/>
          <w:szCs w:val="24"/>
        </w:rPr>
        <w:t>01</w:t>
      </w:r>
      <w:r w:rsidR="000E1617">
        <w:rPr>
          <w:rFonts w:eastAsia="MS Gothic" w:cs="Arial"/>
          <w:bCs/>
          <w:sz w:val="24"/>
          <w:szCs w:val="24"/>
        </w:rPr>
        <w:t>41</w:t>
      </w:r>
      <w:r>
        <w:rPr>
          <w:rFonts w:eastAsia="MS Gothic" w:cs="Arial"/>
          <w:bCs/>
          <w:sz w:val="24"/>
          <w:szCs w:val="24"/>
        </w:rPr>
        <w:t xml:space="preserve"> 331 3001</w:t>
      </w:r>
    </w:p>
    <w:p w14:paraId="76D5BEAD" w14:textId="4855D784" w:rsidR="006E7ED5" w:rsidRPr="00BB6BDF" w:rsidRDefault="006E7ED5" w:rsidP="00184E02">
      <w:pPr>
        <w:keepNext/>
        <w:keepLines/>
        <w:spacing w:before="200" w:after="0"/>
        <w:jc w:val="both"/>
        <w:outlineLvl w:val="1"/>
        <w:rPr>
          <w:rFonts w:eastAsia="MS Gothic" w:cs="Arial"/>
          <w:bCs/>
          <w:sz w:val="24"/>
          <w:szCs w:val="24"/>
        </w:rPr>
      </w:pPr>
      <w:r w:rsidRPr="00184E02">
        <w:rPr>
          <w:rFonts w:eastAsia="MS Gothic" w:cs="Arial"/>
          <w:b/>
          <w:bCs/>
          <w:sz w:val="24"/>
          <w:szCs w:val="24"/>
        </w:rPr>
        <w:t xml:space="preserve">Word count: </w:t>
      </w:r>
      <w:r w:rsidR="003F0B9A">
        <w:rPr>
          <w:rFonts w:eastAsia="MS Gothic" w:cs="Arial"/>
          <w:b/>
          <w:bCs/>
          <w:sz w:val="24"/>
          <w:szCs w:val="24"/>
        </w:rPr>
        <w:t xml:space="preserve"> </w:t>
      </w:r>
      <w:r w:rsidR="00BB6BDF" w:rsidRPr="00BB6BDF">
        <w:rPr>
          <w:rFonts w:eastAsia="MS Gothic" w:cs="Arial"/>
          <w:b/>
          <w:bCs/>
          <w:sz w:val="24"/>
          <w:szCs w:val="24"/>
        </w:rPr>
        <w:t>3469</w:t>
      </w:r>
    </w:p>
    <w:p w14:paraId="0100F9B9" w14:textId="7B23F58C" w:rsidR="006E7ED5" w:rsidRPr="00184E02" w:rsidRDefault="006E7ED5" w:rsidP="00184E02">
      <w:pPr>
        <w:keepNext/>
        <w:keepLines/>
        <w:spacing w:before="200" w:after="0"/>
        <w:jc w:val="both"/>
        <w:outlineLvl w:val="1"/>
        <w:rPr>
          <w:rFonts w:eastAsia="MS Gothic" w:cs="Arial"/>
          <w:bCs/>
          <w:sz w:val="24"/>
          <w:szCs w:val="24"/>
        </w:rPr>
      </w:pPr>
      <w:r w:rsidRPr="00184E02">
        <w:rPr>
          <w:rFonts w:eastAsia="MS Gothic" w:cs="Arial"/>
          <w:b/>
          <w:bCs/>
          <w:sz w:val="24"/>
          <w:szCs w:val="24"/>
        </w:rPr>
        <w:t xml:space="preserve">Key words: </w:t>
      </w:r>
      <w:r w:rsidR="00CF6515" w:rsidRPr="001A1D7E">
        <w:rPr>
          <w:rFonts w:eastAsia="MS Gothic" w:cs="Arial"/>
          <w:bCs/>
          <w:i/>
          <w:sz w:val="24"/>
          <w:szCs w:val="24"/>
        </w:rPr>
        <w:t>e</w:t>
      </w:r>
      <w:r w:rsidR="00CF6515" w:rsidRPr="00184E02">
        <w:rPr>
          <w:rFonts w:eastAsia="MS Gothic" w:cs="Arial"/>
          <w:bCs/>
          <w:sz w:val="24"/>
          <w:szCs w:val="24"/>
        </w:rPr>
        <w:t xml:space="preserve">Health, </w:t>
      </w:r>
      <w:r w:rsidR="00CF6515" w:rsidRPr="001A1D7E">
        <w:rPr>
          <w:rFonts w:eastAsia="MS Gothic" w:cs="Arial"/>
          <w:bCs/>
          <w:i/>
          <w:sz w:val="24"/>
          <w:szCs w:val="24"/>
        </w:rPr>
        <w:t>e</w:t>
      </w:r>
      <w:r w:rsidR="00CF6515" w:rsidRPr="00184E02">
        <w:rPr>
          <w:rFonts w:eastAsia="MS Gothic" w:cs="Arial"/>
          <w:bCs/>
          <w:sz w:val="24"/>
          <w:szCs w:val="24"/>
        </w:rPr>
        <w:t>Prescribing</w:t>
      </w:r>
      <w:r w:rsidR="00CF6515">
        <w:rPr>
          <w:rFonts w:eastAsia="MS Gothic" w:cs="Arial"/>
          <w:bCs/>
          <w:sz w:val="24"/>
          <w:szCs w:val="24"/>
        </w:rPr>
        <w:t xml:space="preserve">, </w:t>
      </w:r>
      <w:r w:rsidR="00CF6515" w:rsidRPr="00184E02">
        <w:rPr>
          <w:rFonts w:eastAsia="MS Gothic" w:cs="Arial"/>
          <w:bCs/>
          <w:sz w:val="24"/>
          <w:szCs w:val="24"/>
        </w:rPr>
        <w:t>online clinical care pathway</w:t>
      </w:r>
      <w:r w:rsidR="00CF6515">
        <w:rPr>
          <w:rFonts w:eastAsia="MS Gothic" w:cs="Arial"/>
          <w:bCs/>
          <w:sz w:val="24"/>
          <w:szCs w:val="24"/>
        </w:rPr>
        <w:t xml:space="preserve">, </w:t>
      </w:r>
      <w:r w:rsidR="00A57756" w:rsidRPr="00184E02">
        <w:rPr>
          <w:rFonts w:eastAsia="MS Gothic" w:cs="Arial"/>
          <w:bCs/>
          <w:sz w:val="24"/>
          <w:szCs w:val="24"/>
        </w:rPr>
        <w:t xml:space="preserve">sexual health, </w:t>
      </w:r>
      <w:r w:rsidRPr="00184E02">
        <w:rPr>
          <w:rFonts w:eastAsia="MS Gothic" w:cs="Arial"/>
          <w:bCs/>
          <w:sz w:val="24"/>
          <w:szCs w:val="24"/>
        </w:rPr>
        <w:t>chlamydia trachomatis, sexually transmitted infections, partner notification</w:t>
      </w:r>
      <w:r w:rsidR="00F071DD">
        <w:rPr>
          <w:rFonts w:eastAsia="MS Gothic" w:cs="Arial"/>
          <w:bCs/>
          <w:sz w:val="24"/>
          <w:szCs w:val="24"/>
        </w:rPr>
        <w:t>, surveillance</w:t>
      </w:r>
    </w:p>
    <w:p w14:paraId="1D78DFE3" w14:textId="77777777" w:rsidR="006C7D2C" w:rsidRDefault="006C7D2C" w:rsidP="006C7D2C">
      <w:pPr>
        <w:keepNext/>
        <w:keepLines/>
        <w:spacing w:after="0" w:line="240" w:lineRule="auto"/>
        <w:jc w:val="both"/>
        <w:outlineLvl w:val="1"/>
        <w:rPr>
          <w:rFonts w:eastAsia="MS Gothic" w:cs="Arial"/>
          <w:b/>
          <w:bCs/>
          <w:sz w:val="24"/>
          <w:szCs w:val="24"/>
          <w:highlight w:val="yellow"/>
        </w:rPr>
      </w:pPr>
    </w:p>
    <w:p w14:paraId="4131CB5A" w14:textId="77777777" w:rsidR="002A0CC4" w:rsidRPr="00184E02" w:rsidRDefault="002A0CC4" w:rsidP="00184E02">
      <w:pPr>
        <w:jc w:val="both"/>
        <w:rPr>
          <w:rFonts w:cs="Arial"/>
          <w:b/>
          <w:sz w:val="24"/>
          <w:szCs w:val="24"/>
        </w:rPr>
      </w:pPr>
      <w:r w:rsidRPr="00184E02">
        <w:rPr>
          <w:rFonts w:cs="Arial"/>
          <w:b/>
          <w:sz w:val="24"/>
          <w:szCs w:val="24"/>
        </w:rPr>
        <w:br w:type="page"/>
      </w:r>
    </w:p>
    <w:p w14:paraId="61AF6AE5" w14:textId="67971C10" w:rsidR="00DE182B" w:rsidRPr="0026798F" w:rsidRDefault="00DE182B" w:rsidP="00DE182B">
      <w:pPr>
        <w:rPr>
          <w:b/>
          <w:sz w:val="24"/>
          <w:szCs w:val="24"/>
        </w:rPr>
      </w:pPr>
      <w:r w:rsidRPr="0026798F">
        <w:rPr>
          <w:b/>
          <w:sz w:val="24"/>
          <w:szCs w:val="24"/>
        </w:rPr>
        <w:lastRenderedPageBreak/>
        <w:t xml:space="preserve">ABSTRACT </w:t>
      </w:r>
    </w:p>
    <w:p w14:paraId="21A4AFA8" w14:textId="77777777" w:rsidR="00DE182B" w:rsidRPr="0026798F" w:rsidRDefault="00DE182B" w:rsidP="00DE182B">
      <w:pPr>
        <w:rPr>
          <w:sz w:val="24"/>
          <w:szCs w:val="24"/>
        </w:rPr>
      </w:pPr>
    </w:p>
    <w:p w14:paraId="45F3790D" w14:textId="3EF31C91" w:rsidR="00DE182B" w:rsidRPr="0026798F" w:rsidRDefault="00DE182B" w:rsidP="00DE182B">
      <w:pPr>
        <w:rPr>
          <w:sz w:val="24"/>
          <w:szCs w:val="24"/>
        </w:rPr>
      </w:pPr>
      <w:r w:rsidRPr="0026798F">
        <w:rPr>
          <w:b/>
          <w:sz w:val="24"/>
          <w:szCs w:val="24"/>
        </w:rPr>
        <w:t>Background:</w:t>
      </w:r>
      <w:r w:rsidRPr="0026798F">
        <w:rPr>
          <w:sz w:val="24"/>
          <w:szCs w:val="24"/>
        </w:rPr>
        <w:t xml:space="preserve"> Self-directed and internet-based care are key elements of </w:t>
      </w:r>
      <w:r w:rsidRPr="0026798F">
        <w:rPr>
          <w:i/>
          <w:sz w:val="24"/>
          <w:szCs w:val="24"/>
        </w:rPr>
        <w:t>e</w:t>
      </w:r>
      <w:r w:rsidRPr="0026798F">
        <w:rPr>
          <w:sz w:val="24"/>
          <w:szCs w:val="24"/>
        </w:rPr>
        <w:t xml:space="preserve">Health agendas. We developed a complex online clinical and public health intervention, the </w:t>
      </w:r>
      <w:r w:rsidRPr="0026798F">
        <w:rPr>
          <w:i/>
          <w:sz w:val="24"/>
          <w:szCs w:val="24"/>
        </w:rPr>
        <w:t>e</w:t>
      </w:r>
      <w:r w:rsidRPr="0026798F">
        <w:rPr>
          <w:sz w:val="24"/>
          <w:szCs w:val="24"/>
        </w:rPr>
        <w:t>Sexual Health Clinic (</w:t>
      </w:r>
      <w:r w:rsidRPr="0026798F">
        <w:rPr>
          <w:i/>
          <w:sz w:val="24"/>
          <w:szCs w:val="24"/>
        </w:rPr>
        <w:t>e</w:t>
      </w:r>
      <w:r w:rsidRPr="0026798F">
        <w:rPr>
          <w:sz w:val="24"/>
          <w:szCs w:val="24"/>
        </w:rPr>
        <w:t xml:space="preserve">SHC). Patients with genital chlamydia are diagnosed and medically managed via an automated online clinical consultation, leading to antibiotic collection from a pharmacy. Partner notification, health promotion and surveillance data capture are integral.  </w:t>
      </w:r>
    </w:p>
    <w:p w14:paraId="2877CA54" w14:textId="4D53159A" w:rsidR="00DE182B" w:rsidRPr="0026798F" w:rsidRDefault="00DE182B" w:rsidP="00DE182B">
      <w:pPr>
        <w:rPr>
          <w:sz w:val="24"/>
          <w:szCs w:val="24"/>
        </w:rPr>
      </w:pPr>
      <w:r w:rsidRPr="0026798F">
        <w:rPr>
          <w:b/>
          <w:sz w:val="24"/>
          <w:szCs w:val="24"/>
        </w:rPr>
        <w:t>Methods:</w:t>
      </w:r>
      <w:r w:rsidRPr="0026798F">
        <w:rPr>
          <w:sz w:val="24"/>
          <w:szCs w:val="24"/>
        </w:rPr>
        <w:t xml:space="preserve"> We assessed safety and feasibility of the </w:t>
      </w:r>
      <w:r w:rsidRPr="0026798F">
        <w:rPr>
          <w:i/>
          <w:sz w:val="24"/>
          <w:szCs w:val="24"/>
        </w:rPr>
        <w:t>e</w:t>
      </w:r>
      <w:r w:rsidRPr="0026798F">
        <w:rPr>
          <w:sz w:val="24"/>
          <w:szCs w:val="24"/>
        </w:rPr>
        <w:t>SHC as an alternative to routine care in non-randomised, exploratory proof-of-concept studies, 07/</w:t>
      </w:r>
      <w:r w:rsidR="00235E29" w:rsidRPr="0026798F">
        <w:rPr>
          <w:sz w:val="24"/>
          <w:szCs w:val="24"/>
        </w:rPr>
        <w:t>201</w:t>
      </w:r>
      <w:r w:rsidR="00235E29">
        <w:rPr>
          <w:sz w:val="24"/>
          <w:szCs w:val="24"/>
        </w:rPr>
        <w:t>4</w:t>
      </w:r>
      <w:r w:rsidRPr="0026798F">
        <w:rPr>
          <w:sz w:val="24"/>
          <w:szCs w:val="24"/>
        </w:rPr>
        <w:t xml:space="preserve">-03/2015. Participants were 1) untreated chlamydia-positive Genitourinary Medicine (GUM) clinic patients; 2) untreated chlamydia-positive patients from six National Chlamydia Screening Programme (NCSP) areas’ online postal testing service; 3) chlamydia-negative NCSP </w:t>
      </w:r>
      <w:r w:rsidR="00235E29">
        <w:rPr>
          <w:sz w:val="24"/>
          <w:szCs w:val="24"/>
        </w:rPr>
        <w:t xml:space="preserve">postal </w:t>
      </w:r>
      <w:r w:rsidRPr="0026798F">
        <w:rPr>
          <w:sz w:val="24"/>
          <w:szCs w:val="24"/>
        </w:rPr>
        <w:t xml:space="preserve">users. We evaluated proportion treated, safety, time to treatment, partner notification, engagement with telephone support, engagement with health promotion. </w:t>
      </w:r>
    </w:p>
    <w:p w14:paraId="26613C25" w14:textId="0367AF1A" w:rsidR="00DE182B" w:rsidRPr="0026798F" w:rsidRDefault="00DE182B" w:rsidP="00DE182B">
      <w:pPr>
        <w:rPr>
          <w:sz w:val="24"/>
          <w:szCs w:val="24"/>
        </w:rPr>
      </w:pPr>
      <w:r w:rsidRPr="0026798F">
        <w:rPr>
          <w:b/>
          <w:sz w:val="24"/>
          <w:szCs w:val="24"/>
        </w:rPr>
        <w:t>Findings:</w:t>
      </w:r>
      <w:r w:rsidRPr="0026798F">
        <w:rPr>
          <w:sz w:val="24"/>
          <w:szCs w:val="24"/>
        </w:rPr>
        <w:t xml:space="preserve"> GUM: of 197 eligible patients, 161 accessed results online, 116 consented, 97% (112/116, 95%CI 91-99%) received treatment (74 exclusively online, in median 1 day). NCSP: of 146 eligible patients, 134 accessed results online, 105 consented, 89% (93/105, 95%CI 81-94%) received treatment (60 exclusively online in median 1 day). </w:t>
      </w:r>
      <w:r w:rsidR="00235E29">
        <w:rPr>
          <w:sz w:val="24"/>
          <w:szCs w:val="24"/>
        </w:rPr>
        <w:t>6% (</w:t>
      </w:r>
      <w:r w:rsidRPr="0026798F">
        <w:rPr>
          <w:sz w:val="24"/>
          <w:szCs w:val="24"/>
        </w:rPr>
        <w:t>28/482</w:t>
      </w:r>
      <w:r w:rsidR="00235E29">
        <w:rPr>
          <w:sz w:val="24"/>
          <w:szCs w:val="24"/>
        </w:rPr>
        <w:t>)</w:t>
      </w:r>
      <w:r w:rsidRPr="0026798F">
        <w:rPr>
          <w:sz w:val="24"/>
          <w:szCs w:val="24"/>
        </w:rPr>
        <w:t xml:space="preserve"> sexual partners were managed online. 89% (1776/1936) NCSP chlamydia-negative people accessed results online. </w:t>
      </w:r>
      <w:r w:rsidR="00235E29">
        <w:rPr>
          <w:sz w:val="24"/>
          <w:szCs w:val="24"/>
        </w:rPr>
        <w:t>N</w:t>
      </w:r>
      <w:r w:rsidRPr="0026798F">
        <w:rPr>
          <w:sz w:val="24"/>
          <w:szCs w:val="24"/>
        </w:rPr>
        <w:t>o adverse events</w:t>
      </w:r>
      <w:r w:rsidR="00235E29">
        <w:rPr>
          <w:sz w:val="24"/>
          <w:szCs w:val="24"/>
        </w:rPr>
        <w:t xml:space="preserve"> were recorded</w:t>
      </w:r>
      <w:r w:rsidRPr="0026798F">
        <w:rPr>
          <w:sz w:val="24"/>
          <w:szCs w:val="24"/>
        </w:rPr>
        <w:t>.</w:t>
      </w:r>
    </w:p>
    <w:p w14:paraId="5A7CB36E" w14:textId="38C102E5" w:rsidR="00DE182B" w:rsidRPr="0026798F" w:rsidRDefault="00DE182B" w:rsidP="00DE182B">
      <w:pPr>
        <w:rPr>
          <w:sz w:val="24"/>
          <w:szCs w:val="24"/>
        </w:rPr>
      </w:pPr>
      <w:r w:rsidRPr="0026798F">
        <w:rPr>
          <w:b/>
          <w:sz w:val="24"/>
          <w:szCs w:val="24"/>
        </w:rPr>
        <w:t>Interpretation:</w:t>
      </w:r>
      <w:r w:rsidRPr="0026798F">
        <w:rPr>
          <w:sz w:val="24"/>
          <w:szCs w:val="24"/>
        </w:rPr>
        <w:t xml:space="preserve"> The </w:t>
      </w:r>
      <w:r w:rsidRPr="0026798F">
        <w:rPr>
          <w:i/>
          <w:sz w:val="24"/>
          <w:szCs w:val="24"/>
        </w:rPr>
        <w:t>e</w:t>
      </w:r>
      <w:r w:rsidRPr="0026798F">
        <w:rPr>
          <w:sz w:val="24"/>
          <w:szCs w:val="24"/>
        </w:rPr>
        <w:t xml:space="preserve">SHC is safe and feasible for management of chlamydia-positive patients with preliminary evidence of </w:t>
      </w:r>
      <w:r w:rsidR="00235E29">
        <w:rPr>
          <w:sz w:val="24"/>
          <w:szCs w:val="24"/>
        </w:rPr>
        <w:t>comparable</w:t>
      </w:r>
      <w:r w:rsidRPr="0026798F">
        <w:rPr>
          <w:sz w:val="24"/>
          <w:szCs w:val="24"/>
        </w:rPr>
        <w:t xml:space="preserve"> treatment outcomes to traditional services. </w:t>
      </w:r>
      <w:r w:rsidR="00235E29" w:rsidRPr="004C35E0">
        <w:rPr>
          <w:sz w:val="24"/>
          <w:szCs w:val="24"/>
        </w:rPr>
        <w:t xml:space="preserve">This innovative </w:t>
      </w:r>
      <w:r w:rsidR="00235E29" w:rsidRPr="004C35E0">
        <w:rPr>
          <w:i/>
          <w:sz w:val="24"/>
          <w:szCs w:val="24"/>
        </w:rPr>
        <w:t>e</w:t>
      </w:r>
      <w:r w:rsidR="00235E29" w:rsidRPr="004C35E0">
        <w:rPr>
          <w:sz w:val="24"/>
          <w:szCs w:val="24"/>
        </w:rPr>
        <w:t xml:space="preserve">Health model could address growing clinical and public health needs.  A definitive trial is needed to assess the efficacy, cost-effectiveness and public health impact of this intervention.  </w:t>
      </w:r>
    </w:p>
    <w:p w14:paraId="7CFC7B5E" w14:textId="77777777" w:rsidR="00DE182B" w:rsidRPr="0026798F" w:rsidRDefault="00DE182B" w:rsidP="00DE182B">
      <w:pPr>
        <w:rPr>
          <w:sz w:val="24"/>
          <w:szCs w:val="24"/>
        </w:rPr>
      </w:pPr>
      <w:r w:rsidRPr="0026798F">
        <w:rPr>
          <w:b/>
          <w:sz w:val="24"/>
          <w:szCs w:val="24"/>
        </w:rPr>
        <w:t>Funding:</w:t>
      </w:r>
      <w:r w:rsidRPr="0026798F">
        <w:rPr>
          <w:sz w:val="24"/>
          <w:szCs w:val="24"/>
        </w:rPr>
        <w:t xml:space="preserve"> UKCRC</w:t>
      </w:r>
    </w:p>
    <w:p w14:paraId="43A91356" w14:textId="77777777" w:rsidR="00184E02" w:rsidRDefault="00184E02" w:rsidP="00184E02">
      <w:pPr>
        <w:spacing w:after="0"/>
        <w:jc w:val="both"/>
        <w:rPr>
          <w:rFonts w:cs="Arial"/>
          <w:b/>
          <w:sz w:val="24"/>
          <w:szCs w:val="24"/>
        </w:rPr>
      </w:pPr>
    </w:p>
    <w:bookmarkEnd w:id="0"/>
    <w:bookmarkEnd w:id="1"/>
    <w:p w14:paraId="344FD56C" w14:textId="77777777" w:rsidR="00840626" w:rsidRPr="00184E02" w:rsidRDefault="00840626" w:rsidP="00424268">
      <w:pPr>
        <w:jc w:val="both"/>
        <w:rPr>
          <w:rFonts w:eastAsia="MS Gothic" w:cs="Arial"/>
          <w:b/>
          <w:bCs/>
          <w:sz w:val="24"/>
          <w:szCs w:val="24"/>
        </w:rPr>
      </w:pPr>
      <w:r w:rsidRPr="00184E02">
        <w:rPr>
          <w:rFonts w:eastAsia="MS Gothic" w:cs="Arial"/>
          <w:b/>
          <w:bCs/>
          <w:sz w:val="24"/>
          <w:szCs w:val="24"/>
        </w:rPr>
        <w:br w:type="page"/>
      </w:r>
    </w:p>
    <w:p w14:paraId="75BB67D3" w14:textId="66735E1E" w:rsidR="002009DE" w:rsidRPr="001645D6" w:rsidRDefault="00277B6A" w:rsidP="00E8711C">
      <w:pPr>
        <w:keepNext/>
        <w:keepLines/>
        <w:spacing w:after="240" w:line="360" w:lineRule="auto"/>
        <w:jc w:val="both"/>
        <w:outlineLvl w:val="1"/>
        <w:rPr>
          <w:rFonts w:eastAsia="MS Gothic" w:cs="Arial"/>
          <w:b/>
          <w:bCs/>
          <w:color w:val="7030A0"/>
          <w:sz w:val="24"/>
          <w:szCs w:val="24"/>
        </w:rPr>
      </w:pPr>
      <w:r>
        <w:rPr>
          <w:rFonts w:eastAsia="MS Gothic" w:cs="Arial"/>
          <w:b/>
          <w:bCs/>
          <w:sz w:val="24"/>
          <w:szCs w:val="24"/>
        </w:rPr>
        <w:lastRenderedPageBreak/>
        <w:t>INTRODUCTION</w:t>
      </w:r>
      <w:r w:rsidR="00FC3C63">
        <w:rPr>
          <w:rFonts w:eastAsia="MS Gothic" w:cs="Arial"/>
          <w:b/>
          <w:bCs/>
          <w:sz w:val="24"/>
          <w:szCs w:val="24"/>
        </w:rPr>
        <w:t xml:space="preserve"> </w:t>
      </w:r>
      <w:r w:rsidR="0032375F">
        <w:rPr>
          <w:rFonts w:eastAsia="MS Gothic" w:cs="Arial"/>
          <w:b/>
          <w:bCs/>
          <w:color w:val="7030A0"/>
          <w:sz w:val="24"/>
          <w:szCs w:val="24"/>
        </w:rPr>
        <w:t xml:space="preserve"> </w:t>
      </w:r>
    </w:p>
    <w:p w14:paraId="318AF075" w14:textId="7768CE5E" w:rsidR="008C13BF" w:rsidRDefault="00627063" w:rsidP="00E8711C">
      <w:pPr>
        <w:spacing w:after="240" w:line="360" w:lineRule="auto"/>
        <w:jc w:val="both"/>
        <w:rPr>
          <w:rFonts w:cs="Arial"/>
          <w:sz w:val="24"/>
          <w:szCs w:val="24"/>
        </w:rPr>
      </w:pPr>
      <w:r>
        <w:rPr>
          <w:rFonts w:cs="Arial"/>
          <w:sz w:val="24"/>
          <w:szCs w:val="24"/>
        </w:rPr>
        <w:t>S</w:t>
      </w:r>
      <w:r w:rsidRPr="004332BF">
        <w:rPr>
          <w:rFonts w:cs="Arial"/>
          <w:sz w:val="24"/>
          <w:szCs w:val="24"/>
        </w:rPr>
        <w:t xml:space="preserve">olutions to delivering well-evidenced, quality interventions in innovative and efficient ways are needed if we are to meet the growing health needs of the population. </w:t>
      </w:r>
      <w:r w:rsidR="002009DE" w:rsidRPr="00184E02">
        <w:rPr>
          <w:rFonts w:cs="Arial"/>
          <w:sz w:val="24"/>
          <w:szCs w:val="24"/>
        </w:rPr>
        <w:t>Digital technologies provid</w:t>
      </w:r>
      <w:r w:rsidR="00303743">
        <w:rPr>
          <w:rFonts w:cs="Arial"/>
          <w:sz w:val="24"/>
          <w:szCs w:val="24"/>
        </w:rPr>
        <w:t xml:space="preserve">e </w:t>
      </w:r>
      <w:r w:rsidR="002009DE" w:rsidRPr="00184E02">
        <w:rPr>
          <w:rFonts w:cs="Arial"/>
          <w:sz w:val="24"/>
          <w:szCs w:val="24"/>
        </w:rPr>
        <w:t>opportunities for alternative modes of health care delivery</w:t>
      </w:r>
      <w:r>
        <w:rPr>
          <w:rFonts w:cs="Arial"/>
          <w:sz w:val="24"/>
          <w:szCs w:val="24"/>
        </w:rPr>
        <w:t xml:space="preserve"> </w:t>
      </w:r>
      <w:r w:rsidR="00AF3290">
        <w:rPr>
          <w:rFonts w:cs="Arial"/>
          <w:sz w:val="24"/>
          <w:szCs w:val="24"/>
        </w:rPr>
        <w:t>and for public health interventions</w:t>
      </w:r>
      <w:r w:rsidR="004F6F5E">
        <w:rPr>
          <w:rFonts w:cs="Arial"/>
          <w:sz w:val="24"/>
          <w:szCs w:val="24"/>
        </w:rPr>
        <w:t xml:space="preserve"> </w:t>
      </w:r>
      <w:r w:rsidR="004F6F5E" w:rsidRPr="004F6F5E">
        <w:rPr>
          <w:rFonts w:cs="Arial"/>
          <w:sz w:val="24"/>
          <w:szCs w:val="24"/>
        </w:rPr>
        <w:t>(</w:t>
      </w:r>
      <w:r w:rsidR="004F6F5E" w:rsidRPr="008E58CC">
        <w:rPr>
          <w:rFonts w:cs="Arial"/>
          <w:i/>
          <w:sz w:val="24"/>
          <w:szCs w:val="24"/>
        </w:rPr>
        <w:t>e</w:t>
      </w:r>
      <w:r w:rsidR="004F6F5E" w:rsidRPr="004F6F5E">
        <w:rPr>
          <w:rFonts w:cs="Arial"/>
          <w:sz w:val="24"/>
          <w:szCs w:val="24"/>
        </w:rPr>
        <w:t>Health)</w:t>
      </w:r>
      <w:r w:rsidR="0075596A">
        <w:rPr>
          <w:rFonts w:cs="Calibri"/>
          <w:sz w:val="24"/>
          <w:szCs w:val="24"/>
        </w:rPr>
        <w:t xml:space="preserve">. </w:t>
      </w:r>
      <w:r w:rsidR="002009DE" w:rsidRPr="00184E02">
        <w:rPr>
          <w:rFonts w:eastAsia="MS Gothic" w:cs="Arial"/>
          <w:bCs/>
          <w:sz w:val="24"/>
          <w:szCs w:val="24"/>
        </w:rPr>
        <w:t xml:space="preserve">UK health strategy strongly supports development of </w:t>
      </w:r>
      <w:r w:rsidR="002009DE" w:rsidRPr="00184E02">
        <w:rPr>
          <w:rFonts w:eastAsia="MS Gothic" w:cs="Arial"/>
          <w:bCs/>
          <w:i/>
          <w:sz w:val="24"/>
          <w:szCs w:val="24"/>
        </w:rPr>
        <w:t>e</w:t>
      </w:r>
      <w:r w:rsidR="002009DE" w:rsidRPr="00184E02">
        <w:rPr>
          <w:rFonts w:eastAsia="MS Gothic" w:cs="Arial"/>
          <w:bCs/>
          <w:sz w:val="24"/>
          <w:szCs w:val="24"/>
        </w:rPr>
        <w:t>Health</w:t>
      </w:r>
      <w:r w:rsidR="0066702E">
        <w:rPr>
          <w:rFonts w:eastAsia="MS Gothic" w:cs="Arial"/>
          <w:bCs/>
          <w:sz w:val="24"/>
          <w:szCs w:val="24"/>
        </w:rPr>
        <w:t xml:space="preserve"> and </w:t>
      </w:r>
      <w:r w:rsidR="002009DE" w:rsidRPr="00184E02">
        <w:rPr>
          <w:rFonts w:eastAsia="MS Gothic" w:cs="Arial"/>
          <w:bCs/>
          <w:sz w:val="24"/>
          <w:szCs w:val="24"/>
        </w:rPr>
        <w:t>self-managed care</w:t>
      </w:r>
      <w:r w:rsidR="0066702E">
        <w:rPr>
          <w:rFonts w:eastAsia="MS Gothic" w:cs="Arial"/>
          <w:bCs/>
          <w:sz w:val="24"/>
          <w:szCs w:val="24"/>
        </w:rPr>
        <w:t>,</w:t>
      </w:r>
      <w:r w:rsidR="002009DE" w:rsidRPr="00184E02">
        <w:rPr>
          <w:rFonts w:eastAsia="MS Gothic" w:cs="Arial"/>
          <w:bCs/>
          <w:sz w:val="24"/>
          <w:szCs w:val="24"/>
        </w:rPr>
        <w:t xml:space="preserve"> with the aim of increasing both quality and accessibility of health care whilst reducing total health expenditure</w:t>
      </w:r>
      <w:r w:rsidR="009321A6">
        <w:rPr>
          <w:rFonts w:eastAsia="MS Gothic" w:cs="Arial"/>
          <w:bCs/>
          <w:sz w:val="24"/>
          <w:szCs w:val="24"/>
        </w:rPr>
        <w:t>.</w:t>
      </w:r>
      <w:r w:rsidR="0068374A" w:rsidRPr="0068374A">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&lt;Refman&gt;&lt;Cite&gt;&lt;Author&gt;NHS England.&lt;/Author&gt;&lt;Year&gt;2013&lt;/Year&gt;&lt;RecNum&gt;64&lt;/RecNum&gt;&lt;IDText&gt;Safer hospitals, safer wards: achieving an integrated digital care record&lt;/IDText&gt;&lt;MDL Ref_Type="Online Source"&gt;&lt;Ref_Type&gt;Online Source&lt;/Ref_Type&gt;&lt;Ref_ID&gt;64&lt;/Ref_ID&gt;&lt;Title_Primary&gt;Safer hospitals, safer wards: achieving an integrated digital care record&lt;/Title_Primary&gt;&lt;Authors_Primary&gt;NHS England.&lt;/Authors_Primary&gt;&lt;Date_Primary&gt;2013/7/1&lt;/Date_Primary&gt;&lt;Reprint&gt;Not in File&lt;/Reprint&gt;&lt;Date_Secondary&gt;2015/12/6&lt;/Date_Secondary&gt;&lt;Web_URL&gt;&lt;u&gt;https://www.england.nhs.uk/wp-content/uploads/2013/07/safer-hosp-safer-wards.pdf&lt;/u&gt;&lt;/Web_URL&gt;&lt;Web_URL_Link2&gt;&lt;u&gt;https://www.england.nhs.uk/wp-content/uploads/2013/07/safer-hosp-safer-wards.pdf&lt;/u&gt;&lt;/Web_URL_Link2&gt;&lt;ZZ_WorkformID&gt;31&lt;/ZZ_WorkformID&gt;&lt;/MDL&gt;&lt;/Cite&gt;&lt;Cite&gt;&lt;Author&gt;NHS England&lt;/Author&gt;&lt;Year&gt;2013&lt;/Year&gt;&lt;RecNum&gt;65&lt;/RecNum&gt;&lt;IDText&gt;Putting Patients First:The NHS England business plan for 2013/4 - 2015/6&lt;/IDText&gt;&lt;MDL Ref_Type="Online Source"&gt;&lt;Ref_Type&gt;Online Source&lt;/Ref_Type&gt;&lt;Ref_ID&gt;65&lt;/Ref_ID&gt;&lt;Title_Primary&gt;Putting Patients First:The NHS England business plan for 2013/4 - 2015/6&lt;/Title_Primary&gt;&lt;Authors_Primary&gt;NHS England&lt;/Authors_Primary&gt;&lt;Date_Primary&gt;2013&lt;/Date_Primary&gt;&lt;Reprint&gt;Not in File&lt;/Reprint&gt;&lt;Date_Secondary&gt;2015/12/6&lt;/Date_Secondary&gt;&lt;Web_URL&gt;&lt;u&gt;http://www.england.nhs.uk/wp-content/uploads/2013/04/ppf-1314-1516.pdf&lt;/u&gt;&lt;/Web_URL&gt;&lt;Web_URL_Link2&gt;&lt;u&gt;http://www.england.nhs.uk/wp-content/uploads/2013/04/ppf-1314-1516.pdf&lt;/u&gt;&lt;/Web_URL_Link2&gt;&lt;ZZ_WorkformID&gt;31&lt;/ZZ_WorkformID&gt;&lt;/MDL&gt;&lt;/Cite&gt;&lt;/Refman&gt;</w:instrText>
      </w:r>
      <w:r w:rsidR="0068374A" w:rsidRPr="0068374A">
        <w:rPr>
          <w:rFonts w:eastAsia="MS Gothic" w:cs="Arial"/>
          <w:bCs/>
          <w:sz w:val="24"/>
          <w:szCs w:val="24"/>
          <w:vertAlign w:val="superscript"/>
        </w:rPr>
        <w:fldChar w:fldCharType="separate"/>
      </w:r>
      <w:r w:rsidR="00E53008">
        <w:rPr>
          <w:rFonts w:eastAsia="MS Gothic" w:cs="Arial"/>
          <w:bCs/>
          <w:noProof/>
          <w:sz w:val="24"/>
          <w:szCs w:val="24"/>
          <w:vertAlign w:val="superscript"/>
        </w:rPr>
        <w:t>1,2</w:t>
      </w:r>
      <w:r w:rsidR="0068374A" w:rsidRPr="0068374A">
        <w:rPr>
          <w:rFonts w:eastAsia="MS Gothic" w:cs="Arial"/>
          <w:bCs/>
          <w:sz w:val="24"/>
          <w:szCs w:val="24"/>
          <w:vertAlign w:val="superscript"/>
        </w:rPr>
        <w:fldChar w:fldCharType="end"/>
      </w:r>
      <w:r w:rsidR="002009DE" w:rsidRPr="0068374A">
        <w:rPr>
          <w:rFonts w:eastAsia="MS Gothic" w:cs="Arial"/>
          <w:bCs/>
          <w:sz w:val="24"/>
          <w:szCs w:val="24"/>
          <w:vertAlign w:val="superscript"/>
        </w:rPr>
        <w:t xml:space="preserve"> </w:t>
      </w:r>
      <w:r>
        <w:rPr>
          <w:rFonts w:eastAsia="MS Gothic" w:cs="Arial"/>
          <w:bCs/>
          <w:sz w:val="24"/>
          <w:szCs w:val="24"/>
        </w:rPr>
        <w:t>However, c</w:t>
      </w:r>
      <w:r w:rsidR="002009DE" w:rsidRPr="00184E02">
        <w:rPr>
          <w:rFonts w:eastAsia="MS Gothic" w:cs="Arial"/>
          <w:bCs/>
          <w:sz w:val="24"/>
          <w:szCs w:val="24"/>
        </w:rPr>
        <w:t xml:space="preserve">urrent </w:t>
      </w:r>
      <w:r w:rsidR="002009DE" w:rsidRPr="00184E02">
        <w:rPr>
          <w:rFonts w:eastAsia="MS Gothic" w:cs="Arial"/>
          <w:bCs/>
          <w:i/>
          <w:sz w:val="24"/>
          <w:szCs w:val="24"/>
        </w:rPr>
        <w:t>e</w:t>
      </w:r>
      <w:r w:rsidR="002009DE" w:rsidRPr="00184E02">
        <w:rPr>
          <w:rFonts w:eastAsia="MS Gothic" w:cs="Arial"/>
          <w:bCs/>
          <w:sz w:val="24"/>
          <w:szCs w:val="24"/>
        </w:rPr>
        <w:t>Health provision for medical management is mostly limited to monitoring or support for people with chronic conditions which have been diagnosed in traditional care settings</w:t>
      </w:r>
      <w:r w:rsidR="00C52482">
        <w:rPr>
          <w:rFonts w:eastAsia="MS Gothic" w:cs="Arial"/>
          <w:bCs/>
          <w:sz w:val="24"/>
          <w:szCs w:val="24"/>
        </w:rPr>
        <w:t>.</w:t>
      </w:r>
      <w:r w:rsidR="005E36F3" w:rsidRPr="005E36F3">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&lt;Refman&gt;&lt;Cite&gt;&lt;Author&gt;Gibbs&lt;/Author&gt;&lt;Year&gt;2015&lt;/Year&gt;&lt;RecNum&gt;15&lt;/RecNum&gt;&lt;IDText&gt;Developing eSexual Health within the NHS. How can we optimally design, implement and evaluate an internet-based clinical pathway for remote testing, diagnosis, clinical assessment, antibiotic prescribing and partner management of sexually transmitted infections?&lt;/IDText&gt;&lt;MDL Ref_Type="Thesis/Dissertation"&gt;&lt;Ref_Type&gt;Thesis/Dissertation&lt;/Ref_Type&gt;&lt;Ref_ID&gt;15&lt;/Ref_ID&gt;&lt;Title_Primary&gt;Developing eSexual Health within the NHS. How can we optimally design, implement and evaluate an internet-based clinical pathway for remote testing, diagnosis, clinical assessment, antibiotic prescribing and partner management of sexually transmitted infections?&lt;/Title_Primary&gt;&lt;Authors_Primary&gt;Gibbs,Jo&lt;/Authors_Primary&gt;&lt;Date_Primary&gt;2015&lt;/Date_Primary&gt;&lt;Reprint&gt;Not in File&lt;/Reprint&gt;&lt;Date_Secondary&gt;2016/2/29&lt;/Date_Secondary&gt;&lt;ZZ_WorkformID&gt;29&lt;/ZZ_WorkformID&gt;&lt;/MDL&gt;&lt;/Cite&gt;&lt;/Refman&gt;</w:instrText>
      </w:r>
      <w:r w:rsidR="005E36F3" w:rsidRPr="005E36F3">
        <w:rPr>
          <w:rFonts w:eastAsia="MS Gothic" w:cs="Arial"/>
          <w:bCs/>
          <w:sz w:val="24"/>
          <w:szCs w:val="24"/>
          <w:vertAlign w:val="superscript"/>
        </w:rPr>
        <w:fldChar w:fldCharType="separate"/>
      </w:r>
      <w:r w:rsidR="00E53008">
        <w:rPr>
          <w:rFonts w:eastAsia="MS Gothic" w:cs="Arial"/>
          <w:bCs/>
          <w:noProof/>
          <w:sz w:val="24"/>
          <w:szCs w:val="24"/>
          <w:vertAlign w:val="superscript"/>
        </w:rPr>
        <w:t>3</w:t>
      </w:r>
      <w:r w:rsidR="005E36F3" w:rsidRPr="005E36F3">
        <w:rPr>
          <w:rFonts w:eastAsia="MS Gothic" w:cs="Arial"/>
          <w:bCs/>
          <w:sz w:val="24"/>
          <w:szCs w:val="24"/>
          <w:vertAlign w:val="superscript"/>
        </w:rPr>
        <w:fldChar w:fldCharType="end"/>
      </w:r>
      <w:r w:rsidR="002009DE" w:rsidRPr="00A16E2A">
        <w:rPr>
          <w:rFonts w:eastAsia="MS Gothic" w:cs="Arial"/>
          <w:bCs/>
          <w:sz w:val="24"/>
          <w:szCs w:val="24"/>
          <w:vertAlign w:val="superscript"/>
        </w:rPr>
        <w:t xml:space="preserve"> </w:t>
      </w:r>
      <w:r w:rsidR="008C13BF">
        <w:rPr>
          <w:rFonts w:cs="Arial"/>
          <w:sz w:val="24"/>
          <w:szCs w:val="24"/>
        </w:rPr>
        <w:t xml:space="preserve">Yet the potential impact of </w:t>
      </w:r>
      <w:r w:rsidR="008C13BF" w:rsidRPr="005F6B3D">
        <w:rPr>
          <w:rFonts w:cs="Arial"/>
          <w:i/>
          <w:sz w:val="24"/>
          <w:szCs w:val="24"/>
        </w:rPr>
        <w:t>e</w:t>
      </w:r>
      <w:r w:rsidR="008C13BF">
        <w:rPr>
          <w:rFonts w:cs="Arial"/>
          <w:sz w:val="24"/>
          <w:szCs w:val="24"/>
        </w:rPr>
        <w:t xml:space="preserve">Health extends beyond the individual. For example, </w:t>
      </w:r>
      <w:r w:rsidR="008C13BF" w:rsidRPr="008C13BF">
        <w:rPr>
          <w:rFonts w:cs="Arial"/>
          <w:sz w:val="24"/>
          <w:szCs w:val="24"/>
        </w:rPr>
        <w:t xml:space="preserve">for infectious diseases, </w:t>
      </w:r>
      <w:r w:rsidR="008C13BF" w:rsidRPr="005F6B3D">
        <w:rPr>
          <w:rFonts w:cs="Arial"/>
          <w:i/>
          <w:sz w:val="24"/>
          <w:szCs w:val="24"/>
        </w:rPr>
        <w:t>e</w:t>
      </w:r>
      <w:r w:rsidR="008C13BF" w:rsidRPr="008C13BF">
        <w:rPr>
          <w:rFonts w:cs="Arial"/>
          <w:sz w:val="24"/>
          <w:szCs w:val="24"/>
        </w:rPr>
        <w:t xml:space="preserve">Health </w:t>
      </w:r>
      <w:r w:rsidR="0066702E">
        <w:rPr>
          <w:rFonts w:cs="Arial"/>
          <w:sz w:val="24"/>
          <w:szCs w:val="24"/>
        </w:rPr>
        <w:t xml:space="preserve">interventions </w:t>
      </w:r>
      <w:r w:rsidR="008C13BF" w:rsidRPr="008C13BF">
        <w:rPr>
          <w:rFonts w:cs="Arial"/>
          <w:sz w:val="24"/>
          <w:szCs w:val="24"/>
        </w:rPr>
        <w:t xml:space="preserve">could facilitate risk reduction strategies, provide </w:t>
      </w:r>
      <w:r w:rsidR="005F6B3D">
        <w:rPr>
          <w:rFonts w:cs="Arial"/>
          <w:sz w:val="24"/>
          <w:szCs w:val="24"/>
        </w:rPr>
        <w:t>clinical</w:t>
      </w:r>
      <w:r w:rsidR="008C13BF" w:rsidRPr="008C13BF">
        <w:rPr>
          <w:rFonts w:cs="Arial"/>
          <w:sz w:val="24"/>
          <w:szCs w:val="24"/>
        </w:rPr>
        <w:t xml:space="preserve"> management of </w:t>
      </w:r>
      <w:r w:rsidR="005F6B3D">
        <w:rPr>
          <w:rFonts w:cs="Arial"/>
          <w:sz w:val="24"/>
          <w:szCs w:val="24"/>
        </w:rPr>
        <w:t>cases</w:t>
      </w:r>
      <w:r w:rsidR="008C13BF" w:rsidRPr="008C13BF">
        <w:rPr>
          <w:rFonts w:cs="Arial"/>
          <w:sz w:val="24"/>
          <w:szCs w:val="24"/>
        </w:rPr>
        <w:t xml:space="preserve"> and interrupt transmission in the population. </w:t>
      </w:r>
    </w:p>
    <w:p w14:paraId="7C6CBFE3" w14:textId="7D229015" w:rsidR="009C07D1" w:rsidRDefault="002009DE" w:rsidP="00E8711C">
      <w:pPr>
        <w:spacing w:after="240" w:line="360" w:lineRule="auto"/>
        <w:jc w:val="both"/>
        <w:rPr>
          <w:sz w:val="24"/>
          <w:szCs w:val="24"/>
          <w:vertAlign w:val="superscript"/>
        </w:rPr>
      </w:pPr>
      <w:r w:rsidRPr="00184E02">
        <w:rPr>
          <w:rFonts w:eastAsia="MS Gothic" w:cs="Arial"/>
          <w:bCs/>
          <w:i/>
          <w:sz w:val="24"/>
          <w:szCs w:val="24"/>
        </w:rPr>
        <w:t>Chlamydia trachomatis</w:t>
      </w:r>
      <w:r w:rsidRPr="00184E02">
        <w:rPr>
          <w:rFonts w:eastAsia="MS Gothic" w:cs="Arial"/>
          <w:bCs/>
          <w:sz w:val="24"/>
          <w:szCs w:val="24"/>
        </w:rPr>
        <w:t xml:space="preserve">, the most commonly reported bacterial </w:t>
      </w:r>
      <w:r w:rsidR="00606384">
        <w:rPr>
          <w:rFonts w:eastAsia="MS Gothic" w:cs="Arial"/>
          <w:bCs/>
          <w:sz w:val="24"/>
          <w:szCs w:val="24"/>
        </w:rPr>
        <w:t>STI</w:t>
      </w:r>
      <w:r w:rsidRPr="00184E02">
        <w:rPr>
          <w:rFonts w:eastAsia="MS Gothic" w:cs="Arial"/>
          <w:bCs/>
          <w:sz w:val="24"/>
          <w:szCs w:val="24"/>
        </w:rPr>
        <w:t xml:space="preserve"> </w:t>
      </w:r>
      <w:r w:rsidR="006C3F7E">
        <w:rPr>
          <w:rFonts w:eastAsia="MS Gothic" w:cs="Arial"/>
          <w:bCs/>
          <w:sz w:val="24"/>
          <w:szCs w:val="24"/>
        </w:rPr>
        <w:t xml:space="preserve">in the UK </w:t>
      </w:r>
      <w:r w:rsidRPr="00184E02">
        <w:rPr>
          <w:rFonts w:eastAsia="MS Gothic" w:cs="Arial"/>
          <w:bCs/>
          <w:sz w:val="24"/>
          <w:szCs w:val="24"/>
        </w:rPr>
        <w:t>(220,000 reported cases per year in England</w:t>
      </w:r>
      <w:r w:rsidR="00620731">
        <w:rPr>
          <w:rFonts w:eastAsia="MS Gothic" w:cs="Arial"/>
          <w:bCs/>
          <w:sz w:val="24"/>
          <w:szCs w:val="24"/>
        </w:rPr>
        <w:t>)</w:t>
      </w:r>
      <w:r w:rsidR="00F93304" w:rsidRPr="00F93304">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&lt;Refman&gt;&lt;Cite&gt;&lt;Author&gt;Public Health England&lt;/Author&gt;&lt;Year&gt;2016&lt;/Year&gt;&lt;RecNum&gt;1040&lt;/RecNum&gt;&lt;IDText&gt;Sexually Transmitted Infections: Annual Data Tables&lt;/IDText&gt;&lt;MDL Ref_Type="Online Source"&gt;&lt;Ref_Type&gt;Online Source&lt;/Ref_Type&gt;&lt;Ref_ID&gt;1040&lt;/Ref_ID&gt;&lt;Title_Primary&gt;Sexually Transmitted Infections: Annual Data Tables&lt;/Title_Primary&gt;&lt;Authors_Primary&gt;Public Health England&lt;/Authors_Primary&gt;&lt;Date_Primary&gt;2016&lt;/Date_Primary&gt;&lt;Keywords&gt;Infection&lt;/Keywords&gt;&lt;Reprint&gt;Not in File&lt;/Reprint&gt;&lt;Date_Secondary&gt;2016/3/14&lt;/Date_Secondary&gt;&lt;Web_URL&gt;&lt;u&gt;https://www.gov.uk/government/statistics/sexually-transmitted-infections-stis-annual-data-tables&lt;/u&gt;&lt;/Web_URL&gt;&lt;Web_URL_Link2&gt;&lt;u&gt;https://www.gov.uk/government/statistics/sexually-transmitted-infections-stis-annual-data-tables&lt;/u&gt;&lt;/Web_URL_Link2&gt;&lt;ZZ_WorkformID&gt;31&lt;/ZZ_WorkformID&gt;&lt;/MDL&gt;&lt;/Cite&gt;&lt;/Refman&gt;</w:instrText>
      </w:r>
      <w:r w:rsidR="00F93304" w:rsidRPr="00F93304">
        <w:rPr>
          <w:rFonts w:eastAsia="MS Gothic" w:cs="Arial"/>
          <w:bCs/>
          <w:sz w:val="24"/>
          <w:szCs w:val="24"/>
          <w:vertAlign w:val="superscript"/>
        </w:rPr>
        <w:fldChar w:fldCharType="separate"/>
      </w:r>
      <w:r w:rsidR="00E53008">
        <w:rPr>
          <w:rFonts w:eastAsia="MS Gothic" w:cs="Arial"/>
          <w:bCs/>
          <w:noProof/>
          <w:sz w:val="24"/>
          <w:szCs w:val="24"/>
          <w:vertAlign w:val="superscript"/>
        </w:rPr>
        <w:t>4</w:t>
      </w:r>
      <w:r w:rsidR="00F93304" w:rsidRPr="00F93304">
        <w:rPr>
          <w:rFonts w:eastAsia="MS Gothic" w:cs="Arial"/>
          <w:bCs/>
          <w:sz w:val="24"/>
          <w:szCs w:val="24"/>
          <w:vertAlign w:val="superscript"/>
        </w:rPr>
        <w:fldChar w:fldCharType="end"/>
      </w:r>
      <w:r w:rsidRPr="00184E02">
        <w:rPr>
          <w:rFonts w:eastAsia="MS Gothic" w:cs="Arial"/>
          <w:bCs/>
          <w:sz w:val="24"/>
          <w:szCs w:val="24"/>
        </w:rPr>
        <w:t xml:space="preserve"> predominantly affects 16-24 year olds</w:t>
      </w:r>
      <w:r w:rsidR="00FE7FD4">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&lt;Refman&gt;&lt;Cite&gt;&lt;Author&gt;Public Health England&lt;/Author&gt;&lt;Year&gt;2016&lt;/Year&gt;&lt;RecNum&gt;1040&lt;/RecNum&gt;&lt;IDText&gt;Sexually Transmitted Infections: Annual Data Tables&lt;/IDText&gt;&lt;MDL Ref_Type="Online Source"&gt;&lt;Ref_Type&gt;Online Source&lt;/Ref_Type&gt;&lt;Ref_ID&gt;1040&lt;/Ref_ID&gt;&lt;Title_Primary&gt;Sexually Transmitted Infections: Annual Data Tables&lt;/Title_Primary&gt;&lt;Authors_Primary&gt;Public Health England&lt;/Authors_Primary&gt;&lt;Date_Primary&gt;2016&lt;/Date_Primary&gt;&lt;Keywords&gt;Infection&lt;/Keywords&gt;&lt;Reprint&gt;Not in File&lt;/Reprint&gt;&lt;Date_Secondary&gt;2016/3/14&lt;/Date_Secondary&gt;&lt;Web_URL&gt;&lt;u&gt;https://www.gov.uk/government/statistics/sexually-transmitted-infections-stis-annual-data-tables&lt;/u&gt;&lt;/Web_URL&gt;&lt;Web_URL_Link2&gt;&lt;u&gt;https://www.gov.uk/government/statistics/sexually-transmitted-infections-stis-annual-data-tables&lt;/u&gt;&lt;/Web_URL_Link2&gt;&lt;ZZ_WorkformID&gt;31&lt;/ZZ_WorkformID&gt;&lt;/MDL&gt;&lt;/Cite&gt;&lt;/Refman&gt;</w:instrText>
      </w:r>
      <w:r w:rsidR="00FE7FD4">
        <w:rPr>
          <w:rFonts w:eastAsia="MS Gothic" w:cs="Arial"/>
          <w:bCs/>
          <w:sz w:val="24"/>
          <w:szCs w:val="24"/>
          <w:vertAlign w:val="superscript"/>
        </w:rPr>
        <w:fldChar w:fldCharType="separate"/>
      </w:r>
      <w:r w:rsidR="00E53008">
        <w:rPr>
          <w:rFonts w:eastAsia="MS Gothic" w:cs="Arial"/>
          <w:bCs/>
          <w:noProof/>
          <w:sz w:val="24"/>
          <w:szCs w:val="24"/>
          <w:vertAlign w:val="superscript"/>
        </w:rPr>
        <w:t>4</w:t>
      </w:r>
      <w:r w:rsidR="00FE7FD4">
        <w:rPr>
          <w:rFonts w:eastAsia="MS Gothic" w:cs="Arial"/>
          <w:bCs/>
          <w:sz w:val="24"/>
          <w:szCs w:val="24"/>
          <w:vertAlign w:val="superscript"/>
        </w:rPr>
        <w:fldChar w:fldCharType="end"/>
      </w:r>
      <w:r w:rsidRPr="00C82DFE">
        <w:rPr>
          <w:rFonts w:eastAsia="MS Gothic" w:cs="Arial"/>
          <w:bCs/>
          <w:sz w:val="24"/>
          <w:szCs w:val="24"/>
          <w:vertAlign w:val="superscript"/>
        </w:rPr>
        <w:t xml:space="preserve"> </w:t>
      </w:r>
      <w:r w:rsidRPr="00184E02">
        <w:rPr>
          <w:rFonts w:eastAsia="MS Gothic" w:cs="Arial"/>
          <w:bCs/>
          <w:sz w:val="24"/>
          <w:szCs w:val="24"/>
        </w:rPr>
        <w:t>– a</w:t>
      </w:r>
      <w:r w:rsidR="00B2227E">
        <w:rPr>
          <w:rFonts w:eastAsia="MS Gothic" w:cs="Arial"/>
          <w:bCs/>
          <w:sz w:val="24"/>
          <w:szCs w:val="24"/>
        </w:rPr>
        <w:t>n age</w:t>
      </w:r>
      <w:r w:rsidRPr="00184E02">
        <w:rPr>
          <w:rFonts w:eastAsia="MS Gothic" w:cs="Arial"/>
          <w:bCs/>
          <w:sz w:val="24"/>
          <w:szCs w:val="24"/>
        </w:rPr>
        <w:t xml:space="preserve"> group  which uses digital technology avidly</w:t>
      </w:r>
      <w:r w:rsidR="00311294">
        <w:rPr>
          <w:rFonts w:eastAsia="MS Gothic" w:cs="Arial"/>
          <w:bCs/>
          <w:sz w:val="24"/>
          <w:szCs w:val="24"/>
        </w:rPr>
        <w:t>.</w:t>
      </w:r>
      <w:r w:rsidR="008C7EEA" w:rsidRPr="008C7EEA">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&lt;Refman&gt;&lt;Cite&gt;&lt;Author&gt;Ofcom&lt;/Author&gt;&lt;Year&gt;2014&lt;/Year&gt;&lt;RecNum&gt;36&lt;/RecNum&gt;&lt;IDText&gt;The Communication Market 2014&lt;/IDText&gt;&lt;MDL Ref_Type="Online Source"&gt;&lt;Ref_Type&gt;Online Source&lt;/Ref_Type&gt;&lt;Ref_ID&gt;36&lt;/Ref_ID&gt;&lt;Title_Primary&gt;The Communication Market 2014&lt;/Title_Primary&gt;&lt;Authors_Primary&gt;Ofcom&lt;/Authors_Primary&gt;&lt;Date_Primary&gt;2014&lt;/Date_Primary&gt;&lt;Keywords&gt;Communication&lt;/Keywords&gt;&lt;Reprint&gt;Not in File&lt;/Reprint&gt;&lt;Date_Secondary&gt;2015/12/6&lt;/Date_Secondary&gt;&lt;Web_URL&gt;&lt;u&gt;http://stakeholders.ofcom.org.uk/binaries/research/cmr/cmr14/2014_UK_CMR.pdf&lt;/u&gt;&lt;/Web_URL&gt;&lt;Web_URL_Link2&gt;&lt;u&gt;http://stakeholders.ofcom.org.uk/binaries/research/cmr/cmr14/2014_UK_CMR.pdf&lt;/u&gt;&lt;/Web_URL_Link2&gt;&lt;ZZ_WorkformID&gt;31&lt;/ZZ_WorkformID&gt;&lt;/MDL&gt;&lt;/Cite&gt;&lt;/Refman&gt;</w:instrText>
      </w:r>
      <w:r w:rsidR="008C7EEA" w:rsidRPr="008C7EEA">
        <w:rPr>
          <w:rFonts w:eastAsia="MS Gothic" w:cs="Arial"/>
          <w:bCs/>
          <w:sz w:val="24"/>
          <w:szCs w:val="24"/>
          <w:vertAlign w:val="superscript"/>
        </w:rPr>
        <w:fldChar w:fldCharType="separate"/>
      </w:r>
      <w:r w:rsidR="00E53008">
        <w:rPr>
          <w:rFonts w:eastAsia="MS Gothic" w:cs="Arial"/>
          <w:bCs/>
          <w:noProof/>
          <w:sz w:val="24"/>
          <w:szCs w:val="24"/>
          <w:vertAlign w:val="superscript"/>
        </w:rPr>
        <w:t>5</w:t>
      </w:r>
      <w:r w:rsidR="008C7EEA" w:rsidRPr="008C7EEA">
        <w:rPr>
          <w:rFonts w:eastAsia="MS Gothic" w:cs="Arial"/>
          <w:bCs/>
          <w:sz w:val="24"/>
          <w:szCs w:val="24"/>
          <w:vertAlign w:val="superscript"/>
        </w:rPr>
        <w:fldChar w:fldCharType="end"/>
      </w:r>
      <w:r w:rsidR="00311294" w:rsidRPr="008C7EEA">
        <w:rPr>
          <w:rFonts w:eastAsia="MS Gothic" w:cs="Arial"/>
          <w:bCs/>
          <w:sz w:val="24"/>
          <w:szCs w:val="24"/>
          <w:vertAlign w:val="superscript"/>
        </w:rPr>
        <w:t xml:space="preserve"> </w:t>
      </w:r>
      <w:r w:rsidR="00402EA7" w:rsidRPr="00184E02">
        <w:rPr>
          <w:rFonts w:eastAsia="MS Gothic" w:cs="Arial"/>
          <w:bCs/>
          <w:sz w:val="24"/>
          <w:szCs w:val="24"/>
        </w:rPr>
        <w:t xml:space="preserve">The National Chlamydia Screening Programme (NCSP) </w:t>
      </w:r>
      <w:r w:rsidR="00402EA7">
        <w:rPr>
          <w:rFonts w:eastAsia="MS Gothic" w:cs="Arial"/>
          <w:bCs/>
          <w:sz w:val="24"/>
          <w:szCs w:val="24"/>
        </w:rPr>
        <w:t xml:space="preserve">was </w:t>
      </w:r>
      <w:r w:rsidR="00FE0271">
        <w:rPr>
          <w:rFonts w:eastAsia="MS Gothic" w:cs="Arial"/>
          <w:bCs/>
          <w:sz w:val="24"/>
          <w:szCs w:val="24"/>
        </w:rPr>
        <w:t>established</w:t>
      </w:r>
      <w:r w:rsidR="00402EA7">
        <w:rPr>
          <w:rFonts w:eastAsia="MS Gothic" w:cs="Arial"/>
          <w:bCs/>
          <w:sz w:val="24"/>
          <w:szCs w:val="24"/>
        </w:rPr>
        <w:t xml:space="preserve"> </w:t>
      </w:r>
      <w:r w:rsidR="00402EA7" w:rsidRPr="00184E02">
        <w:rPr>
          <w:rFonts w:eastAsia="MS Gothic" w:cs="Arial"/>
          <w:bCs/>
          <w:sz w:val="24"/>
          <w:szCs w:val="24"/>
        </w:rPr>
        <w:t xml:space="preserve">in England </w:t>
      </w:r>
      <w:r w:rsidR="00402EA7">
        <w:rPr>
          <w:rFonts w:eastAsia="MS Gothic" w:cs="Arial"/>
          <w:bCs/>
          <w:sz w:val="24"/>
          <w:szCs w:val="24"/>
        </w:rPr>
        <w:t>in</w:t>
      </w:r>
      <w:r w:rsidR="00402EA7" w:rsidRPr="00184E02">
        <w:rPr>
          <w:rFonts w:eastAsia="MS Gothic" w:cs="Arial"/>
          <w:bCs/>
          <w:sz w:val="24"/>
          <w:szCs w:val="24"/>
        </w:rPr>
        <w:t xml:space="preserve"> 2003, </w:t>
      </w:r>
      <w:r w:rsidR="00402EA7">
        <w:rPr>
          <w:rFonts w:eastAsia="MS Gothic" w:cs="Arial"/>
          <w:bCs/>
          <w:sz w:val="24"/>
          <w:szCs w:val="24"/>
        </w:rPr>
        <w:t xml:space="preserve">offering </w:t>
      </w:r>
      <w:r w:rsidR="00402EA7" w:rsidRPr="00D27AFF">
        <w:rPr>
          <w:rFonts w:eastAsia="Times New Roman" w:cstheme="minorHAnsi"/>
          <w:sz w:val="24"/>
          <w:szCs w:val="24"/>
        </w:rPr>
        <w:t xml:space="preserve">opportunistic screening </w:t>
      </w:r>
      <w:r w:rsidR="00A80C2F">
        <w:rPr>
          <w:rFonts w:eastAsia="Times New Roman" w:cstheme="minorHAnsi"/>
          <w:sz w:val="24"/>
          <w:szCs w:val="24"/>
        </w:rPr>
        <w:t>to young</w:t>
      </w:r>
      <w:r w:rsidR="00F14D57">
        <w:rPr>
          <w:rFonts w:eastAsia="Times New Roman" w:cstheme="minorHAnsi"/>
          <w:sz w:val="24"/>
          <w:szCs w:val="24"/>
        </w:rPr>
        <w:t xml:space="preserve"> </w:t>
      </w:r>
      <w:r w:rsidR="00402EA7" w:rsidRPr="00D27AFF">
        <w:rPr>
          <w:rFonts w:eastAsia="Times New Roman" w:cstheme="minorHAnsi"/>
          <w:sz w:val="24"/>
          <w:szCs w:val="24"/>
        </w:rPr>
        <w:t xml:space="preserve">sexually-active men and </w:t>
      </w:r>
      <w:r w:rsidR="00402EA7">
        <w:rPr>
          <w:rFonts w:eastAsia="Times New Roman" w:cstheme="minorHAnsi"/>
          <w:sz w:val="24"/>
          <w:szCs w:val="24"/>
        </w:rPr>
        <w:t>wo</w:t>
      </w:r>
      <w:r w:rsidR="00402EA7" w:rsidRPr="00D27AFF">
        <w:rPr>
          <w:rFonts w:eastAsia="Times New Roman" w:cstheme="minorHAnsi"/>
          <w:sz w:val="24"/>
          <w:szCs w:val="24"/>
        </w:rPr>
        <w:t>men</w:t>
      </w:r>
      <w:r w:rsidR="00A80C2F">
        <w:rPr>
          <w:rFonts w:eastAsia="Times New Roman" w:cstheme="minorHAnsi"/>
          <w:sz w:val="24"/>
          <w:szCs w:val="24"/>
        </w:rPr>
        <w:t xml:space="preserve">. </w:t>
      </w:r>
      <w:r w:rsidRPr="00184E02">
        <w:rPr>
          <w:rFonts w:eastAsia="MS Gothic" w:cs="Arial"/>
          <w:bCs/>
          <w:sz w:val="24"/>
          <w:szCs w:val="24"/>
        </w:rPr>
        <w:t>Untreated and repeat infection</w:t>
      </w:r>
      <w:r w:rsidR="006C3F7E">
        <w:rPr>
          <w:rFonts w:eastAsia="MS Gothic" w:cs="Arial"/>
          <w:bCs/>
          <w:sz w:val="24"/>
          <w:szCs w:val="24"/>
        </w:rPr>
        <w:t>s</w:t>
      </w:r>
      <w:r w:rsidRPr="00184E02">
        <w:rPr>
          <w:rFonts w:eastAsia="MS Gothic" w:cs="Arial"/>
          <w:bCs/>
          <w:sz w:val="24"/>
          <w:szCs w:val="24"/>
        </w:rPr>
        <w:t xml:space="preserve"> </w:t>
      </w:r>
      <w:r w:rsidR="006C3F7E">
        <w:rPr>
          <w:rFonts w:eastAsia="MS Gothic" w:cs="Arial"/>
          <w:bCs/>
          <w:sz w:val="24"/>
          <w:szCs w:val="24"/>
        </w:rPr>
        <w:t>may result in serious and</w:t>
      </w:r>
      <w:r w:rsidRPr="00184E02">
        <w:rPr>
          <w:rFonts w:eastAsia="MS Gothic" w:cs="Arial"/>
          <w:bCs/>
          <w:sz w:val="24"/>
          <w:szCs w:val="24"/>
        </w:rPr>
        <w:t xml:space="preserve"> costly reproductive </w:t>
      </w:r>
      <w:r w:rsidR="006C3F7E">
        <w:rPr>
          <w:rFonts w:eastAsia="MS Gothic" w:cs="Arial"/>
          <w:bCs/>
          <w:sz w:val="24"/>
          <w:szCs w:val="24"/>
        </w:rPr>
        <w:t xml:space="preserve">health </w:t>
      </w:r>
      <w:r w:rsidRPr="00184E02">
        <w:rPr>
          <w:rFonts w:eastAsia="MS Gothic" w:cs="Arial"/>
          <w:bCs/>
          <w:sz w:val="24"/>
          <w:szCs w:val="24"/>
        </w:rPr>
        <w:t>sequelae</w:t>
      </w:r>
      <w:r w:rsidR="007A6609">
        <w:rPr>
          <w:rFonts w:eastAsia="MS Gothic" w:cs="Arial"/>
          <w:bCs/>
          <w:sz w:val="24"/>
          <w:szCs w:val="24"/>
        </w:rPr>
        <w:t>.</w:t>
      </w:r>
      <w:r w:rsidR="00FE7FD4" w:rsidRPr="00BF6A85">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&lt;Refman&gt;&lt;Cite&gt;&lt;Author&gt;Yeh&lt;/Author&gt;&lt;Year&gt;2003&lt;/Year&gt;&lt;RecNum&gt;107&lt;/RecNum&gt;&lt;IDText&gt;A refined estimate of the average lifetime cost of pelvic inflammatory disease&lt;/IDText&gt;&lt;MDL Ref_Type="Journal"&gt;&lt;Ref_Type&gt;Journal&lt;/Ref_Type&gt;&lt;Ref_ID&gt;107&lt;/Ref_ID&gt;&lt;Title_Primary&gt;A refined estimate of the average lifetime cost of pelvic inflammatory disease&lt;/Title_Primary&gt;&lt;Authors_Primary&gt;Yeh,J.M.&lt;/Authors_Primary&gt;&lt;Authors_Primary&gt;Hook,E.W.,III&lt;/Authors_Primary&gt;&lt;Authors_Primary&gt;Goldie,S.J.&lt;/Authors_Primary&gt;&lt;Date_Primary&gt;2003/5&lt;/Date_Primary&gt;&lt;Keywords&gt;Female&lt;/Keywords&gt;&lt;Keywords&gt;Health Policy&lt;/Keywords&gt;&lt;Keywords&gt;Public Health&lt;/Keywords&gt;&lt;Keywords&gt;United States&lt;/Keywords&gt;&lt;Reprint&gt;Not in File&lt;/Reprint&gt;&lt;Start_Page&gt;369-78&lt;/Start_Page&gt;&lt;Periodical&gt;Sex Transm Dis&lt;/Periodical&gt;&lt;Volume&gt;30&lt;/Volume&gt;&lt;Issue&gt;5&lt;/Issue&gt;&lt;Address&gt;Department of Health Policy and Management, Center for Risk Analysis, Harvard School of Public Health, 718 Huntington Avenue, 2nd Floor, Boston, MA 02115-5924, USA. sgoldie@hsph.harvard.edu FAU - Hook, Edward W 3rd&lt;/Address&gt;&lt;ZZ_JournalFull&gt;&lt;f name="System"&gt;Sex Transm Dis&lt;/f&gt;&lt;/ZZ_JournalFull&gt;&lt;ZZ_WorkformID&gt;1&lt;/ZZ_WorkformID&gt;&lt;/MDL&gt;&lt;/Cite&gt;&lt;/Refman&gt;</w:instrText>
      </w:r>
      <w:r w:rsidR="00FE7FD4" w:rsidRPr="00BF6A85">
        <w:rPr>
          <w:rFonts w:eastAsia="MS Gothic" w:cs="Arial"/>
          <w:bCs/>
          <w:sz w:val="24"/>
          <w:szCs w:val="24"/>
          <w:vertAlign w:val="superscript"/>
        </w:rPr>
        <w:fldChar w:fldCharType="separate"/>
      </w:r>
      <w:r w:rsidR="00E53008">
        <w:rPr>
          <w:rFonts w:eastAsia="MS Gothic" w:cs="Arial"/>
          <w:bCs/>
          <w:noProof/>
          <w:sz w:val="24"/>
          <w:szCs w:val="24"/>
          <w:vertAlign w:val="superscript"/>
        </w:rPr>
        <w:t>6</w:t>
      </w:r>
      <w:r w:rsidR="00FE7FD4" w:rsidRPr="00BF6A85">
        <w:rPr>
          <w:rFonts w:eastAsia="MS Gothic" w:cs="Arial"/>
          <w:bCs/>
          <w:sz w:val="24"/>
          <w:szCs w:val="24"/>
          <w:vertAlign w:val="superscript"/>
        </w:rPr>
        <w:fldChar w:fldCharType="end"/>
      </w:r>
      <w:r w:rsidR="007A6609">
        <w:rPr>
          <w:rFonts w:eastAsia="MS Gothic" w:cs="Arial"/>
          <w:bCs/>
          <w:sz w:val="24"/>
          <w:szCs w:val="24"/>
        </w:rPr>
        <w:t xml:space="preserve"> </w:t>
      </w:r>
      <w:r w:rsidRPr="00184E02">
        <w:rPr>
          <w:rFonts w:eastAsia="MS Gothic" w:cs="Arial"/>
          <w:bCs/>
          <w:sz w:val="24"/>
          <w:szCs w:val="24"/>
        </w:rPr>
        <w:t xml:space="preserve">Around half of all cases of chlamydia </w:t>
      </w:r>
      <w:r w:rsidR="00451871">
        <w:rPr>
          <w:rFonts w:eastAsia="MS Gothic" w:cs="Arial"/>
          <w:bCs/>
          <w:sz w:val="24"/>
          <w:szCs w:val="24"/>
        </w:rPr>
        <w:t>are</w:t>
      </w:r>
      <w:r w:rsidRPr="00184E02">
        <w:rPr>
          <w:rFonts w:eastAsia="MS Gothic" w:cs="Arial"/>
          <w:bCs/>
          <w:sz w:val="24"/>
          <w:szCs w:val="24"/>
        </w:rPr>
        <w:t xml:space="preserve"> managed within </w:t>
      </w:r>
      <w:r w:rsidR="00DD64D9">
        <w:rPr>
          <w:rFonts w:eastAsia="MS Gothic" w:cs="Arial"/>
          <w:bCs/>
          <w:sz w:val="24"/>
          <w:szCs w:val="24"/>
        </w:rPr>
        <w:t>g</w:t>
      </w:r>
      <w:r w:rsidR="00F21B85">
        <w:rPr>
          <w:rFonts w:eastAsia="MS Gothic" w:cs="Arial"/>
          <w:bCs/>
          <w:sz w:val="24"/>
          <w:szCs w:val="24"/>
        </w:rPr>
        <w:t>enito-</w:t>
      </w:r>
      <w:r w:rsidR="00DD64D9">
        <w:rPr>
          <w:rFonts w:eastAsia="MS Gothic" w:cs="Arial"/>
          <w:bCs/>
          <w:sz w:val="24"/>
          <w:szCs w:val="24"/>
        </w:rPr>
        <w:t>u</w:t>
      </w:r>
      <w:r w:rsidR="00F21B85">
        <w:rPr>
          <w:rFonts w:eastAsia="MS Gothic" w:cs="Arial"/>
          <w:bCs/>
          <w:sz w:val="24"/>
          <w:szCs w:val="24"/>
        </w:rPr>
        <w:t xml:space="preserve">rinary </w:t>
      </w:r>
      <w:r w:rsidR="00DD64D9">
        <w:rPr>
          <w:rFonts w:eastAsia="MS Gothic" w:cs="Arial"/>
          <w:bCs/>
          <w:sz w:val="24"/>
          <w:szCs w:val="24"/>
        </w:rPr>
        <w:t>m</w:t>
      </w:r>
      <w:r w:rsidR="00F21B85">
        <w:rPr>
          <w:rFonts w:eastAsia="MS Gothic" w:cs="Arial"/>
          <w:bCs/>
          <w:sz w:val="24"/>
          <w:szCs w:val="24"/>
        </w:rPr>
        <w:t>edicine (GUM) / Sexual Health services</w:t>
      </w:r>
      <w:r w:rsidR="00610382">
        <w:rPr>
          <w:rFonts w:eastAsia="MS Gothic" w:cs="Arial"/>
          <w:bCs/>
          <w:sz w:val="24"/>
          <w:szCs w:val="24"/>
        </w:rPr>
        <w:t>,</w:t>
      </w:r>
      <w:r w:rsidRPr="00184E02">
        <w:rPr>
          <w:rFonts w:eastAsia="MS Gothic" w:cs="Arial"/>
          <w:bCs/>
          <w:sz w:val="24"/>
          <w:szCs w:val="24"/>
        </w:rPr>
        <w:t xml:space="preserve"> which offer open-access specialist care without the need for general practitioner (GP)</w:t>
      </w:r>
      <w:r w:rsidR="00FF4B08">
        <w:rPr>
          <w:rFonts w:eastAsia="MS Gothic" w:cs="Arial"/>
          <w:bCs/>
          <w:sz w:val="24"/>
          <w:szCs w:val="24"/>
        </w:rPr>
        <w:t xml:space="preserve"> </w:t>
      </w:r>
      <w:r w:rsidR="00843A53">
        <w:rPr>
          <w:rFonts w:eastAsia="MS Gothic" w:cs="Arial"/>
          <w:bCs/>
          <w:sz w:val="24"/>
          <w:szCs w:val="24"/>
        </w:rPr>
        <w:t>r</w:t>
      </w:r>
      <w:r w:rsidR="00451871" w:rsidRPr="00184E02">
        <w:rPr>
          <w:rFonts w:eastAsia="MS Gothic" w:cs="Arial"/>
          <w:bCs/>
          <w:sz w:val="24"/>
          <w:szCs w:val="24"/>
        </w:rPr>
        <w:t>eferral</w:t>
      </w:r>
      <w:r w:rsidR="00451871">
        <w:rPr>
          <w:rFonts w:eastAsia="MS Gothic" w:cs="Arial"/>
          <w:bCs/>
          <w:sz w:val="24"/>
          <w:szCs w:val="24"/>
        </w:rPr>
        <w:t>.</w:t>
      </w:r>
      <w:r w:rsidR="00606384">
        <w:rPr>
          <w:rFonts w:eastAsia="MS Gothic" w:cs="Arial"/>
          <w:bCs/>
          <w:sz w:val="24"/>
          <w:szCs w:val="24"/>
        </w:rPr>
        <w:t xml:space="preserve"> </w:t>
      </w:r>
      <w:r w:rsidR="005434B9">
        <w:rPr>
          <w:rFonts w:eastAsia="MS Gothic" w:cs="Arial"/>
          <w:bCs/>
          <w:sz w:val="24"/>
          <w:szCs w:val="24"/>
        </w:rPr>
        <w:t>In England, d</w:t>
      </w:r>
      <w:r w:rsidR="00606384">
        <w:rPr>
          <w:rFonts w:eastAsia="MS Gothic" w:cs="Arial"/>
          <w:bCs/>
          <w:sz w:val="24"/>
          <w:szCs w:val="24"/>
        </w:rPr>
        <w:t xml:space="preserve">ata on new diagnoses </w:t>
      </w:r>
      <w:r w:rsidR="005434B9">
        <w:rPr>
          <w:rFonts w:eastAsia="MS Gothic" w:cs="Arial"/>
          <w:bCs/>
          <w:sz w:val="24"/>
          <w:szCs w:val="24"/>
        </w:rPr>
        <w:t xml:space="preserve">are </w:t>
      </w:r>
      <w:r w:rsidR="00606384">
        <w:rPr>
          <w:rFonts w:eastAsia="MS Gothic" w:cs="Arial"/>
          <w:bCs/>
          <w:sz w:val="24"/>
          <w:szCs w:val="24"/>
        </w:rPr>
        <w:t>submitted to Public Health England (PHE) by the service provider or laboratory for surveillance purposes</w:t>
      </w:r>
      <w:r w:rsidR="00AF3290">
        <w:rPr>
          <w:rFonts w:eastAsia="MS Gothic" w:cs="Arial"/>
          <w:bCs/>
          <w:sz w:val="24"/>
          <w:szCs w:val="24"/>
        </w:rPr>
        <w:t>.</w:t>
      </w:r>
      <w:r w:rsidR="00FD6546" w:rsidRPr="00BF6A85">
        <w:rPr>
          <w:rFonts w:eastAsia="MS Gothic" w:cs="Arial"/>
          <w:bCs/>
          <w:sz w:val="24"/>
          <w:szCs w:val="24"/>
          <w:vertAlign w:val="superscript"/>
        </w:rPr>
        <w:t xml:space="preserve"> </w:t>
      </w:r>
      <w:r w:rsidR="00FD6546" w:rsidRPr="00CD4D14">
        <w:rPr>
          <w:rFonts w:eastAsia="MS Gothic" w:cs="Arial"/>
          <w:bCs/>
          <w:sz w:val="24"/>
          <w:szCs w:val="24"/>
        </w:rPr>
        <w:t>R</w:t>
      </w:r>
      <w:r w:rsidRPr="00184E02">
        <w:rPr>
          <w:rFonts w:eastAsia="MS Gothic" w:cs="Arial"/>
          <w:bCs/>
          <w:sz w:val="24"/>
          <w:szCs w:val="24"/>
        </w:rPr>
        <w:t>ecommended first line antibiotic therap</w:t>
      </w:r>
      <w:r w:rsidR="001E13EB">
        <w:rPr>
          <w:rFonts w:eastAsia="MS Gothic" w:cs="Arial"/>
          <w:bCs/>
          <w:sz w:val="24"/>
          <w:szCs w:val="24"/>
        </w:rPr>
        <w:t>ies</w:t>
      </w:r>
      <w:r w:rsidRPr="00184E02">
        <w:rPr>
          <w:rFonts w:eastAsia="MS Gothic" w:cs="Arial"/>
          <w:bCs/>
          <w:sz w:val="24"/>
          <w:szCs w:val="24"/>
        </w:rPr>
        <w:t xml:space="preserve"> </w:t>
      </w:r>
      <w:r w:rsidR="001E13EB">
        <w:rPr>
          <w:rFonts w:eastAsia="MS Gothic" w:cs="Arial"/>
          <w:bCs/>
          <w:sz w:val="24"/>
          <w:szCs w:val="24"/>
        </w:rPr>
        <w:t>include</w:t>
      </w:r>
      <w:r w:rsidRPr="00184E02">
        <w:rPr>
          <w:rFonts w:eastAsia="MS Gothic" w:cs="Arial"/>
          <w:bCs/>
          <w:sz w:val="24"/>
          <w:szCs w:val="24"/>
        </w:rPr>
        <w:t xml:space="preserve"> </w:t>
      </w:r>
      <w:r w:rsidR="00140C84">
        <w:rPr>
          <w:rFonts w:eastAsia="MS Gothic" w:cs="Arial"/>
          <w:bCs/>
          <w:sz w:val="24"/>
          <w:szCs w:val="24"/>
        </w:rPr>
        <w:t>a</w:t>
      </w:r>
      <w:r w:rsidRPr="00184E02">
        <w:rPr>
          <w:rFonts w:eastAsia="MS Gothic" w:cs="Arial"/>
          <w:bCs/>
          <w:sz w:val="24"/>
          <w:szCs w:val="24"/>
        </w:rPr>
        <w:t>zithromycin, given as a single oral dose</w:t>
      </w:r>
      <w:r w:rsidR="007A6609">
        <w:rPr>
          <w:rFonts w:eastAsia="MS Gothic" w:cs="Arial"/>
          <w:bCs/>
          <w:sz w:val="24"/>
          <w:szCs w:val="24"/>
        </w:rPr>
        <w:t>.</w:t>
      </w:r>
      <w:r w:rsidR="002D1382">
        <w:rPr>
          <w:rFonts w:eastAsia="MS Gothic" w:cs="Arial"/>
          <w:bCs/>
          <w:sz w:val="24"/>
          <w:szCs w:val="24"/>
          <w:vertAlign w:val="superscript"/>
        </w:rPr>
        <w:t>7</w:t>
      </w:r>
      <w:r w:rsidRPr="007A6609">
        <w:rPr>
          <w:rFonts w:eastAsia="MS Gothic" w:cs="Arial"/>
          <w:bCs/>
          <w:sz w:val="24"/>
          <w:szCs w:val="24"/>
          <w:vertAlign w:val="superscript"/>
        </w:rPr>
        <w:t xml:space="preserve"> </w:t>
      </w:r>
      <w:r w:rsidRPr="00184E02">
        <w:rPr>
          <w:rFonts w:eastAsia="MS Gothic" w:cs="Arial"/>
          <w:bCs/>
          <w:sz w:val="24"/>
          <w:szCs w:val="24"/>
        </w:rPr>
        <w:t>Uncomplicated chlamydia could therefore be an appropriate candidate for a</w:t>
      </w:r>
      <w:r w:rsidR="003928E9">
        <w:rPr>
          <w:rFonts w:eastAsia="MS Gothic" w:cs="Arial"/>
          <w:bCs/>
          <w:sz w:val="24"/>
          <w:szCs w:val="24"/>
        </w:rPr>
        <w:t>n</w:t>
      </w:r>
      <w:r w:rsidRPr="00184E02">
        <w:rPr>
          <w:rFonts w:eastAsia="MS Gothic" w:cs="Arial"/>
          <w:bCs/>
          <w:sz w:val="24"/>
          <w:szCs w:val="24"/>
        </w:rPr>
        <w:t xml:space="preserve"> </w:t>
      </w:r>
      <w:r w:rsidR="003928E9" w:rsidRPr="00AF3290">
        <w:rPr>
          <w:rFonts w:eastAsia="MS Gothic" w:cs="Arial"/>
          <w:bCs/>
          <w:i/>
          <w:sz w:val="24"/>
          <w:szCs w:val="24"/>
        </w:rPr>
        <w:t>e</w:t>
      </w:r>
      <w:r w:rsidR="003928E9" w:rsidRPr="009C07D1">
        <w:rPr>
          <w:rFonts w:eastAsia="MS Gothic" w:cs="Arial"/>
          <w:bCs/>
          <w:sz w:val="24"/>
          <w:szCs w:val="24"/>
        </w:rPr>
        <w:t>Health</w:t>
      </w:r>
      <w:r w:rsidRPr="009C07D1">
        <w:rPr>
          <w:rFonts w:eastAsia="MS Gothic" w:cs="Arial"/>
          <w:bCs/>
          <w:sz w:val="24"/>
          <w:szCs w:val="24"/>
        </w:rPr>
        <w:t xml:space="preserve"> intervention</w:t>
      </w:r>
      <w:r w:rsidR="009C07D1" w:rsidRPr="009C07D1">
        <w:rPr>
          <w:rFonts w:eastAsia="MS Gothic" w:cs="Arial"/>
          <w:bCs/>
          <w:sz w:val="24"/>
          <w:szCs w:val="24"/>
        </w:rPr>
        <w:t>.</w:t>
      </w:r>
      <w:r w:rsidR="009C07D1" w:rsidRPr="009C07D1">
        <w:rPr>
          <w:sz w:val="24"/>
          <w:szCs w:val="24"/>
        </w:rPr>
        <w:t xml:space="preserve"> </w:t>
      </w:r>
      <w:r w:rsidR="008E3C1E">
        <w:rPr>
          <w:sz w:val="24"/>
          <w:szCs w:val="24"/>
        </w:rPr>
        <w:t>However, a</w:t>
      </w:r>
      <w:r w:rsidR="009C07D1" w:rsidRPr="009C07D1">
        <w:rPr>
          <w:sz w:val="24"/>
          <w:szCs w:val="24"/>
        </w:rPr>
        <w:t xml:space="preserve"> systematic review of contemporary mobile applications for people seeking information about STIs did not find any apps which provided</w:t>
      </w:r>
      <w:r w:rsidR="002D34FE">
        <w:rPr>
          <w:sz w:val="24"/>
          <w:szCs w:val="24"/>
        </w:rPr>
        <w:t xml:space="preserve"> </w:t>
      </w:r>
      <w:r w:rsidR="00606384">
        <w:rPr>
          <w:sz w:val="24"/>
          <w:szCs w:val="24"/>
        </w:rPr>
        <w:t>a diagnosis and</w:t>
      </w:r>
      <w:r w:rsidR="009C07D1" w:rsidRPr="009C07D1">
        <w:rPr>
          <w:sz w:val="24"/>
          <w:szCs w:val="24"/>
        </w:rPr>
        <w:t xml:space="preserve"> clinical care online.</w:t>
      </w:r>
      <w:r w:rsidR="00CD4D14">
        <w:rPr>
          <w:sz w:val="24"/>
          <w:szCs w:val="24"/>
          <w:vertAlign w:val="superscript"/>
        </w:rPr>
        <w:t xml:space="preserve"> </w:t>
      </w:r>
      <w:r w:rsidR="0052390B">
        <w:rPr>
          <w:sz w:val="24"/>
          <w:szCs w:val="24"/>
          <w:vertAlign w:val="superscript"/>
        </w:rPr>
        <w:t>8</w:t>
      </w:r>
    </w:p>
    <w:p w14:paraId="6DB14579" w14:textId="4BFE9DC9" w:rsidR="009C07D1" w:rsidRPr="009C07D1" w:rsidRDefault="00447521" w:rsidP="00E8711C">
      <w:pPr>
        <w:spacing w:after="240" w:line="360" w:lineRule="auto"/>
        <w:jc w:val="both"/>
        <w:rPr>
          <w:rFonts w:ascii="Calibri" w:hAnsi="Calibri" w:cs="Calibri"/>
          <w:sz w:val="24"/>
          <w:szCs w:val="24"/>
        </w:rPr>
      </w:pPr>
      <w:r>
        <w:rPr>
          <w:rFonts w:cs="Arial"/>
          <w:sz w:val="24"/>
          <w:szCs w:val="24"/>
        </w:rPr>
        <w:t xml:space="preserve">As part of the </w:t>
      </w:r>
      <w:r w:rsidRPr="001A33BD">
        <w:rPr>
          <w:rFonts w:eastAsia="MS Gothic" w:cs="Arial"/>
          <w:bCs/>
          <w:i/>
          <w:sz w:val="24"/>
          <w:szCs w:val="24"/>
        </w:rPr>
        <w:t>e</w:t>
      </w:r>
      <w:r>
        <w:rPr>
          <w:rFonts w:eastAsia="MS Gothic" w:cs="Arial"/>
          <w:bCs/>
          <w:sz w:val="24"/>
          <w:szCs w:val="24"/>
        </w:rPr>
        <w:t>STI</w:t>
      </w:r>
      <w:r w:rsidRPr="00140C84">
        <w:rPr>
          <w:rFonts w:eastAsia="MS Gothic" w:cs="Arial"/>
          <w:bCs/>
          <w:sz w:val="24"/>
          <w:szCs w:val="24"/>
          <w:vertAlign w:val="superscript"/>
        </w:rPr>
        <w:t>2</w:t>
      </w:r>
      <w:r>
        <w:rPr>
          <w:rFonts w:eastAsia="MS Gothic" w:cs="Arial"/>
          <w:bCs/>
          <w:sz w:val="24"/>
          <w:szCs w:val="24"/>
        </w:rPr>
        <w:t xml:space="preserve"> Consortium</w:t>
      </w:r>
      <w:r w:rsidRPr="00184E02">
        <w:rPr>
          <w:rFonts w:eastAsia="MS Gothic" w:cs="Arial"/>
          <w:bCs/>
          <w:sz w:val="24"/>
          <w:szCs w:val="24"/>
        </w:rPr>
        <w:t xml:space="preserve"> (</w:t>
      </w:r>
      <w:hyperlink r:id="rId8" w:history="1">
        <w:r w:rsidRPr="00184E02">
          <w:rPr>
            <w:rStyle w:val="Hyperlink"/>
            <w:rFonts w:eastAsia="MS Gothic" w:cs="Arial"/>
            <w:bCs/>
            <w:color w:val="auto"/>
            <w:sz w:val="24"/>
            <w:szCs w:val="24"/>
          </w:rPr>
          <w:t>www.esti2.org.uk)</w:t>
        </w:r>
      </w:hyperlink>
      <w:r w:rsidRPr="006C7D2C">
        <w:rPr>
          <w:rStyle w:val="Hyperlink"/>
          <w:rFonts w:eastAsia="MS Gothic" w:cs="Arial"/>
          <w:bCs/>
          <w:color w:val="auto"/>
          <w:sz w:val="24"/>
          <w:szCs w:val="24"/>
          <w:u w:val="none"/>
        </w:rPr>
        <w:t xml:space="preserve">, </w:t>
      </w:r>
      <w:r w:rsidRPr="00942E87">
        <w:rPr>
          <w:rStyle w:val="Hyperlink"/>
          <w:rFonts w:eastAsia="MS Gothic" w:cs="Arial"/>
          <w:bCs/>
          <w:color w:val="auto"/>
          <w:sz w:val="24"/>
          <w:szCs w:val="24"/>
          <w:u w:val="none"/>
        </w:rPr>
        <w:t>w</w:t>
      </w:r>
      <w:r w:rsidR="002009DE" w:rsidRPr="00942E87">
        <w:rPr>
          <w:rFonts w:eastAsia="MS Gothic" w:cs="Arial"/>
          <w:bCs/>
          <w:sz w:val="24"/>
          <w:szCs w:val="24"/>
        </w:rPr>
        <w:t>e</w:t>
      </w:r>
      <w:r w:rsidR="002009DE" w:rsidRPr="00184E02">
        <w:rPr>
          <w:rFonts w:eastAsia="MS Gothic" w:cs="Arial"/>
          <w:bCs/>
          <w:sz w:val="24"/>
          <w:szCs w:val="24"/>
        </w:rPr>
        <w:t xml:space="preserve"> developed a</w:t>
      </w:r>
      <w:r w:rsidR="00FF4B08">
        <w:rPr>
          <w:rFonts w:eastAsia="MS Gothic" w:cs="Arial"/>
          <w:bCs/>
          <w:sz w:val="24"/>
          <w:szCs w:val="24"/>
        </w:rPr>
        <w:t>n</w:t>
      </w:r>
      <w:r w:rsidR="002009DE" w:rsidRPr="00184E02">
        <w:rPr>
          <w:rFonts w:eastAsia="MS Gothic" w:cs="Arial"/>
          <w:bCs/>
          <w:sz w:val="24"/>
          <w:szCs w:val="24"/>
        </w:rPr>
        <w:t xml:space="preserve"> </w:t>
      </w:r>
      <w:r w:rsidR="002C6D14" w:rsidRPr="00AF3290">
        <w:rPr>
          <w:rFonts w:eastAsia="MS Gothic" w:cs="Arial"/>
          <w:bCs/>
          <w:i/>
          <w:sz w:val="24"/>
          <w:szCs w:val="24"/>
        </w:rPr>
        <w:t>e</w:t>
      </w:r>
      <w:r w:rsidR="002C6D14">
        <w:rPr>
          <w:rFonts w:eastAsia="MS Gothic" w:cs="Arial"/>
          <w:bCs/>
          <w:sz w:val="24"/>
          <w:szCs w:val="24"/>
        </w:rPr>
        <w:t xml:space="preserve">Sexual Health Clinic </w:t>
      </w:r>
      <w:r w:rsidR="009C07D1">
        <w:rPr>
          <w:rFonts w:eastAsia="MS Gothic" w:cs="Arial"/>
          <w:bCs/>
          <w:sz w:val="24"/>
          <w:szCs w:val="24"/>
        </w:rPr>
        <w:t xml:space="preserve">System for </w:t>
      </w:r>
      <w:r w:rsidR="009C07D1" w:rsidRPr="009C07D1">
        <w:rPr>
          <w:rFonts w:cs="Calibri"/>
          <w:bCs/>
          <w:sz w:val="24"/>
          <w:szCs w:val="24"/>
        </w:rPr>
        <w:t>STI management, prevention and control</w:t>
      </w:r>
      <w:r w:rsidR="009C07D1" w:rsidRPr="009C07D1">
        <w:rPr>
          <w:rFonts w:eastAsia="MS Gothic" w:cs="Arial"/>
          <w:bCs/>
          <w:sz w:val="24"/>
          <w:szCs w:val="24"/>
        </w:rPr>
        <w:t xml:space="preserve"> </w:t>
      </w:r>
      <w:r w:rsidR="003928E9">
        <w:rPr>
          <w:rFonts w:eastAsia="MS Gothic" w:cs="Arial"/>
          <w:bCs/>
          <w:sz w:val="24"/>
          <w:szCs w:val="24"/>
        </w:rPr>
        <w:t>(</w:t>
      </w:r>
      <w:r w:rsidR="003928E9" w:rsidRPr="00AF3290">
        <w:rPr>
          <w:rFonts w:eastAsia="MS Gothic" w:cs="Arial"/>
          <w:bCs/>
          <w:i/>
          <w:sz w:val="24"/>
          <w:szCs w:val="24"/>
        </w:rPr>
        <w:t>e</w:t>
      </w:r>
      <w:r w:rsidR="003928E9">
        <w:rPr>
          <w:rFonts w:eastAsia="MS Gothic" w:cs="Arial"/>
          <w:bCs/>
          <w:sz w:val="24"/>
          <w:szCs w:val="24"/>
        </w:rPr>
        <w:t xml:space="preserve">SHC) </w:t>
      </w:r>
      <w:r w:rsidR="002C6D14">
        <w:rPr>
          <w:rFonts w:eastAsia="MS Gothic" w:cs="Arial"/>
          <w:bCs/>
          <w:sz w:val="24"/>
          <w:szCs w:val="24"/>
        </w:rPr>
        <w:t xml:space="preserve">which includes an </w:t>
      </w:r>
      <w:r w:rsidR="002009DE" w:rsidRPr="00184E02">
        <w:rPr>
          <w:rFonts w:eastAsia="MS Gothic" w:cs="Arial"/>
          <w:bCs/>
          <w:sz w:val="24"/>
          <w:szCs w:val="24"/>
        </w:rPr>
        <w:t xml:space="preserve">innovative </w:t>
      </w:r>
      <w:r w:rsidR="009C07D1" w:rsidRPr="009C07D1">
        <w:rPr>
          <w:rFonts w:eastAsia="MS Gothic" w:cs="Arial"/>
          <w:bCs/>
          <w:i/>
          <w:sz w:val="24"/>
          <w:szCs w:val="24"/>
        </w:rPr>
        <w:t>Online Chlamydia Pathway</w:t>
      </w:r>
      <w:r w:rsidR="009C07D1">
        <w:rPr>
          <w:rFonts w:eastAsia="MS Gothic" w:cs="Arial"/>
          <w:bCs/>
          <w:i/>
          <w:sz w:val="24"/>
          <w:szCs w:val="24"/>
        </w:rPr>
        <w:t xml:space="preserve"> </w:t>
      </w:r>
      <w:r w:rsidR="00DC57F0">
        <w:rPr>
          <w:rFonts w:eastAsia="MS Gothic" w:cs="Arial"/>
          <w:bCs/>
          <w:sz w:val="24"/>
          <w:szCs w:val="24"/>
        </w:rPr>
        <w:t>(Figure 1)</w:t>
      </w:r>
      <w:r w:rsidR="009C07D1">
        <w:rPr>
          <w:rFonts w:eastAsia="MS Gothic" w:cs="Arial"/>
          <w:bCs/>
          <w:sz w:val="24"/>
          <w:szCs w:val="24"/>
        </w:rPr>
        <w:t>.</w:t>
      </w:r>
      <w:r w:rsidR="002009DE" w:rsidRPr="00184E02">
        <w:rPr>
          <w:rFonts w:eastAsia="MS Gothic" w:cs="Arial"/>
          <w:bCs/>
          <w:sz w:val="24"/>
          <w:szCs w:val="24"/>
        </w:rPr>
        <w:t xml:space="preserve"> </w:t>
      </w:r>
      <w:r w:rsidR="009C07D1">
        <w:rPr>
          <w:rFonts w:eastAsia="MS Gothic" w:cs="Arial"/>
          <w:bCs/>
          <w:sz w:val="24"/>
          <w:szCs w:val="24"/>
        </w:rPr>
        <w:t>T</w:t>
      </w:r>
      <w:r w:rsidR="009C07D1" w:rsidRPr="00184E02">
        <w:rPr>
          <w:rFonts w:eastAsia="MS Gothic" w:cs="Arial"/>
          <w:bCs/>
          <w:sz w:val="24"/>
          <w:szCs w:val="24"/>
        </w:rPr>
        <w:t xml:space="preserve">he </w:t>
      </w:r>
      <w:r w:rsidR="00AD7415" w:rsidRPr="00AD7415">
        <w:rPr>
          <w:rFonts w:eastAsia="MS Gothic" w:cs="Arial"/>
          <w:bCs/>
          <w:i/>
          <w:sz w:val="24"/>
          <w:szCs w:val="24"/>
        </w:rPr>
        <w:t>e</w:t>
      </w:r>
      <w:r w:rsidR="00AD7415" w:rsidRPr="00AD7415">
        <w:rPr>
          <w:rFonts w:eastAsia="MS Gothic" w:cs="Arial"/>
          <w:bCs/>
          <w:sz w:val="24"/>
          <w:szCs w:val="24"/>
        </w:rPr>
        <w:t>SHC</w:t>
      </w:r>
      <w:r w:rsidR="00AD7415" w:rsidRPr="00AD7415" w:rsidDel="00AD7415">
        <w:rPr>
          <w:rFonts w:eastAsia="MS Gothic" w:cs="Arial"/>
          <w:bCs/>
          <w:i/>
          <w:sz w:val="24"/>
          <w:szCs w:val="24"/>
        </w:rPr>
        <w:t xml:space="preserve"> </w:t>
      </w:r>
      <w:r w:rsidR="009C07D1" w:rsidRPr="00184E02">
        <w:rPr>
          <w:rFonts w:eastAsia="MS Gothic" w:cs="Arial"/>
          <w:bCs/>
          <w:sz w:val="24"/>
          <w:szCs w:val="24"/>
        </w:rPr>
        <w:t xml:space="preserve">enables a user to receive a new medical diagnosis, and follow an automated online clinical consultation, leading to collection of </w:t>
      </w:r>
      <w:r w:rsidR="009C07D1" w:rsidRPr="00184E02">
        <w:rPr>
          <w:rFonts w:eastAsia="MS Gothic" w:cs="Arial"/>
          <w:bCs/>
          <w:sz w:val="24"/>
          <w:szCs w:val="24"/>
        </w:rPr>
        <w:lastRenderedPageBreak/>
        <w:t>appropriate treatment from a community pharmacy. Care is self-directed</w:t>
      </w:r>
      <w:r w:rsidR="005F75A1">
        <w:rPr>
          <w:rFonts w:eastAsia="MS Gothic" w:cs="Arial"/>
          <w:bCs/>
          <w:sz w:val="24"/>
          <w:szCs w:val="24"/>
        </w:rPr>
        <w:t xml:space="preserve"> and </w:t>
      </w:r>
      <w:r w:rsidR="009C07D1" w:rsidRPr="009C07D1">
        <w:rPr>
          <w:rFonts w:eastAsia="MS Gothic" w:cs="Arial"/>
          <w:bCs/>
          <w:sz w:val="24"/>
          <w:szCs w:val="24"/>
        </w:rPr>
        <w:t xml:space="preserve">achievable entirely remotely from traditional medical services. </w:t>
      </w:r>
      <w:r w:rsidR="009C07D1" w:rsidRPr="009C07D1">
        <w:rPr>
          <w:rFonts w:ascii="Calibri" w:hAnsi="Calibri" w:cs="Calibri"/>
          <w:sz w:val="24"/>
          <w:szCs w:val="24"/>
        </w:rPr>
        <w:t xml:space="preserve">Through sexual health promotion, treating cases and partner notification, the </w:t>
      </w:r>
      <w:r w:rsidR="009C07D1" w:rsidRPr="00AF3290">
        <w:rPr>
          <w:rFonts w:ascii="Calibri" w:hAnsi="Calibri" w:cs="Calibri"/>
          <w:i/>
          <w:sz w:val="24"/>
          <w:szCs w:val="24"/>
        </w:rPr>
        <w:t>e</w:t>
      </w:r>
      <w:r w:rsidR="009C07D1" w:rsidRPr="009C07D1">
        <w:rPr>
          <w:rFonts w:ascii="Calibri" w:hAnsi="Calibri" w:cs="Calibri"/>
          <w:sz w:val="24"/>
          <w:szCs w:val="24"/>
        </w:rPr>
        <w:t xml:space="preserve">SHC System </w:t>
      </w:r>
      <w:r w:rsidR="00AF3290">
        <w:rPr>
          <w:rFonts w:ascii="Calibri" w:hAnsi="Calibri" w:cs="Calibri"/>
          <w:sz w:val="24"/>
          <w:szCs w:val="24"/>
        </w:rPr>
        <w:t>could</w:t>
      </w:r>
      <w:r w:rsidR="009C07D1" w:rsidRPr="009C07D1">
        <w:rPr>
          <w:rFonts w:ascii="Calibri" w:hAnsi="Calibri" w:cs="Calibri"/>
          <w:sz w:val="24"/>
          <w:szCs w:val="24"/>
        </w:rPr>
        <w:t xml:space="preserve"> improve STI control and reduce incidence of </w:t>
      </w:r>
      <w:r w:rsidR="009C07D1" w:rsidRPr="009C07D1">
        <w:rPr>
          <w:rFonts w:ascii="Calibri" w:hAnsi="Calibri" w:cs="Calibri"/>
          <w:i/>
          <w:iCs/>
          <w:sz w:val="24"/>
          <w:szCs w:val="24"/>
        </w:rPr>
        <w:t>Chlamydia trachomatis</w:t>
      </w:r>
      <w:r w:rsidR="009C07D1" w:rsidRPr="009C07D1">
        <w:rPr>
          <w:rFonts w:ascii="Calibri" w:hAnsi="Calibri" w:cs="Calibri"/>
          <w:sz w:val="24"/>
          <w:szCs w:val="24"/>
        </w:rPr>
        <w:t xml:space="preserve">. The greatest impact </w:t>
      </w:r>
      <w:r w:rsidR="00AF3290">
        <w:rPr>
          <w:rFonts w:ascii="Calibri" w:hAnsi="Calibri" w:cs="Calibri"/>
          <w:sz w:val="24"/>
          <w:szCs w:val="24"/>
        </w:rPr>
        <w:t>would</w:t>
      </w:r>
      <w:r w:rsidR="009C07D1" w:rsidRPr="009C07D1">
        <w:rPr>
          <w:rFonts w:ascii="Calibri" w:hAnsi="Calibri" w:cs="Calibri"/>
          <w:sz w:val="24"/>
          <w:szCs w:val="24"/>
        </w:rPr>
        <w:t xml:space="preserve"> occur by targeting young people who (1) engage with new technologies; (2) have the highest STI rates; (3) may not engage with health services; and (4) expect information to be delivered rapidly and in a way that addresses individual need.</w:t>
      </w:r>
    </w:p>
    <w:p w14:paraId="0EFEC41C" w14:textId="13034C99" w:rsidR="00FC79B8" w:rsidRPr="009C07D1" w:rsidRDefault="009C07D1" w:rsidP="00E8711C">
      <w:pPr>
        <w:spacing w:after="240" w:line="360" w:lineRule="auto"/>
        <w:jc w:val="both"/>
        <w:rPr>
          <w:rFonts w:eastAsia="MS Mincho" w:cs="Arial"/>
          <w:bCs/>
          <w:sz w:val="24"/>
          <w:szCs w:val="24"/>
        </w:rPr>
      </w:pPr>
      <w:r w:rsidRPr="009C07D1">
        <w:rPr>
          <w:rFonts w:ascii="Calibri" w:hAnsi="Calibri" w:cs="Calibri"/>
          <w:sz w:val="24"/>
          <w:szCs w:val="24"/>
        </w:rPr>
        <w:t xml:space="preserve">The </w:t>
      </w:r>
      <w:r w:rsidRPr="00AF3290">
        <w:rPr>
          <w:rFonts w:ascii="Calibri" w:hAnsi="Calibri" w:cs="Calibri"/>
          <w:i/>
          <w:sz w:val="24"/>
          <w:szCs w:val="24"/>
        </w:rPr>
        <w:t>e</w:t>
      </w:r>
      <w:r w:rsidRPr="009C07D1">
        <w:rPr>
          <w:rFonts w:ascii="Calibri" w:hAnsi="Calibri" w:cs="Calibri"/>
          <w:sz w:val="24"/>
          <w:szCs w:val="24"/>
        </w:rPr>
        <w:t xml:space="preserve">SHC </w:t>
      </w:r>
      <w:r w:rsidR="002009DE" w:rsidRPr="009C07D1">
        <w:rPr>
          <w:rFonts w:eastAsia="MS Gothic" w:cs="Arial"/>
          <w:bCs/>
          <w:sz w:val="24"/>
          <w:szCs w:val="24"/>
        </w:rPr>
        <w:t xml:space="preserve">meets </w:t>
      </w:r>
      <w:r w:rsidR="007C6170">
        <w:rPr>
          <w:rFonts w:eastAsia="MS Gothic" w:cs="Arial"/>
          <w:bCs/>
          <w:sz w:val="24"/>
          <w:szCs w:val="24"/>
        </w:rPr>
        <w:t xml:space="preserve">legal and </w:t>
      </w:r>
      <w:r w:rsidR="002009DE" w:rsidRPr="009C07D1">
        <w:rPr>
          <w:rFonts w:eastAsia="MS Gothic" w:cs="Arial"/>
          <w:bCs/>
          <w:sz w:val="24"/>
          <w:szCs w:val="24"/>
        </w:rPr>
        <w:t>regulatory requirements and national standards for medical management</w:t>
      </w:r>
      <w:r w:rsidR="007A6609" w:rsidRPr="009C07D1">
        <w:rPr>
          <w:rFonts w:eastAsia="MS Gothic" w:cs="Arial"/>
          <w:bCs/>
          <w:sz w:val="24"/>
          <w:szCs w:val="24"/>
        </w:rPr>
        <w:t>,</w:t>
      </w:r>
      <w:r w:rsidR="004B51DE" w:rsidRPr="00D01E17">
        <w:rPr>
          <w:rFonts w:eastAsia="MS Gothic" w:cs="Arial"/>
          <w:bCs/>
          <w:sz w:val="24"/>
          <w:szCs w:val="24"/>
          <w:vertAlign w:val="superscript"/>
        </w:rPr>
        <w:fldChar w:fldCharType="begin">
          <w:fldData xml:space="preserve">PFJlZm1hbj48Q2l0ZT48QXV0aG9yPk53b2tvbG88L0F1dGhvcj48WWVhcj4yMDE2PC9ZZWFyPjxS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</w:fldData>
        </w:fldChar>
      </w:r>
      <w:r w:rsidR="00E53008">
        <w:rPr>
          <w:rFonts w:eastAsia="MS Gothic" w:cs="Arial"/>
          <w:bCs/>
          <w:sz w:val="24"/>
          <w:szCs w:val="24"/>
          <w:vertAlign w:val="superscript"/>
        </w:rPr>
        <w:instrText xml:space="preserve"> ADDIN REFMGR.CITE </w:instrText>
      </w:r>
      <w:r w:rsidR="00E53008">
        <w:rPr>
          <w:rFonts w:eastAsia="MS Gothic" w:cs="Arial"/>
          <w:bCs/>
          <w:sz w:val="24"/>
          <w:szCs w:val="24"/>
          <w:vertAlign w:val="superscript"/>
        </w:rPr>
        <w:fldChar w:fldCharType="begin">
          <w:fldData xml:space="preserve">PFJlZm1hbj48Q2l0ZT48QXV0aG9yPk53b2tvbG88L0F1dGhvcj48WWVhcj4yMDE2PC9ZZWFyPjxS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</w:fldData>
        </w:fldChar>
      </w:r>
      <w:r w:rsidR="00E53008">
        <w:rPr>
          <w:rFonts w:eastAsia="MS Gothic" w:cs="Arial"/>
          <w:bCs/>
          <w:sz w:val="24"/>
          <w:szCs w:val="24"/>
          <w:vertAlign w:val="superscript"/>
        </w:rPr>
        <w:instrText xml:space="preserve"> ADDIN EN.CITE.DATA </w:instrText>
      </w:r>
      <w:r w:rsidR="00E53008">
        <w:rPr>
          <w:rFonts w:eastAsia="MS Gothic" w:cs="Arial"/>
          <w:bCs/>
          <w:sz w:val="24"/>
          <w:szCs w:val="24"/>
          <w:vertAlign w:val="superscript"/>
        </w:rPr>
      </w:r>
      <w:r w:rsidR="00E53008">
        <w:rPr>
          <w:rFonts w:eastAsia="MS Gothic" w:cs="Arial"/>
          <w:bCs/>
          <w:sz w:val="24"/>
          <w:szCs w:val="24"/>
          <w:vertAlign w:val="superscript"/>
        </w:rPr>
        <w:fldChar w:fldCharType="end"/>
      </w:r>
      <w:r w:rsidR="004B51DE" w:rsidRPr="00D01E17">
        <w:rPr>
          <w:rFonts w:eastAsia="MS Gothic" w:cs="Arial"/>
          <w:bCs/>
          <w:sz w:val="24"/>
          <w:szCs w:val="24"/>
          <w:vertAlign w:val="superscript"/>
        </w:rPr>
      </w:r>
      <w:r w:rsidR="004B51DE" w:rsidRPr="00D01E17">
        <w:rPr>
          <w:rFonts w:eastAsia="MS Gothic" w:cs="Arial"/>
          <w:bCs/>
          <w:sz w:val="24"/>
          <w:szCs w:val="24"/>
          <w:vertAlign w:val="superscript"/>
        </w:rPr>
        <w:fldChar w:fldCharType="separate"/>
      </w:r>
      <w:r w:rsidR="00352810">
        <w:rPr>
          <w:rFonts w:eastAsia="MS Gothic" w:cs="Arial"/>
          <w:bCs/>
          <w:noProof/>
          <w:sz w:val="24"/>
          <w:szCs w:val="24"/>
          <w:vertAlign w:val="superscript"/>
        </w:rPr>
        <w:t>7</w:t>
      </w:r>
      <w:r w:rsidR="00E53008">
        <w:rPr>
          <w:rFonts w:eastAsia="MS Gothic" w:cs="Arial"/>
          <w:bCs/>
          <w:noProof/>
          <w:sz w:val="24"/>
          <w:szCs w:val="24"/>
          <w:vertAlign w:val="superscript"/>
        </w:rPr>
        <w:t>,</w:t>
      </w:r>
      <w:r w:rsidR="00352810">
        <w:rPr>
          <w:rFonts w:eastAsia="MS Gothic" w:cs="Arial"/>
          <w:bCs/>
          <w:noProof/>
          <w:sz w:val="24"/>
          <w:szCs w:val="24"/>
          <w:vertAlign w:val="superscript"/>
        </w:rPr>
        <w:t>9,</w:t>
      </w:r>
      <w:r w:rsidR="00E53008">
        <w:rPr>
          <w:rFonts w:eastAsia="MS Gothic" w:cs="Arial"/>
          <w:bCs/>
          <w:noProof/>
          <w:sz w:val="24"/>
          <w:szCs w:val="24"/>
          <w:vertAlign w:val="superscript"/>
        </w:rPr>
        <w:t>10</w:t>
      </w:r>
      <w:r w:rsidR="004B51DE" w:rsidRPr="00D01E17">
        <w:rPr>
          <w:rFonts w:eastAsia="MS Gothic" w:cs="Arial"/>
          <w:bCs/>
          <w:sz w:val="24"/>
          <w:szCs w:val="24"/>
          <w:vertAlign w:val="superscript"/>
        </w:rPr>
        <w:fldChar w:fldCharType="end"/>
      </w:r>
      <w:r w:rsidR="002009DE" w:rsidRPr="009C07D1">
        <w:rPr>
          <w:rFonts w:eastAsia="MS Gothic" w:cs="Arial"/>
          <w:bCs/>
          <w:sz w:val="24"/>
          <w:szCs w:val="24"/>
          <w:vertAlign w:val="superscript"/>
        </w:rPr>
        <w:t xml:space="preserve"> </w:t>
      </w:r>
      <w:r w:rsidR="008E58CC" w:rsidRPr="008E58CC">
        <w:rPr>
          <w:rFonts w:eastAsia="MS Gothic" w:cs="Arial"/>
          <w:bCs/>
          <w:sz w:val="24"/>
          <w:szCs w:val="24"/>
        </w:rPr>
        <w:t>and</w:t>
      </w:r>
      <w:r w:rsidR="008E58CC">
        <w:rPr>
          <w:rFonts w:eastAsia="MS Gothic" w:cs="Arial"/>
          <w:bCs/>
          <w:sz w:val="24"/>
          <w:szCs w:val="24"/>
          <w:vertAlign w:val="superscript"/>
        </w:rPr>
        <w:t xml:space="preserve"> </w:t>
      </w:r>
      <w:r w:rsidR="002009DE" w:rsidRPr="009C07D1">
        <w:rPr>
          <w:rFonts w:eastAsia="MS Gothic" w:cs="Arial"/>
          <w:bCs/>
          <w:sz w:val="24"/>
          <w:szCs w:val="24"/>
        </w:rPr>
        <w:t>data protection</w:t>
      </w:r>
      <w:r w:rsidR="007A6609" w:rsidRPr="009C07D1">
        <w:rPr>
          <w:rFonts w:eastAsia="MS Gothic" w:cs="Arial"/>
          <w:bCs/>
          <w:sz w:val="24"/>
          <w:szCs w:val="24"/>
        </w:rPr>
        <w:t>.</w:t>
      </w:r>
      <w:r w:rsidR="004B51DE" w:rsidRPr="000B311B">
        <w:rPr>
          <w:rFonts w:eastAsia="MS Gothic" w:cs="Arial"/>
          <w:bCs/>
          <w:sz w:val="24"/>
          <w:szCs w:val="24"/>
          <w:shd w:val="clear" w:color="auto" w:fill="FFFFFF" w:themeFill="background1"/>
          <w:vertAlign w:val="superscript"/>
        </w:rPr>
        <w:fldChar w:fldCharType="begin"/>
      </w:r>
      <w:r w:rsidR="00E53008" w:rsidRPr="000B311B">
        <w:rPr>
          <w:rFonts w:eastAsia="MS Gothic" w:cs="Arial"/>
          <w:bCs/>
          <w:sz w:val="24"/>
          <w:szCs w:val="24"/>
          <w:shd w:val="clear" w:color="auto" w:fill="FFFFFF" w:themeFill="background1"/>
          <w:vertAlign w:val="superscript"/>
        </w:rPr>
        <w:instrText xml:space="preserve"> ADDIN REFMGR.CITE &lt;Refman&gt;&lt;Cite&gt;&lt;Author&gt;HM Government&lt;/Author&gt;&lt;Year&gt;1998&lt;/Year&gt;&lt;RecNum&gt;39&lt;/RecNum&gt;&lt;IDText&gt;Data Protection Act 1998&lt;/IDText&gt;&lt;MDL Ref_Type="Statute"&gt;&lt;Ref_Type&gt;Statute&lt;/Ref_Type&gt;&lt;Ref_ID&gt;39&lt;/Ref_ID&gt;&lt;Title_Primary&gt;Data Protection Act 1998&lt;/Title_Primary&gt;&lt;Authors_Primary&gt;HM Government&lt;/Authors_Primary&gt;&lt;Date_Primary&gt;1998&lt;/Date_Primary&gt;&lt;Reprint&gt;Not in File&lt;/Reprint&gt;&lt;ZZ_WorkformID&gt;28&lt;/ZZ_WorkformID&gt;&lt;/MDL&gt;&lt;/Cite&gt;&lt;Cite&gt;&lt;Author&gt;Department of Health&lt;/Author&gt;&lt;Year&gt;2013&lt;/Year&gt;&lt;RecNum&gt;208&lt;/RecNum&gt;&lt;IDText&gt;Information Governance Toolkit&lt;/IDText&gt;&lt;MDL Ref_Type="Online Source"&gt;&lt;Ref_Type&gt;Online Source&lt;/Ref_Type&gt;&lt;Ref_ID&gt;208&lt;/Ref_ID&gt;&lt;Title_Primary&gt;Information Governance Toolkit&lt;/Title_Primary&gt;&lt;Authors_Primary&gt;Department of Health&lt;/Authors_Primary&gt;&lt;Authors_Primary&gt;NHS&lt;/Authors_Primary&gt;&lt;Date_Primary&gt;2013&lt;/Date_Primary&gt;&lt;Reprint&gt;Not in File&lt;/Reprint&gt;&lt;Date_Secondary&gt;2014/12/1&lt;/Date_Secondary&gt;&lt;Web_URL&gt;&lt;f name="Calibri"&gt;&lt;u&gt;https://www.igt.connectingforhealth.nhs.uk/Home.aspx?tk=413226979206263&amp;amp;cb=b4449775-5a6f-441c-806c-b637de245051&amp;amp;lnv=7&amp;amp;clnav=YES&lt;/u&gt;&lt;/f&gt;&lt;/Web_URL&gt;&lt;Web_URL_Link2&gt;&lt;f name="Calibri"&gt;&lt;u&gt;https://www.igt.connectingforhealth.nhs.uk/Home.aspx?tk=413226979206263&amp;amp;cb=b4449775-5a6f-441c-806c-b637de245051&amp;amp;lnv=7&amp;amp;clnav=YES)&lt;/u&gt;&lt;/f&gt;&lt;/Web_URL_Link2&gt;&lt;ZZ_WorkformID&gt;31&lt;/ZZ_WorkformID&gt;&lt;/MDL&gt;&lt;/Cite&gt;&lt;/Refman&gt;</w:instrText>
      </w:r>
      <w:r w:rsidR="004B51DE" w:rsidRPr="000B311B">
        <w:rPr>
          <w:rFonts w:eastAsia="MS Gothic" w:cs="Arial"/>
          <w:bCs/>
          <w:sz w:val="24"/>
          <w:szCs w:val="24"/>
          <w:shd w:val="clear" w:color="auto" w:fill="FFFFFF" w:themeFill="background1"/>
          <w:vertAlign w:val="superscript"/>
        </w:rPr>
        <w:fldChar w:fldCharType="separate"/>
      </w:r>
      <w:r w:rsidR="00E53008" w:rsidRPr="000B311B">
        <w:rPr>
          <w:rFonts w:eastAsia="MS Gothic" w:cs="Arial"/>
          <w:bCs/>
          <w:noProof/>
          <w:sz w:val="24"/>
          <w:szCs w:val="24"/>
          <w:shd w:val="clear" w:color="auto" w:fill="FFFFFF" w:themeFill="background1"/>
          <w:vertAlign w:val="superscript"/>
        </w:rPr>
        <w:t>1</w:t>
      </w:r>
      <w:r w:rsidR="000B311B" w:rsidRPr="000B311B">
        <w:rPr>
          <w:rFonts w:eastAsia="MS Gothic" w:cs="Arial"/>
          <w:bCs/>
          <w:noProof/>
          <w:sz w:val="24"/>
          <w:szCs w:val="24"/>
          <w:shd w:val="clear" w:color="auto" w:fill="FFFFFF" w:themeFill="background1"/>
          <w:vertAlign w:val="superscript"/>
        </w:rPr>
        <w:t>1</w:t>
      </w:r>
      <w:r w:rsidR="00E53008" w:rsidRPr="000B311B">
        <w:rPr>
          <w:rFonts w:eastAsia="MS Gothic" w:cs="Arial"/>
          <w:bCs/>
          <w:noProof/>
          <w:sz w:val="24"/>
          <w:szCs w:val="24"/>
          <w:shd w:val="clear" w:color="auto" w:fill="FFFFFF" w:themeFill="background1"/>
          <w:vertAlign w:val="superscript"/>
        </w:rPr>
        <w:t>,1</w:t>
      </w:r>
      <w:r w:rsidR="004B51DE" w:rsidRPr="000B311B">
        <w:rPr>
          <w:rFonts w:eastAsia="MS Gothic" w:cs="Arial"/>
          <w:bCs/>
          <w:sz w:val="24"/>
          <w:szCs w:val="24"/>
          <w:shd w:val="clear" w:color="auto" w:fill="FFFFFF" w:themeFill="background1"/>
          <w:vertAlign w:val="superscript"/>
        </w:rPr>
        <w:fldChar w:fldCharType="end"/>
      </w:r>
      <w:r w:rsidR="000B311B" w:rsidRPr="000B311B">
        <w:rPr>
          <w:rFonts w:eastAsia="MS Gothic" w:cs="Arial"/>
          <w:bCs/>
          <w:sz w:val="24"/>
          <w:szCs w:val="24"/>
          <w:shd w:val="clear" w:color="auto" w:fill="FFFFFF" w:themeFill="background1"/>
          <w:vertAlign w:val="superscript"/>
        </w:rPr>
        <w:t>2</w:t>
      </w:r>
      <w:r w:rsidR="002009DE" w:rsidRPr="000B311B">
        <w:rPr>
          <w:rFonts w:eastAsia="MS Gothic" w:cs="Arial"/>
          <w:bCs/>
          <w:sz w:val="24"/>
          <w:szCs w:val="24"/>
          <w:shd w:val="clear" w:color="auto" w:fill="FFFFFF" w:themeFill="background1"/>
        </w:rPr>
        <w:t xml:space="preserve">To </w:t>
      </w:r>
      <w:r w:rsidR="002009DE" w:rsidRPr="009C07D1">
        <w:rPr>
          <w:rFonts w:eastAsia="MS Gothic" w:cs="Arial"/>
          <w:bCs/>
          <w:sz w:val="24"/>
          <w:szCs w:val="24"/>
        </w:rPr>
        <w:t>our knowledge</w:t>
      </w:r>
      <w:r w:rsidR="00C9354B" w:rsidRPr="009C07D1">
        <w:rPr>
          <w:rFonts w:eastAsia="MS Gothic" w:cs="Arial"/>
          <w:bCs/>
          <w:sz w:val="24"/>
          <w:szCs w:val="24"/>
        </w:rPr>
        <w:t>,</w:t>
      </w:r>
      <w:r w:rsidR="002009DE" w:rsidRPr="009C07D1">
        <w:rPr>
          <w:rFonts w:eastAsia="MS Gothic" w:cs="Arial"/>
          <w:bCs/>
          <w:sz w:val="24"/>
          <w:szCs w:val="24"/>
        </w:rPr>
        <w:t xml:space="preserve"> this is the first of its kind within the NHS and internationally. Here we </w:t>
      </w:r>
      <w:r w:rsidR="00C9354B" w:rsidRPr="009C07D1">
        <w:rPr>
          <w:rFonts w:eastAsia="MS Gothic" w:cs="Arial"/>
          <w:bCs/>
          <w:sz w:val="24"/>
          <w:szCs w:val="24"/>
        </w:rPr>
        <w:t xml:space="preserve">describe this complex intervention and </w:t>
      </w:r>
      <w:r w:rsidR="002009DE" w:rsidRPr="009C07D1">
        <w:rPr>
          <w:rFonts w:eastAsia="MS Gothic" w:cs="Arial"/>
          <w:bCs/>
          <w:sz w:val="24"/>
          <w:szCs w:val="24"/>
        </w:rPr>
        <w:t>report on exploratory stud</w:t>
      </w:r>
      <w:r w:rsidR="00451871" w:rsidRPr="009C07D1">
        <w:rPr>
          <w:rFonts w:eastAsia="MS Gothic" w:cs="Arial"/>
          <w:bCs/>
          <w:sz w:val="24"/>
          <w:szCs w:val="24"/>
        </w:rPr>
        <w:t xml:space="preserve">ies </w:t>
      </w:r>
      <w:r w:rsidR="002009DE" w:rsidRPr="009C07D1">
        <w:rPr>
          <w:rFonts w:eastAsia="MS Gothic" w:cs="Arial"/>
          <w:bCs/>
          <w:sz w:val="24"/>
          <w:szCs w:val="24"/>
        </w:rPr>
        <w:t xml:space="preserve">to </w:t>
      </w:r>
      <w:r w:rsidR="002009DE" w:rsidRPr="009C07D1">
        <w:rPr>
          <w:rFonts w:eastAsia="MS Mincho" w:cs="Arial"/>
          <w:bCs/>
          <w:sz w:val="24"/>
          <w:szCs w:val="24"/>
        </w:rPr>
        <w:t xml:space="preserve">assess </w:t>
      </w:r>
      <w:r w:rsidR="00F652E1">
        <w:rPr>
          <w:rFonts w:eastAsia="MS Mincho" w:cs="Arial"/>
          <w:bCs/>
          <w:sz w:val="24"/>
          <w:szCs w:val="24"/>
        </w:rPr>
        <w:t xml:space="preserve">its </w:t>
      </w:r>
      <w:r w:rsidR="00C9354B" w:rsidRPr="009C07D1">
        <w:rPr>
          <w:rFonts w:eastAsia="MS Mincho" w:cs="Arial"/>
          <w:bCs/>
          <w:sz w:val="24"/>
          <w:szCs w:val="24"/>
        </w:rPr>
        <w:t>safety</w:t>
      </w:r>
      <w:r w:rsidR="00235E29">
        <w:rPr>
          <w:rFonts w:eastAsia="MS Mincho" w:cs="Arial"/>
          <w:bCs/>
          <w:sz w:val="24"/>
          <w:szCs w:val="24"/>
        </w:rPr>
        <w:t xml:space="preserve"> and</w:t>
      </w:r>
      <w:r w:rsidR="00F652E1">
        <w:rPr>
          <w:rFonts w:eastAsia="MS Mincho" w:cs="Arial"/>
          <w:bCs/>
          <w:sz w:val="24"/>
          <w:szCs w:val="24"/>
        </w:rPr>
        <w:t xml:space="preserve"> </w:t>
      </w:r>
      <w:r w:rsidR="002009DE" w:rsidRPr="009C07D1">
        <w:rPr>
          <w:rFonts w:eastAsia="MS Mincho" w:cs="Arial"/>
          <w:bCs/>
          <w:sz w:val="24"/>
          <w:szCs w:val="24"/>
        </w:rPr>
        <w:t>feasibility</w:t>
      </w:r>
      <w:r w:rsidR="00F652E1">
        <w:rPr>
          <w:rFonts w:eastAsia="MS Mincho" w:cs="Arial"/>
          <w:bCs/>
          <w:sz w:val="24"/>
          <w:szCs w:val="24"/>
        </w:rPr>
        <w:t xml:space="preserve"> </w:t>
      </w:r>
      <w:r w:rsidR="00CB1BF3" w:rsidRPr="009C07D1">
        <w:rPr>
          <w:rFonts w:eastAsia="MS Gothic" w:cs="Arial"/>
          <w:bCs/>
          <w:sz w:val="24"/>
          <w:szCs w:val="24"/>
        </w:rPr>
        <w:t>in GUM services and within the NCSP</w:t>
      </w:r>
      <w:r w:rsidR="00235E29">
        <w:rPr>
          <w:rFonts w:eastAsia="MS Gothic" w:cs="Arial"/>
          <w:bCs/>
          <w:sz w:val="24"/>
          <w:szCs w:val="24"/>
        </w:rPr>
        <w:t>, and public health potential</w:t>
      </w:r>
      <w:r w:rsidR="00F128FE" w:rsidRPr="009C07D1">
        <w:rPr>
          <w:rFonts w:eastAsia="MS Mincho" w:cs="Arial"/>
          <w:bCs/>
          <w:sz w:val="24"/>
          <w:szCs w:val="24"/>
        </w:rPr>
        <w:t>.</w:t>
      </w:r>
      <w:r w:rsidR="00CD46D0" w:rsidRPr="009C07D1">
        <w:rPr>
          <w:rFonts w:eastAsia="MS Mincho" w:cs="Arial"/>
          <w:bCs/>
          <w:sz w:val="24"/>
          <w:szCs w:val="24"/>
        </w:rPr>
        <w:t xml:space="preserve"> </w:t>
      </w:r>
    </w:p>
    <w:p w14:paraId="0E1F0328" w14:textId="099B7784" w:rsidR="00C670CE" w:rsidRDefault="006E7ED5" w:rsidP="00E8711C">
      <w:pPr>
        <w:spacing w:after="240" w:line="360" w:lineRule="auto"/>
        <w:jc w:val="both"/>
        <w:rPr>
          <w:rFonts w:eastAsia="MS Gothic" w:cs="Arial"/>
          <w:b/>
          <w:bCs/>
          <w:sz w:val="24"/>
          <w:szCs w:val="24"/>
        </w:rPr>
      </w:pPr>
      <w:r w:rsidRPr="007971E2">
        <w:rPr>
          <w:rFonts w:eastAsia="MS Gothic" w:cs="Arial"/>
          <w:b/>
          <w:bCs/>
          <w:sz w:val="24"/>
          <w:szCs w:val="24"/>
        </w:rPr>
        <w:t>METHODS</w:t>
      </w:r>
      <w:r w:rsidR="00434210">
        <w:rPr>
          <w:rFonts w:eastAsia="MS Gothic" w:cs="Arial"/>
          <w:b/>
          <w:bCs/>
          <w:sz w:val="24"/>
          <w:szCs w:val="24"/>
        </w:rPr>
        <w:t xml:space="preserve"> </w:t>
      </w:r>
    </w:p>
    <w:p w14:paraId="712A3402" w14:textId="3C03E0A6" w:rsidR="009C684F" w:rsidRPr="00191784" w:rsidRDefault="00083699" w:rsidP="00E8711C">
      <w:pPr>
        <w:spacing w:after="240" w:line="360" w:lineRule="auto"/>
        <w:jc w:val="both"/>
        <w:rPr>
          <w:rFonts w:eastAsia="MS Gothic" w:cs="Arial"/>
          <w:bCs/>
          <w:noProof/>
          <w:sz w:val="24"/>
          <w:szCs w:val="24"/>
          <w:vertAlign w:val="superscript"/>
        </w:rPr>
      </w:pPr>
      <w:r>
        <w:rPr>
          <w:rFonts w:eastAsia="MS Gothic" w:cs="Arial"/>
          <w:bCs/>
          <w:sz w:val="24"/>
          <w:szCs w:val="24"/>
        </w:rPr>
        <w:t xml:space="preserve">Based on the </w:t>
      </w:r>
      <w:r w:rsidR="00560E9F" w:rsidRPr="00184E02">
        <w:rPr>
          <w:rFonts w:eastAsia="Times New Roman" w:cs="Arial"/>
          <w:noProof/>
          <w:sz w:val="24"/>
          <w:szCs w:val="24"/>
        </w:rPr>
        <w:t xml:space="preserve">Medical Research Council </w:t>
      </w:r>
      <w:r w:rsidR="00560E9F">
        <w:rPr>
          <w:rFonts w:eastAsia="Times New Roman" w:cs="Arial"/>
          <w:noProof/>
          <w:sz w:val="24"/>
          <w:szCs w:val="24"/>
        </w:rPr>
        <w:t>(</w:t>
      </w:r>
      <w:r>
        <w:rPr>
          <w:rFonts w:eastAsia="MS Gothic" w:cs="Arial"/>
          <w:bCs/>
          <w:sz w:val="24"/>
          <w:szCs w:val="24"/>
        </w:rPr>
        <w:t>MRC</w:t>
      </w:r>
      <w:r w:rsidR="00560E9F">
        <w:rPr>
          <w:rFonts w:eastAsia="MS Gothic" w:cs="Arial"/>
          <w:bCs/>
          <w:sz w:val="24"/>
          <w:szCs w:val="24"/>
        </w:rPr>
        <w:t>)</w:t>
      </w:r>
      <w:r>
        <w:rPr>
          <w:rFonts w:eastAsia="MS Gothic" w:cs="Arial"/>
          <w:bCs/>
          <w:sz w:val="24"/>
          <w:szCs w:val="24"/>
        </w:rPr>
        <w:t xml:space="preserve"> Framework for the development of complex interventions, </w:t>
      </w:r>
      <w:r w:rsidR="00843A53" w:rsidRPr="00184E02">
        <w:rPr>
          <w:rFonts w:eastAsia="MS Gothic" w:cs="Arial"/>
          <w:bCs/>
          <w:sz w:val="24"/>
          <w:szCs w:val="24"/>
        </w:rPr>
        <w:t>we conducted extensive multidisciplinary, mixed-methods preliminary work</w:t>
      </w:r>
      <w:r w:rsidR="00341BAC">
        <w:rPr>
          <w:rFonts w:eastAsia="MS Gothic" w:cs="Arial"/>
          <w:bCs/>
          <w:sz w:val="24"/>
          <w:szCs w:val="24"/>
        </w:rPr>
        <w:t>.</w:t>
      </w:r>
      <w:r w:rsidR="005E1D36">
        <w:rPr>
          <w:rFonts w:eastAsia="MS Gothic" w:cs="Arial"/>
          <w:bCs/>
          <w:sz w:val="24"/>
          <w:szCs w:val="24"/>
          <w:vertAlign w:val="superscript"/>
        </w:rPr>
        <w:fldChar w:fldCharType="begin">
          <w:fldData xml:space="preserve">PFJlZm1hbj48Q2l0ZT48QXV0aG9yPkdpYmJzPC9BdXRob3I+PFllYXI+MjAxNTwvWWVhcj48UmVj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</w:fldData>
        </w:fldChar>
      </w:r>
      <w:r w:rsidR="00E53008">
        <w:rPr>
          <w:rFonts w:eastAsia="MS Gothic" w:cs="Arial"/>
          <w:bCs/>
          <w:sz w:val="24"/>
          <w:szCs w:val="24"/>
          <w:vertAlign w:val="superscript"/>
        </w:rPr>
        <w:instrText xml:space="preserve"> ADDIN REFMGR.CITE </w:instrText>
      </w:r>
      <w:r w:rsidR="00E53008">
        <w:rPr>
          <w:rFonts w:eastAsia="MS Gothic" w:cs="Arial"/>
          <w:bCs/>
          <w:sz w:val="24"/>
          <w:szCs w:val="24"/>
          <w:vertAlign w:val="superscript"/>
        </w:rPr>
        <w:fldChar w:fldCharType="begin">
          <w:fldData xml:space="preserve">PFJlZm1hbj48Q2l0ZT48QXV0aG9yPkdpYmJzPC9BdXRob3I+PFllYXI+MjAxNTwvWWVhcj48UmVj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</w:fldData>
        </w:fldChar>
      </w:r>
      <w:r w:rsidR="00E53008">
        <w:rPr>
          <w:rFonts w:eastAsia="MS Gothic" w:cs="Arial"/>
          <w:bCs/>
          <w:sz w:val="24"/>
          <w:szCs w:val="24"/>
          <w:vertAlign w:val="superscript"/>
        </w:rPr>
        <w:instrText xml:space="preserve"> ADDIN EN.CITE.DATA </w:instrText>
      </w:r>
      <w:r w:rsidR="00E53008">
        <w:rPr>
          <w:rFonts w:eastAsia="MS Gothic" w:cs="Arial"/>
          <w:bCs/>
          <w:sz w:val="24"/>
          <w:szCs w:val="24"/>
          <w:vertAlign w:val="superscript"/>
        </w:rPr>
      </w:r>
      <w:r w:rsidR="00E53008">
        <w:rPr>
          <w:rFonts w:eastAsia="MS Gothic" w:cs="Arial"/>
          <w:bCs/>
          <w:sz w:val="24"/>
          <w:szCs w:val="24"/>
          <w:vertAlign w:val="superscript"/>
        </w:rPr>
        <w:fldChar w:fldCharType="end"/>
      </w:r>
      <w:r w:rsidR="005E1D36">
        <w:rPr>
          <w:rFonts w:eastAsia="MS Gothic" w:cs="Arial"/>
          <w:bCs/>
          <w:sz w:val="24"/>
          <w:szCs w:val="24"/>
          <w:vertAlign w:val="superscript"/>
        </w:rPr>
      </w:r>
      <w:r w:rsidR="005E1D36">
        <w:rPr>
          <w:rFonts w:eastAsia="MS Gothic" w:cs="Arial"/>
          <w:bCs/>
          <w:sz w:val="24"/>
          <w:szCs w:val="24"/>
          <w:vertAlign w:val="superscript"/>
        </w:rPr>
        <w:fldChar w:fldCharType="separate"/>
      </w:r>
      <w:r w:rsidR="00E53008">
        <w:rPr>
          <w:rFonts w:eastAsia="MS Gothic" w:cs="Arial"/>
          <w:bCs/>
          <w:noProof/>
          <w:sz w:val="24"/>
          <w:szCs w:val="24"/>
          <w:vertAlign w:val="superscript"/>
        </w:rPr>
        <w:t>3,</w:t>
      </w:r>
      <w:r w:rsidR="004B0383">
        <w:rPr>
          <w:rFonts w:eastAsia="MS Gothic" w:cs="Arial"/>
          <w:bCs/>
          <w:noProof/>
          <w:sz w:val="24"/>
          <w:szCs w:val="24"/>
          <w:vertAlign w:val="superscript"/>
        </w:rPr>
        <w:t>8</w:t>
      </w:r>
      <w:r w:rsidR="00E53008">
        <w:rPr>
          <w:rFonts w:eastAsia="MS Gothic" w:cs="Arial"/>
          <w:bCs/>
          <w:noProof/>
          <w:sz w:val="24"/>
          <w:szCs w:val="24"/>
          <w:vertAlign w:val="superscript"/>
        </w:rPr>
        <w:t>,</w:t>
      </w:r>
      <w:r w:rsidR="004B0383">
        <w:rPr>
          <w:rFonts w:eastAsia="MS Gothic" w:cs="Arial"/>
          <w:bCs/>
          <w:noProof/>
          <w:sz w:val="24"/>
          <w:szCs w:val="24"/>
          <w:vertAlign w:val="superscript"/>
        </w:rPr>
        <w:t>13</w:t>
      </w:r>
      <w:r w:rsidR="00E53008">
        <w:rPr>
          <w:rFonts w:eastAsia="MS Gothic" w:cs="Arial"/>
          <w:bCs/>
          <w:noProof/>
          <w:sz w:val="24"/>
          <w:szCs w:val="24"/>
          <w:vertAlign w:val="superscript"/>
        </w:rPr>
        <w:t>-18</w:t>
      </w:r>
      <w:r w:rsidR="005E1D36">
        <w:rPr>
          <w:rFonts w:eastAsia="MS Gothic" w:cs="Arial"/>
          <w:bCs/>
          <w:sz w:val="24"/>
          <w:szCs w:val="24"/>
          <w:vertAlign w:val="superscript"/>
        </w:rPr>
        <w:fldChar w:fldCharType="end"/>
      </w:r>
      <w:r w:rsidR="004951CF">
        <w:rPr>
          <w:rFonts w:eastAsia="MS Gothic" w:cs="Arial"/>
          <w:bCs/>
          <w:sz w:val="24"/>
          <w:szCs w:val="24"/>
          <w:vertAlign w:val="superscript"/>
        </w:rPr>
        <w:t xml:space="preserve"> </w:t>
      </w:r>
      <w:r w:rsidR="000702DD" w:rsidRPr="004951CF">
        <w:rPr>
          <w:rFonts w:eastAsia="MS Gothic" w:cs="Arial"/>
          <w:bCs/>
          <w:sz w:val="24"/>
          <w:szCs w:val="24"/>
        </w:rPr>
        <w:t>Th</w:t>
      </w:r>
      <w:r w:rsidR="000702DD" w:rsidRPr="00297D94">
        <w:rPr>
          <w:rFonts w:eastAsia="MS Gothic" w:cs="Arial"/>
          <w:bCs/>
          <w:sz w:val="24"/>
          <w:szCs w:val="24"/>
        </w:rPr>
        <w:t>is included in</w:t>
      </w:r>
      <w:r w:rsidR="006B6453">
        <w:rPr>
          <w:rFonts w:eastAsia="MS Gothic" w:cs="Arial"/>
          <w:bCs/>
          <w:sz w:val="24"/>
          <w:szCs w:val="24"/>
        </w:rPr>
        <w:t>-</w:t>
      </w:r>
      <w:r w:rsidR="000702DD" w:rsidRPr="00297D94">
        <w:rPr>
          <w:rFonts w:eastAsia="MS Gothic" w:cs="Arial"/>
          <w:bCs/>
          <w:sz w:val="24"/>
          <w:szCs w:val="24"/>
        </w:rPr>
        <w:t xml:space="preserve">depth scrutiny of the legal and regulatory requirements of online care, </w:t>
      </w:r>
      <w:r w:rsidR="00140D17">
        <w:rPr>
          <w:rFonts w:eastAsia="MS Gothic" w:cs="Arial"/>
          <w:bCs/>
          <w:sz w:val="24"/>
          <w:szCs w:val="24"/>
        </w:rPr>
        <w:t xml:space="preserve">a </w:t>
      </w:r>
      <w:r w:rsidR="000702DD" w:rsidRPr="00297D94">
        <w:rPr>
          <w:rFonts w:eastAsia="MS Gothic" w:cs="Arial"/>
          <w:bCs/>
          <w:sz w:val="24"/>
          <w:szCs w:val="24"/>
        </w:rPr>
        <w:t>r</w:t>
      </w:r>
      <w:r w:rsidR="00B5107C">
        <w:rPr>
          <w:rFonts w:eastAsia="MS Gothic" w:cs="Arial"/>
          <w:bCs/>
          <w:sz w:val="24"/>
          <w:szCs w:val="24"/>
        </w:rPr>
        <w:t>eview</w:t>
      </w:r>
      <w:r w:rsidR="000702DD" w:rsidRPr="00297D94">
        <w:rPr>
          <w:rFonts w:eastAsia="MS Gothic" w:cs="Arial"/>
          <w:bCs/>
          <w:sz w:val="24"/>
          <w:szCs w:val="24"/>
        </w:rPr>
        <w:t xml:space="preserve"> of sexual health apps,</w:t>
      </w:r>
      <w:r w:rsidR="00AB05A1" w:rsidRPr="00AB05A1">
        <w:rPr>
          <w:rFonts w:eastAsia="MS Gothic" w:cs="Arial"/>
          <w:bCs/>
          <w:sz w:val="24"/>
          <w:szCs w:val="24"/>
          <w:vertAlign w:val="superscript"/>
        </w:rPr>
        <w:t>8</w:t>
      </w:r>
      <w:r w:rsidR="00786011">
        <w:rPr>
          <w:rFonts w:eastAsia="MS Gothic" w:cs="Arial"/>
          <w:bCs/>
          <w:sz w:val="24"/>
          <w:szCs w:val="24"/>
          <w:vertAlign w:val="superscript"/>
        </w:rPr>
        <w:t xml:space="preserve"> </w:t>
      </w:r>
      <w:r w:rsidR="0055665F" w:rsidRPr="00297D94">
        <w:rPr>
          <w:rFonts w:eastAsia="MS Gothic" w:cs="Arial"/>
          <w:bCs/>
          <w:sz w:val="24"/>
          <w:szCs w:val="24"/>
        </w:rPr>
        <w:t>addressing issues in linking online pathways to surveillance</w:t>
      </w:r>
      <w:r w:rsidR="00341BAC">
        <w:rPr>
          <w:rFonts w:eastAsia="MS Gothic" w:cs="Arial"/>
          <w:bCs/>
          <w:sz w:val="24"/>
          <w:szCs w:val="24"/>
        </w:rPr>
        <w:t>,</w:t>
      </w:r>
      <w:r w:rsidR="002C2995">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&lt;Refman&gt;&lt;Cite&gt;&lt;Author&gt;Harding-Esch&lt;/Author&gt;&lt;Year&gt;2015&lt;/Year&gt;&lt;RecNum&gt;1272&lt;/RecNum&gt;&lt;IDText&gt;Can Remote STI/HIV Testing and eClinical Care be Compatible with Robust Public Health Surveillance&lt;/IDText&gt;&lt;MDL Ref_Type="Journal"&gt;&lt;Ref_Type&gt;Journal&lt;/Ref_Type&gt;&lt;Ref_ID&gt;1272&lt;/Ref_ID&gt;&lt;Title_Primary&gt;Can Remote STI/HIV Testing and eClinical Care be Compatible with Robust Public Health Surveillance&lt;/Title_Primary&gt;&lt;Authors_Primary&gt;Harding-Esch,E&lt;/Authors_Primary&gt;&lt;Authors_Primary&gt;Nardone,A.&lt;/Authors_Primary&gt;&lt;Authors_Primary&gt;Gibbs,J&lt;/Authors_Primary&gt;&lt;Authors_Primary&gt;Sutcliffe,L J&lt;/Authors_Primary&gt;&lt;Authors_Primary&gt;Sonnenberg,P.&lt;/Authors_Primary&gt;&lt;Authors_Primary&gt;Estcourt,C.&lt;/Authors_Primary&gt;&lt;Authors_Primary&gt;Hughes,G.&lt;/Authors_Primary&gt;&lt;Authors_Primary&gt;Mohammed,H&lt;/Authors_Primary&gt;&lt;Authors_Primary&gt;Gill,N&lt;/Authors_Primary&gt;&lt;Authors_Primary&gt;Sadiq,S.T.&lt;/Authors_Primary&gt;&lt;Authors_Primary&gt;Lowndes,C.&lt;/Authors_Primary&gt;&lt;Date_Primary&gt;2015/5&lt;/Date_Primary&gt;&lt;Keywords&gt;Health&lt;/Keywords&gt;&lt;Keywords&gt;Public Health&lt;/Keywords&gt;&lt;Reprint&gt;Not in File&lt;/Reprint&gt;&lt;Start_Page&gt;129&lt;/Start_Page&gt;&lt;End_Page&gt;130&lt;/End_Page&gt;&lt;Periodical&gt;DH15&lt;/Periodical&gt;&lt;Volume&gt;18&lt;/Volume&gt;&lt;Publisher&gt;Association for Computing Machinery&lt;/Publisher&gt;&lt;ZZ_JournalFull&gt;&lt;f name="System"&gt;DH15&lt;/f&gt;&lt;/ZZ_JournalFull&gt;&lt;ZZ_WorkformID&gt;1&lt;/ZZ_WorkformID&gt;&lt;/MDL&gt;&lt;/Cite&gt;&lt;/Refman&gt;</w:instrText>
      </w:r>
      <w:r w:rsidR="002C2995">
        <w:rPr>
          <w:rFonts w:eastAsia="MS Gothic" w:cs="Arial"/>
          <w:bCs/>
          <w:sz w:val="24"/>
          <w:szCs w:val="24"/>
          <w:vertAlign w:val="superscript"/>
        </w:rPr>
        <w:fldChar w:fldCharType="separate"/>
      </w:r>
      <w:r w:rsidR="00E53008">
        <w:rPr>
          <w:rFonts w:eastAsia="MS Gothic" w:cs="Arial"/>
          <w:bCs/>
          <w:noProof/>
          <w:sz w:val="24"/>
          <w:szCs w:val="24"/>
          <w:vertAlign w:val="superscript"/>
        </w:rPr>
        <w:t>18</w:t>
      </w:r>
      <w:r w:rsidR="002C2995">
        <w:rPr>
          <w:rFonts w:eastAsia="MS Gothic" w:cs="Arial"/>
          <w:bCs/>
          <w:sz w:val="24"/>
          <w:szCs w:val="24"/>
          <w:vertAlign w:val="superscript"/>
        </w:rPr>
        <w:fldChar w:fldCharType="end"/>
      </w:r>
      <w:r w:rsidR="0055665F" w:rsidRPr="005741C1">
        <w:rPr>
          <w:rFonts w:eastAsia="MS Gothic" w:cs="Arial"/>
          <w:bCs/>
          <w:sz w:val="24"/>
          <w:szCs w:val="24"/>
          <w:vertAlign w:val="superscript"/>
        </w:rPr>
        <w:t xml:space="preserve"> </w:t>
      </w:r>
      <w:r w:rsidR="0055665F">
        <w:rPr>
          <w:rFonts w:eastAsia="MS Gothic" w:cs="Arial"/>
          <w:bCs/>
          <w:sz w:val="24"/>
          <w:szCs w:val="24"/>
        </w:rPr>
        <w:t xml:space="preserve">and </w:t>
      </w:r>
      <w:r w:rsidR="000702DD" w:rsidRPr="00297D94">
        <w:rPr>
          <w:rFonts w:eastAsia="MS Gothic" w:cs="Arial"/>
          <w:bCs/>
          <w:sz w:val="24"/>
          <w:szCs w:val="24"/>
        </w:rPr>
        <w:t xml:space="preserve">qualitative interviews in young people </w:t>
      </w:r>
      <w:r w:rsidR="0055665F">
        <w:rPr>
          <w:rFonts w:eastAsia="MS Gothic" w:cs="Arial"/>
          <w:bCs/>
          <w:sz w:val="24"/>
          <w:szCs w:val="24"/>
        </w:rPr>
        <w:t>exploring acceptability</w:t>
      </w:r>
      <w:r w:rsidR="00AB05A1">
        <w:rPr>
          <w:rFonts w:eastAsia="MS Gothic" w:cs="Arial"/>
          <w:bCs/>
          <w:sz w:val="24"/>
          <w:szCs w:val="24"/>
          <w:vertAlign w:val="superscript"/>
        </w:rPr>
        <w:t xml:space="preserve">13 </w:t>
      </w:r>
      <w:r w:rsidR="0055665F">
        <w:rPr>
          <w:rFonts w:eastAsia="MS Gothic" w:cs="Arial"/>
          <w:bCs/>
          <w:sz w:val="24"/>
          <w:szCs w:val="24"/>
        </w:rPr>
        <w:t xml:space="preserve">and user-centred </w:t>
      </w:r>
      <w:r w:rsidR="0055665F" w:rsidRPr="00290892">
        <w:rPr>
          <w:rFonts w:ascii="Calibri" w:hAnsi="Calibri" w:cs="Calibri"/>
          <w:sz w:val="24"/>
          <w:szCs w:val="24"/>
        </w:rPr>
        <w:t>design and interface testing</w:t>
      </w:r>
      <w:r w:rsidR="0055665F">
        <w:rPr>
          <w:rFonts w:eastAsia="MS Gothic" w:cs="Arial"/>
          <w:bCs/>
          <w:sz w:val="24"/>
          <w:szCs w:val="24"/>
        </w:rPr>
        <w:t>.</w:t>
      </w:r>
      <w:r w:rsidR="002C2995" w:rsidRPr="00FE6C55">
        <w:rPr>
          <w:rFonts w:eastAsia="MS Gothic" w:cs="Arial"/>
          <w:bCs/>
          <w:sz w:val="24"/>
          <w:szCs w:val="24"/>
          <w:vertAlign w:val="superscript"/>
        </w:rPr>
        <w:fldChar w:fldCharType="begin">
          <w:fldData xml:space="preserve">PFJlZm1hbj48Q2l0ZT48QXV0aG9yPkdrYXR6aWRvdTwvQXV0aG9yPjxZZWFyPjIwMTU8L1llYXI+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</w:fldData>
        </w:fldChar>
      </w:r>
      <w:r w:rsidR="00E53008">
        <w:rPr>
          <w:rFonts w:eastAsia="MS Gothic" w:cs="Arial"/>
          <w:bCs/>
          <w:sz w:val="24"/>
          <w:szCs w:val="24"/>
          <w:vertAlign w:val="superscript"/>
        </w:rPr>
        <w:instrText xml:space="preserve"> ADDIN REFMGR.CITE </w:instrText>
      </w:r>
      <w:r w:rsidR="00E53008">
        <w:rPr>
          <w:rFonts w:eastAsia="MS Gothic" w:cs="Arial"/>
          <w:bCs/>
          <w:sz w:val="24"/>
          <w:szCs w:val="24"/>
          <w:vertAlign w:val="superscript"/>
        </w:rPr>
        <w:fldChar w:fldCharType="begin">
          <w:fldData xml:space="preserve">PFJlZm1hbj48Q2l0ZT48QXV0aG9yPkdrYXR6aWRvdTwvQXV0aG9yPjxZZWFyPjIwMTU8L1llYXI+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</w:fldData>
        </w:fldChar>
      </w:r>
      <w:r w:rsidR="00E53008">
        <w:rPr>
          <w:rFonts w:eastAsia="MS Gothic" w:cs="Arial"/>
          <w:bCs/>
          <w:sz w:val="24"/>
          <w:szCs w:val="24"/>
          <w:vertAlign w:val="superscript"/>
        </w:rPr>
        <w:instrText xml:space="preserve"> ADDIN EN.CITE.DATA </w:instrText>
      </w:r>
      <w:r w:rsidR="00E53008">
        <w:rPr>
          <w:rFonts w:eastAsia="MS Gothic" w:cs="Arial"/>
          <w:bCs/>
          <w:sz w:val="24"/>
          <w:szCs w:val="24"/>
          <w:vertAlign w:val="superscript"/>
        </w:rPr>
      </w:r>
      <w:r w:rsidR="00E53008">
        <w:rPr>
          <w:rFonts w:eastAsia="MS Gothic" w:cs="Arial"/>
          <w:bCs/>
          <w:sz w:val="24"/>
          <w:szCs w:val="24"/>
          <w:vertAlign w:val="superscript"/>
        </w:rPr>
        <w:fldChar w:fldCharType="end"/>
      </w:r>
      <w:r w:rsidR="002C2995" w:rsidRPr="00FE6C55">
        <w:rPr>
          <w:rFonts w:eastAsia="MS Gothic" w:cs="Arial"/>
          <w:bCs/>
          <w:sz w:val="24"/>
          <w:szCs w:val="24"/>
          <w:vertAlign w:val="superscript"/>
        </w:rPr>
      </w:r>
      <w:r w:rsidR="002C2995" w:rsidRPr="00FE6C55">
        <w:rPr>
          <w:rFonts w:eastAsia="MS Gothic" w:cs="Arial"/>
          <w:bCs/>
          <w:sz w:val="24"/>
          <w:szCs w:val="24"/>
          <w:vertAlign w:val="superscript"/>
        </w:rPr>
        <w:fldChar w:fldCharType="separate"/>
      </w:r>
      <w:r w:rsidR="00E53008">
        <w:rPr>
          <w:rFonts w:eastAsia="MS Gothic" w:cs="Arial"/>
          <w:bCs/>
          <w:noProof/>
          <w:sz w:val="24"/>
          <w:szCs w:val="24"/>
          <w:vertAlign w:val="superscript"/>
        </w:rPr>
        <w:t>16</w:t>
      </w:r>
      <w:r w:rsidR="002C2995" w:rsidRPr="00FE6C55">
        <w:rPr>
          <w:rFonts w:eastAsia="MS Gothic" w:cs="Arial"/>
          <w:bCs/>
          <w:sz w:val="24"/>
          <w:szCs w:val="24"/>
          <w:vertAlign w:val="superscript"/>
        </w:rPr>
        <w:fldChar w:fldCharType="end"/>
      </w:r>
      <w:r w:rsidR="0055665F" w:rsidRPr="00341BAC">
        <w:rPr>
          <w:rFonts w:eastAsia="MS Gothic" w:cs="Arial"/>
          <w:bCs/>
          <w:sz w:val="24"/>
          <w:szCs w:val="24"/>
          <w:vertAlign w:val="superscript"/>
        </w:rPr>
        <w:t xml:space="preserve"> </w:t>
      </w:r>
      <w:r w:rsidR="000702DD" w:rsidRPr="00297D94">
        <w:rPr>
          <w:rFonts w:eastAsia="MS Gothic" w:cs="Arial"/>
          <w:bCs/>
          <w:sz w:val="24"/>
          <w:szCs w:val="24"/>
        </w:rPr>
        <w:t>We developed the “</w:t>
      </w:r>
      <w:r w:rsidR="000702DD" w:rsidRPr="001A33BD">
        <w:rPr>
          <w:rFonts w:eastAsia="MS Gothic" w:cs="Arial"/>
          <w:bCs/>
          <w:i/>
          <w:sz w:val="24"/>
          <w:szCs w:val="24"/>
        </w:rPr>
        <w:t>e</w:t>
      </w:r>
      <w:r w:rsidR="000702DD" w:rsidRPr="00297D94">
        <w:rPr>
          <w:rFonts w:eastAsia="MS Gothic" w:cs="Arial"/>
          <w:bCs/>
          <w:sz w:val="24"/>
          <w:szCs w:val="24"/>
        </w:rPr>
        <w:t>Clinical Care Pathway Framework”, a novel structure for creation of online complex clinical care pathways</w:t>
      </w:r>
      <w:r w:rsidR="00B5107C">
        <w:rPr>
          <w:rFonts w:eastAsia="MS Gothic" w:cs="Arial"/>
          <w:bCs/>
          <w:sz w:val="24"/>
          <w:szCs w:val="24"/>
        </w:rPr>
        <w:t>, which we applied to develop the</w:t>
      </w:r>
      <w:r w:rsidR="009734DE">
        <w:rPr>
          <w:rFonts w:eastAsia="MS Gothic" w:cs="Arial"/>
          <w:bCs/>
          <w:sz w:val="24"/>
          <w:szCs w:val="24"/>
        </w:rPr>
        <w:t xml:space="preserve"> </w:t>
      </w:r>
      <w:r w:rsidR="00120302" w:rsidRPr="00AF3290">
        <w:rPr>
          <w:rFonts w:eastAsia="MS Gothic" w:cs="Arial"/>
          <w:bCs/>
          <w:i/>
          <w:sz w:val="24"/>
          <w:szCs w:val="24"/>
        </w:rPr>
        <w:t>e</w:t>
      </w:r>
      <w:r w:rsidR="00120302">
        <w:rPr>
          <w:rFonts w:eastAsia="MS Gothic" w:cs="Arial"/>
          <w:bCs/>
          <w:sz w:val="24"/>
          <w:szCs w:val="24"/>
        </w:rPr>
        <w:t xml:space="preserve">SHC </w:t>
      </w:r>
      <w:r w:rsidR="00154B33">
        <w:rPr>
          <w:rFonts w:eastAsia="MS Gothic" w:cs="Arial"/>
          <w:bCs/>
          <w:sz w:val="24"/>
          <w:szCs w:val="24"/>
        </w:rPr>
        <w:t>s</w:t>
      </w:r>
      <w:r w:rsidR="009734DE">
        <w:rPr>
          <w:rFonts w:eastAsia="MS Gothic" w:cs="Arial"/>
          <w:bCs/>
          <w:sz w:val="24"/>
          <w:szCs w:val="24"/>
        </w:rPr>
        <w:t>ystem</w:t>
      </w:r>
      <w:r w:rsidR="00D31F9B">
        <w:rPr>
          <w:rFonts w:eastAsia="MS Gothic" w:cs="Arial"/>
          <w:bCs/>
          <w:sz w:val="24"/>
          <w:szCs w:val="24"/>
        </w:rPr>
        <w:t>.</w:t>
      </w:r>
      <w:r w:rsidR="002C2995" w:rsidRPr="00FE6C55">
        <w:rPr>
          <w:rFonts w:eastAsia="MS Gothic" w:cs="Arial"/>
          <w:bCs/>
          <w:sz w:val="24"/>
          <w:szCs w:val="24"/>
          <w:vertAlign w:val="superscript"/>
        </w:rPr>
        <w:fldChar w:fldCharType="begin">
          <w:fldData xml:space="preserve">PFJlZm1hbj48Q2l0ZT48QXV0aG9yPkdpYmJzPC9BdXRob3I+PFllYXI+MjAxNjwvWWVhcj48UmVj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</w:fldData>
        </w:fldChar>
      </w:r>
      <w:r w:rsidR="00E53008">
        <w:rPr>
          <w:rFonts w:eastAsia="MS Gothic" w:cs="Arial"/>
          <w:bCs/>
          <w:sz w:val="24"/>
          <w:szCs w:val="24"/>
          <w:vertAlign w:val="superscript"/>
        </w:rPr>
        <w:instrText xml:space="preserve"> ADDIN REFMGR.CITE </w:instrText>
      </w:r>
      <w:r w:rsidR="00E53008">
        <w:rPr>
          <w:rFonts w:eastAsia="MS Gothic" w:cs="Arial"/>
          <w:bCs/>
          <w:sz w:val="24"/>
          <w:szCs w:val="24"/>
          <w:vertAlign w:val="superscript"/>
        </w:rPr>
        <w:fldChar w:fldCharType="begin">
          <w:fldData xml:space="preserve">PFJlZm1hbj48Q2l0ZT48QXV0aG9yPkdpYmJzPC9BdXRob3I+PFllYXI+MjAxNjwvWWVhcj48UmVj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</w:fldData>
        </w:fldChar>
      </w:r>
      <w:r w:rsidR="00E53008">
        <w:rPr>
          <w:rFonts w:eastAsia="MS Gothic" w:cs="Arial"/>
          <w:bCs/>
          <w:sz w:val="24"/>
          <w:szCs w:val="24"/>
          <w:vertAlign w:val="superscript"/>
        </w:rPr>
        <w:instrText xml:space="preserve"> ADDIN EN.CITE.DATA </w:instrText>
      </w:r>
      <w:r w:rsidR="00E53008">
        <w:rPr>
          <w:rFonts w:eastAsia="MS Gothic" w:cs="Arial"/>
          <w:bCs/>
          <w:sz w:val="24"/>
          <w:szCs w:val="24"/>
          <w:vertAlign w:val="superscript"/>
        </w:rPr>
      </w:r>
      <w:r w:rsidR="00E53008">
        <w:rPr>
          <w:rFonts w:eastAsia="MS Gothic" w:cs="Arial"/>
          <w:bCs/>
          <w:sz w:val="24"/>
          <w:szCs w:val="24"/>
          <w:vertAlign w:val="superscript"/>
        </w:rPr>
        <w:fldChar w:fldCharType="end"/>
      </w:r>
      <w:r w:rsidR="002C2995" w:rsidRPr="00FE6C55">
        <w:rPr>
          <w:rFonts w:eastAsia="MS Gothic" w:cs="Arial"/>
          <w:bCs/>
          <w:sz w:val="24"/>
          <w:szCs w:val="24"/>
          <w:vertAlign w:val="superscript"/>
        </w:rPr>
      </w:r>
      <w:r w:rsidR="002C2995" w:rsidRPr="00FE6C55">
        <w:rPr>
          <w:rFonts w:eastAsia="MS Gothic" w:cs="Arial"/>
          <w:bCs/>
          <w:sz w:val="24"/>
          <w:szCs w:val="24"/>
          <w:vertAlign w:val="superscript"/>
        </w:rPr>
        <w:fldChar w:fldCharType="separate"/>
      </w:r>
      <w:r w:rsidR="00E53008">
        <w:rPr>
          <w:rFonts w:eastAsia="MS Gothic" w:cs="Arial"/>
          <w:bCs/>
          <w:noProof/>
          <w:sz w:val="24"/>
          <w:szCs w:val="24"/>
          <w:vertAlign w:val="superscript"/>
        </w:rPr>
        <w:t>15</w:t>
      </w:r>
      <w:r w:rsidR="002C2995" w:rsidRPr="00FE6C55">
        <w:rPr>
          <w:rFonts w:eastAsia="MS Gothic" w:cs="Arial"/>
          <w:bCs/>
          <w:sz w:val="24"/>
          <w:szCs w:val="24"/>
          <w:vertAlign w:val="superscript"/>
        </w:rPr>
        <w:fldChar w:fldCharType="end"/>
      </w:r>
      <w:r w:rsidR="009734DE" w:rsidRPr="003837F1">
        <w:rPr>
          <w:rFonts w:eastAsia="MS Gothic" w:cs="Arial"/>
          <w:bCs/>
          <w:sz w:val="24"/>
          <w:szCs w:val="24"/>
          <w:vertAlign w:val="superscript"/>
        </w:rPr>
        <w:t xml:space="preserve"> </w:t>
      </w:r>
      <w:r w:rsidR="00852884">
        <w:rPr>
          <w:rFonts w:eastAsia="MS Gothic" w:cs="Arial"/>
          <w:bCs/>
          <w:sz w:val="24"/>
          <w:szCs w:val="24"/>
          <w:vertAlign w:val="superscript"/>
        </w:rPr>
        <w:t xml:space="preserve"> </w:t>
      </w:r>
    </w:p>
    <w:p w14:paraId="324200C5" w14:textId="5600859F" w:rsidR="00CA3025" w:rsidRPr="00D107EF" w:rsidRDefault="00083699" w:rsidP="00E8711C">
      <w:pPr>
        <w:widowControl w:val="0"/>
        <w:spacing w:after="240" w:line="360" w:lineRule="auto"/>
        <w:jc w:val="both"/>
        <w:rPr>
          <w:rFonts w:eastAsia="Times New Roman" w:cs="Arial"/>
          <w:sz w:val="24"/>
          <w:szCs w:val="24"/>
        </w:rPr>
      </w:pPr>
      <w:r w:rsidRPr="00D107EF">
        <w:rPr>
          <w:rFonts w:eastAsia="Times New Roman" w:cs="Arial"/>
          <w:b/>
          <w:sz w:val="24"/>
          <w:szCs w:val="24"/>
        </w:rPr>
        <w:t xml:space="preserve">Description of the </w:t>
      </w:r>
      <w:r w:rsidR="00350310" w:rsidRPr="00D107EF">
        <w:rPr>
          <w:rFonts w:eastAsia="Times New Roman" w:cs="Arial"/>
          <w:b/>
          <w:i/>
          <w:sz w:val="24"/>
          <w:szCs w:val="24"/>
        </w:rPr>
        <w:t>e</w:t>
      </w:r>
      <w:r w:rsidR="00350310" w:rsidRPr="00D107EF">
        <w:rPr>
          <w:rFonts w:eastAsia="Times New Roman" w:cs="Arial"/>
          <w:b/>
          <w:sz w:val="24"/>
          <w:szCs w:val="24"/>
        </w:rPr>
        <w:t xml:space="preserve">Sexual Health Clinic </w:t>
      </w:r>
      <w:r w:rsidR="00E8711C">
        <w:rPr>
          <w:rFonts w:eastAsia="Times New Roman" w:cs="Arial"/>
          <w:b/>
          <w:sz w:val="24"/>
          <w:szCs w:val="24"/>
        </w:rPr>
        <w:t xml:space="preserve">system </w:t>
      </w:r>
      <w:r w:rsidR="0089149C" w:rsidRPr="00D107EF">
        <w:rPr>
          <w:rFonts w:eastAsia="Times New Roman" w:cs="Arial"/>
          <w:b/>
          <w:sz w:val="24"/>
          <w:szCs w:val="24"/>
        </w:rPr>
        <w:t xml:space="preserve">and </w:t>
      </w:r>
      <w:r w:rsidR="0089149C" w:rsidRPr="00D107EF">
        <w:rPr>
          <w:rFonts w:eastAsia="Times New Roman" w:cs="Arial"/>
          <w:b/>
          <w:i/>
          <w:sz w:val="24"/>
          <w:szCs w:val="24"/>
        </w:rPr>
        <w:t>Online Chlamydia Pathway</w:t>
      </w:r>
      <w:r w:rsidR="0089149C" w:rsidRPr="00D107EF">
        <w:rPr>
          <w:rFonts w:eastAsia="Times New Roman" w:cs="Arial"/>
          <w:b/>
          <w:sz w:val="24"/>
          <w:szCs w:val="24"/>
        </w:rPr>
        <w:t xml:space="preserve"> </w:t>
      </w:r>
      <w:r w:rsidR="00D71B13" w:rsidRPr="00D107EF">
        <w:rPr>
          <w:rFonts w:eastAsia="Times New Roman" w:cs="Arial"/>
          <w:b/>
          <w:sz w:val="24"/>
          <w:szCs w:val="24"/>
        </w:rPr>
        <w:t>(</w:t>
      </w:r>
      <w:r w:rsidRPr="00D107EF">
        <w:rPr>
          <w:rFonts w:eastAsia="Times New Roman" w:cs="Arial"/>
          <w:sz w:val="24"/>
          <w:szCs w:val="24"/>
        </w:rPr>
        <w:t xml:space="preserve"> </w:t>
      </w:r>
    </w:p>
    <w:p w14:paraId="29245451" w14:textId="1B380760" w:rsidR="00E919EB" w:rsidRPr="00D107EF" w:rsidRDefault="006D452D" w:rsidP="00E8711C">
      <w:pPr>
        <w:widowControl w:val="0"/>
        <w:spacing w:after="240" w:line="360" w:lineRule="auto"/>
        <w:jc w:val="both"/>
        <w:rPr>
          <w:rFonts w:eastAsia="MS Gothic" w:cs="Arial"/>
          <w:bCs/>
          <w:sz w:val="24"/>
          <w:szCs w:val="24"/>
        </w:rPr>
      </w:pPr>
      <w:r w:rsidRPr="00D107EF">
        <w:rPr>
          <w:rFonts w:eastAsia="Times New Roman" w:cs="Arial"/>
          <w:sz w:val="24"/>
          <w:szCs w:val="24"/>
        </w:rPr>
        <w:t xml:space="preserve">The </w:t>
      </w:r>
      <w:r w:rsidR="001671D2">
        <w:rPr>
          <w:rFonts w:eastAsia="Times New Roman" w:cs="Arial"/>
          <w:i/>
          <w:sz w:val="24"/>
          <w:szCs w:val="24"/>
        </w:rPr>
        <w:t>e</w:t>
      </w:r>
      <w:r w:rsidR="001671D2" w:rsidRPr="001671D2">
        <w:rPr>
          <w:rFonts w:eastAsia="Times New Roman" w:cs="Arial"/>
          <w:sz w:val="24"/>
          <w:szCs w:val="24"/>
        </w:rPr>
        <w:t>SHC</w:t>
      </w:r>
      <w:r w:rsidRPr="001671D2">
        <w:rPr>
          <w:rFonts w:eastAsia="Times New Roman" w:cs="Arial"/>
          <w:sz w:val="24"/>
          <w:szCs w:val="24"/>
        </w:rPr>
        <w:t xml:space="preserve"> </w:t>
      </w:r>
      <w:r w:rsidRPr="00D107EF">
        <w:rPr>
          <w:rFonts w:eastAsia="Times New Roman" w:cs="Arial"/>
          <w:sz w:val="24"/>
          <w:szCs w:val="24"/>
        </w:rPr>
        <w:t xml:space="preserve">system </w:t>
      </w:r>
      <w:r w:rsidR="00F05165" w:rsidRPr="001A33BD">
        <w:rPr>
          <w:rFonts w:eastAsia="Times New Roman" w:cs="Arial"/>
          <w:sz w:val="24"/>
          <w:szCs w:val="24"/>
        </w:rPr>
        <w:t xml:space="preserve">(Figure 1) </w:t>
      </w:r>
      <w:r w:rsidRPr="001A33BD">
        <w:rPr>
          <w:rFonts w:eastAsia="Times New Roman" w:cs="Arial"/>
          <w:sz w:val="24"/>
          <w:szCs w:val="24"/>
        </w:rPr>
        <w:t>consist</w:t>
      </w:r>
      <w:r w:rsidR="00D71B13" w:rsidRPr="001A33BD">
        <w:rPr>
          <w:rFonts w:eastAsia="Times New Roman" w:cs="Arial"/>
          <w:sz w:val="24"/>
          <w:szCs w:val="24"/>
        </w:rPr>
        <w:t>s</w:t>
      </w:r>
      <w:r w:rsidRPr="00D107EF">
        <w:rPr>
          <w:rFonts w:eastAsia="Times New Roman" w:cs="Arial"/>
          <w:sz w:val="24"/>
          <w:szCs w:val="24"/>
        </w:rPr>
        <w:t xml:space="preserve"> of a web application with different portals for patients, results administrators, health advisers, and researchers</w:t>
      </w:r>
      <w:r w:rsidR="00F05165">
        <w:rPr>
          <w:rFonts w:eastAsia="Times New Roman" w:cs="Arial"/>
          <w:sz w:val="24"/>
          <w:szCs w:val="24"/>
        </w:rPr>
        <w:t>.</w:t>
      </w:r>
      <w:r w:rsidR="005F7D51">
        <w:rPr>
          <w:rFonts w:eastAsia="Times New Roman" w:cs="Arial"/>
          <w:sz w:val="24"/>
          <w:szCs w:val="24"/>
        </w:rPr>
        <w:t xml:space="preserve"> </w:t>
      </w:r>
      <w:r w:rsidR="00350310" w:rsidRPr="00D107EF">
        <w:rPr>
          <w:rFonts w:eastAsia="Times New Roman" w:cs="Arial"/>
          <w:sz w:val="24"/>
          <w:szCs w:val="24"/>
        </w:rPr>
        <w:t xml:space="preserve">The </w:t>
      </w:r>
      <w:r w:rsidR="00F03273" w:rsidRPr="00D107EF">
        <w:rPr>
          <w:rFonts w:eastAsia="Times New Roman" w:cs="Arial"/>
          <w:sz w:val="24"/>
          <w:szCs w:val="24"/>
        </w:rPr>
        <w:t xml:space="preserve">patient interface </w:t>
      </w:r>
      <w:r w:rsidR="00350310" w:rsidRPr="00D107EF">
        <w:rPr>
          <w:rFonts w:eastAsia="Times New Roman" w:cs="Arial"/>
          <w:sz w:val="24"/>
          <w:szCs w:val="24"/>
        </w:rPr>
        <w:t>include</w:t>
      </w:r>
      <w:r w:rsidR="00D71B13" w:rsidRPr="00D107EF">
        <w:rPr>
          <w:rFonts w:eastAsia="Times New Roman" w:cs="Arial"/>
          <w:sz w:val="24"/>
          <w:szCs w:val="24"/>
        </w:rPr>
        <w:t>s</w:t>
      </w:r>
      <w:r w:rsidR="00350310" w:rsidRPr="00D107EF">
        <w:rPr>
          <w:rFonts w:eastAsia="Times New Roman" w:cs="Arial"/>
          <w:sz w:val="24"/>
          <w:szCs w:val="24"/>
        </w:rPr>
        <w:t xml:space="preserve"> a results service, access to health promotion and</w:t>
      </w:r>
      <w:r w:rsidR="00560E9F" w:rsidRPr="00D107EF">
        <w:rPr>
          <w:rFonts w:eastAsia="Times New Roman" w:cs="Arial"/>
          <w:sz w:val="24"/>
          <w:szCs w:val="24"/>
        </w:rPr>
        <w:t xml:space="preserve"> the</w:t>
      </w:r>
      <w:r w:rsidR="00350310" w:rsidRPr="00D107EF">
        <w:rPr>
          <w:rFonts w:eastAsia="Times New Roman" w:cs="Arial"/>
          <w:sz w:val="24"/>
          <w:szCs w:val="24"/>
        </w:rPr>
        <w:t xml:space="preserve"> </w:t>
      </w:r>
      <w:r w:rsidR="00350310" w:rsidRPr="00D107EF">
        <w:rPr>
          <w:rFonts w:eastAsia="MS Gothic" w:cs="Arial"/>
          <w:bCs/>
          <w:i/>
          <w:sz w:val="24"/>
          <w:szCs w:val="24"/>
        </w:rPr>
        <w:t>Online Chlamydia Pathway</w:t>
      </w:r>
      <w:r w:rsidR="00560E9F" w:rsidRPr="00D107EF">
        <w:rPr>
          <w:rFonts w:eastAsia="MS Gothic" w:cs="Arial"/>
          <w:bCs/>
          <w:sz w:val="24"/>
          <w:szCs w:val="24"/>
        </w:rPr>
        <w:t xml:space="preserve">. </w:t>
      </w:r>
    </w:p>
    <w:p w14:paraId="71C37D97" w14:textId="400A2FE4" w:rsidR="002C7A72" w:rsidRPr="00AF3290" w:rsidRDefault="00E919EB" w:rsidP="00E8711C">
      <w:pPr>
        <w:widowControl w:val="0"/>
        <w:spacing w:after="240" w:line="360" w:lineRule="auto"/>
        <w:jc w:val="both"/>
        <w:rPr>
          <w:rFonts w:eastAsia="Times New Roman" w:cs="Arial"/>
          <w:sz w:val="24"/>
          <w:szCs w:val="24"/>
        </w:rPr>
      </w:pPr>
      <w:r w:rsidRPr="00D107EF">
        <w:rPr>
          <w:rFonts w:eastAsia="MS Gothic" w:cs="Arial"/>
          <w:bCs/>
          <w:i/>
          <w:sz w:val="24"/>
          <w:szCs w:val="24"/>
        </w:rPr>
        <w:t>Online Chlamydia Pathway:</w:t>
      </w:r>
      <w:r w:rsidRPr="00D107EF">
        <w:rPr>
          <w:rFonts w:eastAsia="MS Gothic" w:cs="Arial"/>
          <w:bCs/>
          <w:sz w:val="24"/>
          <w:szCs w:val="24"/>
        </w:rPr>
        <w:t xml:space="preserve"> </w:t>
      </w:r>
      <w:r w:rsidR="00843A53" w:rsidRPr="00D107EF">
        <w:rPr>
          <w:rFonts w:eastAsia="Times New Roman" w:cs="Arial"/>
          <w:sz w:val="24"/>
          <w:szCs w:val="24"/>
        </w:rPr>
        <w:t>After providing online consent, chlamydia positive patients engage in an automated online consultation (a clinical decision-making tool) (Figure 1). Th</w:t>
      </w:r>
      <w:r w:rsidRPr="00D107EF">
        <w:rPr>
          <w:rFonts w:eastAsia="Times New Roman" w:cs="Arial"/>
          <w:sz w:val="24"/>
          <w:szCs w:val="24"/>
        </w:rPr>
        <w:t>is</w:t>
      </w:r>
      <w:r w:rsidR="00843A53" w:rsidRPr="00D107EF">
        <w:rPr>
          <w:rFonts w:eastAsia="Times New Roman" w:cs="Arial"/>
          <w:sz w:val="24"/>
          <w:szCs w:val="24"/>
        </w:rPr>
        <w:t xml:space="preserve"> </w:t>
      </w:r>
      <w:r w:rsidR="006D13AD" w:rsidRPr="00D107EF">
        <w:rPr>
          <w:rFonts w:eastAsia="Times New Roman" w:cs="Arial"/>
          <w:sz w:val="24"/>
          <w:szCs w:val="24"/>
        </w:rPr>
        <w:t>adheres to national guidance for chlamydia management</w:t>
      </w:r>
      <w:r w:rsidR="000E1617">
        <w:rPr>
          <w:rFonts w:eastAsia="Times New Roman" w:cs="Arial"/>
          <w:sz w:val="24"/>
          <w:szCs w:val="24"/>
          <w:vertAlign w:val="superscript"/>
        </w:rPr>
        <w:t>7</w:t>
      </w:r>
      <w:r w:rsidR="006D13AD" w:rsidRPr="00FA0026">
        <w:rPr>
          <w:rFonts w:eastAsia="Times New Roman" w:cs="Arial"/>
          <w:sz w:val="24"/>
          <w:szCs w:val="24"/>
          <w:vertAlign w:val="superscript"/>
        </w:rPr>
        <w:t xml:space="preserve"> </w:t>
      </w:r>
      <w:r w:rsidR="006D13AD" w:rsidRPr="00D107EF">
        <w:rPr>
          <w:rFonts w:eastAsia="Times New Roman" w:cs="Arial"/>
          <w:sz w:val="24"/>
          <w:szCs w:val="24"/>
        </w:rPr>
        <w:t xml:space="preserve">and </w:t>
      </w:r>
      <w:r w:rsidR="007E64FD" w:rsidRPr="00D107EF">
        <w:rPr>
          <w:rFonts w:eastAsia="Times New Roman" w:cs="Arial"/>
          <w:sz w:val="24"/>
          <w:szCs w:val="24"/>
        </w:rPr>
        <w:t>include</w:t>
      </w:r>
      <w:r w:rsidR="00D71B13" w:rsidRPr="00D107EF">
        <w:rPr>
          <w:rFonts w:eastAsia="Times New Roman" w:cs="Arial"/>
          <w:sz w:val="24"/>
          <w:szCs w:val="24"/>
        </w:rPr>
        <w:t>s</w:t>
      </w:r>
      <w:r w:rsidR="007E64FD" w:rsidRPr="00D107EF">
        <w:rPr>
          <w:rFonts w:eastAsia="Times New Roman" w:cs="Arial"/>
          <w:sz w:val="24"/>
          <w:szCs w:val="24"/>
        </w:rPr>
        <w:t xml:space="preserve"> </w:t>
      </w:r>
      <w:r w:rsidR="00843A53" w:rsidRPr="00D107EF">
        <w:rPr>
          <w:rFonts w:eastAsia="Times New Roman" w:cs="Arial"/>
          <w:sz w:val="24"/>
          <w:szCs w:val="24"/>
        </w:rPr>
        <w:t xml:space="preserve">assessment of </w:t>
      </w:r>
      <w:r w:rsidR="00843A53" w:rsidRPr="00D107EF">
        <w:rPr>
          <w:rFonts w:eastAsia="Times New Roman" w:cs="Arial"/>
          <w:sz w:val="24"/>
          <w:szCs w:val="24"/>
        </w:rPr>
        <w:lastRenderedPageBreak/>
        <w:t xml:space="preserve">symptoms, past medical history, </w:t>
      </w:r>
      <w:r w:rsidR="00A74F27">
        <w:rPr>
          <w:rFonts w:eastAsia="Times New Roman" w:cs="Arial"/>
          <w:sz w:val="24"/>
          <w:szCs w:val="24"/>
        </w:rPr>
        <w:t xml:space="preserve">medication </w:t>
      </w:r>
      <w:r w:rsidR="00843A53" w:rsidRPr="00D107EF">
        <w:rPr>
          <w:rFonts w:eastAsia="Times New Roman" w:cs="Arial"/>
          <w:sz w:val="24"/>
          <w:szCs w:val="24"/>
        </w:rPr>
        <w:t>and allergy history, sexual history</w:t>
      </w:r>
      <w:r w:rsidR="00037969">
        <w:rPr>
          <w:rFonts w:eastAsia="Times New Roman" w:cs="Arial"/>
          <w:sz w:val="24"/>
          <w:szCs w:val="24"/>
        </w:rPr>
        <w:t xml:space="preserve"> and </w:t>
      </w:r>
      <w:r w:rsidR="00A74F27">
        <w:rPr>
          <w:rFonts w:eastAsia="Times New Roman" w:cs="Arial"/>
          <w:sz w:val="24"/>
          <w:szCs w:val="24"/>
        </w:rPr>
        <w:t>a risk assessment</w:t>
      </w:r>
      <w:r w:rsidR="006462BC">
        <w:rPr>
          <w:rFonts w:eastAsia="Times New Roman" w:cs="Arial"/>
          <w:sz w:val="24"/>
          <w:szCs w:val="24"/>
        </w:rPr>
        <w:t>. It</w:t>
      </w:r>
      <w:r w:rsidR="00843A53" w:rsidRPr="00D107EF">
        <w:rPr>
          <w:rFonts w:eastAsia="Times New Roman" w:cs="Arial"/>
          <w:sz w:val="24"/>
          <w:szCs w:val="24"/>
        </w:rPr>
        <w:t xml:space="preserve"> </w:t>
      </w:r>
      <w:r w:rsidR="007102FD" w:rsidRPr="00D107EF">
        <w:rPr>
          <w:rFonts w:eastAsia="Times New Roman" w:cs="Arial"/>
          <w:sz w:val="24"/>
          <w:szCs w:val="24"/>
        </w:rPr>
        <w:t>encompasses</w:t>
      </w:r>
      <w:r w:rsidR="007E64FD" w:rsidRPr="00D107EF">
        <w:rPr>
          <w:rFonts w:eastAsia="Times New Roman" w:cs="Arial"/>
          <w:sz w:val="24"/>
          <w:szCs w:val="24"/>
        </w:rPr>
        <w:t xml:space="preserve"> </w:t>
      </w:r>
      <w:r w:rsidR="00843A53" w:rsidRPr="00D107EF">
        <w:rPr>
          <w:rFonts w:eastAsia="Times New Roman" w:cs="Arial"/>
          <w:sz w:val="24"/>
          <w:szCs w:val="24"/>
        </w:rPr>
        <w:t xml:space="preserve">all clinical and public health surveillance data routinely collected in traditional services. If medically appropriate, the patient </w:t>
      </w:r>
      <w:r w:rsidR="007E64FD" w:rsidRPr="00D107EF">
        <w:rPr>
          <w:rFonts w:eastAsia="Times New Roman" w:cs="Arial"/>
          <w:sz w:val="24"/>
          <w:szCs w:val="24"/>
        </w:rPr>
        <w:t>nominate</w:t>
      </w:r>
      <w:r w:rsidR="00D71B13" w:rsidRPr="00D107EF">
        <w:rPr>
          <w:rFonts w:eastAsia="Times New Roman" w:cs="Arial"/>
          <w:sz w:val="24"/>
          <w:szCs w:val="24"/>
        </w:rPr>
        <w:t>s</w:t>
      </w:r>
      <w:r w:rsidR="007E64FD" w:rsidRPr="00D107EF">
        <w:rPr>
          <w:rFonts w:eastAsia="Times New Roman" w:cs="Arial"/>
          <w:sz w:val="24"/>
          <w:szCs w:val="24"/>
        </w:rPr>
        <w:t xml:space="preserve"> </w:t>
      </w:r>
      <w:r w:rsidR="000660F2" w:rsidRPr="00D107EF">
        <w:rPr>
          <w:rFonts w:eastAsia="Times New Roman" w:cs="Arial"/>
          <w:sz w:val="24"/>
          <w:szCs w:val="24"/>
        </w:rPr>
        <w:t xml:space="preserve">one of 30 participating </w:t>
      </w:r>
      <w:r w:rsidR="00843A53" w:rsidRPr="00D107EF">
        <w:rPr>
          <w:rFonts w:eastAsia="Times New Roman" w:cs="Arial"/>
          <w:sz w:val="24"/>
          <w:szCs w:val="24"/>
        </w:rPr>
        <w:t>community pharmac</w:t>
      </w:r>
      <w:r w:rsidR="000660F2" w:rsidRPr="00D107EF">
        <w:rPr>
          <w:rFonts w:eastAsia="Times New Roman" w:cs="Arial"/>
          <w:sz w:val="24"/>
          <w:szCs w:val="24"/>
        </w:rPr>
        <w:t xml:space="preserve">ies </w:t>
      </w:r>
      <w:r w:rsidR="00843A53" w:rsidRPr="00D107EF">
        <w:rPr>
          <w:rFonts w:eastAsia="Times New Roman" w:cs="Arial"/>
          <w:sz w:val="24"/>
          <w:szCs w:val="24"/>
        </w:rPr>
        <w:t>from which to collect antibiotic treatment</w:t>
      </w:r>
      <w:r w:rsidR="006E5C4B" w:rsidRPr="00D107EF">
        <w:rPr>
          <w:rFonts w:eastAsia="Times New Roman" w:cs="Arial"/>
          <w:sz w:val="24"/>
          <w:szCs w:val="24"/>
        </w:rPr>
        <w:t xml:space="preserve">. Treatment </w:t>
      </w:r>
      <w:r w:rsidR="000660F2" w:rsidRPr="00D107EF">
        <w:rPr>
          <w:rFonts w:eastAsia="Times New Roman" w:cs="Arial"/>
          <w:sz w:val="24"/>
          <w:szCs w:val="24"/>
        </w:rPr>
        <w:t>is</w:t>
      </w:r>
      <w:r w:rsidR="006E5C4B" w:rsidRPr="00D107EF">
        <w:rPr>
          <w:rFonts w:eastAsia="Times New Roman" w:cs="Arial"/>
          <w:sz w:val="24"/>
          <w:szCs w:val="24"/>
        </w:rPr>
        <w:t xml:space="preserve"> authorised via automated email sent via secure NHS email</w:t>
      </w:r>
      <w:r w:rsidR="000660F2" w:rsidRPr="00D107EF">
        <w:rPr>
          <w:rFonts w:eastAsia="Times New Roman" w:cs="Arial"/>
          <w:sz w:val="24"/>
          <w:szCs w:val="24"/>
        </w:rPr>
        <w:t xml:space="preserve">. </w:t>
      </w:r>
      <w:r w:rsidR="00843A53" w:rsidRPr="00D107EF">
        <w:rPr>
          <w:rFonts w:eastAsia="Times New Roman" w:cs="Arial"/>
          <w:sz w:val="24"/>
          <w:szCs w:val="24"/>
        </w:rPr>
        <w:t>Sexual partners of people with chlamydia are recommended to receive treatment</w:t>
      </w:r>
      <w:r w:rsidR="000E1617">
        <w:rPr>
          <w:rFonts w:eastAsia="Times New Roman" w:cs="Arial"/>
          <w:sz w:val="24"/>
          <w:szCs w:val="24"/>
          <w:vertAlign w:val="superscript"/>
        </w:rPr>
        <w:t>7</w:t>
      </w:r>
      <w:r w:rsidR="005963EC" w:rsidRPr="00465784">
        <w:rPr>
          <w:rFonts w:eastAsia="Times New Roman" w:cs="Arial"/>
          <w:sz w:val="24"/>
          <w:szCs w:val="24"/>
          <w:vertAlign w:val="superscript"/>
        </w:rPr>
        <w:t xml:space="preserve"> </w:t>
      </w:r>
      <w:r w:rsidR="003776EB">
        <w:rPr>
          <w:rFonts w:eastAsia="Times New Roman" w:cs="Arial"/>
          <w:sz w:val="24"/>
          <w:szCs w:val="24"/>
        </w:rPr>
        <w:t>(partner notification). Index</w:t>
      </w:r>
      <w:r w:rsidR="005963EC" w:rsidRPr="00D107EF">
        <w:rPr>
          <w:rFonts w:eastAsia="Times New Roman" w:cs="Arial"/>
          <w:sz w:val="24"/>
          <w:szCs w:val="24"/>
        </w:rPr>
        <w:t xml:space="preserve"> </w:t>
      </w:r>
      <w:r w:rsidR="00843A53" w:rsidRPr="00D107EF">
        <w:rPr>
          <w:rFonts w:eastAsia="Times New Roman" w:cs="Arial"/>
          <w:sz w:val="24"/>
          <w:szCs w:val="24"/>
        </w:rPr>
        <w:t xml:space="preserve">patients </w:t>
      </w:r>
      <w:r w:rsidR="00D71B13" w:rsidRPr="00D107EF">
        <w:rPr>
          <w:rFonts w:eastAsia="Times New Roman" w:cs="Arial"/>
          <w:sz w:val="24"/>
          <w:szCs w:val="24"/>
        </w:rPr>
        <w:t>may</w:t>
      </w:r>
      <w:r w:rsidR="007E64FD" w:rsidRPr="00D107EF">
        <w:rPr>
          <w:rFonts w:eastAsia="Times New Roman" w:cs="Arial"/>
          <w:sz w:val="24"/>
          <w:szCs w:val="24"/>
        </w:rPr>
        <w:t xml:space="preserve"> </w:t>
      </w:r>
      <w:r w:rsidR="00843A53" w:rsidRPr="00D107EF">
        <w:rPr>
          <w:rFonts w:eastAsia="Times New Roman" w:cs="Arial"/>
          <w:sz w:val="24"/>
          <w:szCs w:val="24"/>
        </w:rPr>
        <w:t>request a unique access code for their sex partners</w:t>
      </w:r>
      <w:r w:rsidR="005963EC" w:rsidRPr="00D107EF">
        <w:rPr>
          <w:rFonts w:eastAsia="Times New Roman" w:cs="Arial"/>
          <w:sz w:val="24"/>
          <w:szCs w:val="24"/>
        </w:rPr>
        <w:t xml:space="preserve"> to </w:t>
      </w:r>
      <w:r w:rsidR="00843A53" w:rsidRPr="00D107EF">
        <w:rPr>
          <w:rFonts w:eastAsia="Times New Roman" w:cs="Arial"/>
          <w:sz w:val="24"/>
          <w:szCs w:val="24"/>
        </w:rPr>
        <w:t xml:space="preserve">access </w:t>
      </w:r>
      <w:r w:rsidR="002C7A72">
        <w:rPr>
          <w:rFonts w:eastAsia="Times New Roman" w:cs="Arial"/>
          <w:sz w:val="24"/>
          <w:szCs w:val="24"/>
        </w:rPr>
        <w:t xml:space="preserve">care </w:t>
      </w:r>
      <w:r w:rsidR="003776EB">
        <w:rPr>
          <w:rFonts w:eastAsia="Times New Roman" w:cs="Arial"/>
          <w:sz w:val="24"/>
          <w:szCs w:val="24"/>
        </w:rPr>
        <w:t xml:space="preserve">via the </w:t>
      </w:r>
      <w:r w:rsidR="003776EB" w:rsidRPr="002A705A">
        <w:rPr>
          <w:rFonts w:eastAsia="Times New Roman" w:cs="Arial"/>
          <w:i/>
          <w:sz w:val="24"/>
          <w:szCs w:val="24"/>
        </w:rPr>
        <w:t>Online Chlamydia Pathway.</w:t>
      </w:r>
      <w:r w:rsidR="00054896" w:rsidRPr="002A705A">
        <w:rPr>
          <w:rFonts w:eastAsia="Times New Roman" w:cs="Arial"/>
          <w:i/>
          <w:sz w:val="24"/>
          <w:szCs w:val="24"/>
        </w:rPr>
        <w:t xml:space="preserve"> </w:t>
      </w:r>
    </w:p>
    <w:p w14:paraId="73B605B6" w14:textId="77777777" w:rsidR="003776EB" w:rsidRPr="00D107EF" w:rsidRDefault="00B00D85" w:rsidP="00E8711C">
      <w:pPr>
        <w:widowControl w:val="0"/>
        <w:spacing w:after="240" w:line="360" w:lineRule="auto"/>
        <w:jc w:val="both"/>
        <w:rPr>
          <w:rFonts w:eastAsia="Times New Roman" w:cs="Arial"/>
          <w:sz w:val="24"/>
          <w:szCs w:val="24"/>
        </w:rPr>
      </w:pPr>
      <w:r w:rsidRPr="00D107EF">
        <w:rPr>
          <w:rFonts w:eastAsia="Times New Roman" w:cs="Arial"/>
          <w:sz w:val="24"/>
          <w:szCs w:val="24"/>
        </w:rPr>
        <w:t>Patients whom the clinical algorithm predict</w:t>
      </w:r>
      <w:r w:rsidR="00137E7A">
        <w:rPr>
          <w:rFonts w:eastAsia="Times New Roman" w:cs="Arial"/>
          <w:sz w:val="24"/>
          <w:szCs w:val="24"/>
        </w:rPr>
        <w:t xml:space="preserve">s </w:t>
      </w:r>
      <w:r w:rsidR="00BC5041">
        <w:rPr>
          <w:rFonts w:eastAsia="Times New Roman" w:cs="Arial"/>
          <w:sz w:val="24"/>
          <w:szCs w:val="24"/>
        </w:rPr>
        <w:t>are</w:t>
      </w:r>
      <w:r w:rsidRPr="00D107EF">
        <w:rPr>
          <w:rFonts w:eastAsia="Times New Roman" w:cs="Arial"/>
          <w:sz w:val="24"/>
          <w:szCs w:val="24"/>
        </w:rPr>
        <w:t xml:space="preserve"> inappropriate for online care (</w:t>
      </w:r>
      <w:r w:rsidR="00020F5C">
        <w:rPr>
          <w:rFonts w:eastAsia="Times New Roman" w:cs="Arial"/>
          <w:sz w:val="24"/>
          <w:szCs w:val="24"/>
        </w:rPr>
        <w:t>e</w:t>
      </w:r>
      <w:r w:rsidR="009547C5">
        <w:rPr>
          <w:rFonts w:eastAsia="Times New Roman" w:cs="Arial"/>
          <w:sz w:val="24"/>
          <w:szCs w:val="24"/>
        </w:rPr>
        <w:t>.</w:t>
      </w:r>
      <w:r w:rsidR="00020F5C">
        <w:rPr>
          <w:rFonts w:eastAsia="Times New Roman" w:cs="Arial"/>
          <w:sz w:val="24"/>
          <w:szCs w:val="24"/>
        </w:rPr>
        <w:t xml:space="preserve">g. </w:t>
      </w:r>
      <w:r w:rsidRPr="00D107EF">
        <w:rPr>
          <w:rFonts w:eastAsia="Times New Roman" w:cs="Arial"/>
          <w:sz w:val="24"/>
          <w:szCs w:val="24"/>
        </w:rPr>
        <w:t xml:space="preserve">symptoms, allergies, drug interactions) </w:t>
      </w:r>
      <w:r w:rsidR="00BC5041">
        <w:rPr>
          <w:rFonts w:eastAsia="Times New Roman" w:cs="Arial"/>
          <w:sz w:val="24"/>
          <w:szCs w:val="24"/>
        </w:rPr>
        <w:t>ar</w:t>
      </w:r>
      <w:r w:rsidRPr="00D107EF">
        <w:rPr>
          <w:rFonts w:eastAsia="Times New Roman" w:cs="Arial"/>
          <w:sz w:val="24"/>
          <w:szCs w:val="24"/>
        </w:rPr>
        <w:t xml:space="preserve">e directed to call the </w:t>
      </w:r>
      <w:r w:rsidR="00C208C3">
        <w:rPr>
          <w:rFonts w:eastAsia="Times New Roman" w:cs="Arial"/>
          <w:sz w:val="24"/>
          <w:szCs w:val="24"/>
        </w:rPr>
        <w:t xml:space="preserve">clinical </w:t>
      </w:r>
      <w:r w:rsidRPr="00D107EF">
        <w:rPr>
          <w:rFonts w:eastAsia="Times New Roman" w:cs="Arial"/>
          <w:sz w:val="24"/>
          <w:szCs w:val="24"/>
        </w:rPr>
        <w:t>helpline, enabling the health advisers to facilitate face-to-face care.</w:t>
      </w:r>
      <w:r w:rsidR="003776EB">
        <w:rPr>
          <w:rFonts w:eastAsia="Times New Roman" w:cs="Arial"/>
          <w:sz w:val="24"/>
          <w:szCs w:val="24"/>
        </w:rPr>
        <w:t xml:space="preserve"> </w:t>
      </w:r>
    </w:p>
    <w:p w14:paraId="656F67F0" w14:textId="77777777" w:rsidR="00843A53" w:rsidRDefault="00560E9F" w:rsidP="00E8711C">
      <w:pPr>
        <w:spacing w:after="240" w:line="360" w:lineRule="auto"/>
        <w:jc w:val="both"/>
        <w:rPr>
          <w:rFonts w:eastAsia="Times New Roman" w:cs="Arial"/>
          <w:b/>
          <w:sz w:val="24"/>
          <w:szCs w:val="24"/>
        </w:rPr>
      </w:pPr>
      <w:r w:rsidRPr="00D107EF">
        <w:rPr>
          <w:rFonts w:eastAsia="Times New Roman" w:cs="Arial"/>
          <w:b/>
          <w:sz w:val="24"/>
          <w:szCs w:val="24"/>
        </w:rPr>
        <w:t>Exploratory studies:</w:t>
      </w:r>
    </w:p>
    <w:p w14:paraId="22E9D8A6" w14:textId="7126AB4B" w:rsidR="00235E29" w:rsidRPr="004C35E0" w:rsidRDefault="00E94E0B" w:rsidP="00235E29">
      <w:pPr>
        <w:spacing w:after="240" w:line="360" w:lineRule="auto"/>
        <w:jc w:val="both"/>
        <w:rPr>
          <w:rFonts w:eastAsia="Times New Roman" w:cs="Arial"/>
          <w:sz w:val="24"/>
          <w:szCs w:val="24"/>
        </w:rPr>
      </w:pPr>
      <w:r w:rsidRPr="002A705A">
        <w:rPr>
          <w:rFonts w:eastAsia="Times New Roman" w:cs="Arial"/>
          <w:sz w:val="24"/>
          <w:szCs w:val="24"/>
        </w:rPr>
        <w:t>In order to evaluate safety</w:t>
      </w:r>
      <w:r w:rsidR="00120302">
        <w:rPr>
          <w:rFonts w:eastAsia="Times New Roman" w:cs="Arial"/>
          <w:sz w:val="24"/>
          <w:szCs w:val="24"/>
        </w:rPr>
        <w:t xml:space="preserve">, </w:t>
      </w:r>
      <w:r w:rsidRPr="002A705A">
        <w:rPr>
          <w:rFonts w:eastAsia="Times New Roman" w:cs="Arial"/>
          <w:sz w:val="24"/>
          <w:szCs w:val="24"/>
        </w:rPr>
        <w:t>feasibility</w:t>
      </w:r>
      <w:r w:rsidR="00120302">
        <w:rPr>
          <w:rFonts w:eastAsia="Times New Roman" w:cs="Arial"/>
          <w:sz w:val="24"/>
          <w:szCs w:val="24"/>
        </w:rPr>
        <w:t xml:space="preserve"> and public health</w:t>
      </w:r>
      <w:r w:rsidR="00235E29">
        <w:rPr>
          <w:rFonts w:eastAsia="Times New Roman" w:cs="Arial"/>
          <w:sz w:val="24"/>
          <w:szCs w:val="24"/>
        </w:rPr>
        <w:t xml:space="preserve"> potential</w:t>
      </w:r>
      <w:r w:rsidRPr="002A705A">
        <w:rPr>
          <w:rFonts w:eastAsia="Times New Roman" w:cs="Arial"/>
          <w:sz w:val="24"/>
          <w:szCs w:val="24"/>
        </w:rPr>
        <w:t>, we conducted three non-randomised proof-of-concept exploratory studies in different groups of participants across Greater London. GUM clinics and NCSP have different socio-demographic, behavioural and clinical mixes, and different proportions of patients receiving treatment under current routine care. Different effects of the pathway are therefore also expected</w:t>
      </w:r>
      <w:r w:rsidR="00235E29">
        <w:rPr>
          <w:rFonts w:eastAsia="Times New Roman" w:cs="Arial"/>
          <w:sz w:val="24"/>
          <w:szCs w:val="24"/>
        </w:rPr>
        <w:t xml:space="preserve"> </w:t>
      </w:r>
      <w:r w:rsidR="00235E29" w:rsidRPr="004C35E0">
        <w:rPr>
          <w:rFonts w:eastAsia="Times New Roman" w:cs="Arial"/>
          <w:sz w:val="24"/>
          <w:szCs w:val="24"/>
        </w:rPr>
        <w:t xml:space="preserve">and thus we do not compare characteristics or outcomes of the two patient populations. </w:t>
      </w:r>
    </w:p>
    <w:p w14:paraId="743A47F6" w14:textId="77777777" w:rsidR="009E3EDE" w:rsidRDefault="00CA3025" w:rsidP="00E8711C">
      <w:pPr>
        <w:spacing w:after="240" w:line="360" w:lineRule="auto"/>
        <w:jc w:val="both"/>
        <w:rPr>
          <w:rFonts w:eastAsia="MS Gothic" w:cs="Arial"/>
          <w:bCs/>
          <w:sz w:val="24"/>
          <w:szCs w:val="24"/>
        </w:rPr>
      </w:pPr>
      <w:r w:rsidRPr="00D107EF">
        <w:rPr>
          <w:rFonts w:eastAsia="MS Gothic" w:cs="Arial"/>
          <w:b/>
          <w:bCs/>
          <w:sz w:val="24"/>
          <w:szCs w:val="24"/>
        </w:rPr>
        <w:t>Participants</w:t>
      </w:r>
      <w:r w:rsidR="009E3EDE" w:rsidRPr="00D107EF">
        <w:rPr>
          <w:rFonts w:eastAsia="MS Gothic" w:cs="Arial"/>
          <w:b/>
          <w:bCs/>
          <w:sz w:val="24"/>
          <w:szCs w:val="24"/>
        </w:rPr>
        <w:t xml:space="preserve"> and settings</w:t>
      </w:r>
      <w:r w:rsidRPr="00D107EF">
        <w:rPr>
          <w:rFonts w:eastAsia="MS Gothic" w:cs="Arial"/>
          <w:b/>
          <w:bCs/>
          <w:sz w:val="24"/>
          <w:szCs w:val="24"/>
        </w:rPr>
        <w:t xml:space="preserve">: </w:t>
      </w:r>
      <w:r w:rsidRPr="00D107EF">
        <w:rPr>
          <w:rFonts w:eastAsia="MS Gothic" w:cs="Arial"/>
          <w:bCs/>
          <w:sz w:val="24"/>
          <w:szCs w:val="24"/>
        </w:rPr>
        <w:t xml:space="preserve"> </w:t>
      </w:r>
    </w:p>
    <w:p w14:paraId="7AE7A4F8" w14:textId="77777777" w:rsidR="00C97374" w:rsidRPr="00D107EF" w:rsidRDefault="00CA3025" w:rsidP="00E8711C">
      <w:pPr>
        <w:spacing w:after="240" w:line="360" w:lineRule="auto"/>
        <w:jc w:val="both"/>
        <w:rPr>
          <w:rFonts w:eastAsia="Times New Roman" w:cs="Arial"/>
          <w:sz w:val="24"/>
          <w:szCs w:val="24"/>
        </w:rPr>
      </w:pPr>
      <w:r w:rsidRPr="00D107EF">
        <w:rPr>
          <w:rFonts w:eastAsia="Times New Roman" w:cs="Arial"/>
          <w:sz w:val="24"/>
          <w:szCs w:val="24"/>
        </w:rPr>
        <w:t>1</w:t>
      </w:r>
      <w:r w:rsidRPr="00342FFC">
        <w:rPr>
          <w:rFonts w:eastAsia="Times New Roman" w:cs="Arial"/>
          <w:sz w:val="24"/>
          <w:szCs w:val="24"/>
        </w:rPr>
        <w:t xml:space="preserve">) </w:t>
      </w:r>
      <w:r w:rsidRPr="00D107EF">
        <w:rPr>
          <w:rFonts w:eastAsia="Times New Roman" w:cs="Arial"/>
          <w:sz w:val="24"/>
          <w:szCs w:val="24"/>
        </w:rPr>
        <w:t xml:space="preserve">Chlamydia-positive untreated </w:t>
      </w:r>
      <w:r w:rsidR="00C131DB" w:rsidRPr="00D107EF">
        <w:rPr>
          <w:rFonts w:eastAsia="Times New Roman" w:cs="Arial"/>
          <w:sz w:val="24"/>
          <w:szCs w:val="24"/>
        </w:rPr>
        <w:t xml:space="preserve">patients from </w:t>
      </w:r>
      <w:r w:rsidR="00E41AEC" w:rsidRPr="00D107EF">
        <w:rPr>
          <w:rFonts w:eastAsia="Times New Roman" w:cs="Arial"/>
          <w:sz w:val="24"/>
          <w:szCs w:val="24"/>
        </w:rPr>
        <w:t xml:space="preserve">two </w:t>
      </w:r>
      <w:r w:rsidR="00411679">
        <w:rPr>
          <w:rFonts w:eastAsia="Times New Roman" w:cs="Arial"/>
          <w:sz w:val="24"/>
          <w:szCs w:val="24"/>
        </w:rPr>
        <w:t xml:space="preserve">GUM </w:t>
      </w:r>
      <w:r w:rsidRPr="00D107EF">
        <w:rPr>
          <w:rFonts w:eastAsia="Times New Roman" w:cs="Arial"/>
          <w:sz w:val="24"/>
          <w:szCs w:val="24"/>
        </w:rPr>
        <w:t>clinic</w:t>
      </w:r>
      <w:r w:rsidR="00C131DB" w:rsidRPr="00D107EF">
        <w:rPr>
          <w:rFonts w:eastAsia="Times New Roman" w:cs="Arial"/>
          <w:sz w:val="24"/>
          <w:szCs w:val="24"/>
        </w:rPr>
        <w:t>s</w:t>
      </w:r>
      <w:r w:rsidR="00E41AEC" w:rsidRPr="00D107EF">
        <w:rPr>
          <w:rFonts w:eastAsia="Times New Roman" w:cs="Arial"/>
          <w:sz w:val="24"/>
          <w:szCs w:val="24"/>
        </w:rPr>
        <w:t xml:space="preserve"> </w:t>
      </w:r>
      <w:r w:rsidR="00142731" w:rsidRPr="00D107EF">
        <w:rPr>
          <w:rFonts w:eastAsia="Times New Roman" w:cs="Arial"/>
          <w:sz w:val="24"/>
          <w:szCs w:val="24"/>
        </w:rPr>
        <w:t>serving</w:t>
      </w:r>
      <w:r w:rsidR="00E41AEC" w:rsidRPr="00D107EF">
        <w:rPr>
          <w:rFonts w:eastAsia="Times New Roman" w:cs="Arial"/>
          <w:sz w:val="24"/>
          <w:szCs w:val="24"/>
        </w:rPr>
        <w:t xml:space="preserve"> socio-economically deprived, ethnically-diverse local populations and a</w:t>
      </w:r>
      <w:r w:rsidR="00192EE9">
        <w:rPr>
          <w:rFonts w:eastAsia="Times New Roman" w:cs="Arial"/>
          <w:sz w:val="24"/>
          <w:szCs w:val="24"/>
        </w:rPr>
        <w:t xml:space="preserve"> </w:t>
      </w:r>
      <w:r w:rsidR="00E41AEC" w:rsidRPr="00D107EF">
        <w:rPr>
          <w:rFonts w:eastAsia="Times New Roman" w:cs="Arial"/>
          <w:sz w:val="24"/>
          <w:szCs w:val="24"/>
        </w:rPr>
        <w:t xml:space="preserve">commuter population. </w:t>
      </w:r>
      <w:r w:rsidR="000702DD" w:rsidRPr="00BD2366">
        <w:rPr>
          <w:rFonts w:eastAsia="Times New Roman" w:cs="Arial"/>
          <w:sz w:val="24"/>
          <w:szCs w:val="24"/>
        </w:rPr>
        <w:t xml:space="preserve">We hypothesised that the </w:t>
      </w:r>
      <w:r w:rsidR="00120302" w:rsidRPr="006047B8">
        <w:rPr>
          <w:rFonts w:eastAsia="Times New Roman" w:cs="Arial"/>
          <w:i/>
          <w:sz w:val="24"/>
          <w:szCs w:val="24"/>
        </w:rPr>
        <w:t>e</w:t>
      </w:r>
      <w:r w:rsidR="00120302">
        <w:rPr>
          <w:rFonts w:eastAsia="Times New Roman" w:cs="Arial"/>
          <w:sz w:val="24"/>
          <w:szCs w:val="24"/>
        </w:rPr>
        <w:t>SHC</w:t>
      </w:r>
      <w:r w:rsidR="000702DD" w:rsidRPr="002C6D14">
        <w:rPr>
          <w:rFonts w:eastAsia="Times New Roman" w:cs="Arial"/>
          <w:sz w:val="24"/>
          <w:szCs w:val="24"/>
        </w:rPr>
        <w:t xml:space="preserve"> c</w:t>
      </w:r>
      <w:r w:rsidR="000702DD" w:rsidRPr="00BD2366">
        <w:rPr>
          <w:rFonts w:eastAsia="Times New Roman" w:cs="Arial"/>
          <w:sz w:val="24"/>
          <w:szCs w:val="24"/>
        </w:rPr>
        <w:t xml:space="preserve">ould be used to complement face-to-face specialist care by managing uncomplicated cases. </w:t>
      </w:r>
    </w:p>
    <w:p w14:paraId="23B0C0FF" w14:textId="77777777" w:rsidR="00082CB8" w:rsidRPr="00290892" w:rsidRDefault="00CA3025" w:rsidP="00E8711C">
      <w:pPr>
        <w:spacing w:after="240" w:line="360" w:lineRule="auto"/>
        <w:jc w:val="both"/>
        <w:rPr>
          <w:rFonts w:eastAsia="Times New Roman" w:cs="Arial"/>
          <w:sz w:val="24"/>
          <w:szCs w:val="24"/>
        </w:rPr>
      </w:pPr>
      <w:r w:rsidRPr="00290892">
        <w:rPr>
          <w:rFonts w:eastAsia="Times New Roman" w:cs="Arial"/>
          <w:sz w:val="24"/>
          <w:szCs w:val="24"/>
        </w:rPr>
        <w:t xml:space="preserve">2) </w:t>
      </w:r>
      <w:r w:rsidR="009E3EDE" w:rsidRPr="00290892">
        <w:rPr>
          <w:rFonts w:eastAsia="Times New Roman" w:cs="Arial"/>
          <w:sz w:val="24"/>
          <w:szCs w:val="24"/>
        </w:rPr>
        <w:t>C</w:t>
      </w:r>
      <w:r w:rsidRPr="00290892">
        <w:rPr>
          <w:rFonts w:eastAsia="Times New Roman" w:cs="Arial"/>
          <w:sz w:val="24"/>
          <w:szCs w:val="24"/>
        </w:rPr>
        <w:t xml:space="preserve">hlamydia-positive patients tested through the </w:t>
      </w:r>
      <w:r w:rsidR="00ED2D99" w:rsidRPr="00290892">
        <w:rPr>
          <w:rFonts w:eastAsia="Times New Roman" w:cs="Arial"/>
          <w:sz w:val="24"/>
          <w:szCs w:val="24"/>
        </w:rPr>
        <w:t>“</w:t>
      </w:r>
      <w:r w:rsidR="00ED2D99" w:rsidRPr="00290892">
        <w:rPr>
          <w:sz w:val="24"/>
          <w:szCs w:val="24"/>
        </w:rPr>
        <w:t>Checkurself”</w:t>
      </w:r>
      <w:r w:rsidR="00ED2D99" w:rsidRPr="00290892">
        <w:rPr>
          <w:rFonts w:eastAsia="Times New Roman" w:cs="Arial"/>
          <w:sz w:val="24"/>
          <w:szCs w:val="24"/>
        </w:rPr>
        <w:t xml:space="preserve"> </w:t>
      </w:r>
      <w:r w:rsidRPr="00290892">
        <w:rPr>
          <w:rFonts w:eastAsia="Times New Roman" w:cs="Arial"/>
          <w:sz w:val="24"/>
          <w:szCs w:val="24"/>
        </w:rPr>
        <w:t xml:space="preserve">NCSP online postal self-sampling service </w:t>
      </w:r>
      <w:r w:rsidR="00BD30E8" w:rsidRPr="00290892">
        <w:rPr>
          <w:rFonts w:eastAsia="Times New Roman" w:cs="Arial"/>
          <w:sz w:val="24"/>
          <w:szCs w:val="24"/>
        </w:rPr>
        <w:t>in six NCSP areas serving South London</w:t>
      </w:r>
      <w:r w:rsidR="00037969" w:rsidRPr="00290892">
        <w:rPr>
          <w:rFonts w:eastAsia="Times New Roman" w:cs="Arial"/>
          <w:sz w:val="24"/>
          <w:szCs w:val="24"/>
        </w:rPr>
        <w:t>,</w:t>
      </w:r>
      <w:r w:rsidR="00BD30E8" w:rsidRPr="00290892">
        <w:rPr>
          <w:rFonts w:eastAsia="Times New Roman" w:cs="Arial"/>
          <w:sz w:val="24"/>
          <w:szCs w:val="24"/>
        </w:rPr>
        <w:t xml:space="preserve"> where chlamydia prevalence is high.</w:t>
      </w:r>
      <w:r w:rsidR="003F48A5" w:rsidRPr="00290892">
        <w:rPr>
          <w:rFonts w:eastAsia="Times New Roman" w:cs="Arial"/>
          <w:sz w:val="24"/>
          <w:szCs w:val="24"/>
        </w:rPr>
        <w:t xml:space="preserve"> </w:t>
      </w:r>
      <w:r w:rsidR="00A077F6" w:rsidRPr="002A7B15">
        <w:rPr>
          <w:rFonts w:eastAsia="Times New Roman" w:cs="Arial"/>
          <w:sz w:val="24"/>
          <w:szCs w:val="24"/>
        </w:rPr>
        <w:t>Th</w:t>
      </w:r>
      <w:r w:rsidR="00ED2D99" w:rsidRPr="002A7B15">
        <w:rPr>
          <w:rFonts w:eastAsia="Times New Roman" w:cs="Arial"/>
          <w:sz w:val="24"/>
          <w:szCs w:val="24"/>
        </w:rPr>
        <w:t xml:space="preserve">e </w:t>
      </w:r>
      <w:r w:rsidR="00ED2D99" w:rsidRPr="00290892">
        <w:rPr>
          <w:sz w:val="24"/>
          <w:szCs w:val="24"/>
        </w:rPr>
        <w:t>Checkurself</w:t>
      </w:r>
      <w:r w:rsidR="00ED2D99" w:rsidRPr="00290892">
        <w:rPr>
          <w:rFonts w:eastAsia="Times New Roman" w:cs="Arial"/>
          <w:sz w:val="24"/>
          <w:szCs w:val="24"/>
        </w:rPr>
        <w:t xml:space="preserve"> </w:t>
      </w:r>
      <w:r w:rsidR="00A077F6" w:rsidRPr="00290892">
        <w:rPr>
          <w:rFonts w:eastAsia="Times New Roman" w:cs="Arial"/>
          <w:sz w:val="24"/>
          <w:szCs w:val="24"/>
        </w:rPr>
        <w:t>service enables people aged 16-2</w:t>
      </w:r>
      <w:r w:rsidR="008127F8" w:rsidRPr="00290892">
        <w:rPr>
          <w:rFonts w:eastAsia="Times New Roman" w:cs="Arial"/>
          <w:sz w:val="24"/>
          <w:szCs w:val="24"/>
        </w:rPr>
        <w:t>4</w:t>
      </w:r>
      <w:r w:rsidR="00A077F6" w:rsidRPr="00290892">
        <w:rPr>
          <w:rFonts w:eastAsia="Times New Roman" w:cs="Arial"/>
          <w:sz w:val="24"/>
          <w:szCs w:val="24"/>
        </w:rPr>
        <w:t xml:space="preserve"> years to request </w:t>
      </w:r>
      <w:r w:rsidR="00643DBA" w:rsidRPr="00290892">
        <w:rPr>
          <w:rFonts w:eastAsia="Times New Roman" w:cs="Arial"/>
          <w:sz w:val="24"/>
          <w:szCs w:val="24"/>
        </w:rPr>
        <w:t>a</w:t>
      </w:r>
      <w:r w:rsidR="00A077F6" w:rsidRPr="00290892">
        <w:rPr>
          <w:rFonts w:eastAsia="Times New Roman" w:cs="Arial"/>
          <w:sz w:val="24"/>
          <w:szCs w:val="24"/>
        </w:rPr>
        <w:t xml:space="preserve"> self-sampling </w:t>
      </w:r>
      <w:r w:rsidR="00A077F6" w:rsidRPr="002A7B15">
        <w:rPr>
          <w:rFonts w:eastAsia="Times New Roman" w:cs="Arial"/>
          <w:sz w:val="24"/>
          <w:szCs w:val="24"/>
        </w:rPr>
        <w:t xml:space="preserve">kit online. Users </w:t>
      </w:r>
      <w:r w:rsidR="00ED2D99" w:rsidRPr="00290892">
        <w:rPr>
          <w:rFonts w:eastAsia="Times New Roman" w:cs="Arial"/>
          <w:sz w:val="24"/>
          <w:szCs w:val="24"/>
        </w:rPr>
        <w:t>post</w:t>
      </w:r>
      <w:r w:rsidR="00A077F6" w:rsidRPr="00290892">
        <w:rPr>
          <w:rFonts w:eastAsia="Times New Roman" w:cs="Arial"/>
          <w:sz w:val="24"/>
          <w:szCs w:val="24"/>
        </w:rPr>
        <w:t xml:space="preserve"> a urine (men) or vulvo-vaginal swab sample (women) back to the laboratory for testin</w:t>
      </w:r>
      <w:r w:rsidR="00745820" w:rsidRPr="00290892">
        <w:rPr>
          <w:rFonts w:eastAsia="Times New Roman" w:cs="Arial"/>
          <w:sz w:val="24"/>
          <w:szCs w:val="24"/>
        </w:rPr>
        <w:t>g</w:t>
      </w:r>
      <w:r w:rsidR="00ED2D99" w:rsidRPr="00290892">
        <w:rPr>
          <w:rFonts w:eastAsia="Times New Roman" w:cs="Arial"/>
          <w:sz w:val="24"/>
          <w:szCs w:val="24"/>
        </w:rPr>
        <w:t xml:space="preserve"> and results are received via SMS, letter or phone. T</w:t>
      </w:r>
      <w:r w:rsidR="00745820" w:rsidRPr="00290892">
        <w:rPr>
          <w:rFonts w:eastAsia="Times New Roman" w:cs="Arial"/>
          <w:sz w:val="24"/>
          <w:szCs w:val="24"/>
        </w:rPr>
        <w:t xml:space="preserve">hose </w:t>
      </w:r>
      <w:r w:rsidR="00A077F6" w:rsidRPr="00290892">
        <w:rPr>
          <w:rFonts w:eastAsia="Times New Roman" w:cs="Arial"/>
          <w:sz w:val="24"/>
          <w:szCs w:val="24"/>
        </w:rPr>
        <w:t>with positive test results are managed via traditional services</w:t>
      </w:r>
      <w:r w:rsidR="00ED2D99" w:rsidRPr="00290892">
        <w:rPr>
          <w:rFonts w:eastAsia="Times New Roman" w:cs="Arial"/>
          <w:sz w:val="24"/>
          <w:szCs w:val="24"/>
        </w:rPr>
        <w:t xml:space="preserve"> (e</w:t>
      </w:r>
      <w:r w:rsidR="002B534C" w:rsidRPr="00290892">
        <w:rPr>
          <w:rFonts w:eastAsia="Times New Roman" w:cs="Arial"/>
          <w:sz w:val="24"/>
          <w:szCs w:val="24"/>
        </w:rPr>
        <w:t>.</w:t>
      </w:r>
      <w:r w:rsidR="00ED2D99" w:rsidRPr="00290892">
        <w:rPr>
          <w:rFonts w:eastAsia="Times New Roman" w:cs="Arial"/>
          <w:sz w:val="24"/>
          <w:szCs w:val="24"/>
        </w:rPr>
        <w:t>g. GUM clinics, primary care)</w:t>
      </w:r>
      <w:r w:rsidR="00A077F6" w:rsidRPr="00290892">
        <w:rPr>
          <w:rFonts w:eastAsia="Times New Roman" w:cs="Arial"/>
          <w:sz w:val="24"/>
          <w:szCs w:val="24"/>
        </w:rPr>
        <w:t xml:space="preserve">. </w:t>
      </w:r>
      <w:r w:rsidR="00BD2366" w:rsidRPr="00290892">
        <w:rPr>
          <w:rFonts w:eastAsia="Times New Roman" w:cs="Arial"/>
          <w:sz w:val="24"/>
          <w:szCs w:val="24"/>
        </w:rPr>
        <w:t xml:space="preserve">This </w:t>
      </w:r>
      <w:r w:rsidR="0013580D" w:rsidRPr="00290892">
        <w:rPr>
          <w:rFonts w:eastAsia="Times New Roman" w:cs="Arial"/>
          <w:sz w:val="24"/>
          <w:szCs w:val="24"/>
        </w:rPr>
        <w:t xml:space="preserve">study </w:t>
      </w:r>
      <w:r w:rsidR="002B749F" w:rsidRPr="00290892">
        <w:rPr>
          <w:rFonts w:eastAsia="Times New Roman" w:cs="Arial"/>
          <w:sz w:val="24"/>
          <w:szCs w:val="24"/>
        </w:rPr>
        <w:t xml:space="preserve">was designed to </w:t>
      </w:r>
      <w:r w:rsidR="000702DD" w:rsidRPr="00290892">
        <w:rPr>
          <w:rFonts w:eastAsia="Times New Roman" w:cs="Arial"/>
          <w:sz w:val="24"/>
          <w:szCs w:val="24"/>
        </w:rPr>
        <w:lastRenderedPageBreak/>
        <w:t>allow assessment of feasibility in a group of potential users who have already engage</w:t>
      </w:r>
      <w:r w:rsidR="00F46474" w:rsidRPr="00290892">
        <w:rPr>
          <w:rFonts w:eastAsia="Times New Roman" w:cs="Arial"/>
          <w:sz w:val="24"/>
          <w:szCs w:val="24"/>
        </w:rPr>
        <w:t>d with online care, and where, i</w:t>
      </w:r>
      <w:r w:rsidR="000702DD" w:rsidRPr="00290892">
        <w:rPr>
          <w:rFonts w:eastAsia="Times New Roman" w:cs="Arial"/>
          <w:sz w:val="24"/>
          <w:szCs w:val="24"/>
        </w:rPr>
        <w:t>f successful, there would be the possibil</w:t>
      </w:r>
      <w:r w:rsidR="0055541F" w:rsidRPr="00290892">
        <w:rPr>
          <w:rFonts w:eastAsia="Times New Roman" w:cs="Arial"/>
          <w:sz w:val="24"/>
          <w:szCs w:val="24"/>
        </w:rPr>
        <w:t>ity of scale up within the NCSP.</w:t>
      </w:r>
      <w:r w:rsidR="00082CB8" w:rsidRPr="00290892">
        <w:rPr>
          <w:rFonts w:eastAsia="Times New Roman" w:cs="Arial"/>
          <w:sz w:val="24"/>
          <w:szCs w:val="24"/>
        </w:rPr>
        <w:t xml:space="preserve"> </w:t>
      </w:r>
    </w:p>
    <w:p w14:paraId="4EE8B6B3" w14:textId="373E8D5F" w:rsidR="00CA3025" w:rsidRPr="00D107EF" w:rsidRDefault="00CA3025" w:rsidP="00E8711C">
      <w:pPr>
        <w:spacing w:after="240" w:line="360" w:lineRule="auto"/>
        <w:jc w:val="both"/>
        <w:rPr>
          <w:rFonts w:eastAsia="Times New Roman" w:cs="Arial"/>
          <w:sz w:val="24"/>
          <w:szCs w:val="24"/>
        </w:rPr>
      </w:pPr>
      <w:r w:rsidRPr="00D107EF">
        <w:rPr>
          <w:rFonts w:eastAsia="Times New Roman" w:cs="Arial"/>
          <w:sz w:val="24"/>
          <w:szCs w:val="24"/>
        </w:rPr>
        <w:t xml:space="preserve">3) </w:t>
      </w:r>
      <w:r w:rsidR="000C2184" w:rsidRPr="00D107EF">
        <w:rPr>
          <w:rFonts w:eastAsia="Times New Roman" w:cs="Arial"/>
          <w:sz w:val="24"/>
          <w:szCs w:val="24"/>
        </w:rPr>
        <w:t>C</w:t>
      </w:r>
      <w:r w:rsidRPr="00D107EF">
        <w:rPr>
          <w:rFonts w:eastAsia="Times New Roman" w:cs="Arial"/>
          <w:sz w:val="24"/>
          <w:szCs w:val="24"/>
        </w:rPr>
        <w:t>hlamydia-negative users</w:t>
      </w:r>
      <w:r w:rsidR="006A6319" w:rsidRPr="00D107EF">
        <w:rPr>
          <w:rFonts w:eastAsia="Times New Roman" w:cs="Arial"/>
          <w:sz w:val="24"/>
          <w:szCs w:val="24"/>
        </w:rPr>
        <w:t xml:space="preserve"> of </w:t>
      </w:r>
      <w:r w:rsidR="00587F46">
        <w:rPr>
          <w:rFonts w:eastAsia="Times New Roman" w:cs="Arial"/>
          <w:sz w:val="24"/>
          <w:szCs w:val="24"/>
        </w:rPr>
        <w:t xml:space="preserve">the </w:t>
      </w:r>
      <w:r w:rsidR="00587F46" w:rsidRPr="00290892">
        <w:rPr>
          <w:sz w:val="24"/>
          <w:szCs w:val="24"/>
        </w:rPr>
        <w:t>Checkurself</w:t>
      </w:r>
      <w:r w:rsidR="00587F46" w:rsidRPr="00FC4841">
        <w:rPr>
          <w:rFonts w:eastAsia="Times New Roman" w:cs="Arial"/>
          <w:sz w:val="24"/>
          <w:szCs w:val="24"/>
        </w:rPr>
        <w:t xml:space="preserve"> </w:t>
      </w:r>
      <w:r w:rsidR="006A6319" w:rsidRPr="00FC4841">
        <w:rPr>
          <w:rFonts w:eastAsia="Times New Roman" w:cs="Arial"/>
          <w:sz w:val="24"/>
          <w:szCs w:val="24"/>
        </w:rPr>
        <w:t xml:space="preserve">NCSP </w:t>
      </w:r>
      <w:r w:rsidR="006A6319" w:rsidRPr="00D107EF">
        <w:rPr>
          <w:rFonts w:eastAsia="Times New Roman" w:cs="Arial"/>
          <w:sz w:val="24"/>
          <w:szCs w:val="24"/>
        </w:rPr>
        <w:t>postal self-sampling service in the six areas above</w:t>
      </w:r>
      <w:r w:rsidR="000C45BD">
        <w:rPr>
          <w:rFonts w:eastAsia="Times New Roman" w:cs="Arial"/>
          <w:sz w:val="24"/>
          <w:szCs w:val="24"/>
        </w:rPr>
        <w:t>.</w:t>
      </w:r>
      <w:r w:rsidR="00A077F6" w:rsidRPr="00D107EF">
        <w:rPr>
          <w:rFonts w:eastAsia="Times New Roman" w:cs="Arial"/>
          <w:sz w:val="24"/>
          <w:szCs w:val="24"/>
        </w:rPr>
        <w:t xml:space="preserve"> </w:t>
      </w:r>
      <w:r w:rsidR="00206711" w:rsidRPr="00D107EF">
        <w:rPr>
          <w:rFonts w:eastAsia="Times New Roman" w:cs="Arial"/>
          <w:sz w:val="24"/>
          <w:szCs w:val="24"/>
        </w:rPr>
        <w:t xml:space="preserve">This </w:t>
      </w:r>
      <w:r w:rsidR="006A6319" w:rsidRPr="00D107EF">
        <w:rPr>
          <w:rFonts w:eastAsia="Times New Roman" w:cs="Arial"/>
          <w:sz w:val="24"/>
          <w:szCs w:val="24"/>
        </w:rPr>
        <w:t xml:space="preserve">was designed to </w:t>
      </w:r>
      <w:r w:rsidR="00A077F6" w:rsidRPr="00D107EF">
        <w:rPr>
          <w:rFonts w:eastAsia="Times New Roman" w:cs="Arial"/>
          <w:sz w:val="24"/>
          <w:szCs w:val="24"/>
        </w:rPr>
        <w:t>enable assessment of uptake</w:t>
      </w:r>
      <w:r w:rsidR="008D7B55">
        <w:rPr>
          <w:rFonts w:eastAsia="Times New Roman" w:cs="Arial"/>
          <w:sz w:val="24"/>
          <w:szCs w:val="24"/>
        </w:rPr>
        <w:t xml:space="preserve"> and </w:t>
      </w:r>
      <w:r w:rsidR="00A077F6" w:rsidRPr="00D107EF">
        <w:rPr>
          <w:rFonts w:eastAsia="Times New Roman" w:cs="Arial"/>
          <w:sz w:val="24"/>
          <w:szCs w:val="24"/>
        </w:rPr>
        <w:t xml:space="preserve">timing </w:t>
      </w:r>
      <w:r w:rsidR="008D7B55">
        <w:rPr>
          <w:rFonts w:eastAsia="Times New Roman" w:cs="Arial"/>
          <w:sz w:val="24"/>
          <w:szCs w:val="24"/>
        </w:rPr>
        <w:t xml:space="preserve">of use </w:t>
      </w:r>
      <w:r w:rsidR="00A077F6" w:rsidRPr="00D107EF">
        <w:rPr>
          <w:rFonts w:eastAsia="Times New Roman" w:cs="Arial"/>
          <w:sz w:val="24"/>
          <w:szCs w:val="24"/>
        </w:rPr>
        <w:t xml:space="preserve">of the </w:t>
      </w:r>
      <w:r w:rsidR="001671D2">
        <w:rPr>
          <w:rFonts w:eastAsia="Times New Roman" w:cs="Arial"/>
          <w:i/>
          <w:sz w:val="24"/>
          <w:szCs w:val="24"/>
        </w:rPr>
        <w:t>e</w:t>
      </w:r>
      <w:r w:rsidR="001671D2" w:rsidRPr="001671D2">
        <w:rPr>
          <w:rFonts w:eastAsia="Times New Roman" w:cs="Arial"/>
          <w:sz w:val="24"/>
          <w:szCs w:val="24"/>
        </w:rPr>
        <w:t>SHC</w:t>
      </w:r>
      <w:r w:rsidR="008D7B55" w:rsidRPr="001671D2">
        <w:rPr>
          <w:rFonts w:eastAsia="Times New Roman" w:cs="Arial"/>
          <w:sz w:val="24"/>
          <w:szCs w:val="24"/>
        </w:rPr>
        <w:t xml:space="preserve"> </w:t>
      </w:r>
      <w:r w:rsidR="008D7B55">
        <w:rPr>
          <w:rFonts w:eastAsia="Times New Roman" w:cs="Arial"/>
          <w:sz w:val="24"/>
          <w:szCs w:val="24"/>
        </w:rPr>
        <w:t xml:space="preserve">to access results and </w:t>
      </w:r>
      <w:r w:rsidR="00A077F6" w:rsidRPr="00D107EF">
        <w:rPr>
          <w:rFonts w:eastAsia="Times New Roman" w:cs="Arial"/>
          <w:sz w:val="24"/>
          <w:szCs w:val="24"/>
        </w:rPr>
        <w:t xml:space="preserve">health promotion. </w:t>
      </w:r>
    </w:p>
    <w:p w14:paraId="6AF20446" w14:textId="77777777" w:rsidR="00A07918" w:rsidRDefault="006E7ED5" w:rsidP="00E8711C">
      <w:pPr>
        <w:spacing w:after="240" w:line="360" w:lineRule="auto"/>
        <w:jc w:val="both"/>
        <w:rPr>
          <w:rFonts w:eastAsia="Times New Roman" w:cs="Arial"/>
          <w:sz w:val="24"/>
          <w:szCs w:val="24"/>
        </w:rPr>
      </w:pPr>
      <w:r w:rsidRPr="00D107EF">
        <w:rPr>
          <w:rFonts w:eastAsia="Times New Roman" w:cs="Arial"/>
          <w:b/>
          <w:sz w:val="24"/>
          <w:szCs w:val="24"/>
        </w:rPr>
        <w:t>Recruitment:</w:t>
      </w:r>
      <w:r w:rsidRPr="00D107EF">
        <w:rPr>
          <w:rFonts w:eastAsia="Times New Roman" w:cs="Arial"/>
          <w:sz w:val="24"/>
          <w:szCs w:val="24"/>
        </w:rPr>
        <w:t xml:space="preserve"> </w:t>
      </w:r>
    </w:p>
    <w:p w14:paraId="619AD83B" w14:textId="1C976471" w:rsidR="00842ADC" w:rsidRPr="00D107EF" w:rsidRDefault="006E7ED5" w:rsidP="00E8711C">
      <w:pPr>
        <w:spacing w:after="240" w:line="360" w:lineRule="auto"/>
        <w:jc w:val="both"/>
        <w:rPr>
          <w:rFonts w:eastAsia="Times New Roman" w:cs="Arial"/>
          <w:sz w:val="24"/>
          <w:szCs w:val="24"/>
        </w:rPr>
      </w:pPr>
      <w:r w:rsidRPr="00D107EF">
        <w:rPr>
          <w:rFonts w:eastAsia="Times New Roman" w:cs="Arial"/>
          <w:b/>
          <w:i/>
          <w:sz w:val="24"/>
          <w:szCs w:val="24"/>
        </w:rPr>
        <w:t>GUM settings</w:t>
      </w:r>
      <w:r w:rsidRPr="00D107EF">
        <w:rPr>
          <w:rFonts w:eastAsia="Times New Roman" w:cs="Arial"/>
          <w:i/>
          <w:sz w:val="24"/>
          <w:szCs w:val="24"/>
        </w:rPr>
        <w:t>:</w:t>
      </w:r>
      <w:r w:rsidRPr="00D107EF">
        <w:rPr>
          <w:rFonts w:eastAsia="Times New Roman" w:cs="Arial"/>
          <w:sz w:val="24"/>
          <w:szCs w:val="24"/>
        </w:rPr>
        <w:t xml:space="preserve"> </w:t>
      </w:r>
      <w:r w:rsidR="00983123" w:rsidRPr="00D107EF">
        <w:rPr>
          <w:rFonts w:eastAsia="Times New Roman" w:cs="Arial"/>
          <w:sz w:val="24"/>
          <w:szCs w:val="24"/>
        </w:rPr>
        <w:t>T</w:t>
      </w:r>
      <w:r w:rsidRPr="00D107EF">
        <w:rPr>
          <w:rFonts w:eastAsia="Times New Roman" w:cs="Arial"/>
          <w:sz w:val="24"/>
          <w:szCs w:val="24"/>
        </w:rPr>
        <w:t xml:space="preserve">he </w:t>
      </w:r>
      <w:r w:rsidRPr="00D107EF">
        <w:rPr>
          <w:rFonts w:eastAsia="Times New Roman" w:cs="Arial"/>
          <w:i/>
          <w:sz w:val="24"/>
          <w:szCs w:val="24"/>
        </w:rPr>
        <w:t>e</w:t>
      </w:r>
      <w:r w:rsidRPr="00D107EF">
        <w:rPr>
          <w:rFonts w:eastAsia="Times New Roman" w:cs="Arial"/>
          <w:sz w:val="24"/>
          <w:szCs w:val="24"/>
        </w:rPr>
        <w:t>S</w:t>
      </w:r>
      <w:r w:rsidR="00120302">
        <w:rPr>
          <w:rFonts w:eastAsia="Times New Roman" w:cs="Arial"/>
          <w:sz w:val="24"/>
          <w:szCs w:val="24"/>
        </w:rPr>
        <w:t>HC</w:t>
      </w:r>
      <w:r w:rsidRPr="00D107EF">
        <w:rPr>
          <w:rFonts w:eastAsia="Times New Roman" w:cs="Arial"/>
          <w:sz w:val="24"/>
          <w:szCs w:val="24"/>
        </w:rPr>
        <w:t xml:space="preserve"> sen</w:t>
      </w:r>
      <w:r w:rsidR="00983123" w:rsidRPr="00D107EF">
        <w:rPr>
          <w:rFonts w:eastAsia="Times New Roman" w:cs="Arial"/>
          <w:sz w:val="24"/>
          <w:szCs w:val="24"/>
        </w:rPr>
        <w:t xml:space="preserve">t </w:t>
      </w:r>
      <w:r w:rsidRPr="00D107EF">
        <w:rPr>
          <w:rFonts w:eastAsia="Times New Roman" w:cs="Arial"/>
          <w:sz w:val="24"/>
          <w:szCs w:val="24"/>
        </w:rPr>
        <w:t xml:space="preserve">an automated SMS </w:t>
      </w:r>
      <w:r w:rsidR="0036691C" w:rsidRPr="00D107EF">
        <w:rPr>
          <w:rFonts w:eastAsia="Times New Roman" w:cs="Arial"/>
          <w:sz w:val="24"/>
          <w:szCs w:val="24"/>
        </w:rPr>
        <w:t xml:space="preserve">to </w:t>
      </w:r>
      <w:r w:rsidR="00120302">
        <w:rPr>
          <w:rFonts w:eastAsia="Times New Roman" w:cs="Arial"/>
          <w:sz w:val="24"/>
          <w:szCs w:val="24"/>
        </w:rPr>
        <w:t>eligible</w:t>
      </w:r>
      <w:r w:rsidR="0036691C" w:rsidRPr="00D107EF">
        <w:rPr>
          <w:rFonts w:eastAsia="Times New Roman" w:cs="Arial"/>
          <w:sz w:val="24"/>
          <w:szCs w:val="24"/>
        </w:rPr>
        <w:t xml:space="preserve"> patient</w:t>
      </w:r>
      <w:r w:rsidR="00120302">
        <w:rPr>
          <w:rFonts w:eastAsia="Times New Roman" w:cs="Arial"/>
          <w:sz w:val="24"/>
          <w:szCs w:val="24"/>
        </w:rPr>
        <w:t>s</w:t>
      </w:r>
      <w:r w:rsidR="0036691C" w:rsidRPr="00D107EF">
        <w:rPr>
          <w:rFonts w:eastAsia="Times New Roman" w:cs="Arial"/>
          <w:sz w:val="24"/>
          <w:szCs w:val="24"/>
        </w:rPr>
        <w:t xml:space="preserve">, </w:t>
      </w:r>
      <w:r w:rsidRPr="00D107EF">
        <w:rPr>
          <w:rFonts w:eastAsia="Times New Roman" w:cs="Arial"/>
          <w:sz w:val="24"/>
          <w:szCs w:val="24"/>
        </w:rPr>
        <w:t xml:space="preserve">informing </w:t>
      </w:r>
      <w:r w:rsidR="0036691C" w:rsidRPr="00D107EF">
        <w:rPr>
          <w:rFonts w:eastAsia="Times New Roman" w:cs="Arial"/>
          <w:sz w:val="24"/>
          <w:szCs w:val="24"/>
        </w:rPr>
        <w:t>them</w:t>
      </w:r>
      <w:r w:rsidR="00983123" w:rsidRPr="00D107EF">
        <w:rPr>
          <w:rFonts w:eastAsia="Times New Roman" w:cs="Arial"/>
          <w:sz w:val="24"/>
          <w:szCs w:val="24"/>
        </w:rPr>
        <w:t xml:space="preserve"> </w:t>
      </w:r>
      <w:r w:rsidRPr="00D107EF">
        <w:rPr>
          <w:rFonts w:eastAsia="Times New Roman" w:cs="Arial"/>
          <w:sz w:val="24"/>
          <w:szCs w:val="24"/>
        </w:rPr>
        <w:t xml:space="preserve">that their test results </w:t>
      </w:r>
      <w:r w:rsidR="005505C7" w:rsidRPr="00D107EF">
        <w:rPr>
          <w:rFonts w:eastAsia="Times New Roman" w:cs="Arial"/>
          <w:sz w:val="24"/>
          <w:szCs w:val="24"/>
        </w:rPr>
        <w:t xml:space="preserve">were </w:t>
      </w:r>
      <w:r w:rsidRPr="00D107EF">
        <w:rPr>
          <w:rFonts w:eastAsia="Times New Roman" w:cs="Arial"/>
          <w:sz w:val="24"/>
          <w:szCs w:val="24"/>
        </w:rPr>
        <w:t xml:space="preserve">ready and inviting them to follow a link </w:t>
      </w:r>
      <w:r w:rsidR="0015063E">
        <w:rPr>
          <w:rFonts w:eastAsia="Times New Roman" w:cs="Arial"/>
          <w:sz w:val="24"/>
          <w:szCs w:val="24"/>
        </w:rPr>
        <w:t xml:space="preserve">to a </w:t>
      </w:r>
      <w:r w:rsidR="0015063E" w:rsidRPr="00D107EF">
        <w:rPr>
          <w:rFonts w:eastAsia="Times New Roman" w:cs="Arial"/>
          <w:sz w:val="24"/>
          <w:szCs w:val="24"/>
        </w:rPr>
        <w:t>password protected web-app, designed specifically for the study</w:t>
      </w:r>
      <w:r w:rsidR="0015063E">
        <w:rPr>
          <w:rFonts w:eastAsia="Times New Roman" w:cs="Arial"/>
          <w:sz w:val="24"/>
          <w:szCs w:val="24"/>
        </w:rPr>
        <w:t>,</w:t>
      </w:r>
      <w:r w:rsidR="0015063E" w:rsidRPr="00D107EF">
        <w:rPr>
          <w:rFonts w:eastAsia="Times New Roman" w:cs="Arial"/>
          <w:sz w:val="24"/>
          <w:szCs w:val="24"/>
        </w:rPr>
        <w:t xml:space="preserve"> </w:t>
      </w:r>
      <w:r w:rsidRPr="00D107EF">
        <w:rPr>
          <w:rFonts w:eastAsia="Times New Roman" w:cs="Arial"/>
          <w:sz w:val="24"/>
          <w:szCs w:val="24"/>
        </w:rPr>
        <w:t xml:space="preserve">to access their result </w:t>
      </w:r>
      <w:r w:rsidR="00E26634" w:rsidRPr="00D107EF">
        <w:rPr>
          <w:rFonts w:eastAsia="Times New Roman" w:cs="Arial"/>
          <w:sz w:val="24"/>
          <w:szCs w:val="24"/>
        </w:rPr>
        <w:t>(online results service)</w:t>
      </w:r>
      <w:r w:rsidR="00E26634">
        <w:rPr>
          <w:rFonts w:eastAsia="Times New Roman" w:cs="Arial"/>
          <w:sz w:val="24"/>
          <w:szCs w:val="24"/>
        </w:rPr>
        <w:t xml:space="preserve">, </w:t>
      </w:r>
      <w:r w:rsidR="0015063E">
        <w:rPr>
          <w:rFonts w:eastAsia="Times New Roman" w:cs="Arial"/>
          <w:sz w:val="24"/>
          <w:szCs w:val="24"/>
        </w:rPr>
        <w:t xml:space="preserve">and then online treatment. </w:t>
      </w:r>
    </w:p>
    <w:p w14:paraId="0C66315E" w14:textId="02207D95" w:rsidR="00D42301" w:rsidRDefault="006E7ED5" w:rsidP="00E8711C">
      <w:pPr>
        <w:pStyle w:val="CommentText"/>
        <w:spacing w:after="240" w:line="360" w:lineRule="auto"/>
        <w:jc w:val="both"/>
        <w:rPr>
          <w:rFonts w:eastAsia="Times New Roman" w:cs="Arial"/>
          <w:sz w:val="24"/>
          <w:szCs w:val="24"/>
        </w:rPr>
      </w:pPr>
      <w:r w:rsidRPr="00D107EF">
        <w:rPr>
          <w:rFonts w:eastAsia="Times New Roman" w:cs="Arial"/>
          <w:b/>
          <w:i/>
          <w:sz w:val="24"/>
          <w:szCs w:val="24"/>
        </w:rPr>
        <w:t>NCSP</w:t>
      </w:r>
      <w:r w:rsidR="00A07918" w:rsidRPr="00D107EF">
        <w:rPr>
          <w:rFonts w:eastAsia="Times New Roman" w:cs="Arial"/>
          <w:b/>
          <w:i/>
          <w:sz w:val="24"/>
          <w:szCs w:val="24"/>
        </w:rPr>
        <w:t xml:space="preserve"> online</w:t>
      </w:r>
      <w:r w:rsidR="00C73DB6" w:rsidRPr="00D107EF">
        <w:rPr>
          <w:rFonts w:eastAsia="Times New Roman" w:cs="Arial"/>
          <w:b/>
          <w:i/>
          <w:sz w:val="24"/>
          <w:szCs w:val="24"/>
        </w:rPr>
        <w:t xml:space="preserve"> postal self-sampling service</w:t>
      </w:r>
      <w:r w:rsidRPr="00D107EF">
        <w:rPr>
          <w:rFonts w:eastAsia="Times New Roman" w:cs="Arial"/>
          <w:b/>
          <w:i/>
          <w:sz w:val="24"/>
          <w:szCs w:val="24"/>
        </w:rPr>
        <w:t>:</w:t>
      </w:r>
      <w:r w:rsidRPr="00D107EF">
        <w:rPr>
          <w:rFonts w:eastAsia="Times New Roman" w:cs="Arial"/>
          <w:sz w:val="24"/>
          <w:szCs w:val="24"/>
        </w:rPr>
        <w:t xml:space="preserve"> </w:t>
      </w:r>
      <w:r w:rsidR="00B76C78">
        <w:rPr>
          <w:rFonts w:eastAsia="Times New Roman" w:cs="Arial"/>
          <w:sz w:val="24"/>
          <w:szCs w:val="24"/>
        </w:rPr>
        <w:t xml:space="preserve">For chlamydia positive patients, </w:t>
      </w:r>
      <w:r w:rsidR="00D42301">
        <w:rPr>
          <w:rFonts w:eastAsia="Times New Roman" w:cs="Arial"/>
          <w:sz w:val="24"/>
          <w:szCs w:val="24"/>
        </w:rPr>
        <w:t xml:space="preserve">the process was the same as for GUM patients. </w:t>
      </w:r>
    </w:p>
    <w:p w14:paraId="4780A622" w14:textId="77777777" w:rsidR="00F656AA" w:rsidRPr="00D107EF" w:rsidRDefault="009F3947" w:rsidP="00E8711C">
      <w:pPr>
        <w:spacing w:after="240" w:line="360" w:lineRule="auto"/>
        <w:jc w:val="both"/>
        <w:rPr>
          <w:rFonts w:eastAsia="Times New Roman" w:cs="Arial"/>
          <w:sz w:val="24"/>
          <w:szCs w:val="24"/>
        </w:rPr>
      </w:pPr>
      <w:r>
        <w:rPr>
          <w:rFonts w:eastAsia="Times New Roman" w:cs="Arial"/>
          <w:sz w:val="24"/>
          <w:szCs w:val="24"/>
        </w:rPr>
        <w:t>C</w:t>
      </w:r>
      <w:r w:rsidR="00F656AA" w:rsidRPr="00D107EF">
        <w:rPr>
          <w:rFonts w:eastAsia="Times New Roman" w:cs="Arial"/>
          <w:sz w:val="24"/>
          <w:szCs w:val="24"/>
        </w:rPr>
        <w:t>hlamydia negative</w:t>
      </w:r>
      <w:r>
        <w:rPr>
          <w:rFonts w:eastAsia="Times New Roman" w:cs="Arial"/>
          <w:sz w:val="24"/>
          <w:szCs w:val="24"/>
        </w:rPr>
        <w:t xml:space="preserve"> users </w:t>
      </w:r>
      <w:r w:rsidR="0015063E">
        <w:rPr>
          <w:rFonts w:eastAsia="Times New Roman" w:cs="Arial"/>
          <w:sz w:val="24"/>
          <w:szCs w:val="24"/>
        </w:rPr>
        <w:t xml:space="preserve">received an </w:t>
      </w:r>
      <w:r>
        <w:rPr>
          <w:rFonts w:eastAsia="Times New Roman" w:cs="Arial"/>
          <w:sz w:val="24"/>
          <w:szCs w:val="24"/>
        </w:rPr>
        <w:t>automated SMS contain</w:t>
      </w:r>
      <w:r w:rsidR="0015063E">
        <w:rPr>
          <w:rFonts w:eastAsia="Times New Roman" w:cs="Arial"/>
          <w:sz w:val="24"/>
          <w:szCs w:val="24"/>
        </w:rPr>
        <w:t>ing</w:t>
      </w:r>
      <w:r>
        <w:rPr>
          <w:rFonts w:eastAsia="Times New Roman" w:cs="Arial"/>
          <w:sz w:val="24"/>
          <w:szCs w:val="24"/>
        </w:rPr>
        <w:t xml:space="preserve"> a</w:t>
      </w:r>
      <w:r w:rsidR="00F656AA" w:rsidRPr="00D107EF">
        <w:rPr>
          <w:rFonts w:eastAsia="Times New Roman" w:cs="Arial"/>
          <w:sz w:val="24"/>
          <w:szCs w:val="24"/>
        </w:rPr>
        <w:t xml:space="preserve"> link to the online results service</w:t>
      </w:r>
      <w:r w:rsidR="00D42301">
        <w:rPr>
          <w:rFonts w:eastAsia="Times New Roman" w:cs="Arial"/>
          <w:sz w:val="24"/>
          <w:szCs w:val="24"/>
        </w:rPr>
        <w:t xml:space="preserve"> followed by </w:t>
      </w:r>
      <w:r w:rsidR="00F656AA" w:rsidRPr="00D107EF">
        <w:rPr>
          <w:rFonts w:eastAsia="Times New Roman" w:cs="Arial"/>
          <w:sz w:val="24"/>
          <w:szCs w:val="24"/>
        </w:rPr>
        <w:t>health promotion advice and a short acceptability survey</w:t>
      </w:r>
      <w:r w:rsidR="00FA20A0" w:rsidRPr="00D107EF">
        <w:rPr>
          <w:rFonts w:eastAsia="Times New Roman" w:cs="Arial"/>
          <w:sz w:val="24"/>
          <w:szCs w:val="24"/>
        </w:rPr>
        <w:t>.</w:t>
      </w:r>
    </w:p>
    <w:p w14:paraId="154E8FDE" w14:textId="77777777" w:rsidR="00FA20A0" w:rsidRPr="00D107EF" w:rsidRDefault="00FA20A0" w:rsidP="00E8711C">
      <w:pPr>
        <w:spacing w:after="240" w:line="360" w:lineRule="auto"/>
        <w:jc w:val="both"/>
        <w:rPr>
          <w:rFonts w:eastAsia="Times New Roman" w:cs="Arial"/>
          <w:sz w:val="24"/>
          <w:szCs w:val="24"/>
        </w:rPr>
      </w:pPr>
      <w:r w:rsidRPr="00D107EF">
        <w:rPr>
          <w:rFonts w:cs="Arial"/>
          <w:b/>
          <w:sz w:val="24"/>
          <w:szCs w:val="24"/>
        </w:rPr>
        <w:t xml:space="preserve">Exclusion criteria </w:t>
      </w:r>
      <w:r w:rsidRPr="00D107EF">
        <w:rPr>
          <w:rFonts w:cs="Arial"/>
          <w:sz w:val="24"/>
          <w:szCs w:val="24"/>
        </w:rPr>
        <w:t xml:space="preserve">were </w:t>
      </w:r>
      <w:r w:rsidRPr="00D107EF">
        <w:rPr>
          <w:rFonts w:cs="Arial"/>
          <w:bCs/>
          <w:sz w:val="24"/>
          <w:szCs w:val="24"/>
        </w:rPr>
        <w:t>a</w:t>
      </w:r>
      <w:r w:rsidRPr="00D107EF">
        <w:rPr>
          <w:rFonts w:cs="Arial"/>
          <w:sz w:val="24"/>
          <w:szCs w:val="24"/>
        </w:rPr>
        <w:t xml:space="preserve">ge </w:t>
      </w:r>
      <w:r w:rsidRPr="00D107EF">
        <w:rPr>
          <w:rFonts w:eastAsia="Times New Roman" w:cs="Arial"/>
          <w:sz w:val="24"/>
          <w:szCs w:val="24"/>
        </w:rPr>
        <w:t>under 16 years</w:t>
      </w:r>
      <w:r w:rsidR="00D35881">
        <w:rPr>
          <w:rFonts w:eastAsia="Times New Roman" w:cs="Arial"/>
          <w:sz w:val="24"/>
          <w:szCs w:val="24"/>
        </w:rPr>
        <w:t>,</w:t>
      </w:r>
      <w:r w:rsidRPr="00D107EF">
        <w:rPr>
          <w:rFonts w:eastAsia="Times New Roman" w:cs="Arial"/>
          <w:i/>
          <w:sz w:val="24"/>
          <w:szCs w:val="24"/>
        </w:rPr>
        <w:t xml:space="preserve"> </w:t>
      </w:r>
      <w:r w:rsidRPr="00D107EF">
        <w:rPr>
          <w:rFonts w:eastAsia="Times New Roman" w:cs="Arial"/>
          <w:sz w:val="24"/>
          <w:szCs w:val="24"/>
        </w:rPr>
        <w:t xml:space="preserve">co-existing STIs, </w:t>
      </w:r>
      <w:r w:rsidR="00D35881">
        <w:rPr>
          <w:rFonts w:eastAsia="Times New Roman" w:cs="Arial"/>
          <w:sz w:val="24"/>
          <w:szCs w:val="24"/>
        </w:rPr>
        <w:t xml:space="preserve">having already received </w:t>
      </w:r>
      <w:r w:rsidRPr="00D107EF">
        <w:rPr>
          <w:rFonts w:eastAsia="Times New Roman" w:cs="Arial"/>
          <w:sz w:val="24"/>
          <w:szCs w:val="24"/>
        </w:rPr>
        <w:t>presumptive treatment for chlamydia</w:t>
      </w:r>
      <w:r w:rsidR="00045EA0">
        <w:rPr>
          <w:rFonts w:eastAsia="Times New Roman" w:cs="Arial"/>
          <w:sz w:val="24"/>
          <w:szCs w:val="24"/>
        </w:rPr>
        <w:t>,</w:t>
      </w:r>
      <w:r w:rsidRPr="00D107EF">
        <w:rPr>
          <w:rFonts w:eastAsia="Times New Roman" w:cs="Arial"/>
          <w:sz w:val="24"/>
          <w:szCs w:val="24"/>
        </w:rPr>
        <w:t xml:space="preserve"> </w:t>
      </w:r>
      <w:r w:rsidR="00045EA0">
        <w:rPr>
          <w:rFonts w:eastAsia="Times New Roman" w:cs="Arial"/>
          <w:sz w:val="24"/>
          <w:szCs w:val="24"/>
        </w:rPr>
        <w:t xml:space="preserve">and </w:t>
      </w:r>
      <w:r w:rsidRPr="00D107EF">
        <w:rPr>
          <w:rFonts w:eastAsia="Times New Roman" w:cs="Arial"/>
          <w:sz w:val="24"/>
          <w:szCs w:val="24"/>
        </w:rPr>
        <w:t>extra-genital chlamydia.</w:t>
      </w:r>
    </w:p>
    <w:p w14:paraId="3CF7CCB5" w14:textId="77777777" w:rsidR="00BF273A" w:rsidRPr="00D107EF" w:rsidRDefault="00560E9F" w:rsidP="00E8711C">
      <w:pPr>
        <w:widowControl w:val="0"/>
        <w:spacing w:after="240" w:line="360" w:lineRule="auto"/>
        <w:jc w:val="both"/>
        <w:rPr>
          <w:rFonts w:eastAsia="Times New Roman" w:cs="Arial"/>
          <w:sz w:val="24"/>
          <w:szCs w:val="24"/>
        </w:rPr>
      </w:pPr>
      <w:bookmarkStart w:id="2" w:name="_Toc396392586"/>
      <w:bookmarkStart w:id="3" w:name="_Toc398281589"/>
      <w:r w:rsidRPr="00D107EF">
        <w:rPr>
          <w:rFonts w:eastAsia="Times New Roman" w:cs="Arial"/>
          <w:sz w:val="24"/>
          <w:szCs w:val="24"/>
        </w:rPr>
        <w:t>Research health advisers telephoned all patients two weeks after diagnosis for clinical follow</w:t>
      </w:r>
      <w:r w:rsidR="00A079CB">
        <w:rPr>
          <w:rFonts w:eastAsia="Times New Roman" w:cs="Arial"/>
          <w:sz w:val="24"/>
          <w:szCs w:val="24"/>
        </w:rPr>
        <w:t>-</w:t>
      </w:r>
      <w:r w:rsidRPr="00D107EF">
        <w:rPr>
          <w:rFonts w:eastAsia="Times New Roman" w:cs="Arial"/>
          <w:sz w:val="24"/>
          <w:szCs w:val="24"/>
        </w:rPr>
        <w:t xml:space="preserve">up, ascertainment of </w:t>
      </w:r>
      <w:r w:rsidR="00EE4A11" w:rsidRPr="00D107EF">
        <w:rPr>
          <w:rFonts w:eastAsia="Times New Roman" w:cs="Arial"/>
          <w:sz w:val="24"/>
          <w:szCs w:val="24"/>
        </w:rPr>
        <w:t xml:space="preserve">partner notification </w:t>
      </w:r>
      <w:r w:rsidRPr="00D107EF">
        <w:rPr>
          <w:rFonts w:eastAsia="Times New Roman" w:cs="Arial"/>
          <w:sz w:val="24"/>
          <w:szCs w:val="24"/>
        </w:rPr>
        <w:t xml:space="preserve">outcomes and collection of research data. </w:t>
      </w:r>
    </w:p>
    <w:p w14:paraId="097500C5" w14:textId="77777777" w:rsidR="00BF273A" w:rsidRPr="00D107EF" w:rsidRDefault="00BF273A" w:rsidP="00E8711C">
      <w:pPr>
        <w:spacing w:after="240" w:line="360" w:lineRule="auto"/>
        <w:jc w:val="both"/>
        <w:rPr>
          <w:rFonts w:eastAsia="Times New Roman" w:cs="Arial"/>
          <w:sz w:val="24"/>
          <w:szCs w:val="24"/>
        </w:rPr>
      </w:pPr>
      <w:r w:rsidRPr="00D107EF">
        <w:rPr>
          <w:rFonts w:eastAsia="Times New Roman" w:cs="Arial"/>
          <w:sz w:val="24"/>
          <w:szCs w:val="24"/>
        </w:rPr>
        <w:t>People who declined study participation were managed according to routine clinical practice.</w:t>
      </w:r>
    </w:p>
    <w:p w14:paraId="0B1733EA" w14:textId="77777777" w:rsidR="006E7ED5" w:rsidRPr="00D107EF" w:rsidRDefault="006E7ED5" w:rsidP="00E8711C">
      <w:pPr>
        <w:spacing w:after="240" w:line="360" w:lineRule="auto"/>
        <w:jc w:val="both"/>
        <w:rPr>
          <w:rFonts w:eastAsia="MS Gothic" w:cs="Arial"/>
          <w:b/>
          <w:bCs/>
          <w:sz w:val="24"/>
          <w:szCs w:val="24"/>
        </w:rPr>
      </w:pPr>
      <w:r w:rsidRPr="00D107EF">
        <w:rPr>
          <w:rFonts w:eastAsia="MS Gothic" w:cs="Arial"/>
          <w:b/>
          <w:bCs/>
          <w:sz w:val="24"/>
          <w:szCs w:val="24"/>
        </w:rPr>
        <w:t>Outcome</w:t>
      </w:r>
      <w:bookmarkEnd w:id="2"/>
      <w:r w:rsidRPr="00D107EF">
        <w:rPr>
          <w:rFonts w:eastAsia="MS Gothic" w:cs="Arial"/>
          <w:b/>
          <w:bCs/>
          <w:sz w:val="24"/>
          <w:szCs w:val="24"/>
        </w:rPr>
        <w:t xml:space="preserve"> measures</w:t>
      </w:r>
      <w:bookmarkEnd w:id="3"/>
      <w:r w:rsidRPr="00D107EF">
        <w:rPr>
          <w:rFonts w:eastAsia="MS Gothic" w:cs="Arial"/>
          <w:b/>
          <w:bCs/>
          <w:sz w:val="24"/>
          <w:szCs w:val="24"/>
        </w:rPr>
        <w:t xml:space="preserve"> </w:t>
      </w:r>
    </w:p>
    <w:p w14:paraId="0172527B" w14:textId="00D564B9" w:rsidR="00037DD8" w:rsidRPr="004C35E0" w:rsidRDefault="006E7ED5" w:rsidP="00037DD8">
      <w:pPr>
        <w:spacing w:after="240" w:line="360" w:lineRule="auto"/>
        <w:jc w:val="both"/>
        <w:rPr>
          <w:rFonts w:eastAsia="Times New Roman" w:cs="Arial"/>
          <w:noProof/>
          <w:sz w:val="24"/>
          <w:szCs w:val="24"/>
        </w:rPr>
      </w:pPr>
      <w:r w:rsidRPr="00D107EF">
        <w:rPr>
          <w:rFonts w:eastAsia="MS Gothic" w:cs="Arial"/>
          <w:bCs/>
          <w:sz w:val="24"/>
          <w:szCs w:val="24"/>
        </w:rPr>
        <w:t>The primary outcome measure</w:t>
      </w:r>
      <w:r w:rsidR="005B77F1" w:rsidRPr="00D107EF">
        <w:rPr>
          <w:rFonts w:eastAsia="MS Gothic" w:cs="Arial"/>
          <w:bCs/>
          <w:sz w:val="24"/>
          <w:szCs w:val="24"/>
        </w:rPr>
        <w:t xml:space="preserve"> </w:t>
      </w:r>
      <w:r w:rsidRPr="00D107EF">
        <w:rPr>
          <w:rFonts w:eastAsia="MS Gothic" w:cs="Arial"/>
          <w:bCs/>
          <w:sz w:val="24"/>
          <w:szCs w:val="24"/>
        </w:rPr>
        <w:t xml:space="preserve">was the proportion of </w:t>
      </w:r>
      <w:r w:rsidR="00754D0B">
        <w:rPr>
          <w:rFonts w:eastAsia="MS Gothic" w:cs="Arial"/>
          <w:bCs/>
          <w:sz w:val="24"/>
          <w:szCs w:val="24"/>
        </w:rPr>
        <w:t xml:space="preserve">genital chlamydia positive patients who </w:t>
      </w:r>
      <w:r w:rsidR="00B647E9">
        <w:rPr>
          <w:rFonts w:eastAsia="MS Gothic" w:cs="Arial"/>
          <w:bCs/>
          <w:sz w:val="24"/>
          <w:szCs w:val="24"/>
        </w:rPr>
        <w:t xml:space="preserve">had </w:t>
      </w:r>
      <w:r w:rsidR="001B54B9" w:rsidRPr="00D107EF">
        <w:rPr>
          <w:rFonts w:eastAsia="MS Gothic" w:cs="Arial"/>
          <w:bCs/>
          <w:sz w:val="24"/>
          <w:szCs w:val="24"/>
        </w:rPr>
        <w:t>consent</w:t>
      </w:r>
      <w:r w:rsidR="00C24689">
        <w:rPr>
          <w:rFonts w:eastAsia="MS Gothic" w:cs="Arial"/>
          <w:bCs/>
          <w:sz w:val="24"/>
          <w:szCs w:val="24"/>
        </w:rPr>
        <w:t xml:space="preserve">ed </w:t>
      </w:r>
      <w:r w:rsidR="004A3DBB" w:rsidRPr="00D107EF">
        <w:rPr>
          <w:rFonts w:eastAsia="MS Gothic" w:cs="Arial"/>
          <w:bCs/>
          <w:sz w:val="24"/>
          <w:szCs w:val="24"/>
        </w:rPr>
        <w:t>t</w:t>
      </w:r>
      <w:r w:rsidR="001B54B9" w:rsidRPr="00D107EF">
        <w:rPr>
          <w:rFonts w:eastAsia="MS Gothic" w:cs="Arial"/>
          <w:bCs/>
          <w:sz w:val="24"/>
          <w:szCs w:val="24"/>
        </w:rPr>
        <w:t xml:space="preserve">o the </w:t>
      </w:r>
      <w:r w:rsidR="00EE77D3" w:rsidRPr="00D107EF">
        <w:rPr>
          <w:rFonts w:eastAsia="MS Gothic" w:cs="Arial"/>
          <w:bCs/>
          <w:i/>
          <w:sz w:val="24"/>
          <w:szCs w:val="24"/>
        </w:rPr>
        <w:t>Online Chlamydia Pathway</w:t>
      </w:r>
      <w:r w:rsidR="00EE77D3" w:rsidRPr="00D107EF">
        <w:rPr>
          <w:rFonts w:eastAsia="MS Gothic" w:cs="Arial"/>
          <w:bCs/>
          <w:sz w:val="24"/>
          <w:szCs w:val="24"/>
        </w:rPr>
        <w:t xml:space="preserve"> </w:t>
      </w:r>
      <w:r w:rsidRPr="00D107EF">
        <w:rPr>
          <w:rFonts w:eastAsia="MS Gothic" w:cs="Arial"/>
          <w:bCs/>
          <w:sz w:val="24"/>
          <w:szCs w:val="24"/>
        </w:rPr>
        <w:t xml:space="preserve">(index patients) who </w:t>
      </w:r>
      <w:r w:rsidR="00B647E9">
        <w:rPr>
          <w:rFonts w:eastAsia="MS Gothic" w:cs="Arial"/>
          <w:bCs/>
          <w:sz w:val="24"/>
          <w:szCs w:val="24"/>
        </w:rPr>
        <w:t xml:space="preserve">then </w:t>
      </w:r>
      <w:r w:rsidRPr="00D107EF">
        <w:rPr>
          <w:rFonts w:eastAsia="MS Gothic" w:cs="Arial"/>
          <w:bCs/>
          <w:sz w:val="24"/>
          <w:szCs w:val="24"/>
        </w:rPr>
        <w:t xml:space="preserve">received </w:t>
      </w:r>
      <w:r w:rsidRPr="00D107EF">
        <w:rPr>
          <w:rFonts w:eastAsia="MS Gothic" w:cs="Arial"/>
          <w:bCs/>
          <w:sz w:val="24"/>
          <w:szCs w:val="24"/>
        </w:rPr>
        <w:lastRenderedPageBreak/>
        <w:t>appropriate clinical management</w:t>
      </w:r>
      <w:r w:rsidR="00DD47CE" w:rsidRPr="00FE6C55">
        <w:rPr>
          <w:rFonts w:eastAsia="MS Gothic" w:cs="Arial"/>
          <w:bCs/>
          <w:sz w:val="24"/>
          <w:szCs w:val="24"/>
          <w:vertAlign w:val="superscript"/>
        </w:rPr>
        <w:fldChar w:fldCharType="begin"/>
      </w:r>
      <w:r w:rsidR="00E53008">
        <w:rPr>
          <w:rFonts w:eastAsia="MS Gothic" w:cs="Arial"/>
          <w:bCs/>
          <w:sz w:val="24"/>
          <w:szCs w:val="24"/>
          <w:vertAlign w:val="superscript"/>
        </w:rPr>
        <w:instrText xml:space="preserve"> ADDIN REFMGR.CITE &lt;Refman&gt;&lt;Cite&gt;&lt;Author&gt;British Association of Sexual Health &amp;amp; HIV&lt;/Author&gt;&lt;Year&gt;2015&lt;/Year&gt;&lt;RecNum&gt;8&lt;/RecNum&gt;&lt;IDText&gt;2015 UK national guideline for the management of infection with Chlamydia trachomatis &lt;/IDText&gt;&lt;MDL Ref_Type="Online Source"&gt;&lt;Ref_Type&gt;Online Source&lt;/Ref_Type&gt;&lt;Ref_ID&gt;8&lt;/Ref_ID&gt;&lt;Title_Primary&gt;2015 UK national guideline for the management of infection with &lt;i&gt;Chlamydia trachomatis &lt;/i&gt;&lt;/Title_Primary&gt;&lt;Authors_Primary&gt;British Association of Sexual Health &amp;amp; HIV&lt;/Authors_Primary&gt;&lt;Date_Primary&gt;2015&lt;/Date_Primary&gt;&lt;Reprint&gt;Not in File&lt;/Reprint&gt;&lt;Date_Secondary&gt;15 AD/11/16&lt;/Date_Secondary&gt;&lt;Web_URL&gt;&lt;u&gt;http://www.bashh.org/documents/2015_UK_guideline_for_the_management_of__Chlamydia_trachomatis_final_12....pdf&lt;/u&gt;&lt;/Web_URL&gt;&lt;Web_URL_Link2&gt;&lt;u&gt;http://www.bashh.org/documents/2015_UK_guideline_for_the_management_of__Chlamydia_trachomatis_final_12....pdf&lt;/u&gt;&lt;/Web_URL_Link2&gt;&lt;ZZ_WorkformID&gt;31&lt;/ZZ_WorkformID&gt;&lt;/MDL&gt;&lt;/Cite&gt;&lt;Cite&gt;&lt;Author&gt;BASHH &amp;amp; MEDFASH&lt;/Author&gt;&lt;Year&gt;2014&lt;/Year&gt;&lt;RecNum&gt;207&lt;/RecNum&gt;&lt;IDText&gt;Standards for the managment of sexually transmitted infections (STIs)&lt;/IDText&gt;&lt;MDL Ref_Type="Online Source"&gt;&lt;Ref_Type&gt;Online Source&lt;/Ref_Type&gt;&lt;Ref_ID&gt;207&lt;/Ref_ID&gt;&lt;Title_Primary&gt;Standards for the managment of sexually transmitted infections (STIs)&lt;/Title_Primary&gt;&lt;Authors_Primary&gt;BASHH &amp;amp; MEDFASH&lt;/Authors_Primary&gt;&lt;Date_Primary&gt;2014/1&lt;/Date_Primary&gt;&lt;Keywords&gt;Infection&lt;/Keywords&gt;&lt;Keywords&gt;standards&lt;/Keywords&gt;&lt;Reprint&gt;Not in File&lt;/Reprint&gt;&lt;Date_Secondary&gt;2015/12/6&lt;/Date_Secondary&gt;&lt;Web_URL&gt;&lt;u&gt;http://www.medfash.org.uk/uploads/files/p18dtqli8116261rv19i61rh9n2k4.pdf&lt;/u&gt;&lt;/Web_URL&gt;&lt;Web_URL_Link2&gt;&lt;u&gt;http://www.medfash.org.uk/uploads/files/p18dtqli8116261rv19i61rh9n2k4.pdf&lt;/u&gt;&lt;/Web_URL_Link2&gt;&lt;ZZ_WorkformID&gt;31&lt;/ZZ_WorkformID&gt;&lt;/MDL&gt;&lt;/Cite&gt;&lt;/Refman&gt;</w:instrText>
      </w:r>
      <w:r w:rsidR="00DD47CE" w:rsidRPr="00FE6C55">
        <w:rPr>
          <w:rFonts w:eastAsia="MS Gothic" w:cs="Arial"/>
          <w:bCs/>
          <w:sz w:val="24"/>
          <w:szCs w:val="24"/>
          <w:vertAlign w:val="superscript"/>
        </w:rPr>
        <w:fldChar w:fldCharType="separate"/>
      </w:r>
      <w:r w:rsidR="003E50B7">
        <w:rPr>
          <w:rFonts w:eastAsia="MS Gothic" w:cs="Arial"/>
          <w:bCs/>
          <w:noProof/>
          <w:sz w:val="24"/>
          <w:szCs w:val="24"/>
          <w:vertAlign w:val="superscript"/>
        </w:rPr>
        <w:t>7</w:t>
      </w:r>
      <w:r w:rsidR="00E53008">
        <w:rPr>
          <w:rFonts w:eastAsia="MS Gothic" w:cs="Arial"/>
          <w:bCs/>
          <w:noProof/>
          <w:sz w:val="24"/>
          <w:szCs w:val="24"/>
          <w:vertAlign w:val="superscript"/>
        </w:rPr>
        <w:t>,</w:t>
      </w:r>
      <w:r w:rsidR="00697379">
        <w:rPr>
          <w:rFonts w:eastAsia="MS Gothic" w:cs="Arial"/>
          <w:bCs/>
          <w:noProof/>
          <w:sz w:val="24"/>
          <w:szCs w:val="24"/>
          <w:vertAlign w:val="superscript"/>
        </w:rPr>
        <w:t>1</w:t>
      </w:r>
      <w:r w:rsidR="003E50B7">
        <w:rPr>
          <w:rFonts w:eastAsia="MS Gothic" w:cs="Arial"/>
          <w:bCs/>
          <w:noProof/>
          <w:sz w:val="24"/>
          <w:szCs w:val="24"/>
          <w:vertAlign w:val="superscript"/>
        </w:rPr>
        <w:t>0</w:t>
      </w:r>
      <w:r w:rsidR="00DD47CE" w:rsidRPr="00FE6C55">
        <w:rPr>
          <w:rFonts w:eastAsia="MS Gothic" w:cs="Arial"/>
          <w:bCs/>
          <w:sz w:val="24"/>
          <w:szCs w:val="24"/>
          <w:vertAlign w:val="superscript"/>
        </w:rPr>
        <w:fldChar w:fldCharType="end"/>
      </w:r>
      <w:r w:rsidR="00045302" w:rsidRPr="00D107EF">
        <w:rPr>
          <w:rFonts w:eastAsia="MS Gothic" w:cs="Arial"/>
          <w:bCs/>
          <w:sz w:val="24"/>
          <w:szCs w:val="24"/>
        </w:rPr>
        <w:t xml:space="preserve"> </w:t>
      </w:r>
      <w:r w:rsidR="002B393E" w:rsidRPr="00D107EF">
        <w:rPr>
          <w:rFonts w:eastAsia="MS Gothic" w:cs="Arial"/>
          <w:bCs/>
          <w:sz w:val="24"/>
          <w:szCs w:val="24"/>
        </w:rPr>
        <w:t xml:space="preserve">either exclusively </w:t>
      </w:r>
      <w:r w:rsidR="00C41515">
        <w:rPr>
          <w:rFonts w:eastAsia="MS Gothic" w:cs="Arial"/>
          <w:bCs/>
          <w:sz w:val="24"/>
          <w:szCs w:val="24"/>
        </w:rPr>
        <w:t xml:space="preserve">through the online element of the </w:t>
      </w:r>
      <w:r w:rsidR="00C41515" w:rsidRPr="00C24689">
        <w:rPr>
          <w:rFonts w:eastAsia="MS Gothic" w:cs="Arial"/>
          <w:bCs/>
          <w:i/>
          <w:sz w:val="24"/>
          <w:szCs w:val="24"/>
        </w:rPr>
        <w:t>Online Chlamydia Pathway</w:t>
      </w:r>
      <w:r w:rsidR="00C41515">
        <w:rPr>
          <w:rFonts w:eastAsia="MS Gothic" w:cs="Arial"/>
          <w:bCs/>
          <w:sz w:val="24"/>
          <w:szCs w:val="24"/>
        </w:rPr>
        <w:t xml:space="preserve"> (“treatment online”)</w:t>
      </w:r>
      <w:r w:rsidR="002B393E" w:rsidRPr="00D107EF">
        <w:rPr>
          <w:rFonts w:eastAsia="MS Gothic" w:cs="Arial"/>
          <w:bCs/>
          <w:sz w:val="24"/>
          <w:szCs w:val="24"/>
        </w:rPr>
        <w:t xml:space="preserve"> </w:t>
      </w:r>
      <w:r w:rsidR="00C24689">
        <w:rPr>
          <w:rFonts w:eastAsia="MS Gothic" w:cs="Arial"/>
          <w:bCs/>
          <w:sz w:val="24"/>
          <w:szCs w:val="24"/>
        </w:rPr>
        <w:t xml:space="preserve">or </w:t>
      </w:r>
      <w:r w:rsidR="002B393E" w:rsidRPr="00D107EF">
        <w:rPr>
          <w:rFonts w:eastAsia="MS Gothic" w:cs="Arial"/>
          <w:bCs/>
          <w:sz w:val="24"/>
          <w:szCs w:val="24"/>
        </w:rPr>
        <w:t>via a combination of online</w:t>
      </w:r>
      <w:r w:rsidR="00C41515">
        <w:rPr>
          <w:rFonts w:eastAsia="MS Gothic" w:cs="Arial"/>
          <w:bCs/>
          <w:sz w:val="24"/>
          <w:szCs w:val="24"/>
        </w:rPr>
        <w:t xml:space="preserve"> management</w:t>
      </w:r>
      <w:r w:rsidR="002B393E" w:rsidRPr="00D107EF">
        <w:rPr>
          <w:rFonts w:eastAsia="MS Gothic" w:cs="Arial"/>
          <w:bCs/>
          <w:sz w:val="24"/>
          <w:szCs w:val="24"/>
        </w:rPr>
        <w:t xml:space="preserve"> and face-to-face care. </w:t>
      </w:r>
      <w:r w:rsidR="005A4D9B" w:rsidRPr="004C35E0">
        <w:rPr>
          <w:rFonts w:eastAsia="MS Gothic" w:cs="Arial"/>
          <w:bCs/>
          <w:sz w:val="24"/>
          <w:szCs w:val="24"/>
        </w:rPr>
        <w:t xml:space="preserve">We were only able to collect demographic data and outcomes on patients who consented to the study.  </w:t>
      </w:r>
      <w:r w:rsidRPr="00D107EF">
        <w:rPr>
          <w:rFonts w:eastAsia="MS Gothic" w:cs="Arial"/>
          <w:bCs/>
          <w:sz w:val="24"/>
          <w:szCs w:val="24"/>
        </w:rPr>
        <w:t xml:space="preserve">Quantitative secondary outcome measures included: proportion of index patients who received antibiotic treatment </w:t>
      </w:r>
      <w:r w:rsidRPr="00D107EF">
        <w:rPr>
          <w:rFonts w:eastAsia="MS Gothic" w:cs="Arial"/>
          <w:bCs/>
          <w:i/>
          <w:sz w:val="24"/>
          <w:szCs w:val="24"/>
        </w:rPr>
        <w:t>solely</w:t>
      </w:r>
      <w:r w:rsidRPr="00D107EF">
        <w:rPr>
          <w:rFonts w:eastAsia="MS Gothic" w:cs="Arial"/>
          <w:bCs/>
          <w:sz w:val="24"/>
          <w:szCs w:val="24"/>
        </w:rPr>
        <w:t xml:space="preserve"> online; </w:t>
      </w:r>
      <w:r w:rsidR="00AD0B2F" w:rsidRPr="00D107EF">
        <w:rPr>
          <w:rFonts w:eastAsia="MS Gothic" w:cs="Arial"/>
          <w:bCs/>
          <w:sz w:val="24"/>
          <w:szCs w:val="24"/>
        </w:rPr>
        <w:t>t</w:t>
      </w:r>
      <w:r w:rsidRPr="00D107EF">
        <w:rPr>
          <w:rFonts w:eastAsia="MS Gothic" w:cs="Arial"/>
          <w:bCs/>
          <w:sz w:val="24"/>
          <w:szCs w:val="24"/>
        </w:rPr>
        <w:t xml:space="preserve">ime from index patient receiving diagnosis to receiving appropriate treatment; </w:t>
      </w:r>
      <w:r w:rsidR="00AD0B2F" w:rsidRPr="00D107EF">
        <w:rPr>
          <w:rFonts w:eastAsia="MS Gothic" w:cs="Arial"/>
          <w:bCs/>
          <w:sz w:val="24"/>
          <w:szCs w:val="24"/>
        </w:rPr>
        <w:t>p</w:t>
      </w:r>
      <w:r w:rsidRPr="00D107EF">
        <w:rPr>
          <w:rFonts w:eastAsia="MS Gothic" w:cs="Arial"/>
          <w:bCs/>
          <w:sz w:val="24"/>
          <w:szCs w:val="24"/>
        </w:rPr>
        <w:t>roportion of sex partners treated</w:t>
      </w:r>
      <w:r w:rsidR="004E4FF2" w:rsidRPr="00D107EF">
        <w:rPr>
          <w:rFonts w:eastAsia="MS Gothic" w:cs="Arial"/>
          <w:bCs/>
          <w:sz w:val="24"/>
          <w:szCs w:val="24"/>
        </w:rPr>
        <w:t xml:space="preserve"> online</w:t>
      </w:r>
      <w:r w:rsidR="000B5739">
        <w:rPr>
          <w:rFonts w:eastAsia="MS Gothic" w:cs="Arial"/>
          <w:bCs/>
          <w:sz w:val="24"/>
          <w:szCs w:val="24"/>
        </w:rPr>
        <w:t xml:space="preserve">. </w:t>
      </w:r>
      <w:r w:rsidR="00037DD8" w:rsidRPr="004C35E0">
        <w:rPr>
          <w:rFonts w:eastAsia="MS Gothic" w:cs="Arial"/>
          <w:bCs/>
          <w:sz w:val="24"/>
          <w:szCs w:val="24"/>
        </w:rPr>
        <w:t xml:space="preserve">Adverse treatment outcomes were captured. </w:t>
      </w:r>
    </w:p>
    <w:p w14:paraId="33C23104" w14:textId="77777777" w:rsidR="00B90261" w:rsidRPr="00FE4CE5" w:rsidRDefault="00B90261" w:rsidP="00E8711C">
      <w:pPr>
        <w:spacing w:after="240" w:line="360" w:lineRule="auto"/>
        <w:jc w:val="both"/>
        <w:rPr>
          <w:rFonts w:eastAsia="Times New Roman" w:cs="Arial"/>
          <w:b/>
          <w:noProof/>
          <w:sz w:val="24"/>
          <w:szCs w:val="24"/>
        </w:rPr>
      </w:pPr>
      <w:r w:rsidRPr="00FE4CE5">
        <w:rPr>
          <w:rFonts w:eastAsia="Times New Roman" w:cs="Arial"/>
          <w:b/>
          <w:noProof/>
          <w:sz w:val="24"/>
          <w:szCs w:val="24"/>
        </w:rPr>
        <w:t>Ascertainment of primary outcome</w:t>
      </w:r>
    </w:p>
    <w:p w14:paraId="3BDF3581" w14:textId="77777777" w:rsidR="000941A8" w:rsidRPr="00D107EF" w:rsidRDefault="000941A8" w:rsidP="00E8711C">
      <w:pPr>
        <w:spacing w:after="240" w:line="360" w:lineRule="auto"/>
        <w:jc w:val="both"/>
        <w:rPr>
          <w:rFonts w:eastAsia="Times New Roman" w:cs="Arial"/>
          <w:noProof/>
          <w:sz w:val="24"/>
          <w:szCs w:val="24"/>
        </w:rPr>
      </w:pPr>
      <w:r w:rsidRPr="00D107EF">
        <w:rPr>
          <w:rFonts w:eastAsia="Times New Roman" w:cs="Arial"/>
          <w:noProof/>
          <w:sz w:val="24"/>
          <w:szCs w:val="24"/>
        </w:rPr>
        <w:t xml:space="preserve">Treatment outcomes were captured by the </w:t>
      </w:r>
      <w:r w:rsidRPr="00D107EF">
        <w:rPr>
          <w:rFonts w:eastAsia="Times New Roman" w:cs="Arial"/>
          <w:i/>
          <w:noProof/>
          <w:sz w:val="24"/>
          <w:szCs w:val="24"/>
        </w:rPr>
        <w:t>e</w:t>
      </w:r>
      <w:r w:rsidRPr="00D107EF">
        <w:rPr>
          <w:rFonts w:eastAsia="Times New Roman" w:cs="Arial"/>
          <w:noProof/>
          <w:sz w:val="24"/>
          <w:szCs w:val="24"/>
        </w:rPr>
        <w:t xml:space="preserve">SHC </w:t>
      </w:r>
      <w:r w:rsidR="00774783" w:rsidRPr="00D107EF">
        <w:rPr>
          <w:rFonts w:eastAsia="Times New Roman" w:cs="Arial"/>
          <w:noProof/>
          <w:sz w:val="24"/>
          <w:szCs w:val="24"/>
        </w:rPr>
        <w:t>system</w:t>
      </w:r>
      <w:r w:rsidR="00854F9E" w:rsidRPr="00D107EF">
        <w:rPr>
          <w:rFonts w:eastAsia="Times New Roman" w:cs="Arial"/>
          <w:noProof/>
          <w:sz w:val="24"/>
          <w:szCs w:val="24"/>
        </w:rPr>
        <w:t xml:space="preserve"> when the community pharmacist confirmed </w:t>
      </w:r>
      <w:r w:rsidR="00BD7F18" w:rsidRPr="00D107EF">
        <w:rPr>
          <w:rFonts w:eastAsia="Times New Roman" w:cs="Arial"/>
          <w:noProof/>
          <w:sz w:val="24"/>
          <w:szCs w:val="24"/>
        </w:rPr>
        <w:t xml:space="preserve">electronically </w:t>
      </w:r>
      <w:r w:rsidR="00854F9E" w:rsidRPr="00D107EF">
        <w:rPr>
          <w:rFonts w:eastAsia="Times New Roman" w:cs="Arial"/>
          <w:noProof/>
          <w:sz w:val="24"/>
          <w:szCs w:val="24"/>
        </w:rPr>
        <w:t xml:space="preserve">that treatment had been collected. </w:t>
      </w:r>
      <w:r w:rsidR="00FB5DFE" w:rsidRPr="00D107EF">
        <w:rPr>
          <w:rFonts w:eastAsia="Times New Roman" w:cs="Arial"/>
          <w:noProof/>
          <w:sz w:val="24"/>
          <w:szCs w:val="24"/>
        </w:rPr>
        <w:t>Treatment outcomes for patients who</w:t>
      </w:r>
      <w:r w:rsidR="0041312B">
        <w:rPr>
          <w:rFonts w:eastAsia="Times New Roman" w:cs="Arial"/>
          <w:noProof/>
          <w:sz w:val="24"/>
          <w:szCs w:val="24"/>
        </w:rPr>
        <w:t xml:space="preserve"> </w:t>
      </w:r>
      <w:r w:rsidR="00BF7B00">
        <w:rPr>
          <w:rFonts w:eastAsia="Times New Roman" w:cs="Arial"/>
          <w:noProof/>
          <w:sz w:val="24"/>
          <w:szCs w:val="24"/>
        </w:rPr>
        <w:t>left</w:t>
      </w:r>
      <w:r w:rsidR="00BD7AF3">
        <w:rPr>
          <w:rFonts w:eastAsia="Times New Roman" w:cs="Arial"/>
          <w:noProof/>
          <w:sz w:val="24"/>
          <w:szCs w:val="24"/>
        </w:rPr>
        <w:t xml:space="preserve"> </w:t>
      </w:r>
      <w:r w:rsidR="0041312B">
        <w:rPr>
          <w:rFonts w:eastAsia="Times New Roman" w:cs="Arial"/>
          <w:noProof/>
          <w:sz w:val="24"/>
          <w:szCs w:val="24"/>
        </w:rPr>
        <w:t xml:space="preserve">the </w:t>
      </w:r>
      <w:r w:rsidR="0041312B" w:rsidRPr="00C24689">
        <w:rPr>
          <w:rFonts w:eastAsia="Times New Roman" w:cs="Arial"/>
          <w:i/>
          <w:noProof/>
          <w:sz w:val="24"/>
          <w:szCs w:val="24"/>
        </w:rPr>
        <w:t>Online Chlamydia Pathway</w:t>
      </w:r>
      <w:r w:rsidR="00FB5DFE" w:rsidRPr="00D107EF">
        <w:rPr>
          <w:rFonts w:eastAsia="Times New Roman" w:cs="Arial"/>
          <w:noProof/>
          <w:sz w:val="24"/>
          <w:szCs w:val="24"/>
        </w:rPr>
        <w:t xml:space="preserve"> at any stage</w:t>
      </w:r>
      <w:r w:rsidR="00DC677D" w:rsidRPr="00D107EF">
        <w:rPr>
          <w:rFonts w:eastAsia="Times New Roman" w:cs="Arial"/>
          <w:noProof/>
          <w:sz w:val="24"/>
          <w:szCs w:val="24"/>
        </w:rPr>
        <w:t xml:space="preserve"> were ascertained</w:t>
      </w:r>
      <w:r w:rsidR="00363238" w:rsidRPr="00D107EF">
        <w:rPr>
          <w:rFonts w:eastAsia="Times New Roman" w:cs="Arial"/>
          <w:noProof/>
          <w:sz w:val="24"/>
          <w:szCs w:val="24"/>
        </w:rPr>
        <w:t xml:space="preserve">: 1) </w:t>
      </w:r>
      <w:r w:rsidR="00DC677D" w:rsidRPr="00D107EF">
        <w:rPr>
          <w:rFonts w:eastAsia="Times New Roman" w:cs="Arial"/>
          <w:noProof/>
          <w:sz w:val="24"/>
          <w:szCs w:val="24"/>
        </w:rPr>
        <w:t>at clinical follow</w:t>
      </w:r>
      <w:r w:rsidR="00BF7B00">
        <w:rPr>
          <w:rFonts w:eastAsia="Times New Roman" w:cs="Arial"/>
          <w:noProof/>
          <w:sz w:val="24"/>
          <w:szCs w:val="24"/>
        </w:rPr>
        <w:t>-</w:t>
      </w:r>
      <w:r w:rsidR="00DC677D" w:rsidRPr="00D107EF">
        <w:rPr>
          <w:rFonts w:eastAsia="Times New Roman" w:cs="Arial"/>
          <w:noProof/>
          <w:sz w:val="24"/>
          <w:szCs w:val="24"/>
        </w:rPr>
        <w:t>up telephone assessment</w:t>
      </w:r>
      <w:r w:rsidR="00363238" w:rsidRPr="00D107EF">
        <w:rPr>
          <w:rFonts w:eastAsia="Times New Roman" w:cs="Arial"/>
          <w:noProof/>
          <w:sz w:val="24"/>
          <w:szCs w:val="24"/>
        </w:rPr>
        <w:t xml:space="preserve">; 2) </w:t>
      </w:r>
      <w:r w:rsidR="003F3AC5">
        <w:rPr>
          <w:rFonts w:eastAsia="Times New Roman" w:cs="Arial"/>
          <w:noProof/>
          <w:sz w:val="24"/>
          <w:szCs w:val="24"/>
        </w:rPr>
        <w:t>from</w:t>
      </w:r>
      <w:r w:rsidR="00363238" w:rsidRPr="00D107EF">
        <w:rPr>
          <w:rFonts w:eastAsia="Times New Roman" w:cs="Arial"/>
          <w:noProof/>
          <w:sz w:val="24"/>
          <w:szCs w:val="24"/>
        </w:rPr>
        <w:t xml:space="preserve"> clinical records from partic</w:t>
      </w:r>
      <w:r w:rsidR="005540C0" w:rsidRPr="00D107EF">
        <w:rPr>
          <w:rFonts w:eastAsia="Times New Roman" w:cs="Arial"/>
          <w:noProof/>
          <w:sz w:val="24"/>
          <w:szCs w:val="24"/>
        </w:rPr>
        <w:t>i</w:t>
      </w:r>
      <w:r w:rsidR="00363238" w:rsidRPr="00D107EF">
        <w:rPr>
          <w:rFonts w:eastAsia="Times New Roman" w:cs="Arial"/>
          <w:noProof/>
          <w:sz w:val="24"/>
          <w:szCs w:val="24"/>
        </w:rPr>
        <w:t xml:space="preserve">pating clinics and NCSP services. </w:t>
      </w:r>
      <w:r w:rsidR="00807947" w:rsidRPr="00D107EF">
        <w:rPr>
          <w:rFonts w:eastAsia="Times New Roman" w:cs="Arial"/>
          <w:noProof/>
          <w:sz w:val="24"/>
          <w:szCs w:val="24"/>
        </w:rPr>
        <w:t>Patients un</w:t>
      </w:r>
      <w:r w:rsidR="0028356E" w:rsidRPr="00D107EF">
        <w:rPr>
          <w:rFonts w:eastAsia="Times New Roman" w:cs="Arial"/>
          <w:noProof/>
          <w:sz w:val="24"/>
          <w:szCs w:val="24"/>
        </w:rPr>
        <w:t xml:space="preserve">contactable </w:t>
      </w:r>
      <w:r w:rsidR="00807947" w:rsidRPr="00D107EF">
        <w:rPr>
          <w:rFonts w:eastAsia="Times New Roman" w:cs="Arial"/>
          <w:noProof/>
          <w:sz w:val="24"/>
          <w:szCs w:val="24"/>
        </w:rPr>
        <w:t xml:space="preserve">at telephone </w:t>
      </w:r>
      <w:r w:rsidR="0028356E" w:rsidRPr="00D107EF">
        <w:rPr>
          <w:rFonts w:eastAsia="Times New Roman" w:cs="Arial"/>
          <w:noProof/>
          <w:sz w:val="24"/>
          <w:szCs w:val="24"/>
        </w:rPr>
        <w:t>follow up</w:t>
      </w:r>
      <w:r w:rsidR="00807947" w:rsidRPr="00D107EF">
        <w:rPr>
          <w:rFonts w:eastAsia="Times New Roman" w:cs="Arial"/>
          <w:noProof/>
          <w:sz w:val="24"/>
          <w:szCs w:val="24"/>
        </w:rPr>
        <w:t xml:space="preserve"> and </w:t>
      </w:r>
      <w:r w:rsidR="0028356E" w:rsidRPr="00D107EF">
        <w:rPr>
          <w:rFonts w:eastAsia="Times New Roman" w:cs="Arial"/>
          <w:noProof/>
          <w:sz w:val="24"/>
          <w:szCs w:val="24"/>
        </w:rPr>
        <w:t xml:space="preserve">for whom there was no clinical record of treatment </w:t>
      </w:r>
      <w:r w:rsidR="00807947" w:rsidRPr="00D107EF">
        <w:rPr>
          <w:rFonts w:eastAsia="Times New Roman" w:cs="Arial"/>
          <w:noProof/>
          <w:sz w:val="24"/>
          <w:szCs w:val="24"/>
        </w:rPr>
        <w:t xml:space="preserve">were assumed to be untreated. </w:t>
      </w:r>
    </w:p>
    <w:p w14:paraId="11EED682" w14:textId="77777777" w:rsidR="006E7ED5" w:rsidRPr="00D107EF" w:rsidRDefault="006E7ED5" w:rsidP="00E8711C">
      <w:pPr>
        <w:spacing w:after="240" w:line="360" w:lineRule="auto"/>
        <w:jc w:val="both"/>
        <w:rPr>
          <w:rFonts w:eastAsia="Times New Roman" w:cs="Arial"/>
          <w:b/>
          <w:noProof/>
          <w:sz w:val="24"/>
          <w:szCs w:val="24"/>
        </w:rPr>
      </w:pPr>
      <w:bookmarkStart w:id="4" w:name="_Toc396392589"/>
      <w:bookmarkStart w:id="5" w:name="_Toc398281592"/>
      <w:r w:rsidRPr="00D107EF">
        <w:rPr>
          <w:rFonts w:eastAsia="MS Gothic" w:cs="Arial"/>
          <w:b/>
          <w:bCs/>
          <w:sz w:val="24"/>
          <w:szCs w:val="24"/>
        </w:rPr>
        <w:t>Sample size</w:t>
      </w:r>
      <w:bookmarkEnd w:id="4"/>
      <w:bookmarkEnd w:id="5"/>
      <w:r w:rsidRPr="00D107EF">
        <w:rPr>
          <w:rFonts w:eastAsia="Times New Roman" w:cs="Arial"/>
          <w:b/>
          <w:noProof/>
          <w:sz w:val="24"/>
          <w:szCs w:val="24"/>
        </w:rPr>
        <w:t xml:space="preserve"> </w:t>
      </w:r>
    </w:p>
    <w:p w14:paraId="7358CE41" w14:textId="5490EE7A" w:rsidR="00037DD8" w:rsidRPr="004C35E0" w:rsidRDefault="006E7ED5" w:rsidP="00037DD8">
      <w:pPr>
        <w:spacing w:after="240" w:line="360" w:lineRule="auto"/>
        <w:jc w:val="both"/>
        <w:rPr>
          <w:rFonts w:eastAsia="Times New Roman" w:cs="Arial"/>
          <w:noProof/>
          <w:sz w:val="24"/>
          <w:szCs w:val="24"/>
        </w:rPr>
      </w:pPr>
      <w:r w:rsidRPr="00D107EF">
        <w:rPr>
          <w:rFonts w:eastAsia="Times New Roman" w:cs="Arial"/>
          <w:noProof/>
          <w:sz w:val="24"/>
          <w:szCs w:val="24"/>
        </w:rPr>
        <w:t>We calculated the required sample size, based on the primary outcome measure. We aim</w:t>
      </w:r>
      <w:r w:rsidR="0037358E" w:rsidRPr="00D107EF">
        <w:rPr>
          <w:rFonts w:eastAsia="Times New Roman" w:cs="Arial"/>
          <w:noProof/>
          <w:sz w:val="24"/>
          <w:szCs w:val="24"/>
        </w:rPr>
        <w:t>ed</w:t>
      </w:r>
      <w:r w:rsidRPr="00D107EF">
        <w:rPr>
          <w:rFonts w:eastAsia="Times New Roman" w:cs="Arial"/>
          <w:noProof/>
          <w:sz w:val="24"/>
          <w:szCs w:val="24"/>
        </w:rPr>
        <w:t xml:space="preserve"> to demonstrate non-inferiority of </w:t>
      </w:r>
      <w:r w:rsidR="00717852">
        <w:rPr>
          <w:rFonts w:eastAsia="Times New Roman" w:cs="Arial"/>
          <w:noProof/>
          <w:sz w:val="24"/>
          <w:szCs w:val="24"/>
        </w:rPr>
        <w:t xml:space="preserve">the </w:t>
      </w:r>
      <w:r w:rsidR="002C6D14" w:rsidRPr="00E6158A">
        <w:rPr>
          <w:rFonts w:eastAsia="Times New Roman" w:cs="Arial"/>
          <w:i/>
          <w:noProof/>
          <w:sz w:val="24"/>
          <w:szCs w:val="24"/>
        </w:rPr>
        <w:t>e</w:t>
      </w:r>
      <w:r w:rsidR="002C6D14" w:rsidRPr="00717852">
        <w:rPr>
          <w:rFonts w:eastAsia="Times New Roman" w:cs="Arial"/>
          <w:noProof/>
          <w:sz w:val="24"/>
          <w:szCs w:val="24"/>
        </w:rPr>
        <w:t>SHC</w:t>
      </w:r>
      <w:r w:rsidR="002C6D14" w:rsidRPr="002C6D14">
        <w:rPr>
          <w:rFonts w:eastAsia="Times New Roman" w:cs="Arial"/>
          <w:i/>
          <w:noProof/>
          <w:sz w:val="24"/>
          <w:szCs w:val="24"/>
        </w:rPr>
        <w:t xml:space="preserve"> </w:t>
      </w:r>
      <w:r w:rsidRPr="00B57E0F">
        <w:rPr>
          <w:rFonts w:eastAsia="Times New Roman" w:cs="Arial"/>
          <w:i/>
          <w:noProof/>
          <w:sz w:val="24"/>
          <w:szCs w:val="24"/>
        </w:rPr>
        <w:t xml:space="preserve"> </w:t>
      </w:r>
      <w:r w:rsidRPr="00717852">
        <w:rPr>
          <w:rFonts w:eastAsia="Times New Roman" w:cs="Arial"/>
          <w:noProof/>
          <w:sz w:val="24"/>
          <w:szCs w:val="24"/>
        </w:rPr>
        <w:t>i.e.</w:t>
      </w:r>
      <w:r w:rsidRPr="00D107EF">
        <w:rPr>
          <w:rFonts w:eastAsia="Times New Roman" w:cs="Arial"/>
          <w:noProof/>
          <w:sz w:val="24"/>
          <w:szCs w:val="24"/>
        </w:rPr>
        <w:t xml:space="preserve"> that treatment outcomes for </w:t>
      </w:r>
      <w:r w:rsidR="00724910" w:rsidRPr="00D107EF">
        <w:rPr>
          <w:rFonts w:eastAsia="Times New Roman" w:cs="Arial"/>
          <w:noProof/>
          <w:sz w:val="24"/>
          <w:szCs w:val="24"/>
        </w:rPr>
        <w:t xml:space="preserve">index patients are better or </w:t>
      </w:r>
      <w:r w:rsidRPr="00D107EF">
        <w:rPr>
          <w:rFonts w:eastAsia="Times New Roman" w:cs="Arial"/>
          <w:noProof/>
          <w:sz w:val="24"/>
          <w:szCs w:val="24"/>
        </w:rPr>
        <w:t>only slightly worse than current routine care</w:t>
      </w:r>
      <w:r w:rsidR="00724910" w:rsidRPr="00D107EF">
        <w:rPr>
          <w:rFonts w:eastAsia="Times New Roman" w:cs="Arial"/>
          <w:noProof/>
          <w:sz w:val="24"/>
          <w:szCs w:val="24"/>
        </w:rPr>
        <w:t xml:space="preserve">, whilst assuming the online pathway </w:t>
      </w:r>
      <w:r w:rsidR="0037358E" w:rsidRPr="00D107EF">
        <w:rPr>
          <w:rFonts w:eastAsia="Times New Roman" w:cs="Arial"/>
          <w:noProof/>
          <w:sz w:val="24"/>
          <w:szCs w:val="24"/>
        </w:rPr>
        <w:t>would</w:t>
      </w:r>
      <w:r w:rsidR="00724910" w:rsidRPr="00D107EF">
        <w:rPr>
          <w:rFonts w:eastAsia="Times New Roman" w:cs="Arial"/>
          <w:noProof/>
          <w:sz w:val="24"/>
          <w:szCs w:val="24"/>
        </w:rPr>
        <w:t xml:space="preserve"> in fact lead to a small improvement in outcomes</w:t>
      </w:r>
      <w:r w:rsidRPr="00D107EF">
        <w:rPr>
          <w:rFonts w:eastAsia="Times New Roman" w:cs="Arial"/>
          <w:noProof/>
          <w:sz w:val="24"/>
          <w:szCs w:val="24"/>
        </w:rPr>
        <w:t xml:space="preserve">. We calculated </w:t>
      </w:r>
      <w:r w:rsidR="00BF7B00">
        <w:rPr>
          <w:rFonts w:eastAsia="Times New Roman" w:cs="Arial"/>
          <w:noProof/>
          <w:sz w:val="24"/>
          <w:szCs w:val="24"/>
        </w:rPr>
        <w:t xml:space="preserve">sample sizes </w:t>
      </w:r>
      <w:r w:rsidRPr="00D107EF">
        <w:rPr>
          <w:rFonts w:eastAsia="Times New Roman" w:cs="Arial"/>
          <w:noProof/>
          <w:sz w:val="24"/>
          <w:szCs w:val="24"/>
        </w:rPr>
        <w:t xml:space="preserve">separately for </w:t>
      </w:r>
      <w:r w:rsidR="00B96579">
        <w:rPr>
          <w:rFonts w:eastAsia="Times New Roman" w:cs="Arial"/>
          <w:noProof/>
          <w:sz w:val="24"/>
          <w:szCs w:val="24"/>
        </w:rPr>
        <w:t xml:space="preserve">the exploratory studies in </w:t>
      </w:r>
      <w:r w:rsidRPr="00D107EF">
        <w:rPr>
          <w:rFonts w:eastAsia="Times New Roman" w:cs="Arial"/>
          <w:noProof/>
          <w:sz w:val="24"/>
          <w:szCs w:val="24"/>
        </w:rPr>
        <w:t>GUM and NCSP, as the current proportion of GUM patients who receive appropriate treatment is around 98% and for NCSP patient</w:t>
      </w:r>
      <w:r w:rsidR="00C5004C">
        <w:rPr>
          <w:rFonts w:eastAsia="Times New Roman" w:cs="Arial"/>
          <w:noProof/>
          <w:sz w:val="24"/>
          <w:szCs w:val="24"/>
        </w:rPr>
        <w:t>s is estimated to be around 88%</w:t>
      </w:r>
      <w:r w:rsidR="00881F27">
        <w:rPr>
          <w:rFonts w:eastAsia="Times New Roman" w:cs="Arial"/>
          <w:noProof/>
          <w:sz w:val="24"/>
          <w:szCs w:val="24"/>
          <w:vertAlign w:val="superscript"/>
        </w:rPr>
        <w:t>19</w:t>
      </w:r>
      <w:r w:rsidR="00C5004C">
        <w:rPr>
          <w:rFonts w:eastAsia="Times New Roman" w:cs="Arial"/>
          <w:noProof/>
          <w:sz w:val="24"/>
          <w:szCs w:val="24"/>
        </w:rPr>
        <w:t>.</w:t>
      </w:r>
      <w:r w:rsidR="00B96579">
        <w:rPr>
          <w:rFonts w:eastAsia="Times New Roman" w:cs="Arial"/>
          <w:noProof/>
          <w:sz w:val="24"/>
          <w:szCs w:val="24"/>
        </w:rPr>
        <w:t xml:space="preserve"> </w:t>
      </w:r>
      <w:r w:rsidRPr="00D107EF">
        <w:rPr>
          <w:rFonts w:eastAsia="Times New Roman" w:cs="Arial"/>
          <w:noProof/>
          <w:sz w:val="24"/>
          <w:szCs w:val="24"/>
        </w:rPr>
        <w:t xml:space="preserve">For GUM patients, if the true proportion of </w:t>
      </w:r>
      <w:r w:rsidR="00B40E6B" w:rsidRPr="00D107EF">
        <w:rPr>
          <w:rFonts w:eastAsia="Times New Roman" w:cs="Arial"/>
          <w:noProof/>
          <w:sz w:val="24"/>
          <w:szCs w:val="24"/>
        </w:rPr>
        <w:t xml:space="preserve">index </w:t>
      </w:r>
      <w:r w:rsidRPr="00D107EF">
        <w:rPr>
          <w:rFonts w:eastAsia="Times New Roman" w:cs="Arial"/>
          <w:noProof/>
          <w:sz w:val="24"/>
          <w:szCs w:val="24"/>
        </w:rPr>
        <w:t xml:space="preserve">patients </w:t>
      </w:r>
      <w:r w:rsidR="00B40E6B" w:rsidRPr="00D107EF">
        <w:rPr>
          <w:rFonts w:eastAsia="Times New Roman" w:cs="Arial"/>
          <w:noProof/>
          <w:sz w:val="24"/>
          <w:szCs w:val="24"/>
        </w:rPr>
        <w:t>r</w:t>
      </w:r>
      <w:r w:rsidRPr="00D107EF">
        <w:rPr>
          <w:rFonts w:eastAsia="Times New Roman" w:cs="Arial"/>
          <w:noProof/>
          <w:sz w:val="24"/>
          <w:szCs w:val="24"/>
        </w:rPr>
        <w:t>eceiv</w:t>
      </w:r>
      <w:r w:rsidR="00D85661" w:rsidRPr="00D107EF">
        <w:rPr>
          <w:rFonts w:eastAsia="Times New Roman" w:cs="Arial"/>
          <w:noProof/>
          <w:sz w:val="24"/>
          <w:szCs w:val="24"/>
        </w:rPr>
        <w:t>ing</w:t>
      </w:r>
      <w:r w:rsidRPr="00D107EF">
        <w:rPr>
          <w:rFonts w:eastAsia="Times New Roman" w:cs="Arial"/>
          <w:noProof/>
          <w:sz w:val="24"/>
          <w:szCs w:val="24"/>
        </w:rPr>
        <w:t xml:space="preserve"> appropriate treatment is in fact</w:t>
      </w:r>
      <w:r w:rsidR="00EB5935" w:rsidRPr="00D107EF">
        <w:rPr>
          <w:rFonts w:eastAsia="Times New Roman" w:cs="Arial"/>
          <w:noProof/>
          <w:sz w:val="24"/>
          <w:szCs w:val="24"/>
        </w:rPr>
        <w:t xml:space="preserve"> slightly higher than  current care (at</w:t>
      </w:r>
      <w:r w:rsidRPr="00D107EF">
        <w:rPr>
          <w:rFonts w:eastAsia="Times New Roman" w:cs="Arial"/>
          <w:noProof/>
          <w:sz w:val="24"/>
          <w:szCs w:val="24"/>
        </w:rPr>
        <w:t xml:space="preserve"> 99%</w:t>
      </w:r>
      <w:r w:rsidR="00EB5935" w:rsidRPr="00D107EF">
        <w:rPr>
          <w:rFonts w:eastAsia="Times New Roman" w:cs="Arial"/>
          <w:noProof/>
          <w:sz w:val="24"/>
          <w:szCs w:val="24"/>
        </w:rPr>
        <w:t>)</w:t>
      </w:r>
      <w:r w:rsidRPr="00D107EF">
        <w:rPr>
          <w:rFonts w:eastAsia="Times New Roman" w:cs="Arial"/>
          <w:noProof/>
          <w:sz w:val="24"/>
          <w:szCs w:val="24"/>
        </w:rPr>
        <w:t xml:space="preserve">, then 121 patients </w:t>
      </w:r>
      <w:r w:rsidR="00B647E9">
        <w:rPr>
          <w:rFonts w:eastAsia="Times New Roman" w:cs="Arial"/>
          <w:noProof/>
          <w:sz w:val="24"/>
          <w:szCs w:val="24"/>
        </w:rPr>
        <w:t>would</w:t>
      </w:r>
      <w:r w:rsidRPr="00D107EF">
        <w:rPr>
          <w:rFonts w:eastAsia="Times New Roman" w:cs="Arial"/>
          <w:noProof/>
          <w:sz w:val="24"/>
          <w:szCs w:val="24"/>
        </w:rPr>
        <w:t xml:space="preserve"> provide 80% power to demonstrate that the proportion is greater than 94%</w:t>
      </w:r>
      <w:r w:rsidR="00B647E9">
        <w:rPr>
          <w:rFonts w:eastAsia="Times New Roman" w:cs="Arial"/>
          <w:noProof/>
          <w:sz w:val="24"/>
          <w:szCs w:val="24"/>
        </w:rPr>
        <w:t xml:space="preserve"> (i.e. demonstrate non-inferiority assuming a non-inferiority margin of 4%)</w:t>
      </w:r>
      <w:r w:rsidR="00EB5935" w:rsidRPr="00D107EF">
        <w:rPr>
          <w:rFonts w:eastAsia="Times New Roman" w:cs="Arial"/>
          <w:noProof/>
          <w:sz w:val="24"/>
          <w:szCs w:val="24"/>
        </w:rPr>
        <w:t xml:space="preserve">. </w:t>
      </w:r>
      <w:r w:rsidRPr="00D107EF">
        <w:rPr>
          <w:rFonts w:eastAsia="Times New Roman" w:cs="Arial"/>
          <w:noProof/>
          <w:sz w:val="24"/>
          <w:szCs w:val="24"/>
        </w:rPr>
        <w:t>Assuming that the proportion</w:t>
      </w:r>
      <w:r w:rsidR="00EB5935" w:rsidRPr="00D107EF">
        <w:rPr>
          <w:rFonts w:eastAsia="Times New Roman" w:cs="Arial"/>
          <w:noProof/>
          <w:sz w:val="24"/>
          <w:szCs w:val="24"/>
        </w:rPr>
        <w:t xml:space="preserve"> of index patients</w:t>
      </w:r>
      <w:r w:rsidRPr="00D107EF">
        <w:rPr>
          <w:rFonts w:eastAsia="Times New Roman" w:cs="Arial"/>
          <w:noProof/>
          <w:sz w:val="24"/>
          <w:szCs w:val="24"/>
        </w:rPr>
        <w:t xml:space="preserve"> treated </w:t>
      </w:r>
      <w:r w:rsidR="00B647E9">
        <w:rPr>
          <w:rFonts w:eastAsia="Times New Roman" w:cs="Arial"/>
          <w:noProof/>
          <w:sz w:val="24"/>
          <w:szCs w:val="24"/>
        </w:rPr>
        <w:t>would</w:t>
      </w:r>
      <w:r w:rsidR="00B647E9" w:rsidRPr="00D107EF">
        <w:rPr>
          <w:rFonts w:eastAsia="Times New Roman" w:cs="Arial"/>
          <w:noProof/>
          <w:sz w:val="24"/>
          <w:szCs w:val="24"/>
        </w:rPr>
        <w:t xml:space="preserve"> </w:t>
      </w:r>
      <w:r w:rsidRPr="00D107EF">
        <w:rPr>
          <w:rFonts w:eastAsia="Times New Roman" w:cs="Arial"/>
          <w:noProof/>
          <w:sz w:val="24"/>
          <w:szCs w:val="24"/>
        </w:rPr>
        <w:t>be slightly higher than</w:t>
      </w:r>
      <w:r w:rsidR="00EB5935" w:rsidRPr="00D107EF">
        <w:rPr>
          <w:rFonts w:eastAsia="Times New Roman" w:cs="Arial"/>
          <w:noProof/>
          <w:sz w:val="24"/>
          <w:szCs w:val="24"/>
        </w:rPr>
        <w:t xml:space="preserve"> currently in the NCSP </w:t>
      </w:r>
      <w:r w:rsidR="000C73E7" w:rsidRPr="00D107EF">
        <w:rPr>
          <w:rFonts w:eastAsia="Times New Roman" w:cs="Arial"/>
          <w:noProof/>
          <w:sz w:val="24"/>
          <w:szCs w:val="24"/>
        </w:rPr>
        <w:t xml:space="preserve">(at 90%) </w:t>
      </w:r>
      <w:r w:rsidR="001A3FA0" w:rsidRPr="00D107EF">
        <w:rPr>
          <w:rFonts w:eastAsia="Times New Roman" w:cs="Arial"/>
          <w:noProof/>
          <w:sz w:val="24"/>
          <w:szCs w:val="24"/>
        </w:rPr>
        <w:t>108 patients</w:t>
      </w:r>
      <w:r w:rsidRPr="00D107EF">
        <w:rPr>
          <w:rFonts w:eastAsia="Times New Roman" w:cs="Arial"/>
          <w:noProof/>
          <w:sz w:val="24"/>
          <w:szCs w:val="24"/>
        </w:rPr>
        <w:t xml:space="preserve"> </w:t>
      </w:r>
      <w:r w:rsidR="00B647E9">
        <w:rPr>
          <w:rFonts w:eastAsia="Times New Roman" w:cs="Arial"/>
          <w:noProof/>
          <w:sz w:val="24"/>
          <w:szCs w:val="24"/>
        </w:rPr>
        <w:t>were</w:t>
      </w:r>
      <w:r w:rsidR="00B647E9" w:rsidRPr="00D107EF">
        <w:rPr>
          <w:rFonts w:eastAsia="Times New Roman" w:cs="Arial"/>
          <w:noProof/>
          <w:sz w:val="24"/>
          <w:szCs w:val="24"/>
        </w:rPr>
        <w:t xml:space="preserve"> </w:t>
      </w:r>
      <w:r w:rsidR="00D85661" w:rsidRPr="00D107EF">
        <w:rPr>
          <w:rFonts w:eastAsia="Times New Roman" w:cs="Arial"/>
          <w:noProof/>
          <w:sz w:val="24"/>
          <w:szCs w:val="24"/>
        </w:rPr>
        <w:t xml:space="preserve">needed </w:t>
      </w:r>
      <w:r w:rsidRPr="00D107EF">
        <w:rPr>
          <w:rFonts w:eastAsia="Times New Roman" w:cs="Arial"/>
          <w:noProof/>
          <w:sz w:val="24"/>
          <w:szCs w:val="24"/>
        </w:rPr>
        <w:t>to show it is greater than 80%, i.e. to demonstrate non-inferiority to current NCSP treatment rates (88%)</w:t>
      </w:r>
      <w:r w:rsidR="00B647E9">
        <w:rPr>
          <w:rFonts w:eastAsia="Times New Roman" w:cs="Arial"/>
          <w:noProof/>
          <w:sz w:val="24"/>
          <w:szCs w:val="24"/>
        </w:rPr>
        <w:t>,</w:t>
      </w:r>
      <w:r w:rsidRPr="00D107EF">
        <w:rPr>
          <w:rFonts w:eastAsia="Times New Roman" w:cs="Arial"/>
          <w:noProof/>
          <w:sz w:val="24"/>
          <w:szCs w:val="24"/>
        </w:rPr>
        <w:t xml:space="preserve"> </w:t>
      </w:r>
      <w:r w:rsidR="00B647E9">
        <w:rPr>
          <w:rFonts w:eastAsia="Times New Roman" w:cs="Arial"/>
          <w:noProof/>
          <w:sz w:val="24"/>
          <w:szCs w:val="24"/>
        </w:rPr>
        <w:t>assuming a non-inferiority margin of 8%</w:t>
      </w:r>
      <w:r w:rsidR="00B647E9" w:rsidRPr="00D107EF">
        <w:rPr>
          <w:rFonts w:eastAsia="Times New Roman" w:cs="Arial"/>
          <w:noProof/>
          <w:sz w:val="24"/>
          <w:szCs w:val="24"/>
        </w:rPr>
        <w:t xml:space="preserve">. </w:t>
      </w:r>
      <w:r w:rsidR="00B647E9">
        <w:rPr>
          <w:rFonts w:eastAsia="Times New Roman" w:cs="Arial"/>
          <w:noProof/>
          <w:sz w:val="24"/>
          <w:szCs w:val="24"/>
        </w:rPr>
        <w:lastRenderedPageBreak/>
        <w:t>The sample size ca</w:t>
      </w:r>
      <w:r w:rsidR="00717852">
        <w:rPr>
          <w:rFonts w:eastAsia="Times New Roman" w:cs="Arial"/>
          <w:noProof/>
          <w:sz w:val="24"/>
          <w:szCs w:val="24"/>
        </w:rPr>
        <w:t>l</w:t>
      </w:r>
      <w:r w:rsidR="00B647E9">
        <w:rPr>
          <w:rFonts w:eastAsia="Times New Roman" w:cs="Arial"/>
          <w:noProof/>
          <w:sz w:val="24"/>
          <w:szCs w:val="24"/>
        </w:rPr>
        <w:t>culations assume one-sided statistical tests and a 2.5% significance level.</w:t>
      </w:r>
      <w:r w:rsidR="00037DD8">
        <w:rPr>
          <w:rFonts w:eastAsia="Times New Roman" w:cs="Arial"/>
          <w:noProof/>
          <w:sz w:val="24"/>
          <w:szCs w:val="24"/>
        </w:rPr>
        <w:t xml:space="preserve"> </w:t>
      </w:r>
      <w:r w:rsidR="00037DD8" w:rsidRPr="004C35E0">
        <w:rPr>
          <w:rFonts w:eastAsia="Times New Roman" w:cs="Arial"/>
          <w:noProof/>
          <w:sz w:val="24"/>
          <w:szCs w:val="24"/>
        </w:rPr>
        <w:t xml:space="preserve">The function ‘sampsi’ was used in Stata specifying a single sample, prevalence of 99% in GUM and 90% in NCSP as the alternative hypothesis and 94% for GUM and 80% for NCSP as null hypothesis. A smaller non-inferiority margin </w:t>
      </w:r>
      <w:r w:rsidR="00037DD8">
        <w:rPr>
          <w:rFonts w:eastAsia="Times New Roman" w:cs="Arial"/>
          <w:noProof/>
          <w:sz w:val="24"/>
          <w:szCs w:val="24"/>
        </w:rPr>
        <w:t>wa</w:t>
      </w:r>
      <w:r w:rsidR="00037DD8" w:rsidRPr="004C35E0">
        <w:rPr>
          <w:rFonts w:eastAsia="Times New Roman" w:cs="Arial"/>
          <w:noProof/>
          <w:sz w:val="24"/>
          <w:szCs w:val="24"/>
        </w:rPr>
        <w:t xml:space="preserve">s selected for GUM than for NCSP patents because in GUM the treatment rate under current care is higher and therefore any reduction in the rate translates to a higher proportionate increase in the numbers untreated. </w:t>
      </w:r>
    </w:p>
    <w:p w14:paraId="50DFB3AA" w14:textId="77777777" w:rsidR="006E7ED5" w:rsidRPr="00D107EF" w:rsidRDefault="006E7ED5" w:rsidP="00E8711C">
      <w:pPr>
        <w:spacing w:after="240" w:line="360" w:lineRule="auto"/>
        <w:jc w:val="both"/>
        <w:rPr>
          <w:rFonts w:eastAsia="MS Gothic" w:cs="Arial"/>
          <w:b/>
          <w:bCs/>
          <w:sz w:val="24"/>
          <w:szCs w:val="24"/>
        </w:rPr>
      </w:pPr>
      <w:bookmarkStart w:id="6" w:name="_Toc396392592"/>
      <w:bookmarkStart w:id="7" w:name="_Toc398281595"/>
      <w:r w:rsidRPr="00D107EF">
        <w:rPr>
          <w:rFonts w:eastAsia="MS Gothic" w:cs="Arial"/>
          <w:b/>
          <w:bCs/>
          <w:sz w:val="24"/>
          <w:szCs w:val="24"/>
        </w:rPr>
        <w:t>Statistical analyses</w:t>
      </w:r>
      <w:bookmarkEnd w:id="6"/>
      <w:bookmarkEnd w:id="7"/>
      <w:r w:rsidRPr="00D107EF">
        <w:rPr>
          <w:rFonts w:eastAsia="MS Gothic" w:cs="Arial"/>
          <w:b/>
          <w:bCs/>
          <w:sz w:val="24"/>
          <w:szCs w:val="24"/>
        </w:rPr>
        <w:t xml:space="preserve"> </w:t>
      </w:r>
    </w:p>
    <w:p w14:paraId="4BCD5F18" w14:textId="77777777" w:rsidR="00037DD8" w:rsidRPr="004C35E0" w:rsidRDefault="006E7ED5" w:rsidP="00037DD8">
      <w:pPr>
        <w:spacing w:after="240" w:line="360" w:lineRule="auto"/>
        <w:jc w:val="both"/>
        <w:rPr>
          <w:rFonts w:eastAsia="Times New Roman" w:cs="Arial"/>
          <w:noProof/>
          <w:sz w:val="24"/>
          <w:szCs w:val="24"/>
        </w:rPr>
      </w:pPr>
      <w:r w:rsidRPr="00D107EF">
        <w:rPr>
          <w:rFonts w:eastAsia="Times New Roman" w:cs="Arial"/>
          <w:noProof/>
          <w:sz w:val="24"/>
          <w:szCs w:val="24"/>
        </w:rPr>
        <w:t xml:space="preserve">The proportion </w:t>
      </w:r>
      <w:r w:rsidR="00337EED" w:rsidRPr="00D107EF">
        <w:rPr>
          <w:rFonts w:eastAsia="Times New Roman" w:cs="Arial"/>
          <w:noProof/>
          <w:sz w:val="24"/>
          <w:szCs w:val="24"/>
        </w:rPr>
        <w:t xml:space="preserve">of index patients achieving the </w:t>
      </w:r>
      <w:r w:rsidRPr="00D107EF">
        <w:rPr>
          <w:rFonts w:eastAsia="Times New Roman" w:cs="Arial"/>
          <w:noProof/>
          <w:sz w:val="24"/>
          <w:szCs w:val="24"/>
        </w:rPr>
        <w:t xml:space="preserve">primary outcome </w:t>
      </w:r>
      <w:r w:rsidR="00B647E9">
        <w:rPr>
          <w:rFonts w:eastAsia="Times New Roman" w:cs="Arial"/>
          <w:noProof/>
          <w:sz w:val="24"/>
          <w:szCs w:val="24"/>
        </w:rPr>
        <w:t>is</w:t>
      </w:r>
      <w:r w:rsidR="00B647E9" w:rsidRPr="00D107EF">
        <w:rPr>
          <w:rFonts w:eastAsia="Times New Roman" w:cs="Arial"/>
          <w:noProof/>
          <w:sz w:val="24"/>
          <w:szCs w:val="24"/>
        </w:rPr>
        <w:t xml:space="preserve"> </w:t>
      </w:r>
      <w:r w:rsidRPr="00D107EF">
        <w:rPr>
          <w:rFonts w:eastAsia="Times New Roman" w:cs="Arial"/>
          <w:noProof/>
          <w:sz w:val="24"/>
          <w:szCs w:val="24"/>
        </w:rPr>
        <w:t>reported for each setting with a</w:t>
      </w:r>
      <w:r w:rsidR="0050049E">
        <w:rPr>
          <w:rFonts w:eastAsia="Times New Roman" w:cs="Arial"/>
          <w:noProof/>
          <w:sz w:val="24"/>
          <w:szCs w:val="24"/>
        </w:rPr>
        <w:t>n exact binomial 95% confidence interval</w:t>
      </w:r>
      <w:r w:rsidR="00717852">
        <w:rPr>
          <w:rFonts w:eastAsia="Times New Roman" w:cs="Arial"/>
          <w:noProof/>
          <w:sz w:val="24"/>
          <w:szCs w:val="24"/>
        </w:rPr>
        <w:t xml:space="preserve">, </w:t>
      </w:r>
      <w:r w:rsidR="00B647E9">
        <w:rPr>
          <w:rFonts w:eastAsia="Times New Roman" w:cs="Arial"/>
          <w:noProof/>
          <w:sz w:val="24"/>
          <w:szCs w:val="24"/>
        </w:rPr>
        <w:t>derived using command ‘cii prop’ in Stata 14. These two-sided 95% confidence intervals provide the basis of assessing non-inferiority in each setting, corresponding to one-sided tests at a 2.5% significance level.</w:t>
      </w:r>
      <w:r w:rsidR="00037DD8">
        <w:rPr>
          <w:rFonts w:eastAsia="Times New Roman" w:cs="Arial"/>
          <w:noProof/>
          <w:sz w:val="24"/>
          <w:szCs w:val="24"/>
        </w:rPr>
        <w:t xml:space="preserve"> </w:t>
      </w:r>
      <w:r w:rsidR="00037DD8" w:rsidRPr="004C35E0">
        <w:rPr>
          <w:rFonts w:eastAsia="Times New Roman" w:cs="Arial"/>
          <w:noProof/>
          <w:sz w:val="24"/>
          <w:szCs w:val="24"/>
        </w:rPr>
        <w:t xml:space="preserve">We </w:t>
      </w:r>
      <w:r w:rsidR="00037DD8" w:rsidRPr="004C35E0">
        <w:rPr>
          <w:sz w:val="24"/>
          <w:szCs w:val="24"/>
        </w:rPr>
        <w:t>plotted cumulative percentage of time to treatment.</w:t>
      </w:r>
    </w:p>
    <w:p w14:paraId="1E672B01" w14:textId="77777777" w:rsidR="006E7ED5" w:rsidRPr="00D107EF" w:rsidRDefault="006E7ED5" w:rsidP="00E8711C">
      <w:pPr>
        <w:spacing w:after="240" w:line="360" w:lineRule="auto"/>
        <w:jc w:val="both"/>
        <w:rPr>
          <w:rFonts w:eastAsia="Times New Roman" w:cs="Arial"/>
          <w:sz w:val="24"/>
          <w:szCs w:val="24"/>
        </w:rPr>
      </w:pPr>
      <w:bookmarkStart w:id="8" w:name="_Toc396392594"/>
      <w:bookmarkStart w:id="9" w:name="_Toc398281597"/>
      <w:r w:rsidRPr="00D107EF">
        <w:rPr>
          <w:rFonts w:eastAsia="MS Gothic" w:cs="Arial"/>
          <w:b/>
          <w:bCs/>
          <w:sz w:val="24"/>
          <w:szCs w:val="24"/>
        </w:rPr>
        <w:t>Ethical approval</w:t>
      </w:r>
      <w:bookmarkEnd w:id="8"/>
      <w:bookmarkEnd w:id="9"/>
      <w:r w:rsidRPr="00D107EF">
        <w:rPr>
          <w:rFonts w:eastAsia="Times New Roman" w:cs="Arial"/>
          <w:sz w:val="24"/>
          <w:szCs w:val="24"/>
        </w:rPr>
        <w:t xml:space="preserve"> </w:t>
      </w:r>
      <w:r w:rsidR="001B11B4" w:rsidRPr="00D107EF">
        <w:rPr>
          <w:rFonts w:eastAsia="PMingLiU" w:cs="Arial"/>
          <w:sz w:val="24"/>
          <w:szCs w:val="24"/>
          <w:lang w:eastAsia="zh-TW"/>
        </w:rPr>
        <w:t>was granted by Brighton &amp; Sussex (NHS) Research Ethics Committee, REC reference 13/LO/1111; IRAS project ID: 112513</w:t>
      </w:r>
      <w:r w:rsidR="001B11B4" w:rsidRPr="00D107EF">
        <w:rPr>
          <w:rFonts w:eastAsia="Times New Roman" w:cs="Arial"/>
          <w:sz w:val="24"/>
          <w:szCs w:val="24"/>
        </w:rPr>
        <w:t>.</w:t>
      </w:r>
    </w:p>
    <w:p w14:paraId="7637FCFD" w14:textId="77777777" w:rsidR="006E7ED5" w:rsidRPr="00D107EF" w:rsidRDefault="006E7ED5" w:rsidP="00E8711C">
      <w:pPr>
        <w:spacing w:after="240" w:line="360" w:lineRule="auto"/>
        <w:jc w:val="both"/>
        <w:rPr>
          <w:rFonts w:eastAsia="Times New Roman" w:cs="Arial"/>
          <w:b/>
          <w:sz w:val="24"/>
          <w:szCs w:val="24"/>
        </w:rPr>
      </w:pPr>
      <w:r w:rsidRPr="00D107EF">
        <w:rPr>
          <w:rFonts w:eastAsia="Times New Roman" w:cs="Arial"/>
          <w:b/>
          <w:sz w:val="24"/>
          <w:szCs w:val="24"/>
        </w:rPr>
        <w:t>Role of the funding source</w:t>
      </w:r>
    </w:p>
    <w:p w14:paraId="5CF176B6" w14:textId="77777777" w:rsidR="006E7ED5" w:rsidRPr="00D107EF" w:rsidRDefault="006E7ED5" w:rsidP="00E8711C">
      <w:pPr>
        <w:spacing w:after="240" w:line="360" w:lineRule="auto"/>
        <w:jc w:val="both"/>
        <w:rPr>
          <w:rFonts w:eastAsia="Times New Roman" w:cs="Arial"/>
          <w:sz w:val="24"/>
          <w:szCs w:val="24"/>
        </w:rPr>
      </w:pPr>
      <w:r w:rsidRPr="00D107EF">
        <w:rPr>
          <w:rFonts w:eastAsia="Times New Roman" w:cs="Arial"/>
          <w:sz w:val="24"/>
          <w:szCs w:val="24"/>
        </w:rPr>
        <w:t>The study sponsor</w:t>
      </w:r>
      <w:r w:rsidR="00ED3D82" w:rsidRPr="00D107EF">
        <w:rPr>
          <w:rFonts w:eastAsia="Times New Roman" w:cs="Arial"/>
          <w:sz w:val="24"/>
          <w:szCs w:val="24"/>
        </w:rPr>
        <w:t>s</w:t>
      </w:r>
      <w:r w:rsidRPr="00D107EF">
        <w:rPr>
          <w:rFonts w:eastAsia="Times New Roman" w:cs="Arial"/>
          <w:sz w:val="24"/>
          <w:szCs w:val="24"/>
        </w:rPr>
        <w:t xml:space="preserve"> had no role in study design; collection, analysis and interpretation of data; in the writing of the report; </w:t>
      </w:r>
      <w:r w:rsidR="00ED3D82" w:rsidRPr="00D107EF">
        <w:rPr>
          <w:rFonts w:eastAsia="Times New Roman" w:cs="Arial"/>
          <w:sz w:val="24"/>
          <w:szCs w:val="24"/>
        </w:rPr>
        <w:t xml:space="preserve">or </w:t>
      </w:r>
      <w:r w:rsidRPr="00D107EF">
        <w:rPr>
          <w:rFonts w:eastAsia="Times New Roman" w:cs="Arial"/>
          <w:sz w:val="24"/>
          <w:szCs w:val="24"/>
        </w:rPr>
        <w:t xml:space="preserve">in the decision to submit the paper for publication. The corresponding author had full access to all the data in the study and had final responsibility for the decision to submit for publication. </w:t>
      </w:r>
      <w:bookmarkStart w:id="10" w:name="_Toc396392596"/>
      <w:bookmarkStart w:id="11" w:name="_Toc398281599"/>
    </w:p>
    <w:p w14:paraId="3676E1A4" w14:textId="0FE0C68A" w:rsidR="00BD0820" w:rsidRPr="00434754" w:rsidRDefault="00BD0820" w:rsidP="00E8711C">
      <w:pPr>
        <w:spacing w:after="240" w:line="360" w:lineRule="auto"/>
        <w:jc w:val="both"/>
        <w:rPr>
          <w:rFonts w:eastAsia="MS Gothic" w:cs="Arial"/>
          <w:b/>
          <w:bCs/>
          <w:color w:val="7030A0"/>
          <w:sz w:val="24"/>
          <w:szCs w:val="24"/>
        </w:rPr>
      </w:pPr>
      <w:r w:rsidRPr="009A05FE">
        <w:rPr>
          <w:rFonts w:eastAsia="MS Gothic" w:cs="Arial"/>
          <w:b/>
          <w:bCs/>
          <w:sz w:val="24"/>
          <w:szCs w:val="24"/>
        </w:rPr>
        <w:t xml:space="preserve">RESULTS </w:t>
      </w:r>
    </w:p>
    <w:p w14:paraId="6A6E7287" w14:textId="5DD0B676" w:rsidR="00547F6F" w:rsidRDefault="00547F6F" w:rsidP="00E8711C">
      <w:pPr>
        <w:spacing w:after="240" w:line="360" w:lineRule="auto"/>
        <w:jc w:val="both"/>
        <w:rPr>
          <w:rFonts w:cs="Arial"/>
          <w:sz w:val="24"/>
          <w:szCs w:val="24"/>
        </w:rPr>
      </w:pPr>
      <w:r>
        <w:rPr>
          <w:rFonts w:eastAsia="MS Gothic" w:cs="Arial"/>
          <w:bCs/>
          <w:sz w:val="24"/>
          <w:szCs w:val="24"/>
        </w:rPr>
        <w:t xml:space="preserve">During the study period (21/07/2014 - 13/03/2015), 2340 people entered the </w:t>
      </w:r>
      <w:r w:rsidR="0044107C">
        <w:rPr>
          <w:rFonts w:eastAsia="MS Gothic" w:cs="Arial"/>
          <w:bCs/>
          <w:i/>
          <w:sz w:val="24"/>
          <w:szCs w:val="24"/>
        </w:rPr>
        <w:t>e</w:t>
      </w:r>
      <w:r w:rsidR="0044107C" w:rsidRPr="0044107C">
        <w:rPr>
          <w:rFonts w:eastAsia="MS Gothic" w:cs="Arial"/>
          <w:bCs/>
          <w:sz w:val="24"/>
          <w:szCs w:val="24"/>
        </w:rPr>
        <w:t>SHC</w:t>
      </w:r>
      <w:r w:rsidRPr="0044107C">
        <w:rPr>
          <w:rFonts w:eastAsia="MS Gothic" w:cs="Arial"/>
          <w:bCs/>
          <w:sz w:val="24"/>
          <w:szCs w:val="24"/>
        </w:rPr>
        <w:t xml:space="preserve"> </w:t>
      </w:r>
      <w:r>
        <w:rPr>
          <w:rFonts w:eastAsia="MS Gothic" w:cs="Arial"/>
          <w:bCs/>
          <w:sz w:val="24"/>
          <w:szCs w:val="24"/>
        </w:rPr>
        <w:t xml:space="preserve">(Figure 2). 197 chlamydia-positive patients (70 men, 127 women) were recruited from GUM clinics and 146 (66 men, 80 women) from NCSP </w:t>
      </w:r>
      <w:r w:rsidR="00AA7D97">
        <w:rPr>
          <w:rFonts w:eastAsia="MS Gothic" w:cs="Arial"/>
          <w:bCs/>
          <w:sz w:val="24"/>
          <w:szCs w:val="24"/>
        </w:rPr>
        <w:t>area</w:t>
      </w:r>
      <w:r>
        <w:rPr>
          <w:rFonts w:eastAsia="MS Gothic" w:cs="Arial"/>
          <w:bCs/>
          <w:sz w:val="24"/>
          <w:szCs w:val="24"/>
        </w:rPr>
        <w:t xml:space="preserve">s. </w:t>
      </w:r>
      <w:r w:rsidR="00A76391">
        <w:rPr>
          <w:rFonts w:eastAsia="MS Gothic" w:cs="Arial"/>
          <w:bCs/>
          <w:sz w:val="24"/>
          <w:szCs w:val="24"/>
        </w:rPr>
        <w:t xml:space="preserve">Eighty-two percent of </w:t>
      </w:r>
      <w:r w:rsidR="00C1511B">
        <w:rPr>
          <w:rFonts w:eastAsia="MS Gothic" w:cs="Arial"/>
          <w:bCs/>
          <w:sz w:val="24"/>
          <w:szCs w:val="24"/>
        </w:rPr>
        <w:t>GUM patients (</w:t>
      </w:r>
      <w:r w:rsidR="00A76391">
        <w:rPr>
          <w:rFonts w:eastAsia="MS Gothic" w:cs="Arial"/>
          <w:bCs/>
          <w:sz w:val="24"/>
          <w:szCs w:val="24"/>
        </w:rPr>
        <w:t xml:space="preserve">161/197 </w:t>
      </w:r>
      <w:r>
        <w:rPr>
          <w:rFonts w:eastAsia="MS Gothic" w:cs="Arial"/>
          <w:bCs/>
          <w:sz w:val="24"/>
          <w:szCs w:val="24"/>
        </w:rPr>
        <w:t>(</w:t>
      </w:r>
      <w:r w:rsidR="00A71707">
        <w:rPr>
          <w:rFonts w:eastAsia="MS Gothic" w:cs="Arial"/>
          <w:bCs/>
          <w:sz w:val="24"/>
          <w:szCs w:val="24"/>
        </w:rPr>
        <w:t xml:space="preserve">95% CI: </w:t>
      </w:r>
      <w:r>
        <w:rPr>
          <w:rFonts w:eastAsia="MS Gothic" w:cs="Arial"/>
          <w:bCs/>
          <w:sz w:val="24"/>
          <w:szCs w:val="24"/>
        </w:rPr>
        <w:t xml:space="preserve">76-87)) </w:t>
      </w:r>
      <w:r w:rsidR="00A76391">
        <w:rPr>
          <w:rFonts w:eastAsia="MS Gothic" w:cs="Arial"/>
          <w:bCs/>
          <w:sz w:val="24"/>
          <w:szCs w:val="24"/>
        </w:rPr>
        <w:t xml:space="preserve">and 92% of </w:t>
      </w:r>
      <w:r>
        <w:rPr>
          <w:rFonts w:eastAsia="MS Gothic" w:cs="Arial"/>
          <w:bCs/>
          <w:sz w:val="24"/>
          <w:szCs w:val="24"/>
        </w:rPr>
        <w:t>NCSP patients (</w:t>
      </w:r>
      <w:r w:rsidR="00A76391">
        <w:rPr>
          <w:rFonts w:eastAsia="MS Gothic" w:cs="Arial"/>
          <w:bCs/>
          <w:sz w:val="24"/>
          <w:szCs w:val="24"/>
        </w:rPr>
        <w:t>134/146</w:t>
      </w:r>
      <w:bookmarkStart w:id="12" w:name="_GoBack"/>
      <w:bookmarkEnd w:id="12"/>
      <w:r>
        <w:rPr>
          <w:rFonts w:eastAsia="MS Gothic" w:cs="Arial"/>
          <w:bCs/>
          <w:sz w:val="24"/>
          <w:szCs w:val="24"/>
        </w:rPr>
        <w:t xml:space="preserve"> (</w:t>
      </w:r>
      <w:r w:rsidR="00A71707">
        <w:rPr>
          <w:rFonts w:eastAsia="MS Gothic" w:cs="Arial"/>
          <w:bCs/>
          <w:sz w:val="24"/>
          <w:szCs w:val="24"/>
        </w:rPr>
        <w:t xml:space="preserve">95% CI: </w:t>
      </w:r>
      <w:r>
        <w:rPr>
          <w:rFonts w:eastAsia="MS Gothic" w:cs="Arial"/>
          <w:bCs/>
          <w:sz w:val="24"/>
          <w:szCs w:val="24"/>
        </w:rPr>
        <w:t xml:space="preserve">87-96)) accessed their results via the online results service within seven days of receiving the </w:t>
      </w:r>
      <w:r w:rsidR="006804F7">
        <w:rPr>
          <w:rFonts w:eastAsia="MS Gothic" w:cs="Arial"/>
          <w:bCs/>
          <w:sz w:val="24"/>
          <w:szCs w:val="24"/>
        </w:rPr>
        <w:t>SMS</w:t>
      </w:r>
      <w:r>
        <w:rPr>
          <w:rFonts w:eastAsia="MS Gothic" w:cs="Arial"/>
          <w:bCs/>
          <w:sz w:val="24"/>
          <w:szCs w:val="24"/>
        </w:rPr>
        <w:t xml:space="preserve">. </w:t>
      </w:r>
      <w:r w:rsidR="003C2CC7">
        <w:rPr>
          <w:rFonts w:cs="Arial"/>
          <w:sz w:val="24"/>
          <w:szCs w:val="24"/>
        </w:rPr>
        <w:t>Reporting of f</w:t>
      </w:r>
      <w:r>
        <w:rPr>
          <w:rFonts w:cs="Arial"/>
          <w:sz w:val="24"/>
          <w:szCs w:val="24"/>
        </w:rPr>
        <w:t>urther analyses in chlamydia-positive patients</w:t>
      </w:r>
      <w:r w:rsidR="003C2CC7">
        <w:rPr>
          <w:rFonts w:cs="Arial"/>
          <w:sz w:val="24"/>
          <w:szCs w:val="24"/>
        </w:rPr>
        <w:t xml:space="preserve"> is limited to those who</w:t>
      </w:r>
      <w:r>
        <w:rPr>
          <w:rFonts w:cs="Arial"/>
          <w:sz w:val="24"/>
          <w:szCs w:val="24"/>
        </w:rPr>
        <w:t xml:space="preserve"> consented</w:t>
      </w:r>
      <w:r w:rsidR="002A7B15">
        <w:rPr>
          <w:rFonts w:cs="Arial"/>
          <w:sz w:val="24"/>
          <w:szCs w:val="24"/>
        </w:rPr>
        <w:t xml:space="preserve"> (</w:t>
      </w:r>
      <w:r w:rsidR="002A7B15">
        <w:rPr>
          <w:rFonts w:eastAsia="MS Gothic" w:cs="Arial"/>
          <w:bCs/>
          <w:sz w:val="24"/>
          <w:szCs w:val="24"/>
        </w:rPr>
        <w:t xml:space="preserve">72% </w:t>
      </w:r>
      <w:r w:rsidR="002A7B15">
        <w:rPr>
          <w:rFonts w:cs="Arial"/>
          <w:sz w:val="24"/>
          <w:szCs w:val="24"/>
        </w:rPr>
        <w:t>(116/161) GUM patients and 78% (105/134) NCSP patients)</w:t>
      </w:r>
      <w:r>
        <w:rPr>
          <w:rFonts w:cs="Arial"/>
          <w:sz w:val="24"/>
          <w:szCs w:val="24"/>
        </w:rPr>
        <w:t xml:space="preserve">. </w:t>
      </w:r>
    </w:p>
    <w:p w14:paraId="097C6539" w14:textId="77777777" w:rsidR="00547F6F" w:rsidRDefault="00547F6F" w:rsidP="00E8711C">
      <w:pPr>
        <w:spacing w:after="240" w:line="360" w:lineRule="auto"/>
        <w:jc w:val="both"/>
        <w:rPr>
          <w:rFonts w:cs="Arial"/>
          <w:sz w:val="24"/>
          <w:szCs w:val="24"/>
        </w:rPr>
      </w:pPr>
      <w:r w:rsidRPr="0041083F">
        <w:rPr>
          <w:rFonts w:cs="Arial"/>
          <w:b/>
          <w:sz w:val="24"/>
          <w:szCs w:val="24"/>
        </w:rPr>
        <w:lastRenderedPageBreak/>
        <w:t xml:space="preserve">Exploratory study 1: </w:t>
      </w:r>
      <w:r w:rsidRPr="0041083F">
        <w:rPr>
          <w:rFonts w:eastAsia="Times New Roman" w:cs="Arial"/>
          <w:b/>
          <w:sz w:val="24"/>
          <w:szCs w:val="24"/>
        </w:rPr>
        <w:t>Chlamydia-positive GUM patients.</w:t>
      </w:r>
    </w:p>
    <w:p w14:paraId="3E9A5FF8" w14:textId="064A83D4" w:rsidR="000E50DB" w:rsidRPr="00854116" w:rsidRDefault="002A7B15" w:rsidP="00E8711C">
      <w:pPr>
        <w:spacing w:after="240" w:line="360" w:lineRule="auto"/>
        <w:jc w:val="both"/>
        <w:rPr>
          <w:rFonts w:eastAsia="MS Gothic" w:cs="Arial"/>
          <w:bCs/>
          <w:sz w:val="24"/>
          <w:szCs w:val="24"/>
        </w:rPr>
      </w:pPr>
      <w:r>
        <w:rPr>
          <w:rFonts w:cs="Arial"/>
          <w:sz w:val="24"/>
          <w:szCs w:val="24"/>
        </w:rPr>
        <w:t xml:space="preserve">Participant characteristics are shown in Table 1. </w:t>
      </w:r>
      <w:r w:rsidR="000E50DB" w:rsidRPr="00854116">
        <w:rPr>
          <w:rFonts w:eastAsia="MS Gothic" w:cs="Arial"/>
          <w:bCs/>
          <w:sz w:val="24"/>
          <w:szCs w:val="24"/>
        </w:rPr>
        <w:t xml:space="preserve">Figure 2 shows the flow of GUM patients through the </w:t>
      </w:r>
      <w:r w:rsidR="0044107C" w:rsidRPr="0044107C">
        <w:rPr>
          <w:rFonts w:eastAsia="MS Gothic" w:cs="Arial"/>
          <w:bCs/>
          <w:i/>
          <w:sz w:val="24"/>
          <w:szCs w:val="24"/>
        </w:rPr>
        <w:t>e</w:t>
      </w:r>
      <w:r w:rsidR="0044107C" w:rsidRPr="0044107C">
        <w:rPr>
          <w:rFonts w:eastAsia="MS Gothic" w:cs="Arial"/>
          <w:bCs/>
          <w:sz w:val="24"/>
          <w:szCs w:val="24"/>
        </w:rPr>
        <w:t>SHC</w:t>
      </w:r>
      <w:r w:rsidR="000E50DB" w:rsidRPr="00854116">
        <w:rPr>
          <w:rFonts w:eastAsia="MS Gothic" w:cs="Arial"/>
          <w:bCs/>
          <w:sz w:val="24"/>
          <w:szCs w:val="24"/>
        </w:rPr>
        <w:t>.</w:t>
      </w:r>
      <w:r w:rsidR="004A137D">
        <w:rPr>
          <w:rFonts w:eastAsia="MS Gothic" w:cs="Arial"/>
          <w:bCs/>
          <w:sz w:val="24"/>
          <w:szCs w:val="24"/>
        </w:rPr>
        <w:t xml:space="preserve"> </w:t>
      </w:r>
      <w:r w:rsidR="00037DD8" w:rsidRPr="004C35E0">
        <w:rPr>
          <w:rFonts w:eastAsia="MS Gothic" w:cs="Arial"/>
          <w:bCs/>
          <w:sz w:val="24"/>
          <w:szCs w:val="24"/>
        </w:rPr>
        <w:t xml:space="preserve">Eighty-six percent </w:t>
      </w:r>
      <w:r w:rsidR="000E50DB" w:rsidRPr="00854116">
        <w:rPr>
          <w:rFonts w:eastAsia="MS Gothic" w:cs="Arial"/>
          <w:bCs/>
          <w:sz w:val="24"/>
          <w:szCs w:val="24"/>
        </w:rPr>
        <w:t xml:space="preserve">(36/42) of men and 62% (46/74) of women completed the online consultation and had treatment authorised. Of these, 89% (32/36) of men and 91% (42/46) of women collected their treatment from the chosen pharmacy. Of the 34 patients who left the online pathway, 73% (three men, 23 women) reported symptoms and needed assessment as to whether examination, further investigations and treatment for complicated chlamydia were indicated. </w:t>
      </w:r>
      <w:r w:rsidR="00037DD8" w:rsidRPr="004C35E0">
        <w:rPr>
          <w:rFonts w:eastAsia="MS Gothic" w:cs="Arial"/>
          <w:bCs/>
          <w:sz w:val="24"/>
          <w:szCs w:val="24"/>
        </w:rPr>
        <w:t>Thirty out of 34</w:t>
      </w:r>
      <w:r w:rsidR="00037DD8">
        <w:rPr>
          <w:rFonts w:eastAsia="MS Gothic" w:cs="Arial"/>
          <w:bCs/>
          <w:sz w:val="24"/>
          <w:szCs w:val="24"/>
        </w:rPr>
        <w:t xml:space="preserve"> </w:t>
      </w:r>
      <w:r w:rsidR="000E50DB" w:rsidRPr="00854116">
        <w:rPr>
          <w:rFonts w:eastAsia="MS Gothic" w:cs="Arial"/>
          <w:bCs/>
          <w:sz w:val="24"/>
          <w:szCs w:val="24"/>
        </w:rPr>
        <w:t>are known to have received treatment, with four lost to follow-up.</w:t>
      </w:r>
    </w:p>
    <w:p w14:paraId="43608270" w14:textId="423E3E3E" w:rsidR="000E50DB" w:rsidRPr="00854116" w:rsidRDefault="000E50DB" w:rsidP="00E8711C">
      <w:pPr>
        <w:spacing w:after="240" w:line="360" w:lineRule="auto"/>
        <w:jc w:val="both"/>
        <w:rPr>
          <w:rFonts w:cs="Arial"/>
          <w:sz w:val="24"/>
          <w:szCs w:val="24"/>
        </w:rPr>
      </w:pPr>
      <w:r w:rsidRPr="00854116">
        <w:rPr>
          <w:rFonts w:eastAsia="MS Gothic" w:cs="Arial"/>
          <w:bCs/>
          <w:sz w:val="24"/>
          <w:szCs w:val="24"/>
        </w:rPr>
        <w:t xml:space="preserve">Overall, 97% (112/116, 95%CI 91-99%) of patients are known to have been treated (either via the </w:t>
      </w:r>
      <w:r w:rsidR="0044107C" w:rsidRPr="0044107C">
        <w:rPr>
          <w:rFonts w:eastAsia="MS Gothic" w:cs="Arial"/>
          <w:bCs/>
          <w:i/>
          <w:sz w:val="24"/>
          <w:szCs w:val="24"/>
        </w:rPr>
        <w:t>e</w:t>
      </w:r>
      <w:r w:rsidR="0044107C" w:rsidRPr="0044107C">
        <w:rPr>
          <w:rFonts w:eastAsia="MS Gothic" w:cs="Arial"/>
          <w:bCs/>
          <w:sz w:val="24"/>
          <w:szCs w:val="24"/>
        </w:rPr>
        <w:t>SHC</w:t>
      </w:r>
      <w:r w:rsidR="0044107C" w:rsidRPr="0044107C">
        <w:rPr>
          <w:rFonts w:eastAsia="MS Gothic" w:cs="Arial"/>
          <w:bCs/>
          <w:i/>
          <w:sz w:val="24"/>
          <w:szCs w:val="24"/>
        </w:rPr>
        <w:t xml:space="preserve"> </w:t>
      </w:r>
      <w:r w:rsidRPr="00854116">
        <w:rPr>
          <w:rFonts w:eastAsia="MS Gothic" w:cs="Arial"/>
          <w:bCs/>
          <w:sz w:val="24"/>
          <w:szCs w:val="24"/>
        </w:rPr>
        <w:t>or through traditional services) (Table 2), with 74 patients (</w:t>
      </w:r>
      <w:r w:rsidR="00037DD8">
        <w:rPr>
          <w:rFonts w:eastAsia="MS Gothic" w:cs="Arial"/>
          <w:bCs/>
          <w:sz w:val="24"/>
          <w:szCs w:val="24"/>
        </w:rPr>
        <w:t>74/116,</w:t>
      </w:r>
      <w:r w:rsidR="004A137D">
        <w:rPr>
          <w:rFonts w:eastAsia="MS Gothic" w:cs="Arial"/>
          <w:bCs/>
          <w:sz w:val="24"/>
          <w:szCs w:val="24"/>
        </w:rPr>
        <w:t xml:space="preserve"> </w:t>
      </w:r>
      <w:r w:rsidRPr="00854116">
        <w:rPr>
          <w:rFonts w:eastAsia="MS Gothic" w:cs="Arial"/>
          <w:bCs/>
          <w:sz w:val="24"/>
          <w:szCs w:val="24"/>
        </w:rPr>
        <w:t>64%) completing the online consultation and collecting their treatment at their chosen pharmacy. Three-quarters (</w:t>
      </w:r>
      <w:r w:rsidR="00037DD8">
        <w:rPr>
          <w:rFonts w:eastAsia="MS Gothic" w:cs="Arial"/>
          <w:bCs/>
          <w:sz w:val="24"/>
          <w:szCs w:val="24"/>
        </w:rPr>
        <w:t xml:space="preserve">54/74, </w:t>
      </w:r>
      <w:r w:rsidRPr="00854116">
        <w:rPr>
          <w:rFonts w:eastAsia="MS Gothic" w:cs="Arial"/>
          <w:bCs/>
          <w:sz w:val="24"/>
          <w:szCs w:val="24"/>
        </w:rPr>
        <w:t xml:space="preserve">76%) of the online patients did not contact the clinical helpline. 43% (32/74) of patients accessed their treatment on the same day as receiving the SMS (shortest time from receiving the SMS to collecting treatment from the pharmacy was 32 minutes) (Figure 3). By the end of the following day, 76% (56/74) had accessed their treatment. </w:t>
      </w:r>
    </w:p>
    <w:p w14:paraId="6878D841" w14:textId="00FEAE75" w:rsidR="000E50DB" w:rsidRDefault="00037DD8" w:rsidP="00E8711C">
      <w:pPr>
        <w:keepNext/>
        <w:keepLines/>
        <w:spacing w:after="240" w:line="360" w:lineRule="auto"/>
        <w:jc w:val="both"/>
        <w:outlineLvl w:val="2"/>
        <w:rPr>
          <w:rFonts w:eastAsia="MS Gothic" w:cs="Arial"/>
          <w:bCs/>
          <w:sz w:val="24"/>
          <w:szCs w:val="24"/>
        </w:rPr>
      </w:pPr>
      <w:r>
        <w:rPr>
          <w:rFonts w:eastAsia="MS Gothic" w:cs="Arial"/>
          <w:bCs/>
          <w:sz w:val="24"/>
          <w:szCs w:val="24"/>
        </w:rPr>
        <w:t>Eighty-three out of 116</w:t>
      </w:r>
      <w:r w:rsidRPr="004C35E0">
        <w:rPr>
          <w:rFonts w:eastAsia="MS Gothic" w:cs="Arial"/>
          <w:bCs/>
          <w:sz w:val="24"/>
          <w:szCs w:val="24"/>
        </w:rPr>
        <w:t xml:space="preserve"> </w:t>
      </w:r>
      <w:r w:rsidR="000E50DB" w:rsidRPr="00854116">
        <w:rPr>
          <w:rFonts w:eastAsia="MS Gothic" w:cs="Arial"/>
          <w:bCs/>
          <w:sz w:val="24"/>
          <w:szCs w:val="24"/>
        </w:rPr>
        <w:t>patients completed the online consultation at least as far as the section requiring reporting sexual partner numbers</w:t>
      </w:r>
      <w:r>
        <w:rPr>
          <w:rFonts w:eastAsia="MS Gothic" w:cs="Arial"/>
          <w:bCs/>
          <w:sz w:val="24"/>
          <w:szCs w:val="24"/>
        </w:rPr>
        <w:t xml:space="preserve"> (one subsequently left the online pathway). They</w:t>
      </w:r>
      <w:r w:rsidR="00854116" w:rsidRPr="00854116">
        <w:rPr>
          <w:rFonts w:eastAsia="MS Gothic" w:cs="Arial"/>
          <w:bCs/>
          <w:sz w:val="24"/>
          <w:szCs w:val="24"/>
        </w:rPr>
        <w:t>,</w:t>
      </w:r>
      <w:r w:rsidR="000E50DB" w:rsidRPr="00854116">
        <w:rPr>
          <w:rFonts w:eastAsia="MS Gothic" w:cs="Arial"/>
          <w:bCs/>
          <w:sz w:val="24"/>
          <w:szCs w:val="24"/>
        </w:rPr>
        <w:t xml:space="preserve"> reported 253 sexual partners within the past six months. 15 sexual partners accessed the </w:t>
      </w:r>
      <w:r w:rsidR="0044107C" w:rsidRPr="0044107C">
        <w:rPr>
          <w:rFonts w:eastAsia="MS Gothic" w:cs="Arial"/>
          <w:bCs/>
          <w:i/>
          <w:sz w:val="24"/>
          <w:szCs w:val="24"/>
        </w:rPr>
        <w:t>e</w:t>
      </w:r>
      <w:r w:rsidR="0044107C" w:rsidRPr="0044107C">
        <w:rPr>
          <w:rFonts w:eastAsia="MS Gothic" w:cs="Arial"/>
          <w:bCs/>
          <w:sz w:val="24"/>
          <w:szCs w:val="24"/>
        </w:rPr>
        <w:t xml:space="preserve">SHC </w:t>
      </w:r>
      <w:r w:rsidR="000E50DB" w:rsidRPr="00854116">
        <w:rPr>
          <w:rFonts w:eastAsia="MS Gothic" w:cs="Arial"/>
          <w:bCs/>
          <w:sz w:val="24"/>
          <w:szCs w:val="24"/>
        </w:rPr>
        <w:t>(12 collected their treatment from their chosen pharmacy</w:t>
      </w:r>
      <w:r>
        <w:rPr>
          <w:rFonts w:eastAsia="MS Gothic" w:cs="Arial"/>
          <w:bCs/>
          <w:sz w:val="24"/>
          <w:szCs w:val="24"/>
        </w:rPr>
        <w:t>,</w:t>
      </w:r>
      <w:r w:rsidR="000E50DB" w:rsidRPr="00854116">
        <w:rPr>
          <w:rFonts w:eastAsia="MS Gothic" w:cs="Arial"/>
          <w:bCs/>
          <w:sz w:val="24"/>
          <w:szCs w:val="24"/>
        </w:rPr>
        <w:t xml:space="preserve"> two were treated elsewhere</w:t>
      </w:r>
      <w:r>
        <w:rPr>
          <w:rFonts w:eastAsia="MS Gothic" w:cs="Arial"/>
          <w:bCs/>
          <w:sz w:val="24"/>
          <w:szCs w:val="24"/>
        </w:rPr>
        <w:t xml:space="preserve"> and one was lost to follow-up</w:t>
      </w:r>
      <w:r w:rsidR="000E50DB" w:rsidRPr="00854116">
        <w:rPr>
          <w:rFonts w:eastAsia="MS Gothic" w:cs="Arial"/>
          <w:bCs/>
          <w:sz w:val="24"/>
          <w:szCs w:val="24"/>
        </w:rPr>
        <w:t>).</w:t>
      </w:r>
    </w:p>
    <w:p w14:paraId="5CC1FD58" w14:textId="414D0C7E" w:rsidR="00E4447C" w:rsidRPr="00B02062" w:rsidRDefault="00B6052C" w:rsidP="00E4447C">
      <w:pPr>
        <w:spacing w:after="240" w:line="360" w:lineRule="auto"/>
        <w:jc w:val="both"/>
        <w:rPr>
          <w:rFonts w:eastAsia="MS Gothic" w:cs="Arial"/>
          <w:bCs/>
          <w:sz w:val="24"/>
          <w:szCs w:val="24"/>
        </w:rPr>
      </w:pPr>
      <w:r>
        <w:rPr>
          <w:rFonts w:eastAsia="MS Gothic" w:cs="Arial"/>
          <w:bCs/>
          <w:sz w:val="24"/>
          <w:szCs w:val="24"/>
        </w:rPr>
        <w:t>Twenty-nine</w:t>
      </w:r>
      <w:r w:rsidR="00E4447C">
        <w:rPr>
          <w:rFonts w:eastAsia="MS Gothic" w:cs="Arial"/>
          <w:bCs/>
          <w:sz w:val="24"/>
          <w:szCs w:val="24"/>
        </w:rPr>
        <w:t xml:space="preserve"> percent (</w:t>
      </w:r>
      <w:r>
        <w:rPr>
          <w:rFonts w:eastAsia="MS Gothic" w:cs="Arial"/>
          <w:bCs/>
          <w:sz w:val="24"/>
          <w:szCs w:val="24"/>
        </w:rPr>
        <w:t>34/116</w:t>
      </w:r>
      <w:r w:rsidR="00E4447C">
        <w:rPr>
          <w:rFonts w:eastAsia="MS Gothic" w:cs="Arial"/>
          <w:bCs/>
          <w:sz w:val="24"/>
          <w:szCs w:val="24"/>
        </w:rPr>
        <w:t>) accessed health promotion resources,</w:t>
      </w:r>
      <w:r>
        <w:rPr>
          <w:rFonts w:eastAsia="MS Gothic" w:cs="Arial"/>
          <w:bCs/>
          <w:sz w:val="24"/>
          <w:szCs w:val="24"/>
        </w:rPr>
        <w:t xml:space="preserve"> with 16% (18/116) logging back in to do so, and </w:t>
      </w:r>
      <w:r w:rsidR="00E4447C">
        <w:rPr>
          <w:rFonts w:eastAsia="MS Gothic" w:cs="Arial"/>
          <w:bCs/>
          <w:sz w:val="24"/>
          <w:szCs w:val="24"/>
        </w:rPr>
        <w:t>32% (</w:t>
      </w:r>
      <w:r>
        <w:rPr>
          <w:rFonts w:eastAsia="MS Gothic" w:cs="Arial"/>
          <w:bCs/>
          <w:sz w:val="24"/>
          <w:szCs w:val="24"/>
        </w:rPr>
        <w:t>11/34</w:t>
      </w:r>
      <w:r w:rsidR="00E4447C">
        <w:rPr>
          <w:rFonts w:eastAsia="MS Gothic" w:cs="Arial"/>
          <w:bCs/>
          <w:sz w:val="24"/>
          <w:szCs w:val="24"/>
        </w:rPr>
        <w:t xml:space="preserve">) followed links to access further information.   </w:t>
      </w:r>
    </w:p>
    <w:p w14:paraId="3594CA1A" w14:textId="77777777" w:rsidR="00547F6F" w:rsidRPr="009E55C3" w:rsidRDefault="00547F6F" w:rsidP="00E8711C">
      <w:pPr>
        <w:spacing w:after="240" w:line="360" w:lineRule="auto"/>
        <w:jc w:val="both"/>
        <w:rPr>
          <w:rFonts w:eastAsia="Times New Roman" w:cs="Arial"/>
          <w:b/>
          <w:sz w:val="24"/>
          <w:szCs w:val="24"/>
        </w:rPr>
      </w:pPr>
      <w:r w:rsidRPr="009E55C3">
        <w:rPr>
          <w:rFonts w:cs="Arial"/>
          <w:b/>
          <w:sz w:val="24"/>
          <w:szCs w:val="24"/>
        </w:rPr>
        <w:t xml:space="preserve">Exploratory study 2: </w:t>
      </w:r>
      <w:r w:rsidRPr="009E55C3">
        <w:rPr>
          <w:rFonts w:eastAsia="Times New Roman" w:cs="Arial"/>
          <w:b/>
          <w:sz w:val="24"/>
          <w:szCs w:val="24"/>
        </w:rPr>
        <w:t>Chlamydia-positive NCSP patients.</w:t>
      </w:r>
    </w:p>
    <w:p w14:paraId="784B29E1" w14:textId="337E7237" w:rsidR="001E52E1" w:rsidRDefault="001E52E1" w:rsidP="00E8711C">
      <w:pPr>
        <w:spacing w:after="240" w:line="360" w:lineRule="auto"/>
        <w:jc w:val="both"/>
        <w:rPr>
          <w:rFonts w:eastAsia="MS Gothic" w:cs="Arial"/>
          <w:bCs/>
          <w:sz w:val="24"/>
          <w:szCs w:val="24"/>
        </w:rPr>
      </w:pPr>
      <w:r>
        <w:rPr>
          <w:rFonts w:cs="Arial"/>
          <w:sz w:val="24"/>
          <w:szCs w:val="24"/>
        </w:rPr>
        <w:t xml:space="preserve">Demographic and behavioural characteristics of </w:t>
      </w:r>
      <w:r w:rsidRPr="001E52E1">
        <w:rPr>
          <w:rFonts w:eastAsia="Times New Roman" w:cs="Arial"/>
          <w:sz w:val="24"/>
          <w:szCs w:val="24"/>
        </w:rPr>
        <w:t>Chlamydia-positive</w:t>
      </w:r>
      <w:r>
        <w:rPr>
          <w:rFonts w:cs="Arial"/>
          <w:sz w:val="24"/>
          <w:szCs w:val="24"/>
        </w:rPr>
        <w:t xml:space="preserve"> NCSP participants are </w:t>
      </w:r>
      <w:r w:rsidR="009A5DA4">
        <w:rPr>
          <w:rFonts w:cs="Arial"/>
          <w:sz w:val="24"/>
          <w:szCs w:val="24"/>
        </w:rPr>
        <w:t xml:space="preserve">described </w:t>
      </w:r>
      <w:r>
        <w:rPr>
          <w:rFonts w:cs="Arial"/>
          <w:sz w:val="24"/>
          <w:szCs w:val="24"/>
        </w:rPr>
        <w:t xml:space="preserve">in Table 1. </w:t>
      </w:r>
      <w:r w:rsidR="000E50DB" w:rsidRPr="00854116">
        <w:rPr>
          <w:rFonts w:eastAsia="MS Gothic" w:cs="Arial"/>
          <w:bCs/>
          <w:sz w:val="24"/>
          <w:szCs w:val="24"/>
        </w:rPr>
        <w:t xml:space="preserve">82% (37/45) of men and 53% (32/60) of women completed the online consultation and had treatment authorised (Figure 2). Of these, 89% (33/37) of men and 84% </w:t>
      </w:r>
      <w:r w:rsidR="000E50DB" w:rsidRPr="00854116">
        <w:rPr>
          <w:rFonts w:eastAsia="MS Gothic" w:cs="Arial"/>
          <w:bCs/>
          <w:sz w:val="24"/>
          <w:szCs w:val="24"/>
        </w:rPr>
        <w:lastRenderedPageBreak/>
        <w:t xml:space="preserve">(27/32) of women collected their treatment from the chosen pharmacy. Of the 36 patients who left the online pathway, 78% (25/36) (6 men, 19 women) reported symptoms. 27/36 are known to have received treatment, with </w:t>
      </w:r>
      <w:r w:rsidR="00854116" w:rsidRPr="00854116">
        <w:rPr>
          <w:rFonts w:eastAsia="MS Gothic" w:cs="Arial"/>
          <w:bCs/>
          <w:sz w:val="24"/>
          <w:szCs w:val="24"/>
        </w:rPr>
        <w:t xml:space="preserve">nine </w:t>
      </w:r>
      <w:r w:rsidR="000E50DB" w:rsidRPr="00854116">
        <w:rPr>
          <w:rFonts w:eastAsia="MS Gothic" w:cs="Arial"/>
          <w:bCs/>
          <w:sz w:val="24"/>
          <w:szCs w:val="24"/>
        </w:rPr>
        <w:t xml:space="preserve">lost to follow-up.  </w:t>
      </w:r>
    </w:p>
    <w:p w14:paraId="63305C51" w14:textId="238BF080" w:rsidR="000E50DB" w:rsidRPr="00854116" w:rsidRDefault="000E50DB" w:rsidP="00E8711C">
      <w:pPr>
        <w:spacing w:after="240" w:line="360" w:lineRule="auto"/>
        <w:jc w:val="both"/>
        <w:rPr>
          <w:rFonts w:eastAsia="MS Gothic" w:cs="Arial"/>
          <w:bCs/>
          <w:sz w:val="24"/>
          <w:szCs w:val="24"/>
        </w:rPr>
      </w:pPr>
      <w:r w:rsidRPr="00854116">
        <w:rPr>
          <w:rFonts w:eastAsia="MS Gothic" w:cs="Arial"/>
          <w:bCs/>
          <w:sz w:val="24"/>
          <w:szCs w:val="24"/>
        </w:rPr>
        <w:t>Overall, 89% (93/105, 95%CI 81-94%) of NCSP patients are known to have been treated (Table 2), with 60 patients (</w:t>
      </w:r>
      <w:r w:rsidR="00037DD8">
        <w:rPr>
          <w:rFonts w:eastAsia="MS Gothic" w:cs="Arial"/>
          <w:bCs/>
          <w:sz w:val="24"/>
          <w:szCs w:val="24"/>
        </w:rPr>
        <w:t xml:space="preserve">60/105, </w:t>
      </w:r>
      <w:r w:rsidRPr="00854116">
        <w:rPr>
          <w:rFonts w:eastAsia="MS Gothic" w:cs="Arial"/>
          <w:bCs/>
          <w:sz w:val="24"/>
          <w:szCs w:val="24"/>
        </w:rPr>
        <w:t xml:space="preserve">57%) completing the online consultation and collecting their treatment at their chosen pharmacy. 83% of these patients accessed treatment completely remotely without using the clinical helpline. 45% (27/60) of patients accessed their treatment on the same day (Figure 3), with 67% (40/60) having accessed their treatment by the end of the following day. </w:t>
      </w:r>
    </w:p>
    <w:p w14:paraId="515278A0" w14:textId="45775E59" w:rsidR="000E50DB" w:rsidRDefault="000E50DB" w:rsidP="00E8711C">
      <w:pPr>
        <w:keepNext/>
        <w:keepLines/>
        <w:spacing w:after="240" w:line="360" w:lineRule="auto"/>
        <w:jc w:val="both"/>
        <w:outlineLvl w:val="2"/>
        <w:rPr>
          <w:rFonts w:eastAsia="MS Gothic" w:cs="Arial"/>
          <w:bCs/>
          <w:sz w:val="24"/>
          <w:szCs w:val="24"/>
        </w:rPr>
      </w:pPr>
      <w:r w:rsidRPr="00854116">
        <w:rPr>
          <w:rFonts w:eastAsia="MS Gothic" w:cs="Arial"/>
          <w:bCs/>
          <w:sz w:val="24"/>
          <w:szCs w:val="24"/>
        </w:rPr>
        <w:t xml:space="preserve">71 patients reported 199 sexual partners online. 13 sexual partners accessed the </w:t>
      </w:r>
      <w:r w:rsidR="00192467" w:rsidRPr="006047B8">
        <w:rPr>
          <w:rFonts w:eastAsia="MS Gothic" w:cs="Arial"/>
          <w:bCs/>
          <w:i/>
          <w:sz w:val="24"/>
          <w:szCs w:val="24"/>
        </w:rPr>
        <w:t>e</w:t>
      </w:r>
      <w:r w:rsidR="00192467" w:rsidRPr="00192467">
        <w:rPr>
          <w:rFonts w:eastAsia="MS Gothic" w:cs="Arial"/>
          <w:bCs/>
          <w:sz w:val="24"/>
          <w:szCs w:val="24"/>
        </w:rPr>
        <w:t>SHC</w:t>
      </w:r>
      <w:r w:rsidRPr="00854116">
        <w:rPr>
          <w:rFonts w:eastAsia="MS Gothic" w:cs="Arial"/>
          <w:bCs/>
          <w:sz w:val="24"/>
          <w:szCs w:val="24"/>
        </w:rPr>
        <w:t>, of whom seven collected treatment from their chosen pharmacy</w:t>
      </w:r>
      <w:r w:rsidR="0045188E">
        <w:rPr>
          <w:rFonts w:eastAsia="MS Gothic" w:cs="Arial"/>
          <w:bCs/>
          <w:sz w:val="24"/>
          <w:szCs w:val="24"/>
        </w:rPr>
        <w:t>,</w:t>
      </w:r>
      <w:r w:rsidR="003E0125">
        <w:rPr>
          <w:rFonts w:eastAsia="MS Gothic" w:cs="Arial"/>
          <w:bCs/>
          <w:sz w:val="24"/>
          <w:szCs w:val="24"/>
        </w:rPr>
        <w:t xml:space="preserve"> </w:t>
      </w:r>
      <w:r w:rsidRPr="00854116">
        <w:rPr>
          <w:rFonts w:eastAsia="MS Gothic" w:cs="Arial"/>
          <w:bCs/>
          <w:sz w:val="24"/>
          <w:szCs w:val="24"/>
        </w:rPr>
        <w:t>two received treatment elsewhere</w:t>
      </w:r>
      <w:r w:rsidR="0045188E">
        <w:rPr>
          <w:rFonts w:eastAsia="MS Gothic" w:cs="Arial"/>
          <w:bCs/>
          <w:sz w:val="24"/>
          <w:szCs w:val="24"/>
        </w:rPr>
        <w:t xml:space="preserve"> </w:t>
      </w:r>
      <w:r w:rsidR="00BD6E28" w:rsidRPr="004C35E0">
        <w:rPr>
          <w:rFonts w:eastAsia="MS Gothic" w:cs="Arial"/>
          <w:bCs/>
          <w:sz w:val="24"/>
          <w:szCs w:val="24"/>
        </w:rPr>
        <w:t>and four have unknown treatment outcomes</w:t>
      </w:r>
      <w:r w:rsidRPr="00854116">
        <w:rPr>
          <w:rFonts w:eastAsia="MS Gothic" w:cs="Arial"/>
          <w:bCs/>
          <w:sz w:val="24"/>
          <w:szCs w:val="24"/>
        </w:rPr>
        <w:t>.</w:t>
      </w:r>
    </w:p>
    <w:p w14:paraId="2B5D2A73" w14:textId="4223A307" w:rsidR="00B6052C" w:rsidRDefault="00B6052C" w:rsidP="00B6052C">
      <w:pPr>
        <w:spacing w:after="240" w:line="360" w:lineRule="auto"/>
        <w:jc w:val="both"/>
        <w:rPr>
          <w:rFonts w:eastAsia="MS Gothic" w:cs="Arial"/>
          <w:bCs/>
          <w:sz w:val="24"/>
          <w:szCs w:val="24"/>
        </w:rPr>
      </w:pPr>
      <w:r>
        <w:rPr>
          <w:rFonts w:eastAsia="MS Gothic" w:cs="Arial"/>
          <w:bCs/>
          <w:sz w:val="24"/>
          <w:szCs w:val="24"/>
        </w:rPr>
        <w:t xml:space="preserve">Thirty-one percent (32/105) accessed health promotion resources, with 16.2% (17/105) logging back in to do so, and 28% (9/32) followed links to access further information.   </w:t>
      </w:r>
    </w:p>
    <w:p w14:paraId="68A9ECF8" w14:textId="77777777" w:rsidR="00BD6E28" w:rsidRPr="004C35E0" w:rsidRDefault="00BD6E28" w:rsidP="00BD6E28">
      <w:pPr>
        <w:spacing w:after="240" w:line="360" w:lineRule="auto"/>
        <w:jc w:val="both"/>
        <w:rPr>
          <w:sz w:val="24"/>
          <w:szCs w:val="24"/>
        </w:rPr>
      </w:pPr>
      <w:r w:rsidRPr="004C35E0">
        <w:rPr>
          <w:sz w:val="24"/>
          <w:szCs w:val="24"/>
        </w:rPr>
        <w:t xml:space="preserve">No patients reporting contraindicated health conditions, existing interacting drug therapy, or relevant allergies were prescribed azithromycin via the online pathway. No serious adverse reactions to azithromycin were reported. </w:t>
      </w:r>
    </w:p>
    <w:p w14:paraId="335F32DA" w14:textId="77777777" w:rsidR="00547F6F" w:rsidRPr="0041083F" w:rsidRDefault="00547F6F" w:rsidP="00E8711C">
      <w:pPr>
        <w:spacing w:after="240" w:line="360" w:lineRule="auto"/>
        <w:jc w:val="both"/>
        <w:rPr>
          <w:rFonts w:eastAsia="Times New Roman" w:cs="Arial"/>
          <w:b/>
          <w:sz w:val="24"/>
          <w:szCs w:val="24"/>
        </w:rPr>
      </w:pPr>
      <w:r w:rsidRPr="0041083F">
        <w:rPr>
          <w:rFonts w:cs="Arial"/>
          <w:b/>
          <w:sz w:val="24"/>
          <w:szCs w:val="24"/>
        </w:rPr>
        <w:t xml:space="preserve">Exploratory study </w:t>
      </w:r>
      <w:r>
        <w:rPr>
          <w:rFonts w:cs="Arial"/>
          <w:b/>
          <w:sz w:val="24"/>
          <w:szCs w:val="24"/>
        </w:rPr>
        <w:t>3</w:t>
      </w:r>
      <w:r w:rsidRPr="0041083F">
        <w:rPr>
          <w:rFonts w:cs="Arial"/>
          <w:b/>
          <w:sz w:val="24"/>
          <w:szCs w:val="24"/>
        </w:rPr>
        <w:t xml:space="preserve">: </w:t>
      </w:r>
      <w:r w:rsidRPr="0041083F">
        <w:rPr>
          <w:rFonts w:eastAsia="Times New Roman" w:cs="Arial"/>
          <w:b/>
          <w:sz w:val="24"/>
          <w:szCs w:val="24"/>
        </w:rPr>
        <w:t>Chlamydia-</w:t>
      </w:r>
      <w:r>
        <w:rPr>
          <w:rFonts w:eastAsia="Times New Roman" w:cs="Arial"/>
          <w:b/>
          <w:sz w:val="24"/>
          <w:szCs w:val="24"/>
        </w:rPr>
        <w:t>negative</w:t>
      </w:r>
      <w:r w:rsidRPr="0041083F">
        <w:rPr>
          <w:rFonts w:eastAsia="Times New Roman" w:cs="Arial"/>
          <w:b/>
          <w:sz w:val="24"/>
          <w:szCs w:val="24"/>
        </w:rPr>
        <w:t xml:space="preserve"> </w:t>
      </w:r>
      <w:r>
        <w:rPr>
          <w:rFonts w:eastAsia="Times New Roman" w:cs="Arial"/>
          <w:b/>
          <w:sz w:val="24"/>
          <w:szCs w:val="24"/>
        </w:rPr>
        <w:t>NCSP</w:t>
      </w:r>
      <w:r w:rsidRPr="0041083F">
        <w:rPr>
          <w:rFonts w:eastAsia="Times New Roman" w:cs="Arial"/>
          <w:b/>
          <w:sz w:val="24"/>
          <w:szCs w:val="24"/>
        </w:rPr>
        <w:t xml:space="preserve"> </w:t>
      </w:r>
      <w:r>
        <w:rPr>
          <w:rFonts w:eastAsia="Times New Roman" w:cs="Arial"/>
          <w:b/>
          <w:sz w:val="24"/>
          <w:szCs w:val="24"/>
        </w:rPr>
        <w:t>users</w:t>
      </w:r>
      <w:r w:rsidRPr="0041083F">
        <w:rPr>
          <w:rFonts w:eastAsia="Times New Roman" w:cs="Arial"/>
          <w:b/>
          <w:sz w:val="24"/>
          <w:szCs w:val="24"/>
        </w:rPr>
        <w:t>.</w:t>
      </w:r>
    </w:p>
    <w:p w14:paraId="0FBA970C" w14:textId="665261C3" w:rsidR="00381531" w:rsidRPr="00B02062" w:rsidRDefault="00BD6E28" w:rsidP="00381531">
      <w:pPr>
        <w:spacing w:after="240" w:line="360" w:lineRule="auto"/>
        <w:jc w:val="both"/>
        <w:rPr>
          <w:rFonts w:eastAsia="MS Gothic" w:cs="Arial"/>
          <w:bCs/>
          <w:sz w:val="24"/>
          <w:szCs w:val="24"/>
        </w:rPr>
      </w:pPr>
      <w:r>
        <w:rPr>
          <w:rFonts w:eastAsia="MS Gothic" w:cs="Arial"/>
          <w:bCs/>
          <w:sz w:val="24"/>
          <w:szCs w:val="24"/>
        </w:rPr>
        <w:t xml:space="preserve">Of the </w:t>
      </w:r>
      <w:r w:rsidR="00547F6F" w:rsidRPr="00B02062">
        <w:rPr>
          <w:rFonts w:eastAsia="MS Gothic" w:cs="Arial"/>
          <w:bCs/>
          <w:sz w:val="24"/>
          <w:szCs w:val="24"/>
        </w:rPr>
        <w:t xml:space="preserve">1997 </w:t>
      </w:r>
      <w:r w:rsidR="00547F6F">
        <w:rPr>
          <w:rFonts w:eastAsia="MS Gothic" w:cs="Arial"/>
          <w:bCs/>
          <w:sz w:val="24"/>
          <w:szCs w:val="24"/>
        </w:rPr>
        <w:t xml:space="preserve">users </w:t>
      </w:r>
      <w:r>
        <w:rPr>
          <w:rFonts w:eastAsia="MS Gothic" w:cs="Arial"/>
          <w:bCs/>
          <w:sz w:val="24"/>
          <w:szCs w:val="24"/>
        </w:rPr>
        <w:t xml:space="preserve">who </w:t>
      </w:r>
      <w:r w:rsidR="00547F6F" w:rsidRPr="00B02062">
        <w:rPr>
          <w:rFonts w:eastAsia="MS Gothic" w:cs="Arial"/>
          <w:bCs/>
          <w:sz w:val="24"/>
          <w:szCs w:val="24"/>
        </w:rPr>
        <w:t xml:space="preserve">tested negative for genital chlamydia, of whom 89% (1776/1997) accessed their test results within </w:t>
      </w:r>
      <w:r w:rsidR="00984FE2">
        <w:rPr>
          <w:rFonts w:eastAsia="MS Gothic" w:cs="Arial"/>
          <w:bCs/>
          <w:sz w:val="24"/>
          <w:szCs w:val="24"/>
        </w:rPr>
        <w:t>seven</w:t>
      </w:r>
      <w:r w:rsidR="00984FE2" w:rsidRPr="00B02062">
        <w:rPr>
          <w:rFonts w:eastAsia="MS Gothic" w:cs="Arial"/>
          <w:bCs/>
          <w:sz w:val="24"/>
          <w:szCs w:val="24"/>
        </w:rPr>
        <w:t xml:space="preserve"> </w:t>
      </w:r>
      <w:r w:rsidR="00984FE2">
        <w:rPr>
          <w:rFonts w:eastAsia="MS Gothic" w:cs="Arial"/>
          <w:bCs/>
          <w:sz w:val="24"/>
          <w:szCs w:val="24"/>
        </w:rPr>
        <w:t>days</w:t>
      </w:r>
      <w:r w:rsidR="00547F6F" w:rsidRPr="00B02062">
        <w:rPr>
          <w:rFonts w:eastAsia="MS Gothic" w:cs="Arial"/>
          <w:bCs/>
          <w:sz w:val="24"/>
          <w:szCs w:val="24"/>
        </w:rPr>
        <w:t>, using the online results service</w:t>
      </w:r>
      <w:r w:rsidR="00EB2E49">
        <w:rPr>
          <w:rFonts w:eastAsia="MS Gothic" w:cs="Arial"/>
          <w:bCs/>
          <w:sz w:val="24"/>
          <w:szCs w:val="24"/>
        </w:rPr>
        <w:t>. Twenty-four percent</w:t>
      </w:r>
      <w:r w:rsidR="00381531">
        <w:rPr>
          <w:rFonts w:eastAsia="MS Gothic" w:cs="Arial"/>
          <w:bCs/>
          <w:sz w:val="24"/>
          <w:szCs w:val="24"/>
        </w:rPr>
        <w:t xml:space="preserve"> (433/</w:t>
      </w:r>
      <w:r w:rsidR="00EB2E49">
        <w:rPr>
          <w:rFonts w:eastAsia="MS Gothic" w:cs="Arial"/>
          <w:bCs/>
          <w:sz w:val="24"/>
          <w:szCs w:val="24"/>
        </w:rPr>
        <w:t>1776</w:t>
      </w:r>
      <w:r w:rsidR="00381531">
        <w:rPr>
          <w:rFonts w:eastAsia="MS Gothic" w:cs="Arial"/>
          <w:bCs/>
          <w:sz w:val="24"/>
          <w:szCs w:val="24"/>
        </w:rPr>
        <w:t xml:space="preserve">) accessed health promotion </w:t>
      </w:r>
      <w:r w:rsidR="00AC1077">
        <w:rPr>
          <w:rFonts w:eastAsia="MS Gothic" w:cs="Arial"/>
          <w:bCs/>
          <w:sz w:val="24"/>
          <w:szCs w:val="24"/>
        </w:rPr>
        <w:t>resources</w:t>
      </w:r>
      <w:r w:rsidR="00EB2E49">
        <w:rPr>
          <w:rFonts w:eastAsia="MS Gothic" w:cs="Arial"/>
          <w:bCs/>
          <w:sz w:val="24"/>
          <w:szCs w:val="24"/>
        </w:rPr>
        <w:t>, of whom 3</w:t>
      </w:r>
      <w:r w:rsidR="00B6052C">
        <w:rPr>
          <w:rFonts w:eastAsia="MS Gothic" w:cs="Arial"/>
          <w:bCs/>
          <w:sz w:val="24"/>
          <w:szCs w:val="24"/>
        </w:rPr>
        <w:t>3</w:t>
      </w:r>
      <w:r w:rsidR="00EB2E49">
        <w:rPr>
          <w:rFonts w:eastAsia="MS Gothic" w:cs="Arial"/>
          <w:bCs/>
          <w:sz w:val="24"/>
          <w:szCs w:val="24"/>
        </w:rPr>
        <w:t xml:space="preserve">% (142/433) followed links to access further information. </w:t>
      </w:r>
      <w:r w:rsidR="00AC1077">
        <w:rPr>
          <w:rFonts w:eastAsia="MS Gothic" w:cs="Arial"/>
          <w:bCs/>
          <w:sz w:val="24"/>
          <w:szCs w:val="24"/>
        </w:rPr>
        <w:t xml:space="preserve"> </w:t>
      </w:r>
      <w:r w:rsidR="00381531">
        <w:rPr>
          <w:rFonts w:eastAsia="MS Gothic" w:cs="Arial"/>
          <w:bCs/>
          <w:sz w:val="24"/>
          <w:szCs w:val="24"/>
        </w:rPr>
        <w:t xml:space="preserve"> </w:t>
      </w:r>
    </w:p>
    <w:bookmarkEnd w:id="10"/>
    <w:bookmarkEnd w:id="11"/>
    <w:p w14:paraId="0E3D5D75" w14:textId="26824FC8" w:rsidR="00CE538F" w:rsidRDefault="005A26E2" w:rsidP="00CE538F">
      <w:pPr>
        <w:keepNext/>
        <w:keepLines/>
        <w:spacing w:after="240" w:line="360" w:lineRule="auto"/>
        <w:jc w:val="both"/>
        <w:outlineLvl w:val="1"/>
        <w:rPr>
          <w:rFonts w:eastAsia="MS Gothic" w:cs="Arial"/>
          <w:b/>
          <w:bCs/>
          <w:sz w:val="24"/>
          <w:szCs w:val="24"/>
        </w:rPr>
      </w:pPr>
      <w:r w:rsidRPr="00184E02">
        <w:rPr>
          <w:rFonts w:eastAsia="MS Gothic" w:cs="Arial"/>
          <w:b/>
          <w:bCs/>
          <w:sz w:val="24"/>
          <w:szCs w:val="24"/>
        </w:rPr>
        <w:t xml:space="preserve">DISCUSSION </w:t>
      </w:r>
    </w:p>
    <w:p w14:paraId="0DC159EA" w14:textId="6FAD59DB" w:rsidR="008D6A2F" w:rsidRDefault="005A26E2" w:rsidP="00CE538F">
      <w:pPr>
        <w:keepNext/>
        <w:keepLines/>
        <w:spacing w:after="240" w:line="360" w:lineRule="auto"/>
        <w:jc w:val="both"/>
        <w:outlineLvl w:val="1"/>
        <w:rPr>
          <w:rFonts w:eastAsia="MS Gothic" w:cs="Arial"/>
          <w:bCs/>
          <w:sz w:val="24"/>
          <w:szCs w:val="24"/>
        </w:rPr>
      </w:pPr>
      <w:r w:rsidRPr="007A4F16">
        <w:rPr>
          <w:rFonts w:cs="Calibri"/>
          <w:sz w:val="24"/>
          <w:szCs w:val="24"/>
        </w:rPr>
        <w:t xml:space="preserve">We have </w:t>
      </w:r>
      <w:r w:rsidR="000877B9">
        <w:rPr>
          <w:rFonts w:cs="Calibri"/>
          <w:sz w:val="24"/>
          <w:szCs w:val="24"/>
        </w:rPr>
        <w:t xml:space="preserve">rigorously </w:t>
      </w:r>
      <w:r w:rsidRPr="007A4F16">
        <w:rPr>
          <w:rFonts w:cs="Calibri"/>
          <w:sz w:val="24"/>
          <w:szCs w:val="24"/>
        </w:rPr>
        <w:t>developed</w:t>
      </w:r>
      <w:r w:rsidR="005610C2">
        <w:rPr>
          <w:rFonts w:cs="Calibri"/>
          <w:sz w:val="24"/>
          <w:szCs w:val="24"/>
        </w:rPr>
        <w:t>,</w:t>
      </w:r>
      <w:r w:rsidRPr="007A4F16">
        <w:rPr>
          <w:rFonts w:cs="Calibri"/>
          <w:sz w:val="24"/>
          <w:szCs w:val="24"/>
        </w:rPr>
        <w:t xml:space="preserve"> implemented and evaluated a world-first in online medical care, </w:t>
      </w:r>
      <w:r w:rsidRPr="007A4F16">
        <w:rPr>
          <w:rFonts w:cs="Calibri"/>
          <w:bCs/>
          <w:sz w:val="24"/>
          <w:szCs w:val="24"/>
        </w:rPr>
        <w:t xml:space="preserve">and demonstrated its feasibility </w:t>
      </w:r>
      <w:r w:rsidR="00107DAC">
        <w:rPr>
          <w:rFonts w:cs="Calibri"/>
          <w:bCs/>
          <w:sz w:val="24"/>
          <w:szCs w:val="24"/>
        </w:rPr>
        <w:t xml:space="preserve">and </w:t>
      </w:r>
      <w:r w:rsidRPr="007A4F16">
        <w:rPr>
          <w:rFonts w:cs="Calibri"/>
          <w:bCs/>
          <w:sz w:val="24"/>
          <w:szCs w:val="24"/>
        </w:rPr>
        <w:t xml:space="preserve">safety </w:t>
      </w:r>
      <w:r w:rsidR="00107DAC">
        <w:rPr>
          <w:rFonts w:cs="Calibri"/>
          <w:bCs/>
          <w:sz w:val="24"/>
          <w:szCs w:val="24"/>
        </w:rPr>
        <w:t xml:space="preserve">and </w:t>
      </w:r>
      <w:r w:rsidR="002B4DE2">
        <w:rPr>
          <w:rFonts w:cs="Calibri"/>
          <w:bCs/>
          <w:sz w:val="24"/>
          <w:szCs w:val="24"/>
        </w:rPr>
        <w:t>in exploratory studies</w:t>
      </w:r>
      <w:r w:rsidRPr="007A4F16">
        <w:rPr>
          <w:rFonts w:cs="Calibri"/>
          <w:bCs/>
          <w:sz w:val="24"/>
          <w:szCs w:val="24"/>
        </w:rPr>
        <w:t>.</w:t>
      </w:r>
      <w:r w:rsidRPr="007A4F16">
        <w:rPr>
          <w:rFonts w:eastAsia="MS Gothic" w:cs="Arial"/>
          <w:bCs/>
          <w:sz w:val="24"/>
          <w:szCs w:val="24"/>
        </w:rPr>
        <w:t xml:space="preserve"> </w:t>
      </w:r>
      <w:r w:rsidR="00107DAC" w:rsidRPr="004C35E0">
        <w:rPr>
          <w:sz w:val="24"/>
          <w:szCs w:val="24"/>
        </w:rPr>
        <w:t xml:space="preserve">Each study provides information that can be used to refine the intervention, and shows how it can be utilised in different settings. </w:t>
      </w:r>
      <w:r w:rsidR="008D6A2F">
        <w:rPr>
          <w:rFonts w:eastAsia="MS Gothic" w:cs="Arial"/>
          <w:bCs/>
          <w:sz w:val="24"/>
          <w:szCs w:val="24"/>
        </w:rPr>
        <w:t xml:space="preserve">The </w:t>
      </w:r>
      <w:r w:rsidR="008D6A2F" w:rsidRPr="008D6A2F">
        <w:rPr>
          <w:rFonts w:eastAsia="MS Gothic" w:cs="Arial"/>
          <w:bCs/>
          <w:i/>
          <w:iCs/>
          <w:sz w:val="24"/>
          <w:szCs w:val="24"/>
        </w:rPr>
        <w:t>e</w:t>
      </w:r>
      <w:r w:rsidR="008D6A2F" w:rsidRPr="00B57E0F">
        <w:rPr>
          <w:rFonts w:eastAsia="MS Gothic" w:cs="Arial"/>
          <w:bCs/>
          <w:iCs/>
          <w:sz w:val="24"/>
          <w:szCs w:val="24"/>
        </w:rPr>
        <w:t>SHC</w:t>
      </w:r>
      <w:r w:rsidR="008D6A2F">
        <w:rPr>
          <w:rFonts w:eastAsia="MS Gothic" w:cs="Arial"/>
          <w:bCs/>
          <w:i/>
          <w:iCs/>
          <w:sz w:val="24"/>
          <w:szCs w:val="24"/>
        </w:rPr>
        <w:t xml:space="preserve"> </w:t>
      </w:r>
      <w:r w:rsidR="008D6A2F" w:rsidRPr="00A966BB">
        <w:rPr>
          <w:rFonts w:eastAsia="MS Gothic" w:cs="Arial"/>
          <w:bCs/>
          <w:sz w:val="24"/>
          <w:szCs w:val="24"/>
        </w:rPr>
        <w:t xml:space="preserve">is unique in integrating </w:t>
      </w:r>
      <w:r w:rsidR="00107DAC">
        <w:rPr>
          <w:rFonts w:eastAsia="MS Gothic" w:cs="Arial"/>
          <w:bCs/>
          <w:sz w:val="24"/>
          <w:szCs w:val="24"/>
        </w:rPr>
        <w:t>online</w:t>
      </w:r>
      <w:r w:rsidR="00107DAC" w:rsidRPr="00A966BB">
        <w:rPr>
          <w:rFonts w:eastAsia="MS Gothic" w:cs="Arial"/>
          <w:bCs/>
          <w:sz w:val="24"/>
          <w:szCs w:val="24"/>
        </w:rPr>
        <w:t xml:space="preserve"> </w:t>
      </w:r>
      <w:r w:rsidR="008D6A2F" w:rsidRPr="00A966BB">
        <w:rPr>
          <w:rFonts w:eastAsia="MS Gothic" w:cs="Arial"/>
          <w:bCs/>
          <w:sz w:val="24"/>
          <w:szCs w:val="24"/>
        </w:rPr>
        <w:t xml:space="preserve">results access with an automated e clinical consultation, authorisation of antibiotics, partner notification, routing of patients into traditional care where appropriate, and </w:t>
      </w:r>
      <w:r w:rsidR="00F60625">
        <w:rPr>
          <w:rFonts w:eastAsia="MS Gothic" w:cs="Arial"/>
          <w:bCs/>
          <w:sz w:val="24"/>
          <w:szCs w:val="24"/>
        </w:rPr>
        <w:t xml:space="preserve">potential </w:t>
      </w:r>
      <w:r w:rsidR="008D6A2F" w:rsidRPr="00A966BB">
        <w:rPr>
          <w:rFonts w:eastAsia="MS Gothic" w:cs="Arial"/>
          <w:bCs/>
          <w:sz w:val="24"/>
          <w:szCs w:val="24"/>
        </w:rPr>
        <w:t>linkage to surveillance</w:t>
      </w:r>
      <w:r w:rsidR="00C017D0">
        <w:rPr>
          <w:rFonts w:eastAsia="MS Gothic" w:cs="Arial"/>
          <w:bCs/>
          <w:sz w:val="24"/>
          <w:szCs w:val="24"/>
        </w:rPr>
        <w:t xml:space="preserve"> (see </w:t>
      </w:r>
      <w:r w:rsidR="001C523C">
        <w:rPr>
          <w:rFonts w:eastAsia="MS Gothic" w:cs="Arial"/>
          <w:bCs/>
          <w:sz w:val="24"/>
          <w:szCs w:val="24"/>
        </w:rPr>
        <w:t>Box 1</w:t>
      </w:r>
      <w:r w:rsidR="00FE6C55">
        <w:rPr>
          <w:rFonts w:eastAsia="MS Gothic" w:cs="Arial"/>
          <w:bCs/>
          <w:sz w:val="24"/>
          <w:szCs w:val="24"/>
        </w:rPr>
        <w:t xml:space="preserve"> and Panel</w:t>
      </w:r>
      <w:r w:rsidR="00C017D0">
        <w:rPr>
          <w:rFonts w:eastAsia="MS Gothic" w:cs="Arial"/>
          <w:bCs/>
          <w:sz w:val="24"/>
          <w:szCs w:val="24"/>
        </w:rPr>
        <w:t>)</w:t>
      </w:r>
      <w:r w:rsidR="008D6A2F" w:rsidRPr="00A966BB">
        <w:rPr>
          <w:rFonts w:eastAsia="MS Gothic" w:cs="Arial"/>
          <w:bCs/>
          <w:sz w:val="24"/>
          <w:szCs w:val="24"/>
        </w:rPr>
        <w:t>.  </w:t>
      </w:r>
    </w:p>
    <w:p w14:paraId="7B9F4512" w14:textId="5843BFC0" w:rsidR="00107DAC" w:rsidRDefault="00597451" w:rsidP="00E8711C">
      <w:pPr>
        <w:pStyle w:val="CommentText"/>
        <w:widowControl w:val="0"/>
        <w:spacing w:after="240" w:line="360" w:lineRule="auto"/>
        <w:jc w:val="both"/>
        <w:rPr>
          <w:rFonts w:eastAsia="MS Gothic" w:cs="Arial"/>
          <w:bCs/>
          <w:sz w:val="24"/>
          <w:szCs w:val="24"/>
        </w:rPr>
      </w:pPr>
      <w:r>
        <w:rPr>
          <w:rFonts w:eastAsia="MS Gothic" w:cs="Arial"/>
          <w:bCs/>
          <w:sz w:val="24"/>
          <w:szCs w:val="24"/>
        </w:rPr>
        <w:t>Patient o</w:t>
      </w:r>
      <w:r w:rsidR="005A26E2" w:rsidRPr="007A4F16">
        <w:rPr>
          <w:rFonts w:eastAsia="MS Gothic" w:cs="Arial"/>
          <w:bCs/>
          <w:sz w:val="24"/>
          <w:szCs w:val="24"/>
        </w:rPr>
        <w:t>utcomes were comparable to those reported by traditional services.</w:t>
      </w:r>
      <w:r w:rsidR="005A26E2">
        <w:rPr>
          <w:rFonts w:eastAsia="MS Gothic" w:cs="Arial"/>
          <w:bCs/>
          <w:sz w:val="24"/>
          <w:szCs w:val="24"/>
        </w:rPr>
        <w:t xml:space="preserve"> </w:t>
      </w:r>
      <w:r w:rsidR="00107DAC" w:rsidRPr="004C35E0">
        <w:rPr>
          <w:rFonts w:eastAsia="MS Gothic" w:cs="Arial"/>
          <w:bCs/>
          <w:sz w:val="24"/>
          <w:szCs w:val="24"/>
        </w:rPr>
        <w:t>Relative to our pre-specified margins, we demonstrated non-inf</w:t>
      </w:r>
      <w:r w:rsidR="00107DAC" w:rsidRPr="004C35E0">
        <w:rPr>
          <w:rFonts w:eastAsia="MS Gothic" w:cs="Arial"/>
          <w:bCs/>
          <w:sz w:val="24"/>
          <w:szCs w:val="24"/>
        </w:rPr>
        <w:lastRenderedPageBreak/>
        <w:t xml:space="preserve">eriority of the proportion treated by the eSHC relative to current care for NCSP patients but not for GUM patients. </w:t>
      </w:r>
      <w:r w:rsidR="00107DAC">
        <w:rPr>
          <w:rFonts w:eastAsia="MS Gothic" w:cs="Arial"/>
          <w:bCs/>
          <w:sz w:val="24"/>
          <w:szCs w:val="24"/>
        </w:rPr>
        <w:t>While outcomes are encouraging, they should be viewed as preliminary evidence of effectiveness. The target sample size for the primary outcomes in both GUM and NCSP was narrowly missed and the small numbers prohibited sub-analyses.</w:t>
      </w:r>
    </w:p>
    <w:p w14:paraId="72BE1C7C" w14:textId="2091F367" w:rsidR="005A26E2" w:rsidRDefault="005A26E2" w:rsidP="00E8711C">
      <w:pPr>
        <w:pStyle w:val="CommentText"/>
        <w:widowControl w:val="0"/>
        <w:spacing w:after="240" w:line="360" w:lineRule="auto"/>
        <w:jc w:val="both"/>
        <w:rPr>
          <w:rFonts w:eastAsia="MS Gothic" w:cs="Arial"/>
          <w:bCs/>
          <w:sz w:val="24"/>
          <w:szCs w:val="24"/>
        </w:rPr>
      </w:pPr>
      <w:r w:rsidRPr="004332BF">
        <w:rPr>
          <w:rFonts w:eastAsia="MS Gothic" w:cs="Arial"/>
          <w:bCs/>
          <w:sz w:val="24"/>
          <w:szCs w:val="24"/>
        </w:rPr>
        <w:t xml:space="preserve">Around three-quarters of eligible people chose to access the </w:t>
      </w:r>
      <w:r w:rsidRPr="004332BF">
        <w:rPr>
          <w:rFonts w:eastAsia="MS Gothic" w:cs="Arial"/>
          <w:bCs/>
          <w:i/>
          <w:sz w:val="24"/>
          <w:szCs w:val="24"/>
        </w:rPr>
        <w:t>Online Chlamydia Pathway</w:t>
      </w:r>
      <w:r w:rsidRPr="004332BF">
        <w:rPr>
          <w:rFonts w:eastAsia="MS Gothic" w:cs="Arial"/>
          <w:bCs/>
          <w:sz w:val="24"/>
          <w:szCs w:val="24"/>
        </w:rPr>
        <w:t xml:space="preserve"> and approximately two-thirds of patients managed their care completely remotely</w:t>
      </w:r>
      <w:r>
        <w:rPr>
          <w:rFonts w:eastAsia="MS Gothic" w:cs="Arial"/>
          <w:bCs/>
          <w:sz w:val="24"/>
          <w:szCs w:val="24"/>
        </w:rPr>
        <w:t>, while others moved effectively between online, telephone and clinic-based care</w:t>
      </w:r>
      <w:r w:rsidRPr="004332BF">
        <w:rPr>
          <w:rFonts w:eastAsia="MS Gothic" w:cs="Arial"/>
          <w:bCs/>
          <w:sz w:val="24"/>
          <w:szCs w:val="24"/>
        </w:rPr>
        <w:t>.</w:t>
      </w:r>
      <w:r w:rsidR="000114C9">
        <w:rPr>
          <w:rFonts w:eastAsia="MS Gothic" w:cs="Arial"/>
          <w:bCs/>
          <w:sz w:val="24"/>
          <w:szCs w:val="24"/>
        </w:rPr>
        <w:t xml:space="preserve"> A</w:t>
      </w:r>
      <w:r w:rsidRPr="004332BF">
        <w:rPr>
          <w:rFonts w:eastAsia="MS Gothic" w:cs="Arial"/>
          <w:bCs/>
          <w:sz w:val="24"/>
          <w:szCs w:val="24"/>
        </w:rPr>
        <w:t>lmost one quarter of patients contact</w:t>
      </w:r>
      <w:r w:rsidR="00285B3A">
        <w:rPr>
          <w:rFonts w:eastAsia="MS Gothic" w:cs="Arial"/>
          <w:bCs/>
          <w:sz w:val="24"/>
          <w:szCs w:val="24"/>
        </w:rPr>
        <w:t xml:space="preserve">ed </w:t>
      </w:r>
      <w:r w:rsidRPr="004332BF">
        <w:rPr>
          <w:rFonts w:eastAsia="MS Gothic" w:cs="Arial"/>
          <w:bCs/>
          <w:sz w:val="24"/>
          <w:szCs w:val="24"/>
        </w:rPr>
        <w:t xml:space="preserve">the clinical helpline at some point, suggesting that provision of telephone support is </w:t>
      </w:r>
      <w:r w:rsidR="00107DAC">
        <w:rPr>
          <w:rFonts w:eastAsia="MS Gothic" w:cs="Arial"/>
          <w:bCs/>
          <w:sz w:val="24"/>
          <w:szCs w:val="24"/>
        </w:rPr>
        <w:t>important</w:t>
      </w:r>
      <w:r w:rsidRPr="004332BF">
        <w:rPr>
          <w:rFonts w:eastAsia="MS Gothic" w:cs="Arial"/>
          <w:bCs/>
          <w:sz w:val="24"/>
          <w:szCs w:val="24"/>
        </w:rPr>
        <w:t xml:space="preserve">. Those who </w:t>
      </w:r>
      <w:r>
        <w:rPr>
          <w:rFonts w:eastAsia="MS Gothic" w:cs="Arial"/>
          <w:bCs/>
          <w:sz w:val="24"/>
          <w:szCs w:val="24"/>
        </w:rPr>
        <w:t xml:space="preserve">were directed off </w:t>
      </w:r>
      <w:r w:rsidRPr="004332BF">
        <w:rPr>
          <w:rFonts w:eastAsia="MS Gothic" w:cs="Arial"/>
          <w:bCs/>
          <w:sz w:val="24"/>
          <w:szCs w:val="24"/>
        </w:rPr>
        <w:t xml:space="preserve">the online pathway </w:t>
      </w:r>
      <w:r w:rsidR="00205A7C">
        <w:rPr>
          <w:rFonts w:eastAsia="MS Gothic" w:cs="Arial"/>
          <w:bCs/>
          <w:sz w:val="24"/>
          <w:szCs w:val="24"/>
        </w:rPr>
        <w:t xml:space="preserve">for clinical reasons </w:t>
      </w:r>
      <w:r w:rsidRPr="004332BF">
        <w:rPr>
          <w:rFonts w:eastAsia="MS Gothic" w:cs="Arial"/>
          <w:bCs/>
          <w:sz w:val="24"/>
          <w:szCs w:val="24"/>
        </w:rPr>
        <w:t xml:space="preserve">were for the most part successfully managed in traditional care settings. </w:t>
      </w:r>
      <w:r w:rsidRPr="004332BF">
        <w:rPr>
          <w:sz w:val="24"/>
          <w:szCs w:val="24"/>
        </w:rPr>
        <w:t>More women than men reported symptoms suggestive of complicated infection, in line with clinical expectations</w:t>
      </w:r>
      <w:r w:rsidR="00F26BEE">
        <w:rPr>
          <w:sz w:val="24"/>
          <w:szCs w:val="24"/>
          <w:vertAlign w:val="superscript"/>
        </w:rPr>
        <w:fldChar w:fldCharType="begin"/>
      </w:r>
      <w:r w:rsidR="00E53008">
        <w:rPr>
          <w:sz w:val="24"/>
          <w:szCs w:val="24"/>
          <w:vertAlign w:val="superscript"/>
        </w:rPr>
        <w:instrText xml:space="preserve"> ADDIN REFMGR.CITE &lt;Refman&gt;&lt;Cite&gt;&lt;Author&gt;Yeh&lt;/Author&gt;&lt;Year&gt;2003&lt;/Year&gt;&lt;RecNum&gt;107&lt;/RecNum&gt;&lt;IDText&gt;A refined estimate of the average lifetime cost of pelvic inflammatory disease&lt;/IDText&gt;&lt;MDL Ref_Type="Journal"&gt;&lt;Ref_Type&gt;Journal&lt;/Ref_Type&gt;&lt;Ref_ID&gt;107&lt;/Ref_ID&gt;&lt;Title_Primary&gt;A refined estimate of the average lifetime cost of pelvic inflammatory disease&lt;/Title_Primary&gt;&lt;Authors_Primary&gt;Yeh,J.M.&lt;/Authors_Primary&gt;&lt;Authors_Primary&gt;Hook,E.W.,III&lt;/Authors_Primary&gt;&lt;Authors_Primary&gt;Goldie,S.J.&lt;/Authors_Primary&gt;&lt;Date_Primary&gt;2003/5&lt;/Date_Primary&gt;&lt;Keywords&gt;Female&lt;/Keywords&gt;&lt;Keywords&gt;Health Policy&lt;/Keywords&gt;&lt;Keywords&gt;Public Health&lt;/Keywords&gt;&lt;Keywords&gt;United States&lt;/Keywords&gt;&lt;Reprint&gt;Not in File&lt;/Reprint&gt;&lt;Start_Page&gt;369-78&lt;/Start_Page&gt;&lt;Periodical&gt;Sex Transm Dis&lt;/Periodical&gt;&lt;Volume&gt;30&lt;/Volume&gt;&lt;Issue&gt;5&lt;/Issue&gt;&lt;Address&gt;Department of Health Policy and Management, Center for Risk Analysis, Harvard School of Public Health, 718 Huntington Avenue, 2nd Floor, Boston, MA 02115-5924, USA. sgoldie@hsph.harvard.edu FAU - Hook, Edward W 3rd&lt;/Address&gt;&lt;ZZ_JournalFull&gt;&lt;f name="System"&gt;Sex Transm Dis&lt;/f&gt;&lt;/ZZ_JournalFull&gt;&lt;ZZ_WorkformID&gt;1&lt;/ZZ_WorkformID&gt;&lt;/MDL&gt;&lt;/Cite&gt;&lt;/Refman&gt;</w:instrText>
      </w:r>
      <w:r w:rsidR="00F26BEE">
        <w:rPr>
          <w:sz w:val="24"/>
          <w:szCs w:val="24"/>
          <w:vertAlign w:val="superscript"/>
        </w:rPr>
        <w:fldChar w:fldCharType="separate"/>
      </w:r>
      <w:r w:rsidR="00E53008">
        <w:rPr>
          <w:noProof/>
          <w:sz w:val="24"/>
          <w:szCs w:val="24"/>
          <w:vertAlign w:val="superscript"/>
        </w:rPr>
        <w:t>6</w:t>
      </w:r>
      <w:r w:rsidR="00F26BEE">
        <w:rPr>
          <w:sz w:val="24"/>
          <w:szCs w:val="24"/>
          <w:vertAlign w:val="superscript"/>
        </w:rPr>
        <w:fldChar w:fldCharType="end"/>
      </w:r>
      <w:r>
        <w:rPr>
          <w:sz w:val="24"/>
          <w:szCs w:val="24"/>
          <w:vertAlign w:val="superscript"/>
        </w:rPr>
        <w:t xml:space="preserve"> </w:t>
      </w:r>
      <w:r w:rsidR="008531E8">
        <w:rPr>
          <w:sz w:val="24"/>
          <w:szCs w:val="24"/>
        </w:rPr>
        <w:t xml:space="preserve">hence </w:t>
      </w:r>
      <w:r w:rsidRPr="004332BF">
        <w:rPr>
          <w:sz w:val="24"/>
          <w:szCs w:val="24"/>
        </w:rPr>
        <w:t xml:space="preserve">the higher proportion of women </w:t>
      </w:r>
      <w:r w:rsidR="00AD312C">
        <w:rPr>
          <w:sz w:val="24"/>
          <w:szCs w:val="24"/>
        </w:rPr>
        <w:t xml:space="preserve">routed into </w:t>
      </w:r>
      <w:r w:rsidRPr="004332BF">
        <w:rPr>
          <w:sz w:val="24"/>
          <w:szCs w:val="24"/>
        </w:rPr>
        <w:t xml:space="preserve">face-to-face clinical assessment. </w:t>
      </w:r>
      <w:r w:rsidRPr="004332BF">
        <w:rPr>
          <w:rFonts w:eastAsia="MS Gothic" w:cs="Arial"/>
          <w:bCs/>
          <w:sz w:val="24"/>
          <w:szCs w:val="24"/>
        </w:rPr>
        <w:t xml:space="preserve">A small number of patients failed to collect their treatment from the pharmacy but the majority </w:t>
      </w:r>
      <w:r>
        <w:rPr>
          <w:rFonts w:eastAsia="MS Gothic" w:cs="Arial"/>
          <w:bCs/>
          <w:sz w:val="24"/>
          <w:szCs w:val="24"/>
        </w:rPr>
        <w:t xml:space="preserve">of these </w:t>
      </w:r>
      <w:r w:rsidRPr="004332BF">
        <w:rPr>
          <w:rFonts w:eastAsia="MS Gothic" w:cs="Arial"/>
          <w:bCs/>
          <w:sz w:val="24"/>
          <w:szCs w:val="24"/>
        </w:rPr>
        <w:t>access</w:t>
      </w:r>
      <w:r>
        <w:rPr>
          <w:rFonts w:eastAsia="MS Gothic" w:cs="Arial"/>
          <w:bCs/>
          <w:sz w:val="24"/>
          <w:szCs w:val="24"/>
        </w:rPr>
        <w:t>ed</w:t>
      </w:r>
      <w:r w:rsidRPr="004332BF">
        <w:rPr>
          <w:rFonts w:eastAsia="MS Gothic" w:cs="Arial"/>
          <w:bCs/>
          <w:sz w:val="24"/>
          <w:szCs w:val="24"/>
        </w:rPr>
        <w:t xml:space="preserve"> treatment else</w:t>
      </w:r>
      <w:r w:rsidRPr="00E8711C">
        <w:rPr>
          <w:rFonts w:eastAsia="MS Gothic" w:cs="Arial"/>
          <w:bCs/>
          <w:sz w:val="24"/>
          <w:szCs w:val="24"/>
        </w:rPr>
        <w:t xml:space="preserve">where. </w:t>
      </w:r>
    </w:p>
    <w:p w14:paraId="223072ED" w14:textId="77777777" w:rsidR="00107DAC" w:rsidRPr="004C35E0" w:rsidRDefault="00107DAC" w:rsidP="00107DAC">
      <w:pPr>
        <w:pStyle w:val="CommentText"/>
        <w:widowControl w:val="0"/>
        <w:spacing w:after="240" w:line="360" w:lineRule="auto"/>
        <w:jc w:val="both"/>
        <w:rPr>
          <w:rFonts w:eastAsia="MS Gothic" w:cs="Arial"/>
          <w:bCs/>
          <w:sz w:val="24"/>
          <w:szCs w:val="24"/>
        </w:rPr>
      </w:pPr>
      <w:r w:rsidRPr="004C35E0">
        <w:rPr>
          <w:rFonts w:eastAsia="MS Gothic" w:cs="Arial"/>
          <w:bCs/>
          <w:sz w:val="24"/>
          <w:szCs w:val="24"/>
        </w:rPr>
        <w:t xml:space="preserve">The online consultation facilitated safe prescribing. </w:t>
      </w:r>
      <w:r w:rsidRPr="004C35E0">
        <w:rPr>
          <w:rFonts w:cs="Calibri"/>
          <w:sz w:val="24"/>
          <w:szCs w:val="24"/>
        </w:rPr>
        <w:t xml:space="preserve">Integral to the </w:t>
      </w:r>
      <w:r w:rsidRPr="004C35E0">
        <w:rPr>
          <w:rFonts w:cs="Calibri"/>
          <w:i/>
          <w:sz w:val="24"/>
          <w:szCs w:val="24"/>
        </w:rPr>
        <w:t>e</w:t>
      </w:r>
      <w:r w:rsidRPr="004C35E0">
        <w:rPr>
          <w:rFonts w:cs="Calibri"/>
          <w:sz w:val="24"/>
          <w:szCs w:val="24"/>
        </w:rPr>
        <w:t xml:space="preserve">SHC is a sophisticated </w:t>
      </w:r>
      <w:r w:rsidRPr="004C35E0">
        <w:rPr>
          <w:rFonts w:cs="Calibri"/>
          <w:sz w:val="24"/>
          <w:szCs w:val="24"/>
        </w:rPr>
        <w:lastRenderedPageBreak/>
        <w:t>triage system which allows individuals who need to be seen face-to-face to be fast-tracked to a sexual health clinic or other services.</w:t>
      </w:r>
    </w:p>
    <w:p w14:paraId="7DF8B749" w14:textId="780D2F83" w:rsidR="008D6A2F" w:rsidRDefault="008D6A2F" w:rsidP="00E8711C">
      <w:pPr>
        <w:pStyle w:val="CommentText"/>
        <w:widowControl w:val="0"/>
        <w:spacing w:after="240" w:line="360" w:lineRule="auto"/>
        <w:jc w:val="both"/>
        <w:rPr>
          <w:rFonts w:eastAsia="MS Gothic" w:cs="Arial"/>
          <w:bCs/>
          <w:sz w:val="24"/>
          <w:szCs w:val="24"/>
        </w:rPr>
      </w:pPr>
      <w:r>
        <w:rPr>
          <w:rFonts w:eastAsia="MS Gothic" w:cs="Arial"/>
          <w:bCs/>
          <w:sz w:val="24"/>
          <w:szCs w:val="24"/>
        </w:rPr>
        <w:t>P</w:t>
      </w:r>
      <w:r w:rsidR="005A26E2" w:rsidRPr="00A966BB">
        <w:rPr>
          <w:rFonts w:eastAsia="MS Gothic" w:cs="Arial"/>
          <w:bCs/>
          <w:sz w:val="24"/>
          <w:szCs w:val="24"/>
        </w:rPr>
        <w:t xml:space="preserve">eople with chlamydia </w:t>
      </w:r>
      <w:r w:rsidR="00400FFC">
        <w:rPr>
          <w:rFonts w:eastAsia="MS Gothic" w:cs="Arial"/>
          <w:bCs/>
          <w:sz w:val="24"/>
          <w:szCs w:val="24"/>
        </w:rPr>
        <w:t xml:space="preserve">require </w:t>
      </w:r>
      <w:r>
        <w:rPr>
          <w:rFonts w:eastAsia="MS Gothic" w:cs="Arial"/>
          <w:bCs/>
          <w:sz w:val="24"/>
          <w:szCs w:val="24"/>
        </w:rPr>
        <w:t xml:space="preserve">prompt </w:t>
      </w:r>
      <w:r w:rsidR="005A26E2" w:rsidRPr="00A966BB">
        <w:rPr>
          <w:rFonts w:eastAsia="MS Gothic" w:cs="Arial"/>
          <w:bCs/>
          <w:sz w:val="24"/>
          <w:szCs w:val="24"/>
        </w:rPr>
        <w:t>treat</w:t>
      </w:r>
      <w:r w:rsidR="00400FFC">
        <w:rPr>
          <w:rFonts w:eastAsia="MS Gothic" w:cs="Arial"/>
          <w:bCs/>
          <w:sz w:val="24"/>
          <w:szCs w:val="24"/>
        </w:rPr>
        <w:t>ment</w:t>
      </w:r>
      <w:r w:rsidR="0025691E">
        <w:rPr>
          <w:rFonts w:eastAsia="MS Gothic" w:cs="Arial"/>
          <w:bCs/>
          <w:sz w:val="24"/>
          <w:szCs w:val="24"/>
          <w:vertAlign w:val="superscript"/>
        </w:rPr>
        <w:t>10</w:t>
      </w:r>
      <w:r w:rsidR="005A26E2" w:rsidRPr="00A966BB">
        <w:rPr>
          <w:rFonts w:eastAsia="MS Gothic" w:cs="Arial"/>
          <w:bCs/>
          <w:sz w:val="24"/>
          <w:szCs w:val="24"/>
          <w:vertAlign w:val="superscript"/>
        </w:rPr>
        <w:t> </w:t>
      </w:r>
      <w:r>
        <w:rPr>
          <w:rFonts w:eastAsia="MS Gothic" w:cs="Arial"/>
          <w:bCs/>
          <w:sz w:val="24"/>
          <w:szCs w:val="24"/>
        </w:rPr>
        <w:t>(</w:t>
      </w:r>
      <w:r w:rsidR="00A12D62" w:rsidRPr="004C35E0">
        <w:rPr>
          <w:rFonts w:eastAsia="MS Gothic" w:cs="Arial"/>
          <w:bCs/>
          <w:sz w:val="24"/>
          <w:szCs w:val="24"/>
        </w:rPr>
        <w:t xml:space="preserve">at the time of the exploratory studies, </w:t>
      </w:r>
      <w:r>
        <w:rPr>
          <w:rFonts w:eastAsia="MS Gothic" w:cs="Arial"/>
          <w:bCs/>
          <w:sz w:val="24"/>
          <w:szCs w:val="24"/>
        </w:rPr>
        <w:t xml:space="preserve">the NCSP aims to treat </w:t>
      </w:r>
      <w:r w:rsidR="005A26E2" w:rsidRPr="00A966BB">
        <w:rPr>
          <w:rFonts w:eastAsia="MS Gothic" w:cs="Arial"/>
          <w:bCs/>
          <w:sz w:val="24"/>
          <w:szCs w:val="24"/>
        </w:rPr>
        <w:t>95% of patients within six weeks</w:t>
      </w:r>
      <w:r w:rsidR="0025691E">
        <w:rPr>
          <w:rFonts w:eastAsia="MS Gothic" w:cs="Arial"/>
          <w:bCs/>
          <w:sz w:val="24"/>
          <w:szCs w:val="24"/>
          <w:vertAlign w:val="superscript"/>
        </w:rPr>
        <w:t>20</w:t>
      </w:r>
      <w:r>
        <w:rPr>
          <w:rFonts w:eastAsia="MS Gothic" w:cs="Arial"/>
          <w:bCs/>
          <w:sz w:val="24"/>
          <w:szCs w:val="24"/>
        </w:rPr>
        <w:t>)</w:t>
      </w:r>
      <w:r w:rsidR="00C017D0">
        <w:rPr>
          <w:rFonts w:eastAsia="MS Gothic" w:cs="Arial"/>
          <w:bCs/>
          <w:sz w:val="24"/>
          <w:szCs w:val="24"/>
        </w:rPr>
        <w:t>, both</w:t>
      </w:r>
      <w:r>
        <w:rPr>
          <w:rFonts w:eastAsia="MS Gothic" w:cs="Arial"/>
          <w:bCs/>
          <w:sz w:val="24"/>
          <w:szCs w:val="24"/>
        </w:rPr>
        <w:t xml:space="preserve"> </w:t>
      </w:r>
      <w:r w:rsidR="005A26E2" w:rsidRPr="00A966BB">
        <w:rPr>
          <w:rFonts w:eastAsia="MS Gothic" w:cs="Arial"/>
          <w:bCs/>
          <w:sz w:val="24"/>
          <w:szCs w:val="24"/>
        </w:rPr>
        <w:t xml:space="preserve">to reduce development of sequelae and </w:t>
      </w:r>
      <w:r w:rsidR="00C017D0">
        <w:rPr>
          <w:rFonts w:eastAsia="MS Gothic" w:cs="Arial"/>
          <w:bCs/>
          <w:sz w:val="24"/>
          <w:szCs w:val="24"/>
        </w:rPr>
        <w:t xml:space="preserve">to </w:t>
      </w:r>
      <w:r w:rsidR="005A26E2" w:rsidRPr="00A966BB">
        <w:rPr>
          <w:rFonts w:eastAsia="MS Gothic" w:cs="Arial"/>
          <w:bCs/>
          <w:sz w:val="24"/>
          <w:szCs w:val="24"/>
        </w:rPr>
        <w:t>limit the infectious period, thereby reducing opportunities for onward transmission of infection. The swift treatment afforded online</w:t>
      </w:r>
      <w:r w:rsidR="007C0E90">
        <w:rPr>
          <w:rFonts w:eastAsia="MS Gothic" w:cs="Arial"/>
          <w:bCs/>
          <w:sz w:val="24"/>
          <w:szCs w:val="24"/>
        </w:rPr>
        <w:t xml:space="preserve"> </w:t>
      </w:r>
      <w:r w:rsidR="00C017D0">
        <w:rPr>
          <w:rFonts w:eastAsia="MS Gothic" w:cs="Arial"/>
          <w:bCs/>
          <w:sz w:val="24"/>
          <w:szCs w:val="24"/>
        </w:rPr>
        <w:t xml:space="preserve">through the </w:t>
      </w:r>
      <w:r w:rsidR="00C017D0" w:rsidRPr="00C017D0">
        <w:rPr>
          <w:rFonts w:eastAsia="MS Gothic" w:cs="Arial"/>
          <w:bCs/>
          <w:i/>
          <w:sz w:val="24"/>
          <w:szCs w:val="24"/>
        </w:rPr>
        <w:t>e</w:t>
      </w:r>
      <w:r w:rsidR="00C017D0">
        <w:rPr>
          <w:rFonts w:eastAsia="MS Gothic" w:cs="Arial"/>
          <w:bCs/>
          <w:sz w:val="24"/>
          <w:szCs w:val="24"/>
        </w:rPr>
        <w:t xml:space="preserve">SHC </w:t>
      </w:r>
      <w:r w:rsidR="005A26E2" w:rsidRPr="00A966BB">
        <w:rPr>
          <w:rFonts w:eastAsia="MS Gothic" w:cs="Arial"/>
          <w:bCs/>
          <w:sz w:val="24"/>
          <w:szCs w:val="24"/>
        </w:rPr>
        <w:t>could confer important personal and public health gains</w:t>
      </w:r>
      <w:r w:rsidR="00C017D0">
        <w:rPr>
          <w:rFonts w:eastAsia="MS Gothic" w:cs="Arial"/>
          <w:bCs/>
          <w:sz w:val="24"/>
          <w:szCs w:val="24"/>
        </w:rPr>
        <w:t xml:space="preserve">, </w:t>
      </w:r>
      <w:r w:rsidR="00C017D0" w:rsidRPr="007D0AA9">
        <w:rPr>
          <w:rFonts w:eastAsia="MS Gothic" w:cs="Arial"/>
          <w:bCs/>
          <w:sz w:val="24"/>
          <w:szCs w:val="24"/>
        </w:rPr>
        <w:t xml:space="preserve">especially </w:t>
      </w:r>
      <w:r w:rsidR="005A26E2" w:rsidRPr="007D0AA9">
        <w:rPr>
          <w:rFonts w:eastAsia="MS Gothic" w:cs="Arial"/>
          <w:bCs/>
          <w:sz w:val="24"/>
          <w:szCs w:val="24"/>
        </w:rPr>
        <w:t xml:space="preserve">in people who report high sexual risk behaviours, such as the </w:t>
      </w:r>
      <w:r w:rsidR="00416D07" w:rsidRPr="007D0AA9">
        <w:rPr>
          <w:rFonts w:eastAsia="MS Gothic" w:cs="Arial"/>
          <w:bCs/>
          <w:sz w:val="24"/>
          <w:szCs w:val="24"/>
        </w:rPr>
        <w:t xml:space="preserve">participants </w:t>
      </w:r>
      <w:r w:rsidR="005A26E2" w:rsidRPr="007D0AA9">
        <w:rPr>
          <w:rFonts w:eastAsia="MS Gothic" w:cs="Arial"/>
          <w:bCs/>
          <w:sz w:val="24"/>
          <w:szCs w:val="24"/>
        </w:rPr>
        <w:t>in our study.</w:t>
      </w:r>
      <w:r w:rsidR="005A26E2" w:rsidRPr="00A966BB">
        <w:rPr>
          <w:rFonts w:eastAsia="MS Gothic" w:cs="Arial"/>
          <w:bCs/>
          <w:sz w:val="24"/>
          <w:szCs w:val="24"/>
        </w:rPr>
        <w:t>  Similarly, the</w:t>
      </w:r>
      <w:r w:rsidR="005A26E2">
        <w:rPr>
          <w:rFonts w:eastAsia="MS Gothic" w:cs="Arial"/>
          <w:bCs/>
          <w:sz w:val="24"/>
          <w:szCs w:val="24"/>
        </w:rPr>
        <w:t xml:space="preserve"> </w:t>
      </w:r>
      <w:r w:rsidR="005A26E2" w:rsidRPr="008D6A2F">
        <w:rPr>
          <w:rFonts w:eastAsia="MS Gothic" w:cs="Arial"/>
          <w:bCs/>
          <w:i/>
          <w:sz w:val="24"/>
          <w:szCs w:val="24"/>
        </w:rPr>
        <w:t>e</w:t>
      </w:r>
      <w:r w:rsidR="005A26E2">
        <w:rPr>
          <w:rFonts w:eastAsia="MS Gothic" w:cs="Arial"/>
          <w:bCs/>
          <w:sz w:val="24"/>
          <w:szCs w:val="24"/>
        </w:rPr>
        <w:t>SHC</w:t>
      </w:r>
      <w:r w:rsidR="005A26E2" w:rsidRPr="00A966BB">
        <w:rPr>
          <w:rFonts w:eastAsia="MS Gothic" w:cs="Arial"/>
          <w:bCs/>
          <w:sz w:val="24"/>
          <w:szCs w:val="24"/>
        </w:rPr>
        <w:t> could be advantageous for people requesting internet-based postal self-sampling, as they are more likely to report high risk behaviours compared to other community populations</w:t>
      </w:r>
      <w:r w:rsidR="0025691E">
        <w:rPr>
          <w:rFonts w:eastAsia="MS Gothic" w:cs="Arial"/>
          <w:bCs/>
          <w:sz w:val="24"/>
          <w:szCs w:val="24"/>
          <w:vertAlign w:val="superscript"/>
        </w:rPr>
        <w:t>21</w:t>
      </w:r>
      <w:r w:rsidR="005A26E2" w:rsidRPr="00A966BB">
        <w:rPr>
          <w:rFonts w:eastAsia="MS Gothic" w:cs="Arial"/>
          <w:bCs/>
          <w:sz w:val="24"/>
          <w:szCs w:val="24"/>
        </w:rPr>
        <w:t xml:space="preserve"> and an increasing proportion of chlamydia screening tests are being requested </w:t>
      </w:r>
      <w:r w:rsidR="007C0E90">
        <w:rPr>
          <w:rFonts w:eastAsia="MS Gothic" w:cs="Arial"/>
          <w:bCs/>
          <w:sz w:val="24"/>
          <w:szCs w:val="24"/>
        </w:rPr>
        <w:t xml:space="preserve">and commissioned </w:t>
      </w:r>
      <w:r w:rsidR="005A26E2" w:rsidRPr="00A966BB">
        <w:rPr>
          <w:rFonts w:eastAsia="MS Gothic" w:cs="Arial"/>
          <w:bCs/>
          <w:sz w:val="24"/>
          <w:szCs w:val="24"/>
        </w:rPr>
        <w:t>via this route.</w:t>
      </w:r>
      <w:r w:rsidR="0025691E">
        <w:rPr>
          <w:rFonts w:eastAsia="MS Gothic" w:cs="Arial"/>
          <w:bCs/>
          <w:sz w:val="24"/>
          <w:szCs w:val="24"/>
          <w:vertAlign w:val="superscript"/>
        </w:rPr>
        <w:t>21</w:t>
      </w:r>
      <w:r w:rsidR="005A26E2" w:rsidRPr="00A966BB">
        <w:rPr>
          <w:rFonts w:eastAsia="MS Gothic" w:cs="Arial"/>
          <w:bCs/>
          <w:sz w:val="24"/>
          <w:szCs w:val="24"/>
        </w:rPr>
        <w:t> </w:t>
      </w:r>
      <w:r w:rsidRPr="004332BF">
        <w:rPr>
          <w:rFonts w:eastAsia="MS Gothic" w:cs="Arial"/>
          <w:bCs/>
          <w:sz w:val="24"/>
          <w:szCs w:val="24"/>
        </w:rPr>
        <w:t>Management of exposed sex partners of people with chlamydia is challenging</w:t>
      </w:r>
      <w:r>
        <w:rPr>
          <w:rFonts w:eastAsia="MS Gothic" w:cs="Arial"/>
          <w:bCs/>
          <w:sz w:val="24"/>
          <w:szCs w:val="24"/>
        </w:rPr>
        <w:t>.</w:t>
      </w:r>
      <w:r w:rsidR="007443FA" w:rsidRPr="00EF6B69">
        <w:rPr>
          <w:rFonts w:eastAsia="MS Gothic" w:cs="Arial"/>
          <w:bCs/>
          <w:sz w:val="24"/>
          <w:szCs w:val="24"/>
          <w:vertAlign w:val="superscript"/>
        </w:rPr>
        <w:fldChar w:fldCharType="begin">
          <w:fldData xml:space="preserve">PFJlZm1hbj48Q2l0ZT48QXV0aG9yPkFsdGhhdXM8L0F1dGhvcj48WWVhcj4yMDE0PC9ZZWFyPjxS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</w:fldData>
        </w:fldChar>
      </w:r>
      <w:r w:rsidR="00E53008">
        <w:rPr>
          <w:rFonts w:eastAsia="MS Gothic" w:cs="Arial"/>
          <w:bCs/>
          <w:sz w:val="24"/>
          <w:szCs w:val="24"/>
          <w:vertAlign w:val="superscript"/>
        </w:rPr>
        <w:instrText xml:space="preserve"> ADDIN REFMGR.CITE </w:instrText>
      </w:r>
      <w:r w:rsidR="00E53008">
        <w:rPr>
          <w:rFonts w:eastAsia="MS Gothic" w:cs="Arial"/>
          <w:bCs/>
          <w:sz w:val="24"/>
          <w:szCs w:val="24"/>
          <w:vertAlign w:val="superscript"/>
        </w:rPr>
        <w:fldChar w:fldCharType="begin">
          <w:fldData xml:space="preserve">PFJlZm1hbj48Q2l0ZT48QXV0aG9yPkFsdGhhdXM8L0F1dGhvcj48WWVhcj4yMDE0PC9ZZWFyPjxS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</w:fldData>
        </w:fldChar>
      </w:r>
      <w:r w:rsidR="00E53008">
        <w:rPr>
          <w:rFonts w:eastAsia="MS Gothic" w:cs="Arial"/>
          <w:bCs/>
          <w:sz w:val="24"/>
          <w:szCs w:val="24"/>
          <w:vertAlign w:val="superscript"/>
        </w:rPr>
        <w:instrText xml:space="preserve"> ADDIN EN.CITE.DATA </w:instrText>
      </w:r>
      <w:r w:rsidR="00E53008">
        <w:rPr>
          <w:rFonts w:eastAsia="MS Gothic" w:cs="Arial"/>
          <w:bCs/>
          <w:sz w:val="24"/>
          <w:szCs w:val="24"/>
          <w:vertAlign w:val="superscript"/>
        </w:rPr>
      </w:r>
      <w:r w:rsidR="00E53008">
        <w:rPr>
          <w:rFonts w:eastAsia="MS Gothic" w:cs="Arial"/>
          <w:bCs/>
          <w:sz w:val="24"/>
          <w:szCs w:val="24"/>
          <w:vertAlign w:val="superscript"/>
        </w:rPr>
        <w:fldChar w:fldCharType="end"/>
      </w:r>
      <w:r w:rsidR="007443FA" w:rsidRPr="00EF6B69">
        <w:rPr>
          <w:rFonts w:eastAsia="MS Gothic" w:cs="Arial"/>
          <w:bCs/>
          <w:sz w:val="24"/>
          <w:szCs w:val="24"/>
          <w:vertAlign w:val="superscript"/>
        </w:rPr>
      </w:r>
      <w:r w:rsidR="007443FA" w:rsidRPr="00EF6B69">
        <w:rPr>
          <w:rFonts w:eastAsia="MS Gothic" w:cs="Arial"/>
          <w:bCs/>
          <w:sz w:val="24"/>
          <w:szCs w:val="24"/>
          <w:vertAlign w:val="superscript"/>
        </w:rPr>
        <w:fldChar w:fldCharType="separate"/>
      </w:r>
      <w:r w:rsidR="0025691E">
        <w:rPr>
          <w:rFonts w:eastAsia="MS Gothic" w:cs="Arial"/>
          <w:bCs/>
          <w:noProof/>
          <w:sz w:val="24"/>
          <w:szCs w:val="24"/>
          <w:vertAlign w:val="superscript"/>
        </w:rPr>
        <w:t>22</w:t>
      </w:r>
      <w:r w:rsidR="00E53008">
        <w:rPr>
          <w:rFonts w:eastAsia="MS Gothic" w:cs="Arial"/>
          <w:bCs/>
          <w:noProof/>
          <w:sz w:val="24"/>
          <w:szCs w:val="24"/>
          <w:vertAlign w:val="superscript"/>
        </w:rPr>
        <w:t>,</w:t>
      </w:r>
      <w:r w:rsidR="0025691E">
        <w:rPr>
          <w:rFonts w:eastAsia="MS Gothic" w:cs="Arial"/>
          <w:bCs/>
          <w:noProof/>
          <w:sz w:val="24"/>
          <w:szCs w:val="24"/>
          <w:vertAlign w:val="superscript"/>
        </w:rPr>
        <w:t>23</w:t>
      </w:r>
      <w:r w:rsidR="007443FA" w:rsidRPr="00EF6B69">
        <w:rPr>
          <w:rFonts w:eastAsia="MS Gothic" w:cs="Arial"/>
          <w:bCs/>
          <w:sz w:val="24"/>
          <w:szCs w:val="24"/>
          <w:vertAlign w:val="superscript"/>
        </w:rPr>
        <w:fldChar w:fldCharType="end"/>
      </w:r>
      <w:r w:rsidRPr="004332BF">
        <w:rPr>
          <w:rFonts w:eastAsia="MS Gothic" w:cs="Arial"/>
          <w:bCs/>
          <w:sz w:val="24"/>
          <w:szCs w:val="24"/>
        </w:rPr>
        <w:t xml:space="preserve"> We showed proof of concept for partner management online but few partners were managed this way</w:t>
      </w:r>
      <w:r>
        <w:rPr>
          <w:rFonts w:eastAsia="MS Gothic" w:cs="Arial"/>
          <w:bCs/>
          <w:sz w:val="24"/>
          <w:szCs w:val="24"/>
        </w:rPr>
        <w:t xml:space="preserve">. </w:t>
      </w:r>
    </w:p>
    <w:p w14:paraId="6DF4F548" w14:textId="1B0228CA" w:rsidR="00275152" w:rsidRPr="005E4722" w:rsidRDefault="00903A8C" w:rsidP="00E8711C">
      <w:pPr>
        <w:spacing w:after="240" w:line="360" w:lineRule="auto"/>
        <w:jc w:val="both"/>
        <w:rPr>
          <w:rFonts w:eastAsia="MS Gothic" w:cs="Arial"/>
          <w:bCs/>
          <w:sz w:val="24"/>
          <w:szCs w:val="24"/>
          <w:vertAlign w:val="superscript"/>
        </w:rPr>
      </w:pPr>
      <w:r w:rsidRPr="005E4722">
        <w:rPr>
          <w:rFonts w:cs="Calibri"/>
          <w:sz w:val="24"/>
          <w:szCs w:val="24"/>
        </w:rPr>
        <w:t xml:space="preserve">In order to interrupt </w:t>
      </w:r>
      <w:r w:rsidR="00314D94">
        <w:rPr>
          <w:rFonts w:cs="Calibri"/>
          <w:sz w:val="24"/>
          <w:szCs w:val="24"/>
        </w:rPr>
        <w:t xml:space="preserve">chlamydia </w:t>
      </w:r>
      <w:r w:rsidRPr="005E4722">
        <w:rPr>
          <w:rFonts w:cs="Calibri"/>
          <w:sz w:val="24"/>
          <w:szCs w:val="24"/>
        </w:rPr>
        <w:t xml:space="preserve">transmission there is a need to increase testing in all </w:t>
      </w:r>
      <w:r w:rsidR="00314D94">
        <w:rPr>
          <w:rFonts w:cs="Calibri"/>
          <w:sz w:val="24"/>
          <w:szCs w:val="24"/>
        </w:rPr>
        <w:t>young people</w:t>
      </w:r>
      <w:r w:rsidRPr="005E4722">
        <w:rPr>
          <w:rFonts w:cs="Calibri"/>
          <w:sz w:val="24"/>
          <w:szCs w:val="24"/>
        </w:rPr>
        <w:t xml:space="preserve">, </w:t>
      </w:r>
      <w:r w:rsidR="00314D94">
        <w:rPr>
          <w:rFonts w:cs="Calibri"/>
          <w:sz w:val="24"/>
          <w:szCs w:val="24"/>
        </w:rPr>
        <w:t xml:space="preserve">with a focus on those who are at high risk but are not accessing testing and engaging with care in traditional settings. </w:t>
      </w:r>
      <w:r w:rsidRPr="005E4722">
        <w:rPr>
          <w:rFonts w:cs="Calibri"/>
          <w:sz w:val="24"/>
          <w:szCs w:val="24"/>
        </w:rPr>
        <w:t xml:space="preserve"> </w:t>
      </w:r>
      <w:r w:rsidR="005B5496" w:rsidRPr="005E4722">
        <w:rPr>
          <w:rFonts w:eastAsia="MS Gothic" w:cs="Arial"/>
          <w:bCs/>
          <w:sz w:val="24"/>
          <w:szCs w:val="24"/>
        </w:rPr>
        <w:t xml:space="preserve">STIs themselves, and the groups who are more likely to be diagnosed with STIs, are often stigmatised. </w:t>
      </w:r>
      <w:r w:rsidR="006643BE" w:rsidRPr="009767F7">
        <w:rPr>
          <w:rFonts w:cs="Calibri"/>
          <w:sz w:val="24"/>
          <w:szCs w:val="24"/>
        </w:rPr>
        <w:t xml:space="preserve">Assuming a person can take the first step online, </w:t>
      </w:r>
      <w:r w:rsidR="00314D94">
        <w:rPr>
          <w:rFonts w:eastAsia="MS Gothic" w:cs="Arial"/>
          <w:bCs/>
          <w:sz w:val="24"/>
          <w:szCs w:val="24"/>
        </w:rPr>
        <w:t>t</w:t>
      </w:r>
      <w:r w:rsidRPr="009767F7">
        <w:rPr>
          <w:rFonts w:eastAsia="MS Gothic" w:cs="Arial"/>
          <w:bCs/>
          <w:sz w:val="24"/>
          <w:szCs w:val="24"/>
        </w:rPr>
        <w:t>he</w:t>
      </w:r>
      <w:r w:rsidRPr="005E4722">
        <w:rPr>
          <w:rFonts w:eastAsia="MS Gothic" w:cs="Arial"/>
          <w:bCs/>
          <w:sz w:val="24"/>
          <w:szCs w:val="24"/>
        </w:rPr>
        <w:t xml:space="preserve"> </w:t>
      </w:r>
      <w:r w:rsidRPr="005E4722">
        <w:rPr>
          <w:rFonts w:eastAsia="MS Gothic" w:cs="Arial"/>
          <w:bCs/>
          <w:i/>
          <w:sz w:val="24"/>
          <w:szCs w:val="24"/>
        </w:rPr>
        <w:t>e</w:t>
      </w:r>
      <w:r w:rsidRPr="005E4722">
        <w:rPr>
          <w:rFonts w:eastAsia="MS Gothic" w:cs="Arial"/>
          <w:bCs/>
          <w:sz w:val="24"/>
          <w:szCs w:val="24"/>
        </w:rPr>
        <w:t xml:space="preserve">SHC also provides </w:t>
      </w:r>
      <w:r w:rsidR="00314D94">
        <w:rPr>
          <w:rFonts w:eastAsia="MS Gothic" w:cs="Arial"/>
          <w:bCs/>
          <w:sz w:val="24"/>
          <w:szCs w:val="24"/>
        </w:rPr>
        <w:t>opportunities</w:t>
      </w:r>
      <w:r w:rsidR="00314D94" w:rsidRPr="005E4722">
        <w:rPr>
          <w:rFonts w:eastAsia="MS Gothic" w:cs="Arial"/>
          <w:bCs/>
          <w:sz w:val="24"/>
          <w:szCs w:val="24"/>
        </w:rPr>
        <w:t xml:space="preserve"> </w:t>
      </w:r>
      <w:r w:rsidRPr="005E4722">
        <w:rPr>
          <w:rFonts w:eastAsia="MS Gothic" w:cs="Arial"/>
          <w:bCs/>
          <w:sz w:val="24"/>
          <w:szCs w:val="24"/>
        </w:rPr>
        <w:t xml:space="preserve">for people </w:t>
      </w:r>
      <w:r w:rsidR="00314D94" w:rsidRPr="004C35E0">
        <w:rPr>
          <w:rFonts w:eastAsia="MS Gothic" w:cs="Arial"/>
          <w:bCs/>
          <w:sz w:val="24"/>
          <w:szCs w:val="24"/>
        </w:rPr>
        <w:t>experience barriers to accessing existing services</w:t>
      </w:r>
      <w:r w:rsidR="000D29E3">
        <w:rPr>
          <w:rFonts w:eastAsia="MS Gothic" w:cs="Arial"/>
          <w:bCs/>
          <w:sz w:val="24"/>
          <w:szCs w:val="24"/>
        </w:rPr>
        <w:t>.</w:t>
      </w:r>
      <w:r w:rsidR="00314D94">
        <w:rPr>
          <w:rFonts w:eastAsia="MS Gothic" w:cs="Arial"/>
          <w:bCs/>
          <w:sz w:val="24"/>
          <w:szCs w:val="24"/>
        </w:rPr>
        <w:t xml:space="preserve"> </w:t>
      </w:r>
      <w:r w:rsidR="00314D94" w:rsidRPr="004C35E0">
        <w:rPr>
          <w:rFonts w:eastAsia="MS Gothic" w:cs="Arial"/>
          <w:bCs/>
          <w:sz w:val="24"/>
          <w:szCs w:val="24"/>
        </w:rPr>
        <w:t xml:space="preserve">However, to achieve a reduction in population chlamydia incidence, </w:t>
      </w:r>
      <w:r w:rsidR="00314D94" w:rsidRPr="009511A0">
        <w:rPr>
          <w:rFonts w:eastAsia="MS Gothic" w:cs="Arial"/>
          <w:bCs/>
          <w:i/>
          <w:sz w:val="24"/>
          <w:szCs w:val="24"/>
        </w:rPr>
        <w:t>e</w:t>
      </w:r>
      <w:r w:rsidR="00314D94" w:rsidRPr="004C35E0">
        <w:rPr>
          <w:rFonts w:eastAsia="MS Gothic" w:cs="Arial"/>
          <w:bCs/>
          <w:sz w:val="24"/>
          <w:szCs w:val="24"/>
        </w:rPr>
        <w:t xml:space="preserve">Health interventions would need to be one of many components of a comprehensive chlamydia control strategy.  </w:t>
      </w:r>
    </w:p>
    <w:p w14:paraId="4EE3352A" w14:textId="37F94BC1" w:rsidR="00E9388B" w:rsidRDefault="002D5B34" w:rsidP="00894389">
      <w:pPr>
        <w:pStyle w:val="CommentText"/>
        <w:widowControl w:val="0"/>
        <w:spacing w:after="240" w:line="360" w:lineRule="auto"/>
        <w:jc w:val="both"/>
        <w:rPr>
          <w:rFonts w:eastAsia="MS Gothic" w:cs="Arial"/>
          <w:bCs/>
          <w:sz w:val="24"/>
          <w:szCs w:val="24"/>
        </w:rPr>
      </w:pPr>
      <w:r>
        <w:rPr>
          <w:rFonts w:eastAsia="MS Gothic" w:cs="Arial"/>
          <w:bCs/>
          <w:sz w:val="24"/>
          <w:szCs w:val="24"/>
        </w:rPr>
        <w:t>T</w:t>
      </w:r>
      <w:r w:rsidRPr="002D5B34">
        <w:rPr>
          <w:rFonts w:eastAsia="MS Gothic" w:cs="Arial"/>
          <w:bCs/>
          <w:sz w:val="24"/>
          <w:szCs w:val="24"/>
        </w:rPr>
        <w:t>he ability to provide automated surveillance information from both community and secondary care settings, and transfer these data to national surveillance systems, is essential for monitoring trends, identifying areas where local delivery needs enhancement and informing public health needs.</w:t>
      </w:r>
      <w:r w:rsidR="00C75CDD" w:rsidRPr="00C75CDD">
        <w:rPr>
          <w:rFonts w:eastAsia="MS Gothic" w:cs="Arial"/>
          <w:bCs/>
          <w:sz w:val="24"/>
          <w:szCs w:val="24"/>
        </w:rPr>
        <w:t>.</w:t>
      </w:r>
      <w:r w:rsidR="00A9330A">
        <w:rPr>
          <w:rFonts w:eastAsia="MS Gothic" w:cs="Arial"/>
          <w:bCs/>
          <w:sz w:val="24"/>
          <w:szCs w:val="24"/>
        </w:rPr>
        <w:t xml:space="preserve"> </w:t>
      </w:r>
      <w:r w:rsidR="00060378">
        <w:rPr>
          <w:rFonts w:eastAsia="MS Gothic" w:cs="Arial"/>
          <w:bCs/>
          <w:sz w:val="24"/>
          <w:szCs w:val="24"/>
        </w:rPr>
        <w:t xml:space="preserve">In line with </w:t>
      </w:r>
      <w:r w:rsidR="008B7F7A">
        <w:rPr>
          <w:rFonts w:eastAsia="MS Gothic" w:cs="Arial"/>
          <w:bCs/>
          <w:sz w:val="24"/>
          <w:szCs w:val="24"/>
        </w:rPr>
        <w:t>the NHS F</w:t>
      </w:r>
      <w:r w:rsidR="00A9330A" w:rsidRPr="00A9330A">
        <w:rPr>
          <w:rFonts w:eastAsia="MS Gothic" w:cs="Arial"/>
          <w:bCs/>
          <w:sz w:val="24"/>
          <w:szCs w:val="24"/>
        </w:rPr>
        <w:t>ive Year Forward View</w:t>
      </w:r>
      <w:r w:rsidR="00EA5E13">
        <w:rPr>
          <w:rFonts w:eastAsia="MS Gothic" w:cs="Arial"/>
          <w:bCs/>
          <w:sz w:val="24"/>
          <w:szCs w:val="24"/>
          <w:vertAlign w:val="superscript"/>
        </w:rPr>
        <w:t>24</w:t>
      </w:r>
      <w:r w:rsidR="00475A6F" w:rsidRPr="009767F7">
        <w:rPr>
          <w:rFonts w:eastAsia="MS Gothic" w:cs="Arial"/>
          <w:bCs/>
          <w:sz w:val="24"/>
          <w:szCs w:val="24"/>
          <w:vertAlign w:val="superscript"/>
        </w:rPr>
        <w:t>,</w:t>
      </w:r>
      <w:r w:rsidR="00475A6F">
        <w:rPr>
          <w:rFonts w:eastAsia="MS Gothic" w:cs="Arial"/>
          <w:bCs/>
          <w:sz w:val="24"/>
          <w:szCs w:val="24"/>
        </w:rPr>
        <w:t xml:space="preserve"> t</w:t>
      </w:r>
      <w:r w:rsidR="00A9330A" w:rsidRPr="00A9330A">
        <w:rPr>
          <w:rFonts w:eastAsia="MS Gothic" w:cs="Arial"/>
          <w:bCs/>
          <w:sz w:val="24"/>
          <w:szCs w:val="24"/>
        </w:rPr>
        <w:t>he NCSP model is based on local delivery and th</w:t>
      </w:r>
      <w:r w:rsidR="009A0BF5">
        <w:rPr>
          <w:rFonts w:eastAsia="MS Gothic" w:cs="Arial"/>
          <w:bCs/>
          <w:sz w:val="24"/>
          <w:szCs w:val="24"/>
        </w:rPr>
        <w:t xml:space="preserve">is research </w:t>
      </w:r>
      <w:r w:rsidR="00635A07">
        <w:rPr>
          <w:rFonts w:eastAsia="MS Gothic" w:cs="Arial"/>
          <w:bCs/>
          <w:sz w:val="24"/>
          <w:szCs w:val="24"/>
        </w:rPr>
        <w:t>demonstrates</w:t>
      </w:r>
      <w:r w:rsidR="00A9330A" w:rsidRPr="00A9330A">
        <w:rPr>
          <w:rFonts w:eastAsia="MS Gothic" w:cs="Arial"/>
          <w:bCs/>
          <w:sz w:val="24"/>
          <w:szCs w:val="24"/>
        </w:rPr>
        <w:t xml:space="preserve"> that the </w:t>
      </w:r>
      <w:r w:rsidR="00060378" w:rsidRPr="00E019C9">
        <w:rPr>
          <w:rFonts w:eastAsia="MS Gothic" w:cs="Arial"/>
          <w:bCs/>
          <w:i/>
          <w:sz w:val="24"/>
          <w:szCs w:val="24"/>
        </w:rPr>
        <w:t>e</w:t>
      </w:r>
      <w:r w:rsidR="00060378">
        <w:rPr>
          <w:rFonts w:eastAsia="MS Gothic" w:cs="Arial"/>
          <w:bCs/>
          <w:sz w:val="24"/>
          <w:szCs w:val="24"/>
        </w:rPr>
        <w:t xml:space="preserve">SHC </w:t>
      </w:r>
      <w:r w:rsidR="00A9330A" w:rsidRPr="00A9330A">
        <w:rPr>
          <w:rFonts w:eastAsia="MS Gothic" w:cs="Arial"/>
          <w:bCs/>
          <w:sz w:val="24"/>
          <w:szCs w:val="24"/>
        </w:rPr>
        <w:t xml:space="preserve">is feasible </w:t>
      </w:r>
      <w:r w:rsidR="00060378">
        <w:rPr>
          <w:rFonts w:eastAsia="MS Gothic" w:cs="Arial"/>
          <w:bCs/>
          <w:sz w:val="24"/>
          <w:szCs w:val="24"/>
        </w:rPr>
        <w:t xml:space="preserve">in this context, </w:t>
      </w:r>
      <w:r w:rsidR="00A9330A" w:rsidRPr="00A9330A">
        <w:rPr>
          <w:rFonts w:eastAsia="MS Gothic" w:cs="Arial"/>
          <w:bCs/>
          <w:sz w:val="24"/>
          <w:szCs w:val="24"/>
        </w:rPr>
        <w:t xml:space="preserve">using a range of configurations for health service and screening programme delivery. </w:t>
      </w:r>
      <w:r w:rsidR="00F60625">
        <w:rPr>
          <w:rFonts w:eastAsia="MS Gothic" w:cs="Arial"/>
          <w:bCs/>
          <w:sz w:val="24"/>
          <w:szCs w:val="24"/>
        </w:rPr>
        <w:t xml:space="preserve">However, it also </w:t>
      </w:r>
      <w:r w:rsidR="00E9388B">
        <w:rPr>
          <w:rFonts w:eastAsia="MS Gothic" w:cs="Arial"/>
          <w:bCs/>
          <w:sz w:val="24"/>
          <w:szCs w:val="24"/>
        </w:rPr>
        <w:t xml:space="preserve">highlights </w:t>
      </w:r>
      <w:r w:rsidR="00F60625">
        <w:rPr>
          <w:rFonts w:eastAsia="MS Gothic" w:cs="Arial"/>
          <w:bCs/>
          <w:sz w:val="24"/>
          <w:szCs w:val="24"/>
        </w:rPr>
        <w:t xml:space="preserve">the </w:t>
      </w:r>
      <w:r w:rsidR="00E9388B">
        <w:rPr>
          <w:rFonts w:eastAsia="MS Gothic" w:cs="Arial"/>
          <w:bCs/>
          <w:sz w:val="24"/>
          <w:szCs w:val="24"/>
        </w:rPr>
        <w:t xml:space="preserve">complexity </w:t>
      </w:r>
      <w:r w:rsidR="00F60625">
        <w:rPr>
          <w:rFonts w:eastAsia="MS Gothic" w:cs="Arial"/>
          <w:bCs/>
          <w:sz w:val="24"/>
          <w:szCs w:val="24"/>
        </w:rPr>
        <w:t xml:space="preserve">of collecting online data for both surveillance and clinical purposes whilst keeping the patient engaged with the pathway. </w:t>
      </w:r>
      <w:r w:rsidR="00555500" w:rsidRPr="002531D8">
        <w:rPr>
          <w:rFonts w:cs="Arial"/>
          <w:sz w:val="24"/>
          <w:szCs w:val="24"/>
        </w:rPr>
        <w:t>Advances in STI</w:t>
      </w:r>
      <w:r w:rsidR="00D54CFD" w:rsidRPr="002531D8">
        <w:rPr>
          <w:rFonts w:cs="Arial"/>
          <w:sz w:val="24"/>
          <w:szCs w:val="24"/>
        </w:rPr>
        <w:t xml:space="preserve"> </w:t>
      </w:r>
      <w:r w:rsidR="00555500" w:rsidRPr="002531D8">
        <w:rPr>
          <w:rFonts w:cs="Arial"/>
          <w:sz w:val="24"/>
          <w:szCs w:val="24"/>
        </w:rPr>
        <w:t xml:space="preserve">self-testing diagnostics, which enable people to test and be diagnosed completely unlinked to medical care, pose </w:t>
      </w:r>
      <w:r w:rsidR="00E9388B">
        <w:rPr>
          <w:rFonts w:cs="Arial"/>
          <w:sz w:val="24"/>
          <w:szCs w:val="24"/>
        </w:rPr>
        <w:t>additional</w:t>
      </w:r>
      <w:r w:rsidR="00E9388B" w:rsidRPr="002531D8">
        <w:rPr>
          <w:rFonts w:cs="Arial"/>
          <w:sz w:val="24"/>
          <w:szCs w:val="24"/>
        </w:rPr>
        <w:t xml:space="preserve"> </w:t>
      </w:r>
      <w:r w:rsidR="00555500" w:rsidRPr="002531D8">
        <w:rPr>
          <w:rFonts w:cs="Arial"/>
          <w:sz w:val="24"/>
          <w:szCs w:val="24"/>
        </w:rPr>
        <w:t>challenges for public health surveillance</w:t>
      </w:r>
      <w:r w:rsidR="00555500" w:rsidRPr="002531D8">
        <w:rPr>
          <w:rFonts w:cs="Arial"/>
          <w:sz w:val="24"/>
          <w:szCs w:val="24"/>
          <w:vertAlign w:val="superscript"/>
        </w:rPr>
        <w:fldChar w:fldCharType="begin"/>
      </w:r>
      <w:r w:rsidR="00E53008">
        <w:rPr>
          <w:rFonts w:cs="Arial"/>
          <w:sz w:val="24"/>
          <w:szCs w:val="24"/>
          <w:vertAlign w:val="superscript"/>
        </w:rPr>
        <w:instrText xml:space="preserve"> ADDIN REFMGR.CITE &lt;Refman&gt;&lt;Cite&gt;&lt;Author&gt;Harding-Esch&lt;/Author&gt;&lt;Year&gt;2015&lt;/Year&gt;&lt;RecNum&gt;1272&lt;/RecNum&gt;&lt;IDText&gt;Can Remote STI/HIV Testing and eClinical Care be Compatible with Robust Public Health Surveillance&lt;/IDText&gt;&lt;MDL Ref_Type="Journal"&gt;&lt;Ref_Type&gt;Journal&lt;/Ref_Type&gt;&lt;Ref_ID&gt;1272&lt;/Ref_ID&gt;&lt;Title_Primary&gt;Can Remote STI/HIV Testing and eClinical Care be Compatible with Robust Public Health Surveillance&lt;/Title_Primary&gt;&lt;Authors_Primary&gt;Harding-Esch,E&lt;/Authors_Primary&gt;&lt;Authors_Primary&gt;Nardone,A.&lt;/Authors_Primary&gt;&lt;Authors_Primary&gt;Gibbs,J&lt;/Authors_Primary&gt;&lt;Authors_Primary&gt;Sutcliffe,L J&lt;/Authors_Primary&gt;&lt;Authors_Primary&gt;Sonnenberg,P.&lt;/Authors_Primary&gt;&lt;Authors_Primary&gt;Estcourt,C.&lt;/Authors_Primary&gt;&lt;Authors_Primary&gt;Hughes,G.&lt;/Authors_Primary&gt;&lt;Authors_Primary&gt;Mohammed,H&lt;/Authors_Primary&gt;&lt;Authors_Primary&gt;Gill,N&lt;/Authors_Primary&gt;&lt;Authors_Primary&gt;Sadiq,S.T.&lt;/Authors_Primary&gt;&lt;Authors_Primary&gt;Lowndes,C.&lt;/Authors_Primary&gt;&lt;Date_Primary&gt;2015/5&lt;/Date_Primary&gt;&lt;Keywords&gt;Health&lt;/Keywords&gt;&lt;Keywords&gt;Public Health&lt;/Keywords&gt;&lt;Reprint&gt;Not in File&lt;/Reprint&gt;&lt;Start_Page&gt;129&lt;/Start_Page&gt;&lt;End_Page&gt;130&lt;/End_Page&gt;&lt;Periodical&gt;DH15&lt;/Periodical&gt;&lt;Volume&gt;18&lt;/Volume&gt;&lt;Publisher&gt;Association for Computing Machinery&lt;/Publisher&gt;&lt;ZZ_JournalFull&gt;&lt;f name="System"&gt;DH15&lt;/f&gt;&lt;/ZZ_JournalFull&gt;&lt;ZZ_WorkformID&gt;1&lt;/ZZ_WorkformID&gt;&lt;/MDL&gt;&lt;/Cite&gt;&lt;/Refman&gt;</w:instrText>
      </w:r>
      <w:r w:rsidR="00555500" w:rsidRPr="002531D8">
        <w:rPr>
          <w:rFonts w:cs="Arial"/>
          <w:sz w:val="24"/>
          <w:szCs w:val="24"/>
          <w:vertAlign w:val="superscript"/>
        </w:rPr>
        <w:fldChar w:fldCharType="separate"/>
      </w:r>
      <w:r w:rsidR="00E53008">
        <w:rPr>
          <w:rFonts w:cs="Arial"/>
          <w:noProof/>
          <w:sz w:val="24"/>
          <w:szCs w:val="24"/>
          <w:vertAlign w:val="superscript"/>
        </w:rPr>
        <w:t>18</w:t>
      </w:r>
      <w:r w:rsidR="00555500" w:rsidRPr="002531D8">
        <w:rPr>
          <w:rFonts w:cs="Arial"/>
          <w:sz w:val="24"/>
          <w:szCs w:val="24"/>
          <w:vertAlign w:val="superscript"/>
        </w:rPr>
        <w:fldChar w:fldCharType="end"/>
      </w:r>
      <w:r w:rsidR="00555500" w:rsidRPr="002531D8">
        <w:rPr>
          <w:rFonts w:cs="Arial"/>
          <w:sz w:val="24"/>
          <w:szCs w:val="24"/>
        </w:rPr>
        <w:t xml:space="preserve"> and prevention.</w:t>
      </w:r>
      <w:r w:rsidR="00555500">
        <w:rPr>
          <w:rFonts w:cs="Arial"/>
          <w:sz w:val="24"/>
          <w:szCs w:val="24"/>
        </w:rPr>
        <w:t xml:space="preserve"> </w:t>
      </w:r>
    </w:p>
    <w:p w14:paraId="4DD0C862" w14:textId="678064F8" w:rsidR="005A26E2" w:rsidRPr="00FF35C3" w:rsidRDefault="00E8711C" w:rsidP="00894389">
      <w:pPr>
        <w:pStyle w:val="CommentText"/>
        <w:widowControl w:val="0"/>
        <w:spacing w:after="240" w:line="360" w:lineRule="auto"/>
        <w:jc w:val="both"/>
        <w:rPr>
          <w:rFonts w:cs="Arial"/>
          <w:sz w:val="24"/>
          <w:szCs w:val="24"/>
        </w:rPr>
      </w:pPr>
      <w:r w:rsidRPr="00FF35C3">
        <w:rPr>
          <w:rFonts w:eastAsia="MS Gothic" w:cs="Arial"/>
          <w:bCs/>
          <w:sz w:val="24"/>
          <w:szCs w:val="24"/>
        </w:rPr>
        <w:t xml:space="preserve">Further </w:t>
      </w:r>
      <w:r w:rsidR="00E9388B">
        <w:rPr>
          <w:rFonts w:eastAsia="MS Gothic" w:cs="Arial"/>
          <w:bCs/>
          <w:sz w:val="24"/>
          <w:szCs w:val="24"/>
        </w:rPr>
        <w:t>work</w:t>
      </w:r>
      <w:r w:rsidR="00E9388B" w:rsidRPr="00FF35C3">
        <w:rPr>
          <w:rFonts w:eastAsia="MS Gothic" w:cs="Arial"/>
          <w:bCs/>
          <w:sz w:val="24"/>
          <w:szCs w:val="24"/>
        </w:rPr>
        <w:t xml:space="preserve"> </w:t>
      </w:r>
      <w:r w:rsidRPr="00FF35C3">
        <w:rPr>
          <w:rFonts w:eastAsia="MS Gothic" w:cs="Arial"/>
          <w:bCs/>
          <w:sz w:val="24"/>
          <w:szCs w:val="24"/>
        </w:rPr>
        <w:t>is needed before wider implementation</w:t>
      </w:r>
      <w:r>
        <w:rPr>
          <w:rFonts w:eastAsia="MS Gothic" w:cs="Arial"/>
          <w:bCs/>
          <w:sz w:val="24"/>
          <w:szCs w:val="24"/>
        </w:rPr>
        <w:t xml:space="preserve"> of the </w:t>
      </w:r>
      <w:r w:rsidRPr="00E019C9">
        <w:rPr>
          <w:rFonts w:eastAsia="MS Gothic" w:cs="Arial"/>
          <w:bCs/>
          <w:i/>
          <w:sz w:val="24"/>
          <w:szCs w:val="24"/>
        </w:rPr>
        <w:t>e</w:t>
      </w:r>
      <w:r>
        <w:rPr>
          <w:rFonts w:eastAsia="MS Gothic" w:cs="Arial"/>
          <w:bCs/>
          <w:sz w:val="24"/>
          <w:szCs w:val="24"/>
        </w:rPr>
        <w:t>SHC</w:t>
      </w:r>
      <w:r w:rsidR="00E9388B">
        <w:rPr>
          <w:rFonts w:eastAsia="MS Gothic" w:cs="Arial"/>
          <w:bCs/>
          <w:sz w:val="24"/>
          <w:szCs w:val="24"/>
        </w:rPr>
        <w:t xml:space="preserve">. </w:t>
      </w:r>
      <w:r w:rsidR="00E9388B" w:rsidRPr="004C35E0">
        <w:rPr>
          <w:rFonts w:eastAsia="MS Gothic" w:cs="Arial"/>
          <w:bCs/>
          <w:sz w:val="24"/>
          <w:szCs w:val="24"/>
        </w:rPr>
        <w:t xml:space="preserve">The current </w:t>
      </w:r>
      <w:r w:rsidR="00E9388B" w:rsidRPr="001E0292">
        <w:rPr>
          <w:rFonts w:eastAsia="MS Gothic" w:cs="Arial"/>
          <w:bCs/>
          <w:i/>
          <w:sz w:val="24"/>
          <w:szCs w:val="24"/>
        </w:rPr>
        <w:t>e</w:t>
      </w:r>
      <w:r w:rsidR="00E9388B" w:rsidRPr="004C35E0">
        <w:rPr>
          <w:rFonts w:eastAsia="MS Gothic" w:cs="Arial"/>
          <w:bCs/>
          <w:sz w:val="24"/>
          <w:szCs w:val="24"/>
        </w:rPr>
        <w:t>SHC system is not interoperable with, or directly embedded within, existing health service information technology systems; this will be required for delivery at scale.</w:t>
      </w:r>
      <w:r w:rsidR="00E9388B">
        <w:rPr>
          <w:rFonts w:eastAsia="MS Gothic" w:cs="Arial"/>
          <w:bCs/>
          <w:sz w:val="24"/>
          <w:szCs w:val="24"/>
        </w:rPr>
        <w:t xml:space="preserve"> </w:t>
      </w:r>
      <w:r w:rsidR="00E9388B" w:rsidRPr="004C35E0">
        <w:rPr>
          <w:rFonts w:eastAsia="MS Gothic" w:cs="Arial"/>
          <w:bCs/>
          <w:sz w:val="24"/>
          <w:szCs w:val="24"/>
        </w:rPr>
        <w:t xml:space="preserve">All aspects of the intervention need refining, including optimising health promotion uptake, partner notification uptake and provision for partner testing, in line with national recommendations. </w:t>
      </w:r>
      <w:r w:rsidR="0025691E">
        <w:rPr>
          <w:rFonts w:eastAsia="MS Gothic" w:cs="Arial"/>
          <w:bCs/>
          <w:sz w:val="24"/>
          <w:szCs w:val="24"/>
          <w:vertAlign w:val="superscript"/>
        </w:rPr>
        <w:t>10</w:t>
      </w:r>
      <w:r w:rsidR="00E9388B" w:rsidRPr="004C35E0">
        <w:rPr>
          <w:rFonts w:eastAsia="MS Gothic" w:cs="Arial"/>
          <w:bCs/>
          <w:sz w:val="24"/>
          <w:szCs w:val="24"/>
        </w:rPr>
        <w:t>. Evaluation in randomised controlled trials</w:t>
      </w:r>
      <w:r w:rsidR="00EA5E13">
        <w:rPr>
          <w:rFonts w:eastAsia="MS Gothic" w:cs="Arial"/>
          <w:bCs/>
          <w:sz w:val="24"/>
          <w:szCs w:val="24"/>
          <w:vertAlign w:val="superscript"/>
        </w:rPr>
        <w:t>25</w:t>
      </w:r>
      <w:r w:rsidR="00E9388B" w:rsidRPr="004C35E0">
        <w:rPr>
          <w:rFonts w:eastAsia="MS Gothic" w:cs="Arial"/>
          <w:bCs/>
          <w:sz w:val="24"/>
          <w:szCs w:val="24"/>
          <w:vertAlign w:val="superscript"/>
        </w:rPr>
        <w:t xml:space="preserve"> </w:t>
      </w:r>
      <w:r w:rsidR="00E9388B" w:rsidRPr="004C35E0">
        <w:rPr>
          <w:rFonts w:eastAsia="MS Gothic" w:cs="Arial"/>
          <w:bCs/>
          <w:sz w:val="24"/>
          <w:szCs w:val="24"/>
        </w:rPr>
        <w:t>which include health economic analysis to assess cost-effectiveness is essential; these exploratory studies provide the key information needed for the design and delivery of such RCT</w:t>
      </w:r>
      <w:r w:rsidR="00E9388B">
        <w:rPr>
          <w:rFonts w:eastAsia="MS Gothic" w:cs="Arial"/>
          <w:bCs/>
          <w:sz w:val="24"/>
          <w:szCs w:val="24"/>
        </w:rPr>
        <w:t>s</w:t>
      </w:r>
      <w:r w:rsidR="00E9388B" w:rsidRPr="004C35E0">
        <w:rPr>
          <w:rFonts w:eastAsia="MS Gothic" w:cs="Arial"/>
          <w:bCs/>
          <w:sz w:val="24"/>
          <w:szCs w:val="24"/>
        </w:rPr>
        <w:t xml:space="preserve">.   </w:t>
      </w:r>
      <w:r w:rsidRPr="00FF35C3">
        <w:rPr>
          <w:rFonts w:eastAsia="MS Gothic" w:cs="Arial"/>
          <w:bCs/>
          <w:sz w:val="24"/>
          <w:szCs w:val="24"/>
        </w:rPr>
        <w:t xml:space="preserve"> </w:t>
      </w:r>
      <w:r w:rsidR="00E9388B">
        <w:rPr>
          <w:rFonts w:eastAsia="MS Gothic" w:cs="Arial"/>
          <w:bCs/>
          <w:sz w:val="24"/>
          <w:szCs w:val="24"/>
        </w:rPr>
        <w:t xml:space="preserve"> All</w:t>
      </w:r>
      <w:r w:rsidR="00894389" w:rsidRPr="005F1B63">
        <w:rPr>
          <w:rFonts w:eastAsia="MS Gothic" w:cs="Arial"/>
          <w:bCs/>
          <w:sz w:val="24"/>
          <w:szCs w:val="24"/>
        </w:rPr>
        <w:t xml:space="preserve"> aspects of the intervention</w:t>
      </w:r>
      <w:r w:rsidR="00E9388B">
        <w:rPr>
          <w:rFonts w:eastAsia="MS Gothic" w:cs="Arial"/>
          <w:bCs/>
          <w:sz w:val="24"/>
          <w:szCs w:val="24"/>
        </w:rPr>
        <w:t xml:space="preserve"> need refining</w:t>
      </w:r>
      <w:r w:rsidR="00894389" w:rsidRPr="005F1B63">
        <w:rPr>
          <w:rFonts w:eastAsia="MS Gothic" w:cs="Arial"/>
          <w:bCs/>
          <w:sz w:val="24"/>
          <w:szCs w:val="24"/>
        </w:rPr>
        <w:t xml:space="preserve">, including optimising </w:t>
      </w:r>
      <w:r w:rsidR="00024CB8">
        <w:rPr>
          <w:rFonts w:eastAsia="MS Gothic" w:cs="Arial"/>
          <w:bCs/>
          <w:sz w:val="24"/>
          <w:szCs w:val="24"/>
        </w:rPr>
        <w:t xml:space="preserve">health promotion uptake, </w:t>
      </w:r>
      <w:r w:rsidR="00894389" w:rsidRPr="005F1B63">
        <w:rPr>
          <w:rFonts w:eastAsia="MS Gothic" w:cs="Arial"/>
          <w:bCs/>
          <w:sz w:val="24"/>
          <w:szCs w:val="24"/>
        </w:rPr>
        <w:t xml:space="preserve">partner uptake and </w:t>
      </w:r>
      <w:r w:rsidR="00015F45">
        <w:rPr>
          <w:rFonts w:eastAsia="MS Gothic" w:cs="Arial"/>
          <w:bCs/>
          <w:sz w:val="24"/>
          <w:szCs w:val="24"/>
        </w:rPr>
        <w:t>provision for</w:t>
      </w:r>
      <w:r w:rsidR="00894389" w:rsidRPr="005F1B63">
        <w:rPr>
          <w:rFonts w:eastAsia="MS Gothic" w:cs="Arial"/>
          <w:bCs/>
          <w:sz w:val="24"/>
          <w:szCs w:val="24"/>
        </w:rPr>
        <w:t xml:space="preserve"> partner testing, in line with national recommendations</w:t>
      </w:r>
      <w:r w:rsidR="00015F45">
        <w:rPr>
          <w:rFonts w:eastAsia="MS Gothic" w:cs="Arial"/>
          <w:bCs/>
          <w:sz w:val="24"/>
          <w:szCs w:val="24"/>
        </w:rPr>
        <w:t>.</w:t>
      </w:r>
      <w:r w:rsidR="00A0761D">
        <w:rPr>
          <w:rFonts w:eastAsia="MS Gothic" w:cs="Arial"/>
          <w:bCs/>
          <w:sz w:val="24"/>
          <w:szCs w:val="24"/>
          <w:vertAlign w:val="superscript"/>
        </w:rPr>
        <w:t>10</w:t>
      </w:r>
      <w:r w:rsidR="00894389" w:rsidRPr="005F1B63">
        <w:rPr>
          <w:rFonts w:eastAsia="MS Gothic" w:cs="Arial"/>
          <w:bCs/>
          <w:sz w:val="24"/>
          <w:szCs w:val="24"/>
        </w:rPr>
        <w:t xml:space="preserve"> </w:t>
      </w:r>
      <w:r w:rsidR="005A26E2" w:rsidRPr="00FF35C3">
        <w:rPr>
          <w:rFonts w:eastAsia="MS Gothic" w:cs="Arial"/>
          <w:bCs/>
          <w:sz w:val="24"/>
          <w:szCs w:val="24"/>
        </w:rPr>
        <w:t>Acceptance</w:t>
      </w:r>
      <w:r w:rsidR="005A26E2" w:rsidRPr="00FF35C3">
        <w:rPr>
          <w:rFonts w:cs="Arial"/>
          <w:sz w:val="24"/>
          <w:szCs w:val="24"/>
        </w:rPr>
        <w:t xml:space="preserve"> from health care professionals and </w:t>
      </w:r>
      <w:r w:rsidR="00015F45">
        <w:rPr>
          <w:rFonts w:cs="Arial"/>
          <w:sz w:val="24"/>
          <w:szCs w:val="24"/>
        </w:rPr>
        <w:t xml:space="preserve">commissioners will underpin </w:t>
      </w:r>
      <w:r w:rsidR="005A26E2" w:rsidRPr="00FF35C3">
        <w:rPr>
          <w:rFonts w:cs="Arial"/>
          <w:sz w:val="24"/>
          <w:szCs w:val="24"/>
        </w:rPr>
        <w:t xml:space="preserve">adoption into mainstream care. </w:t>
      </w:r>
      <w:r w:rsidR="005A26E2" w:rsidRPr="00FF35C3">
        <w:rPr>
          <w:rFonts w:eastAsia="MS Gothic" w:cs="Arial"/>
          <w:bCs/>
          <w:sz w:val="24"/>
          <w:szCs w:val="24"/>
        </w:rPr>
        <w:t>However, d</w:t>
      </w:r>
      <w:r w:rsidR="005A26E2" w:rsidRPr="00FF35C3">
        <w:rPr>
          <w:rFonts w:cs="Arial"/>
          <w:sz w:val="24"/>
          <w:szCs w:val="24"/>
        </w:rPr>
        <w:t xml:space="preserve">espite strong political support, </w:t>
      </w:r>
      <w:r w:rsidR="00A0761D" w:rsidRPr="00FF35C3">
        <w:rPr>
          <w:rFonts w:cs="Arial"/>
          <w:sz w:val="24"/>
          <w:szCs w:val="24"/>
          <w:vertAlign w:val="superscript"/>
        </w:rPr>
        <w:fldChar w:fldCharType="begin"/>
      </w:r>
      <w:r w:rsidR="00A0761D">
        <w:rPr>
          <w:rFonts w:cs="Arial"/>
          <w:sz w:val="24"/>
          <w:szCs w:val="24"/>
          <w:vertAlign w:val="superscript"/>
        </w:rPr>
        <w:instrText xml:space="preserve"> ADDIN REFMGR.CITE &lt;Refman&gt;&lt;Cite&gt;&lt;Author&gt;NHS England.&lt;/Author&gt;&lt;Year&gt;2013&lt;/Year&gt;&lt;RecNum&gt;64&lt;/R</w:instrText>
      </w:r>
      <w:r w:rsidR="00A0761D">
        <w:rPr>
          <w:rFonts w:cs="Arial"/>
          <w:sz w:val="24"/>
          <w:szCs w:val="24"/>
          <w:vertAlign w:val="superscript"/>
        </w:rPr>
        <w:lastRenderedPageBreak/>
        <w:instrText>ecNum&gt;&lt;IDText&gt;Safer hospitals, safer wards: achieving an integrated digital care record&lt;/IDText&gt;&lt;MDL Ref_Type="Online Source"&gt;&lt;Ref_Type&gt;Online Source&lt;/Ref_Type&gt;&lt;Ref_ID&gt;64&lt;/Ref_ID&gt;&lt;Title_Primary&gt;Safer hospitals, safer wards: achieving an integrated digital care record&lt;/Title_Primary&gt;&lt;Authors_Primary&gt;NHS England.&lt;/Authors_Primary&gt;&lt;Date_Primary&gt;2013/7/1&lt;/Date_Primary&gt;&lt;Reprint&gt;Not in File&lt;/Reprint&gt;&lt;Date_Secondary&gt;2015/12/6&lt;/Date_Secondary&gt;&lt;Web_URL&gt;&lt;u&gt;https://www.england.nhs.uk/wp-content/uploads/2013/07/safer-hosp-safer-wards.pdf&lt;/u&gt;&lt;/Web_URL&gt;&lt;Web_URL_Link2&gt;&lt;u&gt;https://www.england.nhs.uk/wp-content/uploads/2013/07/safer-hosp-safer-wards.pdf&lt;/u&gt;&lt;/Web_URL_Link2&gt;&lt;ZZ_WorkformID&gt;31&lt;/ZZ_WorkformID&gt;&lt;/MDL&gt;&lt;/Cite&gt;&lt;Cite&gt;&lt;Author&gt;National Information Board&lt;/Author&gt;&lt;Year&gt;2014&lt;/Year&gt;&lt;RecNum&gt;1370&lt;/RecNum&gt;&lt;IDText&gt;Personalised Health and Care 2020: Using Data and Technology to Transform Outcomes for Patients and Citizens&lt;/IDText&gt;&lt;MDL Ref_Type="Online Source"&gt;&lt;Ref_Type&gt;Online Source&lt;/Ref_Type&gt;&lt;Ref_ID&gt;1370&lt;/Ref_ID&gt;&lt;Title_Primary&gt;Personalised Health and Care 2020: Using Data and Technology to Transform Outcomes for Patients and Citizens&lt;/Title_Primary&gt;&lt;Authors_Primary&gt;National Information Board&lt;/Authors_Primary&gt;&lt;Date_Primary&gt;2014&lt;/Date_Primary&gt;&lt;Keywords&gt;Health&lt;/Keywords&gt;&lt;Reprint&gt;Not in File&lt;/Reprint&gt;&lt;Date_Secondary&gt;15 AD/12/1&lt;/Date_Secondary&gt;&lt;Web_URL&gt;&lt;u&gt;https://www.gov.uk/government/uploads/system/uploads/attachment_data/file/384650/NIB_Report.pdf&lt;/u&gt;&lt;/Web_URL&gt;&lt;ZZ_WorkformID&gt;31&lt;/ZZ_WorkformID&gt;&lt;/MDL&gt;&lt;/Cite&gt;&lt;/Refman&gt;</w:instrText>
      </w:r>
      <w:r w:rsidR="00A0761D" w:rsidRPr="00FF35C3">
        <w:rPr>
          <w:rFonts w:cs="Arial"/>
          <w:sz w:val="24"/>
          <w:szCs w:val="24"/>
          <w:vertAlign w:val="superscript"/>
        </w:rPr>
        <w:fldChar w:fldCharType="separate"/>
      </w:r>
      <w:r w:rsidR="00A0761D">
        <w:rPr>
          <w:rFonts w:cs="Arial"/>
          <w:noProof/>
          <w:sz w:val="24"/>
          <w:szCs w:val="24"/>
          <w:vertAlign w:val="superscript"/>
        </w:rPr>
        <w:t>1,2</w:t>
      </w:r>
      <w:r w:rsidR="00A0761D" w:rsidRPr="00FF35C3">
        <w:rPr>
          <w:rFonts w:cs="Arial"/>
          <w:sz w:val="24"/>
          <w:szCs w:val="24"/>
          <w:vertAlign w:val="superscript"/>
        </w:rPr>
        <w:fldChar w:fldCharType="end"/>
      </w:r>
      <w:r w:rsidR="00EA5E13">
        <w:rPr>
          <w:rFonts w:cs="Arial"/>
          <w:sz w:val="24"/>
          <w:szCs w:val="24"/>
          <w:vertAlign w:val="superscript"/>
        </w:rPr>
        <w:t xml:space="preserve">6 </w:t>
      </w:r>
      <w:r w:rsidR="005A26E2" w:rsidRPr="00FF35C3">
        <w:rPr>
          <w:rFonts w:cs="Arial"/>
          <w:sz w:val="24"/>
          <w:szCs w:val="24"/>
        </w:rPr>
        <w:t xml:space="preserve">the </w:t>
      </w:r>
      <w:r w:rsidR="008D6A2F">
        <w:rPr>
          <w:rFonts w:cs="Arial"/>
          <w:sz w:val="24"/>
          <w:szCs w:val="24"/>
        </w:rPr>
        <w:t>digital</w:t>
      </w:r>
      <w:r w:rsidR="005A26E2" w:rsidRPr="00FF35C3">
        <w:rPr>
          <w:rFonts w:cs="Arial"/>
          <w:sz w:val="24"/>
          <w:szCs w:val="24"/>
        </w:rPr>
        <w:t xml:space="preserve"> infrastructure and regulation of online medical care within the UK’s NHS remains outdated</w:t>
      </w:r>
      <w:r w:rsidR="008D6A2F">
        <w:rPr>
          <w:rFonts w:cs="Arial"/>
          <w:sz w:val="24"/>
          <w:szCs w:val="24"/>
        </w:rPr>
        <w:t>.</w:t>
      </w:r>
      <w:r w:rsidR="005A26E2" w:rsidRPr="00FF35C3">
        <w:rPr>
          <w:rFonts w:cs="Arial"/>
          <w:sz w:val="24"/>
          <w:szCs w:val="24"/>
        </w:rPr>
        <w:t xml:space="preserve"> The potential for </w:t>
      </w:r>
      <w:r w:rsidR="005A26E2" w:rsidRPr="00E019C9">
        <w:rPr>
          <w:rFonts w:cs="Arial"/>
          <w:i/>
          <w:sz w:val="24"/>
          <w:szCs w:val="24"/>
        </w:rPr>
        <w:t>e</w:t>
      </w:r>
      <w:r w:rsidR="005A26E2" w:rsidRPr="00FF35C3">
        <w:rPr>
          <w:rFonts w:cs="Arial"/>
          <w:sz w:val="24"/>
          <w:szCs w:val="24"/>
        </w:rPr>
        <w:t>Health to improve health outcomes is likely to be limited if these issues are not systematically addressed.</w:t>
      </w:r>
      <w:r w:rsidR="00EA5E13">
        <w:rPr>
          <w:rFonts w:cs="Arial"/>
          <w:sz w:val="24"/>
          <w:szCs w:val="24"/>
          <w:vertAlign w:val="superscript"/>
        </w:rPr>
        <w:t>26</w:t>
      </w:r>
    </w:p>
    <w:p w14:paraId="3F49E3A6" w14:textId="31A20F12" w:rsidR="009C2E00" w:rsidRPr="004C35E0" w:rsidRDefault="005A26E2" w:rsidP="009C2E00">
      <w:pPr>
        <w:spacing w:after="240" w:line="360" w:lineRule="auto"/>
        <w:jc w:val="both"/>
        <w:rPr>
          <w:rFonts w:eastAsia="MS Gothic" w:cs="Arial"/>
          <w:bCs/>
          <w:sz w:val="24"/>
          <w:szCs w:val="24"/>
        </w:rPr>
      </w:pPr>
      <w:r w:rsidRPr="004332BF">
        <w:rPr>
          <w:rFonts w:eastAsia="MS Gothic" w:cs="Arial"/>
          <w:bCs/>
          <w:sz w:val="24"/>
          <w:szCs w:val="24"/>
        </w:rPr>
        <w:t xml:space="preserve">With modification, this </w:t>
      </w:r>
      <w:r w:rsidR="001778C6">
        <w:rPr>
          <w:rFonts w:eastAsia="MS Gothic" w:cs="Arial"/>
          <w:bCs/>
          <w:sz w:val="24"/>
          <w:szCs w:val="24"/>
        </w:rPr>
        <w:t>pathway</w:t>
      </w:r>
      <w:r w:rsidRPr="004332BF">
        <w:rPr>
          <w:rFonts w:eastAsia="MS Gothic" w:cs="Arial"/>
          <w:bCs/>
          <w:sz w:val="24"/>
          <w:szCs w:val="24"/>
        </w:rPr>
        <w:t xml:space="preserve"> could be used for other bacterial infections for which a standard first line antibiotic is recommended, such as streptococcal pharyngitis. Combined with a home self-test, it </w:t>
      </w:r>
      <w:r>
        <w:rPr>
          <w:rFonts w:eastAsia="MS Gothic" w:cs="Arial"/>
          <w:bCs/>
          <w:sz w:val="24"/>
          <w:szCs w:val="24"/>
        </w:rPr>
        <w:t>may</w:t>
      </w:r>
      <w:r w:rsidRPr="004332BF">
        <w:rPr>
          <w:rFonts w:eastAsia="MS Gothic" w:cs="Arial"/>
          <w:bCs/>
          <w:sz w:val="24"/>
          <w:szCs w:val="24"/>
        </w:rPr>
        <w:t xml:space="preserve"> be possible for a person to self-test, self-diagnose and self-manage remote from traditional health services. </w:t>
      </w:r>
      <w:r w:rsidR="004B58DA" w:rsidRPr="004B58DA">
        <w:rPr>
          <w:rFonts w:eastAsia="MS Gothic" w:cs="Arial"/>
          <w:bCs/>
          <w:sz w:val="24"/>
          <w:szCs w:val="24"/>
        </w:rPr>
        <w:t>Rapid progress in home diagnostics for multiple conditions, combined with the ability to inter-weave targeted health promotion</w:t>
      </w:r>
      <w:r w:rsidR="00894389">
        <w:rPr>
          <w:rFonts w:eastAsia="MS Gothic" w:cs="Arial"/>
          <w:bCs/>
          <w:sz w:val="24"/>
          <w:szCs w:val="24"/>
        </w:rPr>
        <w:t>,</w:t>
      </w:r>
      <w:r w:rsidR="004B58DA" w:rsidRPr="004B58DA">
        <w:rPr>
          <w:rFonts w:eastAsia="MS Gothic" w:cs="Arial"/>
          <w:bCs/>
          <w:sz w:val="24"/>
          <w:szCs w:val="24"/>
        </w:rPr>
        <w:t xml:space="preserve"> provide opportunities for diverse </w:t>
      </w:r>
      <w:r w:rsidR="00894389" w:rsidRPr="00894389">
        <w:rPr>
          <w:rFonts w:eastAsia="MS Gothic" w:cs="Arial"/>
          <w:bCs/>
          <w:i/>
          <w:sz w:val="24"/>
          <w:szCs w:val="24"/>
        </w:rPr>
        <w:t>e</w:t>
      </w:r>
      <w:r w:rsidR="00894389">
        <w:rPr>
          <w:rFonts w:eastAsia="MS Gothic" w:cs="Arial"/>
          <w:bCs/>
          <w:sz w:val="24"/>
          <w:szCs w:val="24"/>
        </w:rPr>
        <w:t>Health interventions.</w:t>
      </w:r>
      <w:r w:rsidR="009C2E00">
        <w:rPr>
          <w:rFonts w:eastAsia="MS Gothic" w:cs="Arial"/>
          <w:bCs/>
          <w:sz w:val="24"/>
          <w:szCs w:val="24"/>
        </w:rPr>
        <w:t xml:space="preserve"> </w:t>
      </w:r>
      <w:r w:rsidR="009C2E00" w:rsidRPr="004C35E0">
        <w:rPr>
          <w:rFonts w:eastAsia="MS Gothic" w:cs="Arial"/>
          <w:bCs/>
          <w:sz w:val="24"/>
          <w:szCs w:val="24"/>
        </w:rPr>
        <w:t xml:space="preserve">However, effectiveness of primary prevention activities such as health promotion delivered in this format would need to be evaluated alongside face to face alternatives. </w:t>
      </w:r>
    </w:p>
    <w:p w14:paraId="3A769108" w14:textId="0BAE9296" w:rsidR="004D1A07" w:rsidRDefault="005A26E2" w:rsidP="00894389">
      <w:pPr>
        <w:spacing w:after="240" w:line="360" w:lineRule="auto"/>
        <w:jc w:val="both"/>
        <w:rPr>
          <w:sz w:val="24"/>
          <w:szCs w:val="24"/>
        </w:rPr>
      </w:pPr>
      <w:r w:rsidRPr="00894389">
        <w:rPr>
          <w:rFonts w:eastAsia="MS Gothic" w:cs="Arial"/>
          <w:bCs/>
          <w:sz w:val="24"/>
          <w:szCs w:val="24"/>
        </w:rPr>
        <w:t xml:space="preserve">The </w:t>
      </w:r>
      <w:r w:rsidR="00387037" w:rsidRPr="00894389">
        <w:rPr>
          <w:rFonts w:eastAsia="MS Gothic" w:cs="Arial"/>
          <w:bCs/>
          <w:sz w:val="24"/>
          <w:szCs w:val="24"/>
        </w:rPr>
        <w:t xml:space="preserve">integrated </w:t>
      </w:r>
      <w:r w:rsidR="00275152" w:rsidRPr="00894389">
        <w:rPr>
          <w:rFonts w:eastAsia="MS Gothic" w:cs="Arial"/>
          <w:bCs/>
          <w:i/>
          <w:sz w:val="24"/>
          <w:szCs w:val="24"/>
        </w:rPr>
        <w:t>e</w:t>
      </w:r>
      <w:r w:rsidR="00275152" w:rsidRPr="00894389">
        <w:rPr>
          <w:rFonts w:eastAsia="MS Gothic" w:cs="Arial"/>
          <w:bCs/>
          <w:sz w:val="24"/>
          <w:szCs w:val="24"/>
        </w:rPr>
        <w:t>SHC sys</w:t>
      </w:r>
      <w:r w:rsidR="00387037" w:rsidRPr="00894389">
        <w:rPr>
          <w:rFonts w:eastAsia="MS Gothic" w:cs="Arial"/>
          <w:bCs/>
          <w:sz w:val="24"/>
          <w:szCs w:val="24"/>
        </w:rPr>
        <w:t>tem</w:t>
      </w:r>
      <w:r w:rsidR="00275152" w:rsidRPr="00894389">
        <w:rPr>
          <w:rFonts w:eastAsia="MS Gothic" w:cs="Arial"/>
          <w:bCs/>
          <w:sz w:val="24"/>
          <w:szCs w:val="24"/>
        </w:rPr>
        <w:t xml:space="preserve">, and </w:t>
      </w:r>
      <w:r w:rsidR="00387037" w:rsidRPr="00894389">
        <w:rPr>
          <w:rFonts w:eastAsia="MS Gothic" w:cs="Arial"/>
          <w:bCs/>
          <w:sz w:val="24"/>
          <w:szCs w:val="24"/>
        </w:rPr>
        <w:t>the promising</w:t>
      </w:r>
      <w:r w:rsidRPr="00894389">
        <w:rPr>
          <w:rFonts w:eastAsia="MS Gothic" w:cs="Arial"/>
          <w:bCs/>
          <w:sz w:val="24"/>
          <w:szCs w:val="24"/>
        </w:rPr>
        <w:t xml:space="preserve"> findings of th</w:t>
      </w:r>
      <w:r w:rsidR="00275152" w:rsidRPr="00894389">
        <w:rPr>
          <w:rFonts w:eastAsia="MS Gothic" w:cs="Arial"/>
          <w:bCs/>
          <w:sz w:val="24"/>
          <w:szCs w:val="24"/>
        </w:rPr>
        <w:t xml:space="preserve">ese exploratory </w:t>
      </w:r>
      <w:r w:rsidRPr="00894389">
        <w:rPr>
          <w:rFonts w:eastAsia="MS Gothic" w:cs="Arial"/>
          <w:bCs/>
          <w:sz w:val="24"/>
          <w:szCs w:val="24"/>
        </w:rPr>
        <w:t>stud</w:t>
      </w:r>
      <w:r w:rsidR="00275152" w:rsidRPr="00894389">
        <w:rPr>
          <w:rFonts w:eastAsia="MS Gothic" w:cs="Arial"/>
          <w:bCs/>
          <w:sz w:val="24"/>
          <w:szCs w:val="24"/>
        </w:rPr>
        <w:t xml:space="preserve">ies, </w:t>
      </w:r>
      <w:r w:rsidR="00894389" w:rsidRPr="00894389">
        <w:rPr>
          <w:rFonts w:eastAsia="MS Gothic" w:cs="Arial"/>
          <w:bCs/>
          <w:sz w:val="24"/>
          <w:szCs w:val="24"/>
        </w:rPr>
        <w:t xml:space="preserve">indicate that this is </w:t>
      </w:r>
      <w:r w:rsidR="00275152" w:rsidRPr="00894389">
        <w:rPr>
          <w:rFonts w:eastAsia="MS Gothic" w:cs="Arial"/>
          <w:bCs/>
          <w:sz w:val="24"/>
          <w:szCs w:val="24"/>
        </w:rPr>
        <w:t xml:space="preserve">an innovative </w:t>
      </w:r>
      <w:r w:rsidRPr="00894389">
        <w:rPr>
          <w:rFonts w:eastAsia="MS Gothic" w:cs="Arial"/>
          <w:bCs/>
          <w:sz w:val="24"/>
          <w:szCs w:val="24"/>
        </w:rPr>
        <w:t xml:space="preserve">model </w:t>
      </w:r>
      <w:r w:rsidR="00275152" w:rsidRPr="00894389">
        <w:rPr>
          <w:rFonts w:eastAsia="MS Gothic" w:cs="Arial"/>
          <w:bCs/>
          <w:sz w:val="24"/>
          <w:szCs w:val="24"/>
        </w:rPr>
        <w:t>that</w:t>
      </w:r>
      <w:r w:rsidRPr="00894389">
        <w:rPr>
          <w:rFonts w:eastAsia="MS Gothic" w:cs="Arial"/>
          <w:bCs/>
          <w:sz w:val="24"/>
          <w:szCs w:val="24"/>
        </w:rPr>
        <w:t xml:space="preserve"> could </w:t>
      </w:r>
      <w:r w:rsidR="00387037" w:rsidRPr="00894389">
        <w:rPr>
          <w:rFonts w:eastAsia="MS Gothic" w:cs="Arial"/>
          <w:bCs/>
          <w:sz w:val="24"/>
          <w:szCs w:val="24"/>
        </w:rPr>
        <w:t>address</w:t>
      </w:r>
      <w:r w:rsidR="00275152" w:rsidRPr="00894389">
        <w:rPr>
          <w:rFonts w:eastAsia="MS Gothic" w:cs="Arial"/>
          <w:bCs/>
          <w:sz w:val="24"/>
          <w:szCs w:val="24"/>
        </w:rPr>
        <w:t xml:space="preserve"> growing population health needs</w:t>
      </w:r>
      <w:r w:rsidRPr="00894389">
        <w:rPr>
          <w:rFonts w:eastAsia="MS Gothic" w:cs="Arial"/>
          <w:bCs/>
          <w:sz w:val="24"/>
          <w:szCs w:val="24"/>
        </w:rPr>
        <w:t xml:space="preserve">. </w:t>
      </w:r>
      <w:r w:rsidR="009C2E00">
        <w:rPr>
          <w:rFonts w:eastAsia="MS Gothic" w:cs="Arial"/>
          <w:bCs/>
          <w:sz w:val="24"/>
          <w:szCs w:val="24"/>
        </w:rPr>
        <w:t xml:space="preserve">The eSHC’s </w:t>
      </w:r>
      <w:r w:rsidRPr="00894389">
        <w:rPr>
          <w:sz w:val="24"/>
          <w:szCs w:val="24"/>
        </w:rPr>
        <w:t>reach goes beyond sexual health in the UK</w:t>
      </w:r>
      <w:r w:rsidR="005711BE">
        <w:rPr>
          <w:sz w:val="24"/>
          <w:szCs w:val="24"/>
        </w:rPr>
        <w:t xml:space="preserve">; </w:t>
      </w:r>
      <w:r w:rsidR="009C2E00">
        <w:rPr>
          <w:sz w:val="24"/>
          <w:szCs w:val="24"/>
        </w:rPr>
        <w:t xml:space="preserve">it could apply </w:t>
      </w:r>
      <w:r w:rsidRPr="00894389">
        <w:rPr>
          <w:sz w:val="24"/>
          <w:szCs w:val="24"/>
        </w:rPr>
        <w:t>more broadly across infections and non-communicable diseases in both developed and developing countries.</w:t>
      </w:r>
    </w:p>
    <w:p w14:paraId="3026C755" w14:textId="77777777" w:rsidR="00894389" w:rsidRDefault="00894389" w:rsidP="00894389">
      <w:pPr>
        <w:spacing w:after="240" w:line="360" w:lineRule="auto"/>
        <w:jc w:val="both"/>
        <w:rPr>
          <w:rFonts w:ascii="Calibri" w:hAnsi="Calibri" w:cs="Calibri"/>
          <w:color w:val="0070C0"/>
          <w:sz w:val="24"/>
          <w:szCs w:val="24"/>
        </w:rPr>
      </w:pPr>
    </w:p>
    <w:p w14:paraId="2ED0F59E" w14:textId="77777777" w:rsidR="006E7ED5" w:rsidRDefault="006E7ED5" w:rsidP="00C07C5A">
      <w:pPr>
        <w:spacing w:after="120" w:line="360" w:lineRule="auto"/>
        <w:jc w:val="both"/>
        <w:outlineLvl w:val="0"/>
        <w:rPr>
          <w:rFonts w:cs="Arial"/>
          <w:b/>
          <w:sz w:val="24"/>
          <w:szCs w:val="24"/>
        </w:rPr>
      </w:pPr>
      <w:bookmarkStart w:id="13" w:name="_Toc398281701"/>
      <w:r w:rsidRPr="00184E02">
        <w:rPr>
          <w:rFonts w:cs="Arial"/>
          <w:b/>
          <w:sz w:val="24"/>
          <w:szCs w:val="24"/>
        </w:rPr>
        <w:t>ACKNOWLEDGEMENTS</w:t>
      </w:r>
    </w:p>
    <w:p w14:paraId="7349F9B2" w14:textId="77777777" w:rsidR="00071064" w:rsidRPr="00184E02" w:rsidRDefault="00071064" w:rsidP="00071064">
      <w:pPr>
        <w:spacing w:after="120" w:line="360" w:lineRule="auto"/>
        <w:jc w:val="both"/>
        <w:outlineLvl w:val="0"/>
        <w:rPr>
          <w:rFonts w:eastAsia="Times New Roman" w:cs="Arial"/>
          <w:sz w:val="24"/>
          <w:szCs w:val="24"/>
        </w:rPr>
      </w:pPr>
      <w:r w:rsidRPr="00184E02">
        <w:rPr>
          <w:rFonts w:cs="Arial"/>
          <w:iCs/>
          <w:sz w:val="24"/>
          <w:szCs w:val="24"/>
          <w:lang w:val="en-US"/>
        </w:rPr>
        <w:t>The Electronic Self-Testing Instruments for Sexually Transmitted Infection (</w:t>
      </w:r>
      <w:r w:rsidRPr="00EB7E06">
        <w:rPr>
          <w:rFonts w:cs="Arial"/>
          <w:i/>
          <w:iCs/>
          <w:sz w:val="24"/>
          <w:szCs w:val="24"/>
          <w:lang w:val="en-US"/>
        </w:rPr>
        <w:t>e</w:t>
      </w:r>
      <w:r w:rsidRPr="00184E02">
        <w:rPr>
          <w:rFonts w:cs="Arial"/>
          <w:iCs/>
          <w:sz w:val="24"/>
          <w:szCs w:val="24"/>
          <w:lang w:val="en-US"/>
        </w:rPr>
        <w:t>STI</w:t>
      </w:r>
      <w:r w:rsidRPr="00184E02">
        <w:rPr>
          <w:rFonts w:cs="Arial"/>
          <w:iCs/>
          <w:sz w:val="24"/>
          <w:szCs w:val="24"/>
          <w:vertAlign w:val="superscript"/>
          <w:lang w:val="en-US"/>
        </w:rPr>
        <w:t>2</w:t>
      </w:r>
      <w:r w:rsidRPr="00184E02">
        <w:rPr>
          <w:rFonts w:cs="Arial"/>
          <w:iCs/>
          <w:sz w:val="24"/>
          <w:szCs w:val="24"/>
          <w:lang w:val="en-US"/>
        </w:rPr>
        <w:t xml:space="preserve">) Consortium is funded under the UKCRC Translational Infection Research (TIR) Initiative supported by the Medical Research Council (Grant Number G0901608) </w:t>
      </w:r>
      <w:r w:rsidRPr="00184E02">
        <w:rPr>
          <w:sz w:val="24"/>
          <w:szCs w:val="24"/>
        </w:rPr>
        <w:t xml:space="preserve">with contributions to the Grant from the Biotechnology and Biological Sciences Research Council, the National Institute for Health </w:t>
      </w:r>
      <w:r w:rsidRPr="00184E02">
        <w:rPr>
          <w:sz w:val="24"/>
          <w:szCs w:val="24"/>
        </w:rPr>
        <w:lastRenderedPageBreak/>
        <w:t>Research on behalf of the Department of Health, the Chief Scientist Office of the Scottish Government Health Directorates, and the Wellcome Trust.</w:t>
      </w:r>
    </w:p>
    <w:p w14:paraId="216B7BF4" w14:textId="6B1EC3EE" w:rsidR="00AE63DC" w:rsidRPr="00CC1103" w:rsidRDefault="006E7ED5" w:rsidP="00C07C5A">
      <w:pPr>
        <w:spacing w:after="120" w:line="360" w:lineRule="auto"/>
        <w:jc w:val="both"/>
        <w:outlineLvl w:val="0"/>
        <w:rPr>
          <w:rFonts w:cs="Arial"/>
          <w:sz w:val="24"/>
          <w:szCs w:val="24"/>
        </w:rPr>
      </w:pPr>
      <w:r w:rsidRPr="00600CD2">
        <w:rPr>
          <w:rFonts w:cs="Arial"/>
          <w:sz w:val="24"/>
          <w:szCs w:val="24"/>
        </w:rPr>
        <w:t>We are very grateful to</w:t>
      </w:r>
      <w:r w:rsidR="002F1951" w:rsidRPr="00600CD2">
        <w:rPr>
          <w:rFonts w:cs="Arial"/>
          <w:sz w:val="24"/>
          <w:szCs w:val="24"/>
        </w:rPr>
        <w:t xml:space="preserve"> the following people and organisations</w:t>
      </w:r>
      <w:r w:rsidR="00AE63DC" w:rsidRPr="00AE63DC">
        <w:rPr>
          <w:rFonts w:cs="Arial"/>
          <w:sz w:val="24"/>
          <w:szCs w:val="24"/>
        </w:rPr>
        <w:t xml:space="preserve"> </w:t>
      </w:r>
      <w:r w:rsidR="00AE63DC" w:rsidRPr="00600CD2">
        <w:rPr>
          <w:rFonts w:cs="Arial"/>
          <w:sz w:val="24"/>
          <w:szCs w:val="24"/>
        </w:rPr>
        <w:t>for their helpful contributions to this study</w:t>
      </w:r>
      <w:r w:rsidR="009C15F2" w:rsidRPr="00600CD2">
        <w:rPr>
          <w:rFonts w:cs="Arial"/>
          <w:sz w:val="24"/>
          <w:szCs w:val="24"/>
        </w:rPr>
        <w:t>:</w:t>
      </w:r>
      <w:r w:rsidRPr="00600CD2">
        <w:rPr>
          <w:rFonts w:cs="Arial"/>
          <w:sz w:val="24"/>
          <w:szCs w:val="24"/>
        </w:rPr>
        <w:t xml:space="preserve"> the </w:t>
      </w:r>
      <w:r w:rsidR="00CA4B7F" w:rsidRPr="00600CD2">
        <w:rPr>
          <w:rFonts w:cs="Arial"/>
          <w:sz w:val="24"/>
          <w:szCs w:val="24"/>
        </w:rPr>
        <w:t>participants</w:t>
      </w:r>
      <w:r w:rsidR="009C15F2" w:rsidRPr="00600CD2">
        <w:rPr>
          <w:rFonts w:cs="Arial"/>
          <w:sz w:val="24"/>
          <w:szCs w:val="24"/>
        </w:rPr>
        <w:t>;</w:t>
      </w:r>
      <w:r w:rsidR="00CA4B7F" w:rsidRPr="00600CD2">
        <w:rPr>
          <w:rFonts w:cs="Arial"/>
          <w:sz w:val="24"/>
          <w:szCs w:val="24"/>
        </w:rPr>
        <w:t xml:space="preserve"> </w:t>
      </w:r>
      <w:r w:rsidR="00244D7F">
        <w:rPr>
          <w:rFonts w:cs="Arial"/>
          <w:sz w:val="24"/>
          <w:szCs w:val="24"/>
        </w:rPr>
        <w:t xml:space="preserve">staff at participating GUM clinics - </w:t>
      </w:r>
      <w:r w:rsidR="00B631D5">
        <w:rPr>
          <w:rFonts w:cs="Arial"/>
          <w:sz w:val="24"/>
          <w:szCs w:val="24"/>
        </w:rPr>
        <w:t xml:space="preserve">Barts Health Sexual Health Services, </w:t>
      </w:r>
      <w:r w:rsidR="00244D7F">
        <w:rPr>
          <w:rFonts w:cs="Arial"/>
          <w:sz w:val="24"/>
          <w:szCs w:val="24"/>
        </w:rPr>
        <w:t xml:space="preserve">Barts Health NHS Trust, </w:t>
      </w:r>
      <w:r w:rsidR="00167937">
        <w:rPr>
          <w:rFonts w:cs="Arial"/>
          <w:sz w:val="24"/>
          <w:szCs w:val="24"/>
        </w:rPr>
        <w:t xml:space="preserve">Courtyard Clinic, St George’s Hospital, </w:t>
      </w:r>
      <w:r w:rsidR="00451C51">
        <w:rPr>
          <w:rFonts w:cs="Arial"/>
          <w:sz w:val="24"/>
          <w:szCs w:val="24"/>
        </w:rPr>
        <w:t>St George’</w:t>
      </w:r>
      <w:r w:rsidR="00244D7F">
        <w:rPr>
          <w:rFonts w:cs="Arial"/>
          <w:sz w:val="24"/>
          <w:szCs w:val="24"/>
        </w:rPr>
        <w:t xml:space="preserve">s Health </w:t>
      </w:r>
      <w:r w:rsidR="0034264F">
        <w:rPr>
          <w:rFonts w:cs="Arial"/>
          <w:sz w:val="24"/>
          <w:szCs w:val="24"/>
        </w:rPr>
        <w:t>C</w:t>
      </w:r>
      <w:r w:rsidR="00244D7F">
        <w:rPr>
          <w:rFonts w:cs="Arial"/>
          <w:sz w:val="24"/>
          <w:szCs w:val="24"/>
        </w:rPr>
        <w:t>are Services</w:t>
      </w:r>
      <w:r w:rsidR="00AE63DC">
        <w:rPr>
          <w:rFonts w:cs="Arial"/>
          <w:sz w:val="24"/>
          <w:szCs w:val="24"/>
        </w:rPr>
        <w:t xml:space="preserve"> (</w:t>
      </w:r>
      <w:r w:rsidR="00244D7F" w:rsidRPr="00600CD2">
        <w:rPr>
          <w:rFonts w:cs="Arial"/>
          <w:sz w:val="24"/>
          <w:szCs w:val="24"/>
        </w:rPr>
        <w:t xml:space="preserve">particularly Gordon Proctor, Merle Symonds, Wendy Majewska and </w:t>
      </w:r>
      <w:r w:rsidR="00F22919" w:rsidRPr="004C35E0">
        <w:rPr>
          <w:rFonts w:cs="Arial"/>
          <w:sz w:val="24"/>
          <w:szCs w:val="24"/>
        </w:rPr>
        <w:t>M</w:t>
      </w:r>
      <w:r w:rsidR="00F22919">
        <w:rPr>
          <w:rFonts w:cs="Arial"/>
          <w:sz w:val="24"/>
          <w:szCs w:val="24"/>
        </w:rPr>
        <w:t>ariam</w:t>
      </w:r>
      <w:r w:rsidR="00F22919" w:rsidRPr="004C35E0">
        <w:rPr>
          <w:rFonts w:cs="Arial"/>
          <w:sz w:val="24"/>
          <w:szCs w:val="24"/>
        </w:rPr>
        <w:t xml:space="preserve"> Tari</w:t>
      </w:r>
      <w:r w:rsidR="00F22919">
        <w:rPr>
          <w:rFonts w:cs="Arial"/>
          <w:sz w:val="24"/>
          <w:szCs w:val="24"/>
        </w:rPr>
        <w:t>k</w:t>
      </w:r>
      <w:r w:rsidR="00AE63DC">
        <w:rPr>
          <w:rFonts w:cs="Arial"/>
          <w:sz w:val="24"/>
          <w:szCs w:val="24"/>
        </w:rPr>
        <w:t>)</w:t>
      </w:r>
      <w:r w:rsidR="00244D7F" w:rsidRPr="00600CD2">
        <w:rPr>
          <w:rFonts w:cs="Arial"/>
          <w:sz w:val="24"/>
          <w:szCs w:val="24"/>
        </w:rPr>
        <w:t xml:space="preserve">; </w:t>
      </w:r>
      <w:r w:rsidR="009C15F2" w:rsidRPr="00CD0A21">
        <w:rPr>
          <w:rFonts w:cs="Arial"/>
          <w:sz w:val="24"/>
          <w:szCs w:val="24"/>
        </w:rPr>
        <w:t xml:space="preserve">NCSP </w:t>
      </w:r>
      <w:r w:rsidR="00244D7F" w:rsidRPr="00CD0A21">
        <w:rPr>
          <w:rFonts w:cs="Arial"/>
          <w:sz w:val="24"/>
          <w:szCs w:val="24"/>
        </w:rPr>
        <w:t>area</w:t>
      </w:r>
      <w:r w:rsidR="00571E4B">
        <w:rPr>
          <w:rFonts w:cs="Arial"/>
          <w:sz w:val="24"/>
          <w:szCs w:val="24"/>
        </w:rPr>
        <w:t xml:space="preserve"> team</w:t>
      </w:r>
      <w:r w:rsidR="00244D7F" w:rsidRPr="00CD0A21">
        <w:rPr>
          <w:rFonts w:cs="Arial"/>
          <w:sz w:val="24"/>
          <w:szCs w:val="24"/>
        </w:rPr>
        <w:t>s</w:t>
      </w:r>
      <w:r w:rsidR="00571E4B">
        <w:rPr>
          <w:rFonts w:cs="Arial"/>
          <w:sz w:val="24"/>
          <w:szCs w:val="24"/>
        </w:rPr>
        <w:t xml:space="preserve"> (</w:t>
      </w:r>
      <w:r w:rsidR="00E22DE6" w:rsidRPr="00CD0A21">
        <w:rPr>
          <w:rFonts w:cs="Arial"/>
          <w:sz w:val="24"/>
          <w:szCs w:val="24"/>
        </w:rPr>
        <w:t>Bexley, Bromley, Greenwich, Lewisham, Lambeth and Southwark</w:t>
      </w:r>
      <w:r w:rsidR="00571E4B">
        <w:rPr>
          <w:rFonts w:cs="Arial"/>
          <w:sz w:val="24"/>
          <w:szCs w:val="24"/>
        </w:rPr>
        <w:t>)</w:t>
      </w:r>
      <w:r w:rsidR="00CD0A21">
        <w:rPr>
          <w:rFonts w:cs="Arial"/>
          <w:sz w:val="24"/>
          <w:szCs w:val="24"/>
        </w:rPr>
        <w:t>;</w:t>
      </w:r>
      <w:r w:rsidR="006428C6" w:rsidRPr="00600CD2">
        <w:rPr>
          <w:rFonts w:cs="Arial"/>
          <w:sz w:val="24"/>
          <w:szCs w:val="24"/>
        </w:rPr>
        <w:t xml:space="preserve"> </w:t>
      </w:r>
      <w:r w:rsidRPr="00600CD2">
        <w:rPr>
          <w:rFonts w:cs="Arial"/>
          <w:sz w:val="24"/>
          <w:szCs w:val="24"/>
        </w:rPr>
        <w:t>community pharmacists</w:t>
      </w:r>
      <w:r w:rsidR="009C15F2" w:rsidRPr="00600CD2">
        <w:rPr>
          <w:rFonts w:cs="Arial"/>
          <w:sz w:val="24"/>
          <w:szCs w:val="24"/>
        </w:rPr>
        <w:t>;</w:t>
      </w:r>
      <w:r w:rsidRPr="00600CD2">
        <w:rPr>
          <w:rFonts w:cs="Arial"/>
          <w:sz w:val="24"/>
          <w:szCs w:val="24"/>
        </w:rPr>
        <w:t xml:space="preserve"> </w:t>
      </w:r>
      <w:r w:rsidR="003E50B7">
        <w:rPr>
          <w:rFonts w:cs="Arial"/>
          <w:sz w:val="24"/>
          <w:szCs w:val="24"/>
        </w:rPr>
        <w:t>The Doctors</w:t>
      </w:r>
      <w:r w:rsidR="00AE63DC" w:rsidRPr="00600CD2">
        <w:rPr>
          <w:rFonts w:cs="Arial"/>
          <w:sz w:val="24"/>
          <w:szCs w:val="24"/>
        </w:rPr>
        <w:t xml:space="preserve"> Laboratory </w:t>
      </w:r>
      <w:r w:rsidR="00AE63DC">
        <w:rPr>
          <w:rFonts w:cs="Arial"/>
          <w:sz w:val="24"/>
          <w:szCs w:val="24"/>
        </w:rPr>
        <w:t>(</w:t>
      </w:r>
      <w:r w:rsidRPr="00600CD2">
        <w:rPr>
          <w:rFonts w:cs="Arial"/>
          <w:sz w:val="24"/>
          <w:szCs w:val="24"/>
        </w:rPr>
        <w:t xml:space="preserve">Annette Wilkinson </w:t>
      </w:r>
      <w:r w:rsidR="00636212" w:rsidRPr="00600CD2">
        <w:rPr>
          <w:rFonts w:cs="Arial"/>
          <w:sz w:val="24"/>
          <w:szCs w:val="24"/>
        </w:rPr>
        <w:t>and</w:t>
      </w:r>
      <w:r w:rsidRPr="00600CD2">
        <w:rPr>
          <w:rFonts w:cs="Arial"/>
          <w:sz w:val="24"/>
          <w:szCs w:val="24"/>
        </w:rPr>
        <w:t xml:space="preserve"> Graham Hogan</w:t>
      </w:r>
      <w:r w:rsidR="00AE63DC">
        <w:rPr>
          <w:rFonts w:cs="Arial"/>
          <w:sz w:val="24"/>
          <w:szCs w:val="24"/>
        </w:rPr>
        <w:t>)</w:t>
      </w:r>
      <w:r w:rsidR="009C15F2" w:rsidRPr="00600CD2">
        <w:rPr>
          <w:rFonts w:cs="Arial"/>
          <w:sz w:val="24"/>
          <w:szCs w:val="24"/>
        </w:rPr>
        <w:t>;</w:t>
      </w:r>
      <w:r w:rsidR="005C0459" w:rsidRPr="00600CD2">
        <w:rPr>
          <w:rFonts w:cs="Arial"/>
          <w:sz w:val="24"/>
          <w:szCs w:val="24"/>
        </w:rPr>
        <w:t xml:space="preserve"> </w:t>
      </w:r>
      <w:r w:rsidR="00EC6AD1">
        <w:rPr>
          <w:rFonts w:cs="Arial"/>
          <w:sz w:val="24"/>
          <w:szCs w:val="24"/>
        </w:rPr>
        <w:t xml:space="preserve"> </w:t>
      </w:r>
      <w:r w:rsidR="00F64605">
        <w:rPr>
          <w:rFonts w:cs="Arial"/>
          <w:sz w:val="24"/>
          <w:szCs w:val="24"/>
        </w:rPr>
        <w:t>ep</w:t>
      </w:r>
      <w:r w:rsidRPr="00600CD2">
        <w:rPr>
          <w:rFonts w:cs="Arial"/>
          <w:sz w:val="24"/>
          <w:szCs w:val="24"/>
        </w:rPr>
        <w:t>i</w:t>
      </w:r>
      <w:r w:rsidR="00F64605">
        <w:rPr>
          <w:rFonts w:cs="Arial"/>
          <w:sz w:val="24"/>
          <w:szCs w:val="24"/>
        </w:rPr>
        <w:t>G</w:t>
      </w:r>
      <w:r w:rsidRPr="00600CD2">
        <w:rPr>
          <w:rFonts w:cs="Arial"/>
          <w:sz w:val="24"/>
          <w:szCs w:val="24"/>
        </w:rPr>
        <w:t>enesys</w:t>
      </w:r>
      <w:r w:rsidR="00AE63DC">
        <w:rPr>
          <w:rFonts w:cs="Arial"/>
          <w:sz w:val="24"/>
          <w:szCs w:val="24"/>
        </w:rPr>
        <w:t xml:space="preserve"> (software team);</w:t>
      </w:r>
      <w:r w:rsidR="00571E4B">
        <w:rPr>
          <w:rFonts w:cs="Arial"/>
          <w:sz w:val="24"/>
          <w:szCs w:val="24"/>
        </w:rPr>
        <w:t xml:space="preserve"> </w:t>
      </w:r>
      <w:r w:rsidR="00071064">
        <w:rPr>
          <w:rFonts w:cs="Arial"/>
          <w:sz w:val="24"/>
          <w:szCs w:val="24"/>
        </w:rPr>
        <w:t>Quality and Clinical Standards Team (Celesio UK)</w:t>
      </w:r>
      <w:r w:rsidR="009C15F2" w:rsidRPr="00600CD2">
        <w:rPr>
          <w:rFonts w:cs="Arial"/>
          <w:sz w:val="24"/>
          <w:szCs w:val="24"/>
        </w:rPr>
        <w:t>;</w:t>
      </w:r>
      <w:r w:rsidRPr="00600CD2">
        <w:rPr>
          <w:rFonts w:cs="Arial"/>
          <w:sz w:val="24"/>
          <w:szCs w:val="24"/>
        </w:rPr>
        <w:t xml:space="preserve"> </w:t>
      </w:r>
      <w:r w:rsidR="00AE63DC">
        <w:rPr>
          <w:rFonts w:cs="Arial"/>
          <w:sz w:val="24"/>
          <w:szCs w:val="24"/>
        </w:rPr>
        <w:t>PHE (</w:t>
      </w:r>
      <w:r w:rsidRPr="00600CD2">
        <w:rPr>
          <w:rFonts w:cs="Arial"/>
          <w:sz w:val="24"/>
          <w:szCs w:val="24"/>
        </w:rPr>
        <w:t>Meroe Bleasdille,</w:t>
      </w:r>
      <w:r w:rsidR="00D6749B" w:rsidRPr="00600CD2">
        <w:rPr>
          <w:rFonts w:cs="Arial"/>
          <w:sz w:val="24"/>
          <w:szCs w:val="24"/>
        </w:rPr>
        <w:t xml:space="preserve"> Dr Rebecca Howell-Jones</w:t>
      </w:r>
      <w:r w:rsidR="00AE63DC">
        <w:rPr>
          <w:rFonts w:cs="Arial"/>
          <w:sz w:val="24"/>
          <w:szCs w:val="24"/>
        </w:rPr>
        <w:t>,</w:t>
      </w:r>
      <w:r w:rsidR="00D6749B" w:rsidRPr="00600CD2">
        <w:rPr>
          <w:rFonts w:cs="Arial"/>
          <w:sz w:val="24"/>
          <w:szCs w:val="24"/>
        </w:rPr>
        <w:t xml:space="preserve"> Dr Anthony Nard</w:t>
      </w:r>
      <w:r w:rsidR="00D6749B" w:rsidRPr="00600CD2">
        <w:rPr>
          <w:rFonts w:cs="Arial"/>
          <w:sz w:val="24"/>
          <w:szCs w:val="24"/>
        </w:rPr>
        <w:lastRenderedPageBreak/>
        <w:t>one</w:t>
      </w:r>
      <w:r w:rsidR="00AE63DC">
        <w:rPr>
          <w:rFonts w:cs="Arial"/>
          <w:sz w:val="24"/>
          <w:szCs w:val="24"/>
        </w:rPr>
        <w:t>, Dr Kevin Dunbar);</w:t>
      </w:r>
      <w:r w:rsidR="00571E4B">
        <w:rPr>
          <w:rFonts w:cs="Arial"/>
          <w:sz w:val="24"/>
          <w:szCs w:val="24"/>
        </w:rPr>
        <w:t xml:space="preserve"> </w:t>
      </w:r>
      <w:r w:rsidR="00571E4B" w:rsidRPr="00600CD2">
        <w:rPr>
          <w:rFonts w:cs="Arial"/>
          <w:sz w:val="24"/>
          <w:szCs w:val="24"/>
        </w:rPr>
        <w:t>Dr Samantha Wu</w:t>
      </w:r>
      <w:r w:rsidR="00571E4B">
        <w:rPr>
          <w:rFonts w:cs="Arial"/>
          <w:sz w:val="24"/>
          <w:szCs w:val="24"/>
        </w:rPr>
        <w:t xml:space="preserve">; </w:t>
      </w:r>
      <w:r w:rsidR="00571E4B" w:rsidRPr="00600CD2">
        <w:rPr>
          <w:rFonts w:cs="Arial"/>
          <w:sz w:val="24"/>
          <w:szCs w:val="24"/>
        </w:rPr>
        <w:t>Christine Chow</w:t>
      </w:r>
      <w:r w:rsidR="00571E4B">
        <w:rPr>
          <w:rFonts w:cs="Arial"/>
          <w:sz w:val="24"/>
          <w:szCs w:val="24"/>
        </w:rPr>
        <w:t>; and Mike Jackson (</w:t>
      </w:r>
      <w:r w:rsidR="00571E4B" w:rsidRPr="00587FB5">
        <w:rPr>
          <w:rFonts w:cs="Arial"/>
          <w:sz w:val="24"/>
          <w:szCs w:val="24"/>
        </w:rPr>
        <w:t>eSTI</w:t>
      </w:r>
      <w:r w:rsidR="00571E4B" w:rsidRPr="00587FB5">
        <w:rPr>
          <w:rFonts w:cs="Arial"/>
          <w:sz w:val="24"/>
          <w:szCs w:val="24"/>
          <w:vertAlign w:val="superscript"/>
        </w:rPr>
        <w:t>2</w:t>
      </w:r>
      <w:r w:rsidR="00571E4B" w:rsidRPr="00587FB5">
        <w:rPr>
          <w:rFonts w:cs="Arial"/>
          <w:sz w:val="24"/>
          <w:szCs w:val="24"/>
        </w:rPr>
        <w:t xml:space="preserve"> programme manager, </w:t>
      </w:r>
      <w:r w:rsidR="00571E4B" w:rsidRPr="00587FB5">
        <w:rPr>
          <w:rFonts w:ascii="Verdana" w:hAnsi="Verdana" w:cs="Verdana"/>
          <w:sz w:val="20"/>
          <w:szCs w:val="20"/>
        </w:rPr>
        <w:t>Ixscient Ltd</w:t>
      </w:r>
      <w:r w:rsidR="00AE63DC" w:rsidRPr="00587FB5">
        <w:rPr>
          <w:rFonts w:ascii="Verdana" w:hAnsi="Verdana" w:cs="Verdana"/>
          <w:sz w:val="20"/>
          <w:szCs w:val="20"/>
        </w:rPr>
        <w:t>)</w:t>
      </w:r>
      <w:r w:rsidR="00571E4B">
        <w:rPr>
          <w:rFonts w:ascii="Verdana" w:hAnsi="Verdana" w:cs="Verdana"/>
          <w:sz w:val="20"/>
          <w:szCs w:val="20"/>
        </w:rPr>
        <w:t>.</w:t>
      </w:r>
      <w:r w:rsidR="00571E4B" w:rsidRPr="00571E4B">
        <w:rPr>
          <w:rFonts w:cs="Arial"/>
          <w:sz w:val="24"/>
          <w:szCs w:val="24"/>
        </w:rPr>
        <w:t xml:space="preserve"> </w:t>
      </w:r>
      <w:r w:rsidR="0098053D" w:rsidRPr="00CC1103">
        <w:rPr>
          <w:rFonts w:eastAsia="Times New Roman" w:cs="Times New Roman"/>
          <w:sz w:val="24"/>
          <w:szCs w:val="24"/>
        </w:rPr>
        <w:t>We would like to acknowledge the support of other members of the eSTI</w:t>
      </w:r>
      <w:r w:rsidR="0098053D" w:rsidRPr="00CC1103">
        <w:rPr>
          <w:rFonts w:eastAsia="Times New Roman" w:cs="Times New Roman"/>
          <w:sz w:val="24"/>
          <w:szCs w:val="24"/>
          <w:vertAlign w:val="superscript"/>
        </w:rPr>
        <w:t>2</w:t>
      </w:r>
      <w:r w:rsidR="0098053D" w:rsidRPr="00CC1103">
        <w:rPr>
          <w:rFonts w:eastAsia="Times New Roman" w:cs="Times New Roman"/>
          <w:sz w:val="24"/>
          <w:szCs w:val="24"/>
        </w:rPr>
        <w:t xml:space="preserve"> Consortium (esti2.org.uk), including Professor Philip Butcher, (SGUL) lead for Translational Microbiology work</w:t>
      </w:r>
      <w:r w:rsidR="00842307">
        <w:rPr>
          <w:rFonts w:eastAsia="Times New Roman" w:cs="Times New Roman"/>
          <w:sz w:val="24"/>
          <w:szCs w:val="24"/>
        </w:rPr>
        <w:t xml:space="preserve"> </w:t>
      </w:r>
      <w:r w:rsidR="0098053D" w:rsidRPr="00CC1103">
        <w:rPr>
          <w:rFonts w:eastAsia="Times New Roman" w:cs="Times New Roman"/>
          <w:sz w:val="24"/>
          <w:szCs w:val="24"/>
        </w:rPr>
        <w:t>stream; Professor Wamadeva Balachandran, (Brunel University), lead for Microengineering work stream; and Professor Sanjeev Krishna (SGUL), Chair</w:t>
      </w:r>
      <w:r w:rsidR="00CC1103" w:rsidRPr="00CC1103">
        <w:rPr>
          <w:rFonts w:eastAsia="Times New Roman" w:cs="Times New Roman"/>
          <w:sz w:val="24"/>
          <w:szCs w:val="24"/>
        </w:rPr>
        <w:t>,</w:t>
      </w:r>
      <w:r w:rsidR="0098053D" w:rsidRPr="00CC1103">
        <w:rPr>
          <w:rFonts w:eastAsia="Times New Roman" w:cs="Times New Roman"/>
          <w:sz w:val="24"/>
          <w:szCs w:val="24"/>
        </w:rPr>
        <w:t xml:space="preserve"> </w:t>
      </w:r>
      <w:r w:rsidR="00CC1103" w:rsidRPr="00CC1103">
        <w:rPr>
          <w:rFonts w:eastAsia="Times New Roman" w:cs="Times New Roman"/>
          <w:sz w:val="24"/>
          <w:szCs w:val="24"/>
        </w:rPr>
        <w:t xml:space="preserve">and Professor Graham Hart (UCL), Deputy Chair, </w:t>
      </w:r>
      <w:r w:rsidR="0098053D" w:rsidRPr="00CC1103">
        <w:rPr>
          <w:rFonts w:eastAsia="Times New Roman" w:cs="Times New Roman"/>
          <w:sz w:val="24"/>
          <w:szCs w:val="24"/>
        </w:rPr>
        <w:t>of the Consortium Management Committee.</w:t>
      </w:r>
    </w:p>
    <w:p w14:paraId="7AE904D1" w14:textId="77777777" w:rsidR="006E7ED5" w:rsidRPr="00184E02" w:rsidRDefault="006E7ED5" w:rsidP="00C07C5A">
      <w:pPr>
        <w:spacing w:after="120" w:line="360" w:lineRule="auto"/>
        <w:jc w:val="both"/>
        <w:outlineLvl w:val="0"/>
        <w:rPr>
          <w:rFonts w:cs="Arial"/>
          <w:sz w:val="24"/>
          <w:szCs w:val="24"/>
        </w:rPr>
      </w:pPr>
      <w:r w:rsidRPr="00184E02">
        <w:rPr>
          <w:rFonts w:cs="Arial"/>
          <w:b/>
          <w:sz w:val="24"/>
          <w:szCs w:val="24"/>
        </w:rPr>
        <w:t xml:space="preserve">COMPETING INTERESTS: </w:t>
      </w:r>
      <w:r w:rsidRPr="00184E02">
        <w:rPr>
          <w:rFonts w:cs="Arial"/>
          <w:sz w:val="24"/>
          <w:szCs w:val="24"/>
        </w:rPr>
        <w:t>We have none to declare</w:t>
      </w:r>
      <w:r w:rsidR="00BD2366">
        <w:rPr>
          <w:rFonts w:cs="Arial"/>
          <w:sz w:val="24"/>
          <w:szCs w:val="24"/>
        </w:rPr>
        <w:t>.</w:t>
      </w:r>
    </w:p>
    <w:p w14:paraId="14426619" w14:textId="5939340B" w:rsidR="006E7ED5" w:rsidRDefault="006E7ED5" w:rsidP="00C07C5A">
      <w:pPr>
        <w:spacing w:after="120" w:line="360" w:lineRule="auto"/>
        <w:jc w:val="both"/>
        <w:outlineLvl w:val="0"/>
        <w:rPr>
          <w:rFonts w:cs="Arial"/>
          <w:b/>
          <w:sz w:val="24"/>
          <w:szCs w:val="24"/>
        </w:rPr>
      </w:pPr>
      <w:r w:rsidRPr="00184E02">
        <w:rPr>
          <w:rFonts w:cs="Arial"/>
          <w:b/>
          <w:sz w:val="24"/>
          <w:szCs w:val="24"/>
        </w:rPr>
        <w:t xml:space="preserve">CONTRIBUTORSHIP </w:t>
      </w:r>
    </w:p>
    <w:p w14:paraId="7BC82E69" w14:textId="77777777" w:rsidR="00071064" w:rsidRPr="004C35E0" w:rsidRDefault="00071064" w:rsidP="00071064">
      <w:pPr>
        <w:autoSpaceDE w:val="0"/>
        <w:autoSpaceDN w:val="0"/>
        <w:spacing w:after="120" w:line="360" w:lineRule="auto"/>
        <w:jc w:val="both"/>
        <w:rPr>
          <w:sz w:val="24"/>
          <w:szCs w:val="24"/>
        </w:rPr>
      </w:pPr>
      <w:r w:rsidRPr="004C35E0">
        <w:rPr>
          <w:sz w:val="24"/>
          <w:szCs w:val="24"/>
        </w:rPr>
        <w:t xml:space="preserve">CSE led the exploratory studies of the </w:t>
      </w:r>
      <w:r w:rsidRPr="004C35E0">
        <w:rPr>
          <w:i/>
          <w:sz w:val="24"/>
          <w:szCs w:val="24"/>
        </w:rPr>
        <w:t>e</w:t>
      </w:r>
      <w:r w:rsidRPr="004C35E0">
        <w:rPr>
          <w:sz w:val="24"/>
          <w:szCs w:val="24"/>
        </w:rPr>
        <w:t xml:space="preserve">SHC with contributions from JG, LJS, VG, LT, KH, CA, CML, EMHE, SE, PO, AS, REA, AJC, STS, and PS. LJS and JG led the design and development of the online chlamydia pathway with contributions from CSE, VG, LT, KH, CA, CML, EMHE, SE, PO, AS, REA, AJC, STS, and PS. CSE wrote the first draft, JG did the analysis, with further contributions from all authors. LT was the lead research health adviser. LJS was exploratory </w:t>
      </w:r>
      <w:r w:rsidRPr="004C35E0">
        <w:rPr>
          <w:sz w:val="24"/>
          <w:szCs w:val="24"/>
        </w:rPr>
        <w:lastRenderedPageBreak/>
        <w:t xml:space="preserve">studies manager. STS was Principal Investigator and CSE, KH, CML, PO, AS, and PS were applicants on the </w:t>
      </w:r>
      <w:r w:rsidRPr="004C35E0">
        <w:rPr>
          <w:rFonts w:ascii="Calibri,Italic" w:hAnsi="Calibri,Italic" w:hint="eastAsia"/>
          <w:i/>
          <w:iCs/>
          <w:sz w:val="24"/>
          <w:szCs w:val="24"/>
        </w:rPr>
        <w:t>e</w:t>
      </w:r>
      <w:r w:rsidRPr="004C35E0">
        <w:rPr>
          <w:sz w:val="24"/>
          <w:szCs w:val="24"/>
        </w:rPr>
        <w:t>STI</w:t>
      </w:r>
      <w:r w:rsidRPr="004C35E0">
        <w:rPr>
          <w:sz w:val="24"/>
          <w:szCs w:val="24"/>
          <w:vertAlign w:val="superscript"/>
        </w:rPr>
        <w:t>2</w:t>
      </w:r>
      <w:r w:rsidRPr="004C35E0">
        <w:rPr>
          <w:sz w:val="24"/>
          <w:szCs w:val="24"/>
        </w:rPr>
        <w:t xml:space="preserve"> Consortium grant. CSE, KH, CML, PO, AS, STS and PS wrote the initial Clinical, Public Health and Economics work stream protocol with contributions from CA.  All authors read and approved the final manuscript.</w:t>
      </w:r>
    </w:p>
    <w:p w14:paraId="6B5A7E62" w14:textId="77777777" w:rsidR="008701A7" w:rsidRDefault="008701A7" w:rsidP="00B13FE0">
      <w:pPr>
        <w:spacing w:after="120" w:line="360" w:lineRule="auto"/>
        <w:jc w:val="both"/>
        <w:outlineLvl w:val="0"/>
        <w:rPr>
          <w:rFonts w:eastAsia="MS Gothic" w:cs="Arial"/>
          <w:b/>
          <w:bCs/>
          <w:sz w:val="24"/>
          <w:szCs w:val="24"/>
        </w:rPr>
      </w:pPr>
    </w:p>
    <w:p w14:paraId="19760628" w14:textId="77777777" w:rsidR="00793F9B" w:rsidRDefault="00793F9B">
      <w:pPr>
        <w:rPr>
          <w:rFonts w:eastAsia="MS Gothic" w:cs="Arial"/>
          <w:b/>
          <w:bCs/>
          <w:sz w:val="24"/>
          <w:szCs w:val="24"/>
        </w:rPr>
      </w:pPr>
      <w:r>
        <w:rPr>
          <w:rFonts w:eastAsia="MS Gothic" w:cs="Arial"/>
          <w:b/>
          <w:bCs/>
          <w:sz w:val="24"/>
          <w:szCs w:val="24"/>
        </w:rPr>
        <w:br w:type="page"/>
      </w:r>
    </w:p>
    <w:p w14:paraId="09AF5E0E" w14:textId="5A917658" w:rsidR="00DE1B32" w:rsidRPr="00382B9D" w:rsidRDefault="009C69B7" w:rsidP="00B13FE0">
      <w:pPr>
        <w:spacing w:after="120" w:line="360" w:lineRule="auto"/>
        <w:jc w:val="both"/>
        <w:outlineLvl w:val="0"/>
        <w:rPr>
          <w:rFonts w:eastAsia="MS Gothic" w:cs="Arial"/>
          <w:bCs/>
          <w:sz w:val="24"/>
          <w:szCs w:val="24"/>
        </w:rPr>
      </w:pPr>
      <w:r>
        <w:rPr>
          <w:rFonts w:eastAsia="MS Gothic" w:cs="Arial"/>
          <w:b/>
          <w:bCs/>
          <w:sz w:val="24"/>
          <w:szCs w:val="24"/>
        </w:rPr>
        <w:lastRenderedPageBreak/>
        <w:t>RESEARCH IN CONTEXT PANEL</w:t>
      </w:r>
      <w:r w:rsidR="00DE1B32" w:rsidRPr="00382B9D">
        <w:rPr>
          <w:rFonts w:eastAsia="MS Gothic" w:cs="Arial"/>
          <w:b/>
          <w:bCs/>
          <w:sz w:val="24"/>
          <w:szCs w:val="24"/>
        </w:rPr>
        <w:t xml:space="preserve">: </w:t>
      </w:r>
    </w:p>
    <w:p w14:paraId="27B7FAA8" w14:textId="77777777" w:rsidR="006C7176" w:rsidRPr="00184E02" w:rsidRDefault="006C7176" w:rsidP="00C07C5A">
      <w:pPr>
        <w:keepNext/>
        <w:keepLines/>
        <w:spacing w:after="120" w:line="360" w:lineRule="auto"/>
        <w:jc w:val="both"/>
        <w:outlineLvl w:val="1"/>
        <w:rPr>
          <w:rFonts w:eastAsia="MS Gothic" w:cs="Arial"/>
          <w:bCs/>
          <w:sz w:val="24"/>
          <w:szCs w:val="24"/>
          <w:highlight w:val="yellow"/>
        </w:rPr>
      </w:pPr>
    </w:p>
    <w:p w14:paraId="5817C204" w14:textId="433890E2" w:rsidR="00DE1B32" w:rsidRPr="005F4ED4" w:rsidRDefault="00DE1B32" w:rsidP="005F4ED4">
      <w:pPr>
        <w:pStyle w:val="ListParagraph"/>
        <w:numPr>
          <w:ilvl w:val="0"/>
          <w:numId w:val="13"/>
        </w:numPr>
        <w:spacing w:after="120" w:line="360" w:lineRule="auto"/>
        <w:jc w:val="both"/>
        <w:rPr>
          <w:rFonts w:eastAsia="MS Gothic" w:cs="Arial"/>
          <w:b/>
          <w:bCs/>
          <w:sz w:val="24"/>
          <w:szCs w:val="24"/>
        </w:rPr>
      </w:pPr>
      <w:r w:rsidRPr="005F4ED4">
        <w:rPr>
          <w:rFonts w:eastAsia="MS Gothic" w:cs="Arial"/>
          <w:b/>
          <w:bCs/>
          <w:sz w:val="24"/>
          <w:szCs w:val="24"/>
        </w:rPr>
        <w:t>Evidence before this study</w:t>
      </w:r>
    </w:p>
    <w:p w14:paraId="2766A8DE" w14:textId="381986B6" w:rsidR="00C017D0" w:rsidRPr="00C017D0" w:rsidRDefault="00297D94" w:rsidP="00C017D0">
      <w:pPr>
        <w:pStyle w:val="CommentText"/>
        <w:widowControl w:val="0"/>
        <w:spacing w:line="360" w:lineRule="auto"/>
        <w:jc w:val="both"/>
        <w:rPr>
          <w:rFonts w:eastAsia="MS Gothic" w:cs="Arial"/>
          <w:bCs/>
          <w:sz w:val="24"/>
          <w:szCs w:val="24"/>
        </w:rPr>
      </w:pPr>
      <w:r w:rsidRPr="00297D94">
        <w:rPr>
          <w:sz w:val="24"/>
          <w:szCs w:val="24"/>
        </w:rPr>
        <w:t>Within contemporary sexual health services in the UK, some digital technologies</w:t>
      </w:r>
      <w:r w:rsidR="00BC0084">
        <w:rPr>
          <w:sz w:val="24"/>
          <w:szCs w:val="24"/>
        </w:rPr>
        <w:t>,</w:t>
      </w:r>
      <w:r w:rsidRPr="00297D94">
        <w:rPr>
          <w:sz w:val="24"/>
          <w:szCs w:val="24"/>
        </w:rPr>
        <w:t xml:space="preserve"> such as text (SMS) messaging of STI test results</w:t>
      </w:r>
      <w:r w:rsidR="00BC0084">
        <w:rPr>
          <w:sz w:val="24"/>
          <w:szCs w:val="24"/>
        </w:rPr>
        <w:t xml:space="preserve"> and</w:t>
      </w:r>
      <w:r w:rsidRPr="00297D94">
        <w:rPr>
          <w:sz w:val="24"/>
          <w:szCs w:val="24"/>
        </w:rPr>
        <w:t xml:space="preserve"> postal self-sampling</w:t>
      </w:r>
      <w:r w:rsidR="00BC0084">
        <w:rPr>
          <w:sz w:val="24"/>
          <w:szCs w:val="24"/>
        </w:rPr>
        <w:t>,</w:t>
      </w:r>
      <w:r w:rsidRPr="00297D94">
        <w:rPr>
          <w:sz w:val="24"/>
          <w:szCs w:val="24"/>
        </w:rPr>
        <w:t xml:space="preserve"> are already well-established. However face-to-face contact with a clinician is still required for assessment and treatment of people with diagnosed infections. </w:t>
      </w:r>
      <w:r w:rsidRPr="00722D0F">
        <w:rPr>
          <w:sz w:val="24"/>
          <w:szCs w:val="24"/>
        </w:rPr>
        <w:t xml:space="preserve">A </w:t>
      </w:r>
      <w:r w:rsidR="00463A8B" w:rsidRPr="00722D0F">
        <w:rPr>
          <w:sz w:val="24"/>
          <w:szCs w:val="24"/>
        </w:rPr>
        <w:t xml:space="preserve">recent Californian study </w:t>
      </w:r>
      <w:r w:rsidR="00463A8B" w:rsidRPr="00722D0F">
        <w:rPr>
          <w:rFonts w:cs="Arial"/>
          <w:sz w:val="24"/>
          <w:szCs w:val="24"/>
        </w:rPr>
        <w:t xml:space="preserve">explored the acceptability and feasibility of an online system for </w:t>
      </w:r>
      <w:r w:rsidR="00F73FC0">
        <w:rPr>
          <w:rFonts w:cs="Arial"/>
          <w:sz w:val="24"/>
          <w:szCs w:val="24"/>
        </w:rPr>
        <w:t>integrated STI care in wo</w:t>
      </w:r>
      <w:r w:rsidR="00463A8B" w:rsidRPr="00C34D23">
        <w:rPr>
          <w:rFonts w:cs="Arial"/>
          <w:sz w:val="24"/>
          <w:szCs w:val="24"/>
        </w:rPr>
        <w:t>men</w:t>
      </w:r>
      <w:r w:rsidR="006B04F7" w:rsidRPr="00C34D23">
        <w:rPr>
          <w:rFonts w:cs="Arial"/>
          <w:sz w:val="24"/>
          <w:szCs w:val="24"/>
        </w:rPr>
        <w:t>.</w:t>
      </w:r>
      <w:r w:rsidR="00A0761D">
        <w:rPr>
          <w:rFonts w:cs="Arial"/>
          <w:sz w:val="24"/>
          <w:szCs w:val="24"/>
          <w:vertAlign w:val="superscript"/>
        </w:rPr>
        <w:t>2</w:t>
      </w:r>
      <w:r w:rsidR="00EA5E13">
        <w:rPr>
          <w:rFonts w:cs="Arial"/>
          <w:sz w:val="24"/>
          <w:szCs w:val="24"/>
          <w:vertAlign w:val="superscript"/>
        </w:rPr>
        <w:t>7</w:t>
      </w:r>
      <w:r w:rsidR="006B04F7" w:rsidRPr="00C34D23">
        <w:rPr>
          <w:rFonts w:cs="Arial"/>
          <w:sz w:val="24"/>
          <w:szCs w:val="24"/>
        </w:rPr>
        <w:t xml:space="preserve"> </w:t>
      </w:r>
      <w:r w:rsidR="00463A8B" w:rsidRPr="00C34D23">
        <w:rPr>
          <w:rFonts w:cs="Arial"/>
          <w:sz w:val="24"/>
          <w:szCs w:val="24"/>
        </w:rPr>
        <w:t xml:space="preserve">However, only eight participants were diagnosed with an STI and a clinician was required to fax an individualised prescription to a </w:t>
      </w:r>
      <w:r w:rsidR="00463A8B" w:rsidRPr="00722D0F">
        <w:rPr>
          <w:rFonts w:cs="Arial"/>
          <w:sz w:val="24"/>
          <w:szCs w:val="24"/>
        </w:rPr>
        <w:t>pharmacy.</w:t>
      </w:r>
      <w:r w:rsidR="00463A8B" w:rsidRPr="00722D0F">
        <w:rPr>
          <w:sz w:val="24"/>
          <w:szCs w:val="24"/>
        </w:rPr>
        <w:t xml:space="preserve"> </w:t>
      </w:r>
      <w:r w:rsidR="000846DB" w:rsidRPr="00722D0F">
        <w:rPr>
          <w:sz w:val="24"/>
          <w:szCs w:val="24"/>
        </w:rPr>
        <w:t xml:space="preserve">A systematic review of contemporary mobile applications for people seeking information about STIs </w:t>
      </w:r>
      <w:r w:rsidR="00F92C22" w:rsidRPr="00722D0F">
        <w:rPr>
          <w:sz w:val="24"/>
          <w:szCs w:val="24"/>
        </w:rPr>
        <w:t xml:space="preserve">did not find any apps which </w:t>
      </w:r>
      <w:r w:rsidR="001B1F4F" w:rsidRPr="00722D0F">
        <w:rPr>
          <w:sz w:val="24"/>
          <w:szCs w:val="24"/>
        </w:rPr>
        <w:t>provided clinical care online</w:t>
      </w:r>
      <w:r w:rsidR="00BC0084" w:rsidRPr="00722D0F">
        <w:rPr>
          <w:sz w:val="24"/>
          <w:szCs w:val="24"/>
        </w:rPr>
        <w:t>.</w:t>
      </w:r>
      <w:r w:rsidR="00A0761D">
        <w:rPr>
          <w:sz w:val="24"/>
          <w:szCs w:val="24"/>
          <w:vertAlign w:val="superscript"/>
        </w:rPr>
        <w:t>8</w:t>
      </w:r>
      <w:r w:rsidR="0073591F" w:rsidRPr="0073591F">
        <w:rPr>
          <w:rFonts w:eastAsia="MS Gothic" w:cs="Arial"/>
          <w:bCs/>
          <w:color w:val="0070C0"/>
          <w:sz w:val="24"/>
          <w:szCs w:val="24"/>
        </w:rPr>
        <w:t xml:space="preserve"> </w:t>
      </w:r>
      <w:r w:rsidR="00C017D0" w:rsidRPr="00C017D0">
        <w:rPr>
          <w:rFonts w:eastAsia="MS Gothic" w:cs="Arial"/>
          <w:bCs/>
          <w:sz w:val="24"/>
          <w:szCs w:val="24"/>
        </w:rPr>
        <w:t>Some NCSP areas now offer an online results service,</w:t>
      </w:r>
      <w:r w:rsidR="00A0761D">
        <w:rPr>
          <w:rFonts w:eastAsia="MS Gothic" w:cs="Arial"/>
          <w:bCs/>
          <w:sz w:val="24"/>
          <w:szCs w:val="24"/>
          <w:vertAlign w:val="superscript"/>
        </w:rPr>
        <w:t>20</w:t>
      </w:r>
      <w:r w:rsidR="00605861">
        <w:rPr>
          <w:rFonts w:eastAsia="MS Gothic" w:cs="Arial"/>
          <w:bCs/>
          <w:sz w:val="24"/>
          <w:szCs w:val="24"/>
          <w:vertAlign w:val="superscript"/>
        </w:rPr>
        <w:t xml:space="preserve"> </w:t>
      </w:r>
      <w:r w:rsidR="00C017D0" w:rsidRPr="00C017D0">
        <w:rPr>
          <w:rFonts w:eastAsia="MS Gothic" w:cs="Arial"/>
          <w:bCs/>
          <w:sz w:val="24"/>
          <w:szCs w:val="24"/>
        </w:rPr>
        <w:t>a feature that was not available at the time of our study and which has not been formerly evaluated elsewhere.</w:t>
      </w:r>
    </w:p>
    <w:p w14:paraId="336FC924" w14:textId="66A42AF0" w:rsidR="00DE1B32" w:rsidRPr="00075797" w:rsidRDefault="00DE1B32" w:rsidP="005F4ED4">
      <w:pPr>
        <w:pStyle w:val="CommentText"/>
        <w:widowControl w:val="0"/>
        <w:numPr>
          <w:ilvl w:val="0"/>
          <w:numId w:val="13"/>
        </w:numPr>
        <w:spacing w:line="360" w:lineRule="auto"/>
        <w:jc w:val="both"/>
        <w:rPr>
          <w:rFonts w:eastAsia="MS Gothic" w:cs="Arial"/>
          <w:b/>
          <w:bCs/>
          <w:sz w:val="24"/>
          <w:szCs w:val="24"/>
        </w:rPr>
      </w:pPr>
      <w:r w:rsidRPr="00075797">
        <w:rPr>
          <w:rFonts w:eastAsia="MS Gothic" w:cs="Arial"/>
          <w:b/>
          <w:bCs/>
          <w:sz w:val="24"/>
          <w:szCs w:val="24"/>
        </w:rPr>
        <w:t>Added value of this study</w:t>
      </w:r>
    </w:p>
    <w:p w14:paraId="2F4D40CB" w14:textId="4D0B3FB7" w:rsidR="009104B3" w:rsidRPr="009104B3" w:rsidRDefault="009104B3" w:rsidP="002B4DE2">
      <w:pPr>
        <w:pStyle w:val="CommentText"/>
        <w:widowControl w:val="0"/>
        <w:spacing w:line="360" w:lineRule="auto"/>
        <w:jc w:val="both"/>
        <w:rPr>
          <w:rFonts w:eastAsia="MS Gothic" w:cs="Arial"/>
          <w:bCs/>
          <w:sz w:val="24"/>
          <w:szCs w:val="24"/>
          <w:highlight w:val="yellow"/>
        </w:rPr>
      </w:pPr>
      <w:r w:rsidRPr="009104B3">
        <w:rPr>
          <w:rFonts w:eastAsia="MS Gothic" w:cs="Arial"/>
          <w:bCs/>
          <w:sz w:val="24"/>
          <w:szCs w:val="24"/>
        </w:rPr>
        <w:t>We have shown safety, feasibility</w:t>
      </w:r>
      <w:r>
        <w:rPr>
          <w:rFonts w:eastAsia="MS Gothic" w:cs="Arial"/>
          <w:bCs/>
          <w:sz w:val="24"/>
          <w:szCs w:val="24"/>
        </w:rPr>
        <w:t xml:space="preserve">, </w:t>
      </w:r>
      <w:r w:rsidRPr="009104B3">
        <w:rPr>
          <w:rFonts w:eastAsia="MS Gothic" w:cs="Arial"/>
          <w:bCs/>
          <w:sz w:val="24"/>
          <w:szCs w:val="24"/>
        </w:rPr>
        <w:t xml:space="preserve">preliminary evidence of effectiveness </w:t>
      </w:r>
      <w:r>
        <w:rPr>
          <w:rFonts w:eastAsia="MS Gothic" w:cs="Arial"/>
          <w:bCs/>
          <w:sz w:val="24"/>
          <w:szCs w:val="24"/>
        </w:rPr>
        <w:t xml:space="preserve">and public health utility of a complex online clinical and public health intervention integrated within traditional sexual health services, </w:t>
      </w:r>
      <w:r w:rsidRPr="009104B3">
        <w:rPr>
          <w:rFonts w:eastAsia="MS Gothic" w:cs="Arial"/>
          <w:bCs/>
          <w:sz w:val="24"/>
          <w:szCs w:val="24"/>
        </w:rPr>
        <w:t>The eSexual Health Clinic System for Sexually Transmitted Infection Management, Prevention and Control</w:t>
      </w:r>
      <w:r>
        <w:rPr>
          <w:rFonts w:eastAsia="MS Gothic" w:cs="Arial"/>
          <w:bCs/>
          <w:sz w:val="24"/>
          <w:szCs w:val="24"/>
        </w:rPr>
        <w:t xml:space="preserve"> (</w:t>
      </w:r>
      <w:r w:rsidRPr="009104B3">
        <w:rPr>
          <w:rFonts w:eastAsia="MS Gothic" w:cs="Arial"/>
          <w:bCs/>
          <w:i/>
          <w:sz w:val="24"/>
          <w:szCs w:val="24"/>
        </w:rPr>
        <w:t>e</w:t>
      </w:r>
      <w:r>
        <w:rPr>
          <w:rFonts w:eastAsia="MS Gothic" w:cs="Arial"/>
          <w:bCs/>
          <w:sz w:val="24"/>
          <w:szCs w:val="24"/>
        </w:rPr>
        <w:t xml:space="preserve">SHC). </w:t>
      </w:r>
      <w:r w:rsidR="00136EA2" w:rsidRPr="00136EA2">
        <w:rPr>
          <w:rFonts w:eastAsia="MS Gothic" w:cs="Arial"/>
          <w:bCs/>
          <w:sz w:val="24"/>
          <w:szCs w:val="24"/>
        </w:rPr>
        <w:t xml:space="preserve">Online clinical </w:t>
      </w:r>
      <w:r w:rsidR="00136EA2">
        <w:rPr>
          <w:rFonts w:eastAsia="MS Gothic" w:cs="Arial"/>
          <w:bCs/>
          <w:sz w:val="24"/>
          <w:szCs w:val="24"/>
        </w:rPr>
        <w:t xml:space="preserve">and public health systems </w:t>
      </w:r>
      <w:r w:rsidR="00136EA2" w:rsidRPr="00136EA2">
        <w:rPr>
          <w:rFonts w:eastAsia="MS Gothic" w:cs="Arial"/>
          <w:bCs/>
          <w:sz w:val="24"/>
          <w:szCs w:val="24"/>
        </w:rPr>
        <w:t>of this complexity ha</w:t>
      </w:r>
      <w:r w:rsidR="00136EA2">
        <w:rPr>
          <w:rFonts w:eastAsia="MS Gothic" w:cs="Arial"/>
          <w:bCs/>
          <w:sz w:val="24"/>
          <w:szCs w:val="24"/>
        </w:rPr>
        <w:t>ve</w:t>
      </w:r>
      <w:r w:rsidR="00136EA2" w:rsidRPr="00136EA2">
        <w:rPr>
          <w:rFonts w:eastAsia="MS Gothic" w:cs="Arial"/>
          <w:bCs/>
          <w:sz w:val="24"/>
          <w:szCs w:val="24"/>
        </w:rPr>
        <w:t xml:space="preserve"> not been previously reported.  Our study demonstrates that the </w:t>
      </w:r>
      <w:r w:rsidR="007E5A2E" w:rsidRPr="007E5A2E">
        <w:rPr>
          <w:rFonts w:eastAsia="MS Gothic" w:cs="Arial"/>
          <w:bCs/>
          <w:i/>
          <w:sz w:val="24"/>
          <w:szCs w:val="24"/>
        </w:rPr>
        <w:t>e</w:t>
      </w:r>
      <w:r w:rsidR="007E5A2E">
        <w:rPr>
          <w:rFonts w:eastAsia="MS Gothic" w:cs="Arial"/>
          <w:bCs/>
          <w:sz w:val="24"/>
          <w:szCs w:val="24"/>
        </w:rPr>
        <w:t>SHC</w:t>
      </w:r>
      <w:r w:rsidR="00136EA2" w:rsidRPr="00136EA2">
        <w:rPr>
          <w:rFonts w:eastAsia="MS Gothic" w:cs="Arial"/>
          <w:bCs/>
          <w:sz w:val="24"/>
          <w:szCs w:val="24"/>
        </w:rPr>
        <w:t xml:space="preserve"> can be integrated with existing GUM clinic</w:t>
      </w:r>
      <w:r w:rsidR="007E5A2E">
        <w:rPr>
          <w:rFonts w:eastAsia="MS Gothic" w:cs="Arial"/>
          <w:bCs/>
          <w:sz w:val="24"/>
          <w:szCs w:val="24"/>
        </w:rPr>
        <w:t>al</w:t>
      </w:r>
      <w:r w:rsidR="00136EA2" w:rsidRPr="00136EA2">
        <w:rPr>
          <w:rFonts w:eastAsia="MS Gothic" w:cs="Arial"/>
          <w:bCs/>
          <w:sz w:val="24"/>
          <w:szCs w:val="24"/>
        </w:rPr>
        <w:t xml:space="preserve"> care pathways</w:t>
      </w:r>
      <w:r w:rsidR="00B9469E">
        <w:rPr>
          <w:rFonts w:eastAsia="MS Gothic" w:cs="Arial"/>
          <w:bCs/>
          <w:sz w:val="24"/>
          <w:szCs w:val="24"/>
        </w:rPr>
        <w:t xml:space="preserve"> and </w:t>
      </w:r>
      <w:r w:rsidR="00136EA2" w:rsidRPr="00136EA2">
        <w:rPr>
          <w:rFonts w:eastAsia="MS Gothic" w:cs="Arial"/>
          <w:bCs/>
          <w:sz w:val="24"/>
          <w:szCs w:val="24"/>
        </w:rPr>
        <w:t>internet-based self-sampling services</w:t>
      </w:r>
      <w:r w:rsidR="00574C8F">
        <w:rPr>
          <w:rFonts w:eastAsia="MS Gothic" w:cs="Arial"/>
          <w:bCs/>
          <w:sz w:val="24"/>
          <w:szCs w:val="24"/>
        </w:rPr>
        <w:t xml:space="preserve">, </w:t>
      </w:r>
      <w:r w:rsidR="00136EA2" w:rsidRPr="00136EA2">
        <w:rPr>
          <w:rFonts w:eastAsia="MS Gothic" w:cs="Arial"/>
          <w:bCs/>
          <w:sz w:val="24"/>
          <w:szCs w:val="24"/>
        </w:rPr>
        <w:t>to provide management of both chlamydia negative and uncomplicated chlamydia positive patients wholly remotely from traditional services.</w:t>
      </w:r>
    </w:p>
    <w:p w14:paraId="5A7828BD" w14:textId="580CB620" w:rsidR="00DE1B32" w:rsidRPr="00041D08" w:rsidRDefault="00DE1B32" w:rsidP="00041D08">
      <w:pPr>
        <w:pStyle w:val="ListParagraph"/>
        <w:numPr>
          <w:ilvl w:val="0"/>
          <w:numId w:val="15"/>
        </w:numPr>
        <w:spacing w:after="120" w:line="360" w:lineRule="auto"/>
        <w:jc w:val="both"/>
        <w:rPr>
          <w:rFonts w:eastAsia="MS Gothic" w:cs="Arial"/>
          <w:b/>
          <w:bCs/>
          <w:sz w:val="24"/>
          <w:szCs w:val="24"/>
        </w:rPr>
      </w:pPr>
      <w:r w:rsidRPr="00041D08">
        <w:rPr>
          <w:rFonts w:eastAsia="MS Gothic" w:cs="Arial"/>
          <w:b/>
          <w:bCs/>
          <w:sz w:val="24"/>
          <w:szCs w:val="24"/>
        </w:rPr>
        <w:t>Implications of all available evidence</w:t>
      </w:r>
    </w:p>
    <w:p w14:paraId="1B975B2B" w14:textId="442683DC" w:rsidR="00605861" w:rsidRDefault="00A61AB4" w:rsidP="00C07C5A">
      <w:pPr>
        <w:spacing w:after="120" w:line="360" w:lineRule="auto"/>
        <w:jc w:val="both"/>
        <w:rPr>
          <w:rFonts w:cs="Arial"/>
          <w:sz w:val="24"/>
          <w:szCs w:val="24"/>
        </w:rPr>
      </w:pPr>
      <w:r w:rsidRPr="003E50B7">
        <w:rPr>
          <w:sz w:val="24"/>
          <w:szCs w:val="24"/>
        </w:rPr>
        <w:t>The eSHC offers a paradigm shift in provision of care by managing a subsection of people with uncomplicated chlamydial infection with an automated online clinical care pathway – this is a major departure from any method of care delivery in current practice.</w:t>
      </w:r>
      <w:r>
        <w:t xml:space="preserve"> </w:t>
      </w:r>
      <w:r w:rsidR="00036464" w:rsidRPr="00A61AB4">
        <w:rPr>
          <w:rFonts w:cs="Arial"/>
          <w:sz w:val="24"/>
          <w:szCs w:val="24"/>
        </w:rPr>
        <w:t>This</w:t>
      </w:r>
      <w:r w:rsidR="00036464" w:rsidRPr="00AD0B86">
        <w:rPr>
          <w:rFonts w:cs="Arial"/>
          <w:sz w:val="24"/>
          <w:szCs w:val="24"/>
        </w:rPr>
        <w:t xml:space="preserve"> </w:t>
      </w:r>
      <w:r w:rsidR="00A831E7">
        <w:rPr>
          <w:rFonts w:cs="Arial"/>
          <w:sz w:val="24"/>
          <w:szCs w:val="24"/>
        </w:rPr>
        <w:t xml:space="preserve">rigorously developed, </w:t>
      </w:r>
      <w:r w:rsidR="00036464" w:rsidRPr="00AD0B86">
        <w:rPr>
          <w:rFonts w:cs="Arial"/>
          <w:sz w:val="24"/>
          <w:szCs w:val="24"/>
        </w:rPr>
        <w:t xml:space="preserve">remote online automated approach to </w:t>
      </w:r>
      <w:r w:rsidR="00C225D0">
        <w:rPr>
          <w:rFonts w:cs="Arial"/>
          <w:sz w:val="24"/>
          <w:szCs w:val="24"/>
        </w:rPr>
        <w:t xml:space="preserve">clinical care and public health </w:t>
      </w:r>
      <w:r w:rsidR="00036464" w:rsidRPr="00AD0B86">
        <w:rPr>
          <w:rFonts w:cs="Arial"/>
          <w:sz w:val="24"/>
          <w:szCs w:val="24"/>
        </w:rPr>
        <w:t xml:space="preserve">provision </w:t>
      </w:r>
      <w:r w:rsidR="00036464">
        <w:rPr>
          <w:rFonts w:cs="Arial"/>
          <w:sz w:val="24"/>
          <w:szCs w:val="24"/>
        </w:rPr>
        <w:t>is applicable to many medical conditions</w:t>
      </w:r>
      <w:r w:rsidR="00DB0512">
        <w:rPr>
          <w:rFonts w:cs="Arial"/>
          <w:sz w:val="24"/>
          <w:szCs w:val="24"/>
        </w:rPr>
        <w:t xml:space="preserve">. </w:t>
      </w:r>
    </w:p>
    <w:p w14:paraId="2B4E663E" w14:textId="149D622C" w:rsidR="004966AD" w:rsidRDefault="004966AD" w:rsidP="00C07C5A">
      <w:pPr>
        <w:spacing w:after="120" w:line="360" w:lineRule="auto"/>
        <w:jc w:val="both"/>
        <w:rPr>
          <w:rFonts w:cs="Arial"/>
          <w:sz w:val="24"/>
          <w:szCs w:val="24"/>
        </w:rPr>
      </w:pPr>
    </w:p>
    <w:bookmarkEnd w:id="13"/>
    <w:p w14:paraId="042FC4C7" w14:textId="77777777" w:rsidR="00873842" w:rsidRPr="004C35E0" w:rsidRDefault="00873842" w:rsidP="00873842">
      <w:pPr>
        <w:jc w:val="both"/>
        <w:rPr>
          <w:rFonts w:cs="Arial"/>
          <w:b/>
          <w:sz w:val="24"/>
          <w:szCs w:val="24"/>
        </w:rPr>
      </w:pPr>
      <w:r w:rsidRPr="004C35E0">
        <w:rPr>
          <w:rFonts w:cs="Arial"/>
          <w:b/>
          <w:sz w:val="24"/>
          <w:szCs w:val="24"/>
        </w:rPr>
        <w:lastRenderedPageBreak/>
        <w:t xml:space="preserve">REFERENCES: </w:t>
      </w:r>
    </w:p>
    <w:p w14:paraId="379CCA54" w14:textId="77777777" w:rsidR="00873842" w:rsidRPr="004C35E0" w:rsidRDefault="00873842" w:rsidP="00873842">
      <w:pPr>
        <w:jc w:val="center"/>
        <w:rPr>
          <w:rFonts w:ascii="Calibri" w:hAnsi="Calibri"/>
          <w:noProof/>
          <w:szCs w:val="24"/>
        </w:rPr>
      </w:pPr>
      <w:r w:rsidRPr="004C35E0">
        <w:rPr>
          <w:sz w:val="24"/>
          <w:szCs w:val="24"/>
        </w:rPr>
        <w:fldChar w:fldCharType="begin"/>
      </w:r>
      <w:r w:rsidRPr="004C35E0">
        <w:rPr>
          <w:sz w:val="24"/>
          <w:szCs w:val="24"/>
        </w:rPr>
        <w:instrText xml:space="preserve"> ADDIN REFMGR.REFLIST </w:instrText>
      </w:r>
      <w:r w:rsidRPr="004C35E0">
        <w:rPr>
          <w:sz w:val="24"/>
          <w:szCs w:val="24"/>
        </w:rPr>
        <w:fldChar w:fldCharType="separate"/>
      </w:r>
      <w:r w:rsidRPr="004C35E0">
        <w:rPr>
          <w:rFonts w:ascii="Calibri" w:hAnsi="Calibri"/>
          <w:noProof/>
          <w:szCs w:val="24"/>
        </w:rPr>
        <w:t>Reference List</w:t>
      </w:r>
    </w:p>
    <w:p w14:paraId="150ACFA9" w14:textId="77777777" w:rsidR="00873842" w:rsidRPr="004C35E0" w:rsidRDefault="00873842" w:rsidP="00873842">
      <w:pPr>
        <w:jc w:val="center"/>
        <w:rPr>
          <w:rFonts w:ascii="Calibri" w:hAnsi="Calibri"/>
          <w:noProof/>
          <w:szCs w:val="24"/>
        </w:rPr>
      </w:pPr>
    </w:p>
    <w:p w14:paraId="5ACD4363"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(1) </w:t>
      </w:r>
      <w:r w:rsidRPr="004C35E0">
        <w:rPr>
          <w:rFonts w:ascii="Calibri" w:hAnsi="Calibri"/>
          <w:noProof/>
          <w:szCs w:val="24"/>
        </w:rPr>
        <w:tab/>
        <w:t xml:space="preserve">NHS England. Safer hospitals, safer wards: achieving an integrated digital care record.  </w:t>
      </w:r>
    </w:p>
    <w:p w14:paraId="0F9F0143"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u w:val="single"/>
        </w:rPr>
      </w:pPr>
      <w:r w:rsidRPr="004C35E0">
        <w:rPr>
          <w:rFonts w:ascii="Calibri" w:hAnsi="Calibri"/>
          <w:noProof/>
          <w:szCs w:val="24"/>
          <w:u w:val="single"/>
        </w:rPr>
        <w:t>https://</w:t>
      </w:r>
      <w:hyperlink r:id="rId9" w:history="1">
        <w:r w:rsidRPr="004C35E0">
          <w:rPr>
            <w:rStyle w:val="Hyperlink"/>
            <w:rFonts w:ascii="Calibri" w:hAnsi="Calibri"/>
            <w:noProof/>
            <w:szCs w:val="24"/>
          </w:rPr>
          <w:t>www.england.nhs.uk/wp-content/uploads/2013/07/safer-hosp-safer-wards.pdf</w:t>
        </w:r>
      </w:hyperlink>
    </w:p>
    <w:p w14:paraId="62002813"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(2) </w:t>
      </w:r>
      <w:r w:rsidRPr="004C35E0">
        <w:rPr>
          <w:rFonts w:ascii="Calibri" w:hAnsi="Calibri"/>
          <w:noProof/>
          <w:szCs w:val="24"/>
        </w:rPr>
        <w:tab/>
        <w:t xml:space="preserve">NHS England. Putting Patients First:The NHS England business plan for 2013/4 - 2015/6.  </w:t>
      </w:r>
    </w:p>
    <w:p w14:paraId="3B0E5EB5" w14:textId="77777777" w:rsidR="00873842" w:rsidRPr="004C35E0" w:rsidRDefault="00755426" w:rsidP="00873842">
      <w:pPr>
        <w:tabs>
          <w:tab w:val="right" w:pos="540"/>
          <w:tab w:val="left" w:pos="720"/>
        </w:tabs>
        <w:spacing w:after="240" w:line="240" w:lineRule="auto"/>
        <w:ind w:left="720" w:hanging="720"/>
        <w:jc w:val="both"/>
        <w:rPr>
          <w:rFonts w:ascii="Calibri" w:hAnsi="Calibri"/>
          <w:noProof/>
          <w:szCs w:val="24"/>
          <w:u w:val="single"/>
        </w:rPr>
      </w:pPr>
      <w:hyperlink r:id="rId10" w:history="1">
        <w:r w:rsidR="00873842" w:rsidRPr="004C35E0">
          <w:rPr>
            <w:rStyle w:val="Hyperlink"/>
            <w:rFonts w:ascii="Calibri" w:hAnsi="Calibri"/>
            <w:noProof/>
            <w:szCs w:val="24"/>
          </w:rPr>
          <w:t>http://www.england.nhs.uk/wp-content/uploads/2013/04/ppf-1314-1516.pdf</w:t>
        </w:r>
      </w:hyperlink>
    </w:p>
    <w:p w14:paraId="31541E9F"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(3) </w:t>
      </w:r>
      <w:r w:rsidRPr="004C35E0">
        <w:rPr>
          <w:rFonts w:ascii="Calibri" w:hAnsi="Calibri"/>
          <w:noProof/>
          <w:szCs w:val="24"/>
        </w:rPr>
        <w:tab/>
        <w:t>Gibbs J. Developing eSexual Health within the NHS. How can we optimally design, implement and evaluate an internet-based clinical pathway for remote testing, diagnosis, clinical assessment, antibiotic prescribing and partner management of sexually transmitted infections? PhD Thesis 2015.</w:t>
      </w:r>
    </w:p>
    <w:p w14:paraId="03277D93"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(4) </w:t>
      </w:r>
      <w:r w:rsidRPr="004C35E0">
        <w:rPr>
          <w:rFonts w:ascii="Calibri" w:hAnsi="Calibri"/>
          <w:noProof/>
          <w:szCs w:val="24"/>
        </w:rPr>
        <w:tab/>
        <w:t xml:space="preserve">Public Health England. Sexually Transmitted Infections: Annual Data Tables.  2016. 14-3-2016. </w:t>
      </w:r>
    </w:p>
    <w:p w14:paraId="1D0932A4"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u w:val="single"/>
        </w:rPr>
      </w:pPr>
      <w:r w:rsidRPr="004C35E0">
        <w:rPr>
          <w:rFonts w:ascii="Calibri" w:hAnsi="Calibri"/>
          <w:noProof/>
          <w:szCs w:val="24"/>
          <w:u w:val="single"/>
        </w:rPr>
        <w:t>https://</w:t>
      </w:r>
      <w:hyperlink r:id="rId11" w:history="1">
        <w:r w:rsidRPr="004C35E0">
          <w:rPr>
            <w:rStyle w:val="Hyperlink"/>
            <w:rFonts w:ascii="Calibri" w:hAnsi="Calibri"/>
            <w:noProof/>
            <w:szCs w:val="24"/>
          </w:rPr>
          <w:t>www.gov.uk/government/statistics/sexually-transmitted-infections-stis-annual-data-tables</w:t>
        </w:r>
      </w:hyperlink>
    </w:p>
    <w:p w14:paraId="04E886F0"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(5) </w:t>
      </w:r>
      <w:r w:rsidRPr="004C35E0">
        <w:rPr>
          <w:rFonts w:ascii="Calibri" w:hAnsi="Calibri"/>
          <w:noProof/>
          <w:szCs w:val="24"/>
        </w:rPr>
        <w:tab/>
        <w:t xml:space="preserve">Ofcom. The Communication Market 2014. </w:t>
      </w:r>
    </w:p>
    <w:p w14:paraId="678D68FF" w14:textId="77777777" w:rsidR="00873842" w:rsidRPr="004C35E0" w:rsidRDefault="00755426" w:rsidP="00873842">
      <w:pPr>
        <w:tabs>
          <w:tab w:val="right" w:pos="540"/>
          <w:tab w:val="left" w:pos="720"/>
        </w:tabs>
        <w:spacing w:after="240" w:line="240" w:lineRule="auto"/>
        <w:ind w:left="720" w:hanging="720"/>
        <w:jc w:val="both"/>
        <w:rPr>
          <w:rFonts w:ascii="Calibri" w:hAnsi="Calibri"/>
          <w:noProof/>
          <w:szCs w:val="24"/>
          <w:u w:val="single"/>
        </w:rPr>
      </w:pPr>
      <w:hyperlink r:id="rId12" w:history="1">
        <w:r w:rsidR="00873842" w:rsidRPr="004C35E0">
          <w:rPr>
            <w:rStyle w:val="Hyperlink"/>
            <w:rFonts w:ascii="Calibri" w:hAnsi="Calibri"/>
            <w:noProof/>
            <w:szCs w:val="24"/>
          </w:rPr>
          <w:t>http://stakeholders.ofcom.org.uk/binaries/research/cmr/cmr14/2014_UK_CMR.pdf</w:t>
        </w:r>
      </w:hyperlink>
    </w:p>
    <w:p w14:paraId="3701E73D"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(6) </w:t>
      </w:r>
      <w:r w:rsidRPr="004C35E0">
        <w:rPr>
          <w:rFonts w:ascii="Calibri" w:hAnsi="Calibri"/>
          <w:noProof/>
          <w:szCs w:val="24"/>
        </w:rPr>
        <w:tab/>
        <w:t>Yeh JM, Hook EW, III, Goldie SJ. A refined estimate of the average lifetime cost of pelvic inflammatory disease. Sex Transm Dis 2003 May;30(5):369-78.</w:t>
      </w:r>
    </w:p>
    <w:p w14:paraId="5F10D883"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(7)  </w:t>
      </w:r>
      <w:r w:rsidRPr="004C35E0">
        <w:rPr>
          <w:rFonts w:ascii="Calibri" w:hAnsi="Calibri"/>
          <w:noProof/>
          <w:szCs w:val="24"/>
        </w:rPr>
        <w:tab/>
        <w:t>Nwokolo NC, Dragovic B, Patel S, Tong CY, Barker G, Radcliffe K. 2015 UK national guideline for the management of infection with Chlamydia trachomatis. Int J STD AIDS 2016 March;27(4):251-67.</w:t>
      </w:r>
    </w:p>
    <w:p w14:paraId="244F1320" w14:textId="77777777" w:rsidR="00873842" w:rsidRPr="004C35E0" w:rsidRDefault="00873842" w:rsidP="00873842">
      <w:pPr>
        <w:autoSpaceDE w:val="0"/>
        <w:autoSpaceDN w:val="0"/>
        <w:adjustRightInd w:val="0"/>
        <w:spacing w:after="0" w:line="240" w:lineRule="auto"/>
        <w:rPr>
          <w:rFonts w:ascii="Calibri" w:hAnsi="Calibri"/>
          <w:noProof/>
          <w:szCs w:val="24"/>
        </w:rPr>
      </w:pPr>
      <w:r w:rsidRPr="004C35E0">
        <w:rPr>
          <w:rFonts w:ascii="Calibri" w:hAnsi="Calibri"/>
          <w:noProof/>
          <w:szCs w:val="24"/>
        </w:rPr>
        <w:t xml:space="preserve">      (</w:t>
      </w:r>
      <w:r>
        <w:rPr>
          <w:rFonts w:ascii="Calibri" w:hAnsi="Calibri"/>
          <w:noProof/>
          <w:szCs w:val="24"/>
        </w:rPr>
        <w:t>8)</w:t>
      </w:r>
      <w:r w:rsidRPr="004C35E0">
        <w:rPr>
          <w:rFonts w:ascii="Calibri" w:hAnsi="Calibri"/>
          <w:noProof/>
          <w:szCs w:val="24"/>
        </w:rPr>
        <w:t xml:space="preserve"> </w:t>
      </w:r>
      <w:r w:rsidRPr="004C35E0">
        <w:rPr>
          <w:rFonts w:ascii="Calibri" w:hAnsi="Calibri"/>
          <w:noProof/>
          <w:szCs w:val="24"/>
        </w:rPr>
        <w:tab/>
        <w:t>Gibbs J, Gkatzidou V, Tickle L et al. "Can you recommend any good STI apps?" A review of content, accuracy and comprehensiveness of current mobile medical applications for sexually transmitted infections and related genital infections. Sex Transm Infect 2016 Published Online First 24 November 2016</w:t>
      </w:r>
    </w:p>
    <w:p w14:paraId="089D7DEF" w14:textId="77777777" w:rsidR="00873842" w:rsidRPr="004C35E0" w:rsidRDefault="00873842" w:rsidP="00873842">
      <w:pPr>
        <w:autoSpaceDE w:val="0"/>
        <w:autoSpaceDN w:val="0"/>
        <w:adjustRightInd w:val="0"/>
        <w:spacing w:after="0" w:line="240" w:lineRule="auto"/>
        <w:rPr>
          <w:rFonts w:ascii="Calibri" w:hAnsi="Calibri"/>
          <w:noProof/>
          <w:szCs w:val="24"/>
        </w:rPr>
      </w:pPr>
    </w:p>
    <w:p w14:paraId="1CF4DBFE"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w:t>
      </w:r>
      <w:r>
        <w:rPr>
          <w:rFonts w:ascii="Calibri" w:hAnsi="Calibri"/>
          <w:noProof/>
          <w:szCs w:val="24"/>
        </w:rPr>
        <w:t>9)</w:t>
      </w:r>
      <w:r w:rsidRPr="004C35E0">
        <w:rPr>
          <w:rFonts w:ascii="Calibri" w:hAnsi="Calibri"/>
          <w:noProof/>
          <w:szCs w:val="24"/>
        </w:rPr>
        <w:t xml:space="preserve"> </w:t>
      </w:r>
      <w:r w:rsidRPr="004C35E0">
        <w:rPr>
          <w:rFonts w:ascii="Calibri" w:hAnsi="Calibri"/>
          <w:noProof/>
          <w:szCs w:val="24"/>
        </w:rPr>
        <w:tab/>
        <w:t xml:space="preserve">General Medical Council. Good Medical Practice.  2013. </w:t>
      </w:r>
    </w:p>
    <w:p w14:paraId="78A87284"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(1</w:t>
      </w:r>
      <w:r>
        <w:rPr>
          <w:rFonts w:ascii="Calibri" w:hAnsi="Calibri"/>
          <w:noProof/>
          <w:szCs w:val="24"/>
        </w:rPr>
        <w:t>0</w:t>
      </w:r>
      <w:r w:rsidRPr="004C35E0">
        <w:rPr>
          <w:rFonts w:ascii="Calibri" w:hAnsi="Calibri"/>
          <w:noProof/>
          <w:szCs w:val="24"/>
        </w:rPr>
        <w:t xml:space="preserve">) </w:t>
      </w:r>
      <w:r w:rsidRPr="004C35E0">
        <w:rPr>
          <w:rFonts w:ascii="Calibri" w:hAnsi="Calibri"/>
          <w:noProof/>
          <w:szCs w:val="24"/>
        </w:rPr>
        <w:tab/>
        <w:t xml:space="preserve">BASHH &amp; MEDFASH. Standards for the managment of sexually transmitted infections (STIs).  2014. </w:t>
      </w:r>
    </w:p>
    <w:p w14:paraId="713E2A96" w14:textId="77777777" w:rsidR="00873842" w:rsidRPr="004C35E0" w:rsidRDefault="00755426" w:rsidP="00873842">
      <w:pPr>
        <w:tabs>
          <w:tab w:val="right" w:pos="540"/>
          <w:tab w:val="left" w:pos="720"/>
        </w:tabs>
        <w:spacing w:after="240" w:line="240" w:lineRule="auto"/>
        <w:ind w:left="720" w:hanging="720"/>
        <w:jc w:val="both"/>
        <w:rPr>
          <w:rFonts w:ascii="Calibri" w:hAnsi="Calibri"/>
          <w:noProof/>
          <w:szCs w:val="24"/>
          <w:u w:val="single"/>
        </w:rPr>
      </w:pPr>
      <w:hyperlink r:id="rId13" w:history="1">
        <w:r w:rsidR="00873842" w:rsidRPr="004C35E0">
          <w:rPr>
            <w:rStyle w:val="Hyperlink"/>
            <w:rFonts w:ascii="Calibri" w:hAnsi="Calibri"/>
            <w:noProof/>
            <w:szCs w:val="24"/>
          </w:rPr>
          <w:t>http://www.medfash.org.uk/uploads/files/p18dtqli8116261rv19i61rh9n2k4.pdf</w:t>
        </w:r>
      </w:hyperlink>
    </w:p>
    <w:p w14:paraId="78F4A769"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(1</w:t>
      </w:r>
      <w:r>
        <w:rPr>
          <w:rFonts w:ascii="Calibri" w:hAnsi="Calibri"/>
          <w:noProof/>
          <w:szCs w:val="24"/>
        </w:rPr>
        <w:t>1</w:t>
      </w:r>
      <w:r w:rsidRPr="004C35E0">
        <w:rPr>
          <w:rFonts w:ascii="Calibri" w:hAnsi="Calibri"/>
          <w:noProof/>
          <w:szCs w:val="24"/>
        </w:rPr>
        <w:t xml:space="preserve">) </w:t>
      </w:r>
      <w:r w:rsidRPr="004C35E0">
        <w:rPr>
          <w:rFonts w:ascii="Calibri" w:hAnsi="Calibri"/>
          <w:noProof/>
          <w:szCs w:val="24"/>
        </w:rPr>
        <w:tab/>
        <w:t xml:space="preserve">HM Government. Data Protection Act 1998.  1998. </w:t>
      </w:r>
    </w:p>
    <w:p w14:paraId="5CC76F23"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p>
    <w:p w14:paraId="69FF85A0"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(1</w:t>
      </w:r>
      <w:r>
        <w:rPr>
          <w:rFonts w:ascii="Calibri" w:hAnsi="Calibri"/>
          <w:noProof/>
          <w:szCs w:val="24"/>
        </w:rPr>
        <w:t>2</w:t>
      </w:r>
      <w:r w:rsidRPr="004C35E0">
        <w:rPr>
          <w:rFonts w:ascii="Calibri" w:hAnsi="Calibri"/>
          <w:noProof/>
          <w:szCs w:val="24"/>
        </w:rPr>
        <w:t xml:space="preserve">) </w:t>
      </w:r>
      <w:r w:rsidRPr="004C35E0">
        <w:rPr>
          <w:rFonts w:ascii="Calibri" w:hAnsi="Calibri"/>
          <w:noProof/>
          <w:szCs w:val="24"/>
        </w:rPr>
        <w:tab/>
        <w:t xml:space="preserve">Department of Health, NHS. Information Governance Toolkit.  2013. </w:t>
      </w:r>
    </w:p>
    <w:p w14:paraId="0AB64B42"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u w:val="single"/>
        </w:rPr>
      </w:pPr>
      <w:r w:rsidRPr="004C35E0">
        <w:rPr>
          <w:rFonts w:ascii="Calibri" w:hAnsi="Calibri"/>
          <w:noProof/>
          <w:szCs w:val="24"/>
          <w:u w:val="single"/>
        </w:rPr>
        <w:t>https://</w:t>
      </w:r>
      <w:hyperlink r:id="rId14" w:history="1">
        <w:r w:rsidRPr="004C35E0">
          <w:rPr>
            <w:rStyle w:val="Hyperlink"/>
            <w:rFonts w:ascii="Calibri" w:hAnsi="Calibri"/>
            <w:noProof/>
            <w:szCs w:val="24"/>
          </w:rPr>
          <w:t>www.igt.connectingforhealth.nhs.uk/Home.aspx?tk=413226979206263&amp;cb=b4449775-5a6f-441c-806c-b637de245051&amp;lnv=7&amp;clnav=YES</w:t>
        </w:r>
      </w:hyperlink>
    </w:p>
    <w:p w14:paraId="0E71C752"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Pr>
          <w:rFonts w:ascii="Calibri" w:hAnsi="Calibri"/>
          <w:noProof/>
          <w:szCs w:val="24"/>
        </w:rPr>
        <w:t xml:space="preserve">    (13)   </w:t>
      </w:r>
      <w:r w:rsidRPr="004C35E0">
        <w:rPr>
          <w:rFonts w:ascii="Calibri" w:hAnsi="Calibri"/>
          <w:noProof/>
          <w:szCs w:val="24"/>
        </w:rPr>
        <w:t>Aicken CR, Fuller SS, Sutcliffe LJ et al. Young people's perceptions of smartphone-enabled self-testing and online care for sexually transmitted infections: qualitative interview study. BMC public health 2016 September 13;16(974).</w:t>
      </w:r>
    </w:p>
    <w:p w14:paraId="3DF84BF0" w14:textId="77777777" w:rsidR="00873842" w:rsidRPr="004C35E0" w:rsidRDefault="00873842" w:rsidP="00873842">
      <w:pPr>
        <w:rPr>
          <w:rFonts w:cs="Arial"/>
        </w:rPr>
      </w:pPr>
      <w:r w:rsidRPr="004C35E0">
        <w:rPr>
          <w:rFonts w:ascii="Calibri" w:hAnsi="Calibri"/>
          <w:noProof/>
          <w:szCs w:val="24"/>
        </w:rPr>
        <w:t xml:space="preserve">    (14) </w:t>
      </w:r>
      <w:r w:rsidRPr="004C35E0">
        <w:rPr>
          <w:rFonts w:ascii="Calibri" w:hAnsi="Calibri"/>
          <w:noProof/>
          <w:szCs w:val="24"/>
        </w:rPr>
        <w:tab/>
        <w:t xml:space="preserve">Gibbs J, Sutcliffe LJ, Ashcroft RE, Sonnenberg P, Sadiq ST, Estcourt C. Development of an Electronic Prescribing System, Linking Specialist Sexual Health Services and Community Pharmacies </w:t>
      </w:r>
      <w:r w:rsidRPr="004C35E0">
        <w:rPr>
          <w:rFonts w:ascii="Calibri" w:hAnsi="Calibri"/>
          <w:noProof/>
          <w:szCs w:val="24"/>
        </w:rPr>
        <w:lastRenderedPageBreak/>
        <w:t>to Support an Online Clinical Consultation for Remote Management of People with Genital Chlamydia Trachomatis within the eSTI</w:t>
      </w:r>
      <w:r w:rsidRPr="004C35E0">
        <w:rPr>
          <w:rFonts w:ascii="Calibri" w:hAnsi="Calibri"/>
          <w:noProof/>
          <w:szCs w:val="24"/>
          <w:vertAlign w:val="superscript"/>
        </w:rPr>
        <w:t>2</w:t>
      </w:r>
      <w:r w:rsidRPr="004C35E0">
        <w:rPr>
          <w:rFonts w:ascii="Calibri" w:hAnsi="Calibri"/>
          <w:noProof/>
          <w:szCs w:val="24"/>
        </w:rPr>
        <w:t xml:space="preserve"> Consortium. </w:t>
      </w:r>
      <w:r w:rsidRPr="004C35E0">
        <w:rPr>
          <w:rFonts w:cs="Arial"/>
        </w:rPr>
        <w:t xml:space="preserve">Research Oral presentation at the CDC STD Prevention Conference. 9-12 June 2014, Atlanta.  </w:t>
      </w:r>
    </w:p>
    <w:p w14:paraId="79860409"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r>
      <w:r w:rsidRPr="004C35E0">
        <w:rPr>
          <w:rFonts w:ascii="Calibri" w:hAnsi="Calibri"/>
          <w:noProof/>
          <w:szCs w:val="24"/>
          <w:lang w:val="fr-FR"/>
        </w:rPr>
        <w:t xml:space="preserve">(15) </w:t>
      </w:r>
      <w:r w:rsidRPr="004C35E0">
        <w:rPr>
          <w:rFonts w:ascii="Calibri" w:hAnsi="Calibri"/>
          <w:noProof/>
          <w:szCs w:val="24"/>
          <w:lang w:val="fr-FR"/>
        </w:rPr>
        <w:tab/>
        <w:t xml:space="preserve">Gibbs J, Sutcliffe LJ, Gkatzidou V et al. </w:t>
      </w:r>
      <w:r w:rsidRPr="004C35E0">
        <w:rPr>
          <w:rFonts w:ascii="Calibri" w:hAnsi="Calibri"/>
          <w:noProof/>
          <w:szCs w:val="24"/>
        </w:rPr>
        <w:t>The eClinical Care Pathway Framework: a novel structure for creation of online complex clinical care pathways and its application in the management of sexually transmitted infections. BMC Med Inform Decis Mak 2016 July 22;16(98).</w:t>
      </w:r>
    </w:p>
    <w:p w14:paraId="2555C2E9"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(16) </w:t>
      </w:r>
      <w:r w:rsidRPr="004C35E0">
        <w:rPr>
          <w:rFonts w:ascii="Calibri" w:hAnsi="Calibri"/>
          <w:noProof/>
          <w:szCs w:val="24"/>
        </w:rPr>
        <w:tab/>
        <w:t>Gkatzidou V, Hone K, Sutcliffe L et al. User interface design for mobile-based sexual health interventions for young people: design recommendations from a qualitative study on an online Chlamydia clinical care pathway. BMC Med Inform Decis Mak 2015;15:72.</w:t>
      </w:r>
    </w:p>
    <w:p w14:paraId="66231F03"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(17) </w:t>
      </w:r>
      <w:r w:rsidRPr="004C35E0">
        <w:rPr>
          <w:rFonts w:ascii="Calibri" w:hAnsi="Calibri"/>
          <w:noProof/>
          <w:szCs w:val="24"/>
        </w:rPr>
        <w:tab/>
        <w:t xml:space="preserve">Aicken CRH, Estcourt CS, Gibbs J et al. Online clinical management pathways for chlamydia treatment: enriching formative evaluation of a complex e-health intervention. BMJ Open 5[UCLSymposiumAbstracts12]. 2015. </w:t>
      </w:r>
    </w:p>
    <w:p w14:paraId="6C69A308" w14:textId="77777777" w:rsidR="00873842" w:rsidRPr="004C35E0" w:rsidRDefault="00873842" w:rsidP="00873842">
      <w:pPr>
        <w:tabs>
          <w:tab w:val="right" w:pos="540"/>
          <w:tab w:val="left" w:pos="720"/>
        </w:tabs>
        <w:spacing w:after="0" w:line="240" w:lineRule="auto"/>
        <w:ind w:left="720" w:hanging="720"/>
        <w:jc w:val="both"/>
        <w:rPr>
          <w:rFonts w:ascii="Calibri" w:hAnsi="Calibri"/>
          <w:noProof/>
          <w:szCs w:val="24"/>
        </w:rPr>
      </w:pPr>
    </w:p>
    <w:p w14:paraId="2BA06E28"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(18) </w:t>
      </w:r>
      <w:r w:rsidRPr="004C35E0">
        <w:rPr>
          <w:rFonts w:ascii="Calibri" w:hAnsi="Calibri"/>
          <w:noProof/>
          <w:szCs w:val="24"/>
        </w:rPr>
        <w:tab/>
        <w:t>Harding-Esch E, Nardone A, Gibbs J et al. Can Remote STI/HIV Testing and eClinical Care be Compatible with Robust Public Health Surveillance. DH15 2015 May;18:129-30.</w:t>
      </w:r>
    </w:p>
    <w:p w14:paraId="44AEBEEF"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(19) </w:t>
      </w:r>
      <w:r w:rsidRPr="004C35E0">
        <w:rPr>
          <w:rFonts w:ascii="Calibri" w:hAnsi="Calibri"/>
          <w:noProof/>
          <w:szCs w:val="24"/>
        </w:rPr>
        <w:tab/>
        <w:t>National Chlamydia Screening Program. NCSP scorecard Q1-4.  2012.</w:t>
      </w:r>
    </w:p>
    <w:p w14:paraId="7EDFBED2"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(20) </w:t>
      </w:r>
      <w:r w:rsidRPr="004C35E0">
        <w:rPr>
          <w:rFonts w:ascii="Calibri" w:hAnsi="Calibri"/>
          <w:noProof/>
          <w:szCs w:val="24"/>
        </w:rPr>
        <w:tab/>
        <w:t xml:space="preserve">Public Health England. Internet-Based Chlamydia Screening Guidance for Commissioning.  2015 Mar. </w:t>
      </w:r>
    </w:p>
    <w:p w14:paraId="68A882FC"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(21) </w:t>
      </w:r>
      <w:r w:rsidRPr="004C35E0">
        <w:rPr>
          <w:rFonts w:ascii="Calibri" w:hAnsi="Calibri"/>
          <w:noProof/>
          <w:szCs w:val="24"/>
        </w:rPr>
        <w:tab/>
        <w:t xml:space="preserve"> Woodhall SC, Sile B, Talebi A, Nardone A, Baraitser P. Internet testing for Chlamydia trachomatis in England, 2006 to 2010. BMC Public Health 2012;12:1095.</w:t>
      </w:r>
    </w:p>
    <w:p w14:paraId="23B5F1C3"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(22) </w:t>
      </w:r>
      <w:r w:rsidRPr="004C35E0">
        <w:rPr>
          <w:rFonts w:ascii="Calibri" w:hAnsi="Calibri"/>
          <w:noProof/>
          <w:szCs w:val="24"/>
        </w:rPr>
        <w:tab/>
        <w:t>Althaus CL, Turner KM, Mercer CH et al. Effectiveness and cost-effectiveness of traditional and new partner notification technologies for curable sexually transmitted infections: observational study, systematic reviews and mathematical modelling. Health Technol Assess 2014 January;18(2):1-viii.</w:t>
      </w:r>
    </w:p>
    <w:p w14:paraId="1608951E" w14:textId="77777777" w:rsidR="00873842" w:rsidRPr="004C35E0" w:rsidRDefault="00873842" w:rsidP="00873842">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(23) </w:t>
      </w:r>
      <w:r w:rsidRPr="004C35E0">
        <w:rPr>
          <w:rFonts w:ascii="Calibri" w:hAnsi="Calibri"/>
          <w:noProof/>
          <w:szCs w:val="24"/>
        </w:rPr>
        <w:tab/>
        <w:t>Ferreira A, Young T, Mathews C, Zunza M, Low N. Strategies for partner notification for sexually transmitted infections, including HIV. Cochrane Database Syst Rev 2013;10:CD002843.</w:t>
      </w:r>
    </w:p>
    <w:p w14:paraId="5F3E4D92" w14:textId="77777777" w:rsidR="00A557AA" w:rsidRPr="004C35E0" w:rsidRDefault="00873842" w:rsidP="00A557AA">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(24) </w:t>
      </w:r>
      <w:r w:rsidRPr="004C35E0">
        <w:rPr>
          <w:rFonts w:ascii="Calibri" w:hAnsi="Calibri"/>
          <w:noProof/>
          <w:szCs w:val="24"/>
        </w:rPr>
        <w:tab/>
      </w:r>
      <w:r w:rsidR="00A557AA" w:rsidRPr="004C35E0">
        <w:rPr>
          <w:rFonts w:ascii="Calibri" w:hAnsi="Calibri"/>
          <w:noProof/>
          <w:szCs w:val="24"/>
        </w:rPr>
        <w:t xml:space="preserve">NHS. Five year forward view.  2014. </w:t>
      </w:r>
    </w:p>
    <w:p w14:paraId="7432B1DA" w14:textId="77777777" w:rsidR="00A557AA" w:rsidRDefault="00A557AA" w:rsidP="00A557AA">
      <w:pPr>
        <w:tabs>
          <w:tab w:val="right" w:pos="540"/>
          <w:tab w:val="left" w:pos="720"/>
        </w:tabs>
        <w:spacing w:after="0" w:line="240" w:lineRule="auto"/>
        <w:ind w:left="720" w:hanging="720"/>
        <w:jc w:val="both"/>
        <w:rPr>
          <w:rFonts w:ascii="Calibri" w:hAnsi="Calibri"/>
          <w:noProof/>
          <w:szCs w:val="24"/>
        </w:rPr>
      </w:pPr>
      <w:r>
        <w:rPr>
          <w:rFonts w:ascii="Calibri" w:hAnsi="Calibri"/>
          <w:noProof/>
          <w:szCs w:val="24"/>
        </w:rPr>
        <w:tab/>
      </w:r>
      <w:r>
        <w:rPr>
          <w:rFonts w:ascii="Calibri" w:hAnsi="Calibri"/>
          <w:noProof/>
          <w:szCs w:val="24"/>
        </w:rPr>
        <w:tab/>
      </w:r>
      <w:r w:rsidRPr="004C35E0">
        <w:rPr>
          <w:rFonts w:ascii="Calibri" w:hAnsi="Calibri"/>
          <w:noProof/>
          <w:szCs w:val="24"/>
        </w:rPr>
        <w:t>https://www.england.nhs.uk/wp-content/uploads/2014/10/5yfv-web.pdf</w:t>
      </w:r>
    </w:p>
    <w:p w14:paraId="101924A1" w14:textId="77777777" w:rsidR="00A422BB" w:rsidRDefault="00A422BB" w:rsidP="00A557AA">
      <w:pPr>
        <w:tabs>
          <w:tab w:val="right" w:pos="540"/>
          <w:tab w:val="left" w:pos="720"/>
        </w:tabs>
        <w:spacing w:after="240" w:line="240" w:lineRule="auto"/>
        <w:ind w:left="720" w:hanging="720"/>
        <w:jc w:val="both"/>
        <w:rPr>
          <w:rFonts w:ascii="Calibri" w:hAnsi="Calibri"/>
          <w:noProof/>
          <w:szCs w:val="24"/>
        </w:rPr>
      </w:pPr>
    </w:p>
    <w:p w14:paraId="2D1BF164" w14:textId="77777777" w:rsidR="00A557AA" w:rsidRPr="004C35E0" w:rsidRDefault="00873842" w:rsidP="00A557AA">
      <w:pPr>
        <w:tabs>
          <w:tab w:val="right" w:pos="540"/>
          <w:tab w:val="left" w:pos="720"/>
        </w:tabs>
        <w:spacing w:after="240" w:line="240" w:lineRule="auto"/>
        <w:ind w:left="720" w:hanging="720"/>
        <w:jc w:val="both"/>
        <w:rPr>
          <w:rFonts w:ascii="Calibri" w:hAnsi="Calibri"/>
          <w:noProof/>
          <w:szCs w:val="24"/>
        </w:rPr>
      </w:pPr>
      <w:r w:rsidRPr="004C35E0">
        <w:rPr>
          <w:rFonts w:ascii="Calibri" w:hAnsi="Calibri"/>
          <w:noProof/>
          <w:szCs w:val="24"/>
        </w:rPr>
        <w:tab/>
        <w:t xml:space="preserve">(25) </w:t>
      </w:r>
      <w:r w:rsidRPr="004C35E0">
        <w:rPr>
          <w:rFonts w:ascii="Calibri" w:hAnsi="Calibri"/>
          <w:noProof/>
          <w:szCs w:val="24"/>
        </w:rPr>
        <w:tab/>
      </w:r>
      <w:r w:rsidR="00A557AA" w:rsidRPr="004C35E0">
        <w:rPr>
          <w:rFonts w:ascii="Calibri" w:hAnsi="Calibri"/>
          <w:noProof/>
          <w:szCs w:val="24"/>
        </w:rPr>
        <w:t>Eysenbach G. CONSORT-EHEALTH: improving and standardizing evaluation reports of Web-based and mobile health interventions. J Med Internet Res 2011;13(4):e126.</w:t>
      </w:r>
    </w:p>
    <w:p w14:paraId="65730453" w14:textId="77777777" w:rsidR="00A557AA" w:rsidRPr="004C35E0" w:rsidRDefault="00873842" w:rsidP="00A557AA">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(26) </w:t>
      </w:r>
      <w:r w:rsidRPr="004C35E0">
        <w:rPr>
          <w:rFonts w:ascii="Calibri" w:hAnsi="Calibri"/>
          <w:noProof/>
          <w:szCs w:val="24"/>
        </w:rPr>
        <w:tab/>
      </w:r>
      <w:r w:rsidR="00A557AA" w:rsidRPr="004C35E0">
        <w:rPr>
          <w:rFonts w:ascii="Calibri" w:hAnsi="Calibri"/>
          <w:noProof/>
          <w:szCs w:val="24"/>
        </w:rPr>
        <w:t>National Information Board. Personalised Health and Care 2020: Using Data and Technology to Transform Outcomes for Patients and Citizens.  2014.</w:t>
      </w:r>
    </w:p>
    <w:p w14:paraId="0879CF27" w14:textId="77777777" w:rsidR="00A557AA" w:rsidRPr="004C35E0" w:rsidRDefault="00A557AA" w:rsidP="00A557AA">
      <w:pPr>
        <w:tabs>
          <w:tab w:val="right" w:pos="540"/>
          <w:tab w:val="left" w:pos="720"/>
        </w:tabs>
        <w:spacing w:after="240" w:line="240" w:lineRule="auto"/>
        <w:ind w:left="720" w:hanging="720"/>
        <w:jc w:val="both"/>
        <w:rPr>
          <w:rFonts w:ascii="Calibri" w:hAnsi="Calibri"/>
          <w:noProof/>
          <w:szCs w:val="24"/>
          <w:u w:val="single"/>
        </w:rPr>
      </w:pPr>
      <w:r w:rsidRPr="004C35E0">
        <w:rPr>
          <w:rFonts w:ascii="Calibri" w:hAnsi="Calibri"/>
          <w:noProof/>
          <w:szCs w:val="24"/>
          <w:u w:val="single"/>
        </w:rPr>
        <w:t>https://</w:t>
      </w:r>
      <w:hyperlink r:id="rId15" w:history="1">
        <w:r w:rsidRPr="004C35E0">
          <w:rPr>
            <w:rStyle w:val="Hyperlink"/>
            <w:rFonts w:ascii="Calibri" w:hAnsi="Calibri"/>
            <w:noProof/>
            <w:szCs w:val="24"/>
          </w:rPr>
          <w:t>www.gov.uk/government/uploads/system/uploads/attachment_data/file/384650/NIB_Report.pdf</w:t>
        </w:r>
      </w:hyperlink>
    </w:p>
    <w:p w14:paraId="109A1FFF" w14:textId="77777777" w:rsidR="00A557AA" w:rsidRPr="004C35E0" w:rsidRDefault="00873842" w:rsidP="00A557AA">
      <w:pPr>
        <w:tabs>
          <w:tab w:val="right" w:pos="540"/>
          <w:tab w:val="left" w:pos="720"/>
        </w:tabs>
        <w:spacing w:after="0" w:line="240" w:lineRule="auto"/>
        <w:ind w:left="720" w:hanging="720"/>
        <w:jc w:val="both"/>
        <w:rPr>
          <w:rFonts w:ascii="Calibri" w:hAnsi="Calibri"/>
          <w:noProof/>
          <w:szCs w:val="24"/>
        </w:rPr>
      </w:pPr>
      <w:r w:rsidRPr="004C35E0">
        <w:rPr>
          <w:rFonts w:ascii="Calibri" w:hAnsi="Calibri"/>
          <w:noProof/>
          <w:szCs w:val="24"/>
        </w:rPr>
        <w:tab/>
        <w:t xml:space="preserve">(27) </w:t>
      </w:r>
      <w:r w:rsidRPr="004C35E0">
        <w:rPr>
          <w:rFonts w:ascii="Calibri" w:hAnsi="Calibri"/>
          <w:noProof/>
          <w:szCs w:val="24"/>
        </w:rPr>
        <w:tab/>
      </w:r>
      <w:r w:rsidR="00A557AA" w:rsidRPr="004C35E0">
        <w:rPr>
          <w:rFonts w:ascii="Calibri" w:hAnsi="Calibri"/>
          <w:noProof/>
          <w:szCs w:val="24"/>
        </w:rPr>
        <w:t>Spielberg F, Levy V, Lensing S et al. Fully integrated e-services for prevention, diagnosis, and treatment of sexually transmitted infections: results of a 4-county study in California. Am J Public Health 2014 December;104(12):2313-20.</w:t>
      </w:r>
    </w:p>
    <w:p w14:paraId="4E41C87C" w14:textId="0748923F" w:rsidR="00873842" w:rsidRPr="004C35E0" w:rsidRDefault="00873842" w:rsidP="00873842">
      <w:pPr>
        <w:jc w:val="both"/>
        <w:rPr>
          <w:rFonts w:ascii="Calibri" w:hAnsi="Calibri"/>
          <w:noProof/>
          <w:szCs w:val="24"/>
        </w:rPr>
      </w:pPr>
      <w:r w:rsidRPr="004C35E0">
        <w:rPr>
          <w:sz w:val="24"/>
          <w:szCs w:val="24"/>
        </w:rPr>
        <w:fldChar w:fldCharType="end"/>
      </w:r>
    </w:p>
    <w:p w14:paraId="1750D61C" w14:textId="5D1AE767" w:rsidR="00534572" w:rsidRDefault="00534572" w:rsidP="00C82DE8">
      <w:pPr>
        <w:tabs>
          <w:tab w:val="right" w:pos="540"/>
          <w:tab w:val="left" w:pos="720"/>
        </w:tabs>
        <w:spacing w:after="0" w:line="240" w:lineRule="auto"/>
        <w:ind w:left="720" w:hanging="720"/>
        <w:jc w:val="both"/>
        <w:rPr>
          <w:rFonts w:ascii="Calibri" w:hAnsi="Calibri"/>
          <w:noProof/>
        </w:rPr>
        <w:sectPr w:rsidR="00534572" w:rsidSect="0010617E">
          <w:footerReference w:type="default" r:id="rId16"/>
          <w:pgSz w:w="11906" w:h="16838"/>
          <w:pgMar w:top="1440" w:right="1440" w:bottom="1440" w:left="1440" w:header="708" w:footer="708" w:gutter="0"/>
          <w:cols w:space="708"/>
          <w:docGrid w:linePitch="360"/>
        </w:sectPr>
      </w:pPr>
    </w:p>
    <w:p w14:paraId="1332B555" w14:textId="45CDE8BB" w:rsidR="006E7ED5" w:rsidRPr="00184E02" w:rsidRDefault="006E7ED5" w:rsidP="00184E02">
      <w:pPr>
        <w:keepNext/>
        <w:keepLines/>
        <w:spacing w:before="200" w:after="0"/>
        <w:jc w:val="both"/>
        <w:outlineLvl w:val="2"/>
        <w:rPr>
          <w:rFonts w:eastAsia="MS Mincho" w:cs="Arial"/>
          <w:bCs/>
          <w:sz w:val="24"/>
          <w:szCs w:val="24"/>
        </w:rPr>
      </w:pPr>
      <w:r w:rsidRPr="00184E02">
        <w:rPr>
          <w:rFonts w:eastAsia="MS Mincho" w:cs="Arial"/>
          <w:bCs/>
          <w:sz w:val="24"/>
          <w:szCs w:val="24"/>
        </w:rPr>
        <w:lastRenderedPageBreak/>
        <w:t xml:space="preserve">FIGURE 1: </w:t>
      </w:r>
      <w:r w:rsidR="00731C59" w:rsidRPr="00041D08">
        <w:rPr>
          <w:rFonts w:eastAsia="MS Mincho" w:cs="Arial"/>
          <w:bCs/>
          <w:i/>
          <w:sz w:val="24"/>
          <w:szCs w:val="24"/>
        </w:rPr>
        <w:t>e</w:t>
      </w:r>
      <w:r w:rsidR="00731C59" w:rsidRPr="00041D08">
        <w:rPr>
          <w:rFonts w:eastAsia="MS Mincho" w:cs="Arial"/>
          <w:bCs/>
          <w:sz w:val="24"/>
          <w:szCs w:val="24"/>
        </w:rPr>
        <w:t>Sexual Health Clinic System with the</w:t>
      </w:r>
      <w:r w:rsidR="00731C59">
        <w:rPr>
          <w:rFonts w:eastAsia="MS Mincho" w:cs="Arial"/>
          <w:bCs/>
          <w:sz w:val="24"/>
          <w:szCs w:val="24"/>
        </w:rPr>
        <w:t xml:space="preserve"> </w:t>
      </w:r>
      <w:r w:rsidR="001B7A17" w:rsidRPr="00731C59">
        <w:rPr>
          <w:rFonts w:eastAsia="MS Mincho" w:cs="Arial"/>
          <w:bCs/>
          <w:i/>
          <w:sz w:val="24"/>
          <w:szCs w:val="24"/>
        </w:rPr>
        <w:t>Online Chlamydia Pathway</w:t>
      </w:r>
      <w:r w:rsidR="00D1758F">
        <w:rPr>
          <w:rFonts w:eastAsia="MS Mincho" w:cs="Arial"/>
          <w:bCs/>
          <w:sz w:val="24"/>
          <w:szCs w:val="24"/>
        </w:rPr>
        <w:t xml:space="preserve"> </w:t>
      </w:r>
    </w:p>
    <w:p w14:paraId="4B2C3668" w14:textId="5C3E7351" w:rsidR="00534572" w:rsidRDefault="009C5162" w:rsidP="00184E02">
      <w:pPr>
        <w:keepNext/>
        <w:keepLines/>
        <w:spacing w:before="200" w:after="0"/>
        <w:jc w:val="both"/>
        <w:outlineLvl w:val="2"/>
        <w:rPr>
          <w:rFonts w:eastAsia="Times New Roman" w:cs="Arial"/>
          <w:b/>
          <w:sz w:val="24"/>
          <w:szCs w:val="24"/>
        </w:rPr>
      </w:pPr>
      <w:r>
        <w:rPr>
          <w:noProof/>
        </w:rPr>
        <w:drawing>
          <wp:inline distT="0" distB="0" distL="0" distR="0" wp14:anchorId="1F2A5AD9" wp14:editId="36432268">
            <wp:extent cx="9279888" cy="521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284398" cy="5222237"/>
                    </a:xfrm>
                    <a:prstGeom prst="rect">
                      <a:avLst/>
                    </a:prstGeom>
                  </pic:spPr>
                </pic:pic>
              </a:graphicData>
            </a:graphic>
          </wp:inline>
        </w:drawing>
      </w:r>
    </w:p>
    <w:p w14:paraId="7A300DB1" w14:textId="77777777" w:rsidR="00534572" w:rsidRDefault="00534572" w:rsidP="00184E02">
      <w:pPr>
        <w:keepNext/>
        <w:keepLines/>
        <w:spacing w:before="200" w:after="0"/>
        <w:jc w:val="both"/>
        <w:outlineLvl w:val="2"/>
        <w:rPr>
          <w:rFonts w:eastAsia="Times New Roman" w:cs="Arial"/>
          <w:b/>
          <w:sz w:val="24"/>
          <w:szCs w:val="24"/>
        </w:rPr>
        <w:sectPr w:rsidR="00534572" w:rsidSect="00534572">
          <w:pgSz w:w="16838" w:h="11906" w:orient="landscape"/>
          <w:pgMar w:top="1440" w:right="1440" w:bottom="1440" w:left="1440" w:header="708" w:footer="708" w:gutter="0"/>
          <w:cols w:space="708"/>
          <w:docGrid w:linePitch="360"/>
        </w:sectPr>
      </w:pPr>
    </w:p>
    <w:p w14:paraId="208A3E4E" w14:textId="77777777" w:rsidR="00F14FE9" w:rsidRDefault="00534572" w:rsidP="00184E02">
      <w:pPr>
        <w:keepNext/>
        <w:keepLines/>
        <w:spacing w:before="200" w:after="0"/>
        <w:jc w:val="both"/>
        <w:outlineLvl w:val="2"/>
        <w:rPr>
          <w:rFonts w:eastAsia="Times New Roman" w:cs="Arial"/>
          <w:b/>
          <w:sz w:val="24"/>
          <w:szCs w:val="24"/>
        </w:rPr>
      </w:pPr>
      <w:r>
        <w:rPr>
          <w:rFonts w:eastAsia="Times New Roman" w:cs="Arial"/>
          <w:b/>
          <w:sz w:val="24"/>
          <w:szCs w:val="24"/>
        </w:rPr>
        <w:lastRenderedPageBreak/>
        <w:t>L</w:t>
      </w:r>
      <w:r w:rsidR="00863967" w:rsidRPr="00F14FE9">
        <w:rPr>
          <w:rFonts w:eastAsia="Times New Roman" w:cs="Arial"/>
          <w:b/>
          <w:sz w:val="24"/>
          <w:szCs w:val="24"/>
        </w:rPr>
        <w:t>egend:</w:t>
      </w:r>
      <w:r w:rsidR="006724CB" w:rsidRPr="00F14FE9">
        <w:rPr>
          <w:rFonts w:eastAsia="Times New Roman" w:cs="Arial"/>
          <w:b/>
          <w:sz w:val="24"/>
          <w:szCs w:val="24"/>
        </w:rPr>
        <w:t xml:space="preserve"> </w:t>
      </w:r>
    </w:p>
    <w:p w14:paraId="72850BAD" w14:textId="5D8B9F5C" w:rsidR="00BE4965" w:rsidRPr="00114285" w:rsidRDefault="006724CB" w:rsidP="00184E02">
      <w:pPr>
        <w:keepNext/>
        <w:keepLines/>
        <w:spacing w:before="200" w:after="0"/>
        <w:jc w:val="both"/>
        <w:outlineLvl w:val="2"/>
        <w:rPr>
          <w:rFonts w:eastAsia="Times New Roman" w:cs="Arial"/>
          <w:sz w:val="24"/>
          <w:szCs w:val="24"/>
        </w:rPr>
      </w:pPr>
      <w:r w:rsidRPr="00114285">
        <w:rPr>
          <w:rFonts w:eastAsia="Times New Roman" w:cs="Arial"/>
          <w:sz w:val="24"/>
          <w:szCs w:val="24"/>
        </w:rPr>
        <w:t xml:space="preserve">The </w:t>
      </w:r>
      <w:r w:rsidRPr="00114285">
        <w:rPr>
          <w:rFonts w:eastAsia="Times New Roman" w:cs="Arial"/>
          <w:i/>
          <w:sz w:val="24"/>
          <w:szCs w:val="24"/>
        </w:rPr>
        <w:t>e</w:t>
      </w:r>
      <w:r w:rsidRPr="00114285">
        <w:rPr>
          <w:rFonts w:eastAsia="Times New Roman" w:cs="Arial"/>
          <w:sz w:val="24"/>
          <w:szCs w:val="24"/>
        </w:rPr>
        <w:t xml:space="preserve">Sexual Health Clinic </w:t>
      </w:r>
      <w:r w:rsidR="008B6E15">
        <w:rPr>
          <w:rFonts w:eastAsia="Times New Roman" w:cs="Arial"/>
          <w:sz w:val="24"/>
          <w:szCs w:val="24"/>
        </w:rPr>
        <w:t xml:space="preserve">System </w:t>
      </w:r>
      <w:r w:rsidRPr="00114285">
        <w:rPr>
          <w:rFonts w:eastAsia="Times New Roman" w:cs="Arial"/>
          <w:sz w:val="24"/>
          <w:szCs w:val="24"/>
        </w:rPr>
        <w:t xml:space="preserve">is an online sexual health service. It includes all aspects of the patient journey, the </w:t>
      </w:r>
      <w:r w:rsidR="00DF3B52" w:rsidRPr="00114285">
        <w:rPr>
          <w:rFonts w:eastAsia="Times New Roman" w:cs="Arial"/>
          <w:sz w:val="24"/>
          <w:szCs w:val="24"/>
        </w:rPr>
        <w:t xml:space="preserve">telephone </w:t>
      </w:r>
      <w:r w:rsidRPr="00114285">
        <w:rPr>
          <w:rFonts w:eastAsia="Times New Roman" w:cs="Arial"/>
          <w:sz w:val="24"/>
          <w:szCs w:val="24"/>
        </w:rPr>
        <w:t>clinical helpline</w:t>
      </w:r>
      <w:r w:rsidR="0095077B" w:rsidRPr="00114285">
        <w:rPr>
          <w:rFonts w:eastAsia="Times New Roman" w:cs="Arial"/>
          <w:sz w:val="24"/>
          <w:szCs w:val="24"/>
        </w:rPr>
        <w:t xml:space="preserve"> (see below)</w:t>
      </w:r>
      <w:r w:rsidRPr="00114285">
        <w:rPr>
          <w:rFonts w:eastAsia="Times New Roman" w:cs="Arial"/>
          <w:sz w:val="24"/>
          <w:szCs w:val="24"/>
        </w:rPr>
        <w:t xml:space="preserve">, health promotion and all communication between different </w:t>
      </w:r>
      <w:r w:rsidR="00CE63AD" w:rsidRPr="00114285">
        <w:rPr>
          <w:rFonts w:eastAsia="Times New Roman" w:cs="Arial"/>
          <w:sz w:val="24"/>
          <w:szCs w:val="24"/>
        </w:rPr>
        <w:t>components</w:t>
      </w:r>
      <w:r w:rsidRPr="00114285">
        <w:rPr>
          <w:rFonts w:eastAsia="Times New Roman" w:cs="Arial"/>
          <w:sz w:val="24"/>
          <w:szCs w:val="24"/>
        </w:rPr>
        <w:t xml:space="preserve">. The </w:t>
      </w:r>
      <w:r w:rsidRPr="00114285">
        <w:rPr>
          <w:rFonts w:eastAsia="Times New Roman" w:cs="Arial"/>
          <w:i/>
          <w:sz w:val="24"/>
          <w:szCs w:val="24"/>
        </w:rPr>
        <w:t>Online Chlamydia Pathway</w:t>
      </w:r>
      <w:r w:rsidRPr="00114285">
        <w:rPr>
          <w:rFonts w:eastAsia="Times New Roman" w:cs="Arial"/>
          <w:sz w:val="24"/>
          <w:szCs w:val="24"/>
        </w:rPr>
        <w:t xml:space="preserve"> sits within the </w:t>
      </w:r>
      <w:r w:rsidRPr="00114285">
        <w:rPr>
          <w:rFonts w:eastAsia="Times New Roman" w:cs="Arial"/>
          <w:i/>
          <w:sz w:val="24"/>
          <w:szCs w:val="24"/>
        </w:rPr>
        <w:t>e</w:t>
      </w:r>
      <w:r w:rsidRPr="00114285">
        <w:rPr>
          <w:rFonts w:eastAsia="Times New Roman" w:cs="Arial"/>
          <w:sz w:val="24"/>
          <w:szCs w:val="24"/>
        </w:rPr>
        <w:t xml:space="preserve">Sexual Health Clinic and encompasses the multiple pathways that patients can follow from receiving a text allowing them to access their result to the two </w:t>
      </w:r>
      <w:r w:rsidR="000919CB" w:rsidRPr="00114285">
        <w:rPr>
          <w:rFonts w:eastAsia="Times New Roman" w:cs="Arial"/>
          <w:sz w:val="24"/>
          <w:szCs w:val="24"/>
        </w:rPr>
        <w:t>w</w:t>
      </w:r>
      <w:r w:rsidRPr="00114285">
        <w:rPr>
          <w:rFonts w:eastAsia="Times New Roman" w:cs="Arial"/>
          <w:sz w:val="24"/>
          <w:szCs w:val="24"/>
        </w:rPr>
        <w:t xml:space="preserve">eek health adviser follow-up. The online clinical consultation is an “automated medical assessment” </w:t>
      </w:r>
      <w:r w:rsidR="00DF3B52" w:rsidRPr="00114285">
        <w:rPr>
          <w:rFonts w:eastAsia="Times New Roman" w:cs="Arial"/>
          <w:sz w:val="24"/>
          <w:szCs w:val="24"/>
        </w:rPr>
        <w:t xml:space="preserve">within the </w:t>
      </w:r>
      <w:r w:rsidRPr="00114285">
        <w:rPr>
          <w:rFonts w:eastAsia="Times New Roman" w:cs="Arial"/>
          <w:i/>
          <w:sz w:val="24"/>
          <w:szCs w:val="24"/>
        </w:rPr>
        <w:t>Online Chlamydia Pathway</w:t>
      </w:r>
      <w:r w:rsidRPr="00114285">
        <w:rPr>
          <w:rFonts w:eastAsia="Times New Roman" w:cs="Arial"/>
          <w:sz w:val="24"/>
          <w:szCs w:val="24"/>
        </w:rPr>
        <w:t xml:space="preserve"> in which the patient is asked clinical and behavioural questions to determine whether it is safe to proceed to remote treatment, to collect partner notification information, and to conduct a risk assessment and identify other health needs.</w:t>
      </w:r>
    </w:p>
    <w:p w14:paraId="751DE7C7" w14:textId="6455A5CC" w:rsidR="0055485C" w:rsidRDefault="00863967" w:rsidP="00184E02">
      <w:pPr>
        <w:keepNext/>
        <w:keepLines/>
        <w:spacing w:before="200" w:after="0"/>
        <w:jc w:val="both"/>
        <w:outlineLvl w:val="2"/>
        <w:rPr>
          <w:rFonts w:eastAsia="Times New Roman" w:cs="Arial"/>
          <w:sz w:val="24"/>
          <w:szCs w:val="24"/>
          <w:vertAlign w:val="superscript"/>
        </w:rPr>
      </w:pPr>
      <w:r w:rsidRPr="00114285">
        <w:rPr>
          <w:rFonts w:eastAsia="Times New Roman" w:cs="Arial"/>
          <w:sz w:val="24"/>
          <w:szCs w:val="24"/>
        </w:rPr>
        <w:t xml:space="preserve"> </w:t>
      </w:r>
      <w:r w:rsidR="00417FCB" w:rsidRPr="00114285">
        <w:rPr>
          <w:rFonts w:eastAsia="Times New Roman" w:cs="Arial"/>
          <w:sz w:val="24"/>
          <w:szCs w:val="24"/>
        </w:rPr>
        <w:t>For the exploratory studies, a</w:t>
      </w:r>
      <w:r w:rsidR="00C208C3" w:rsidRPr="00114285">
        <w:rPr>
          <w:rFonts w:eastAsia="Times New Roman" w:cs="Arial"/>
          <w:sz w:val="24"/>
          <w:szCs w:val="24"/>
        </w:rPr>
        <w:t xml:space="preserve"> clinical</w:t>
      </w:r>
      <w:r w:rsidR="00C208C3" w:rsidRPr="00D107EF">
        <w:rPr>
          <w:rFonts w:eastAsia="Times New Roman" w:cs="Arial"/>
          <w:sz w:val="24"/>
          <w:szCs w:val="24"/>
        </w:rPr>
        <w:t xml:space="preserve"> helpline support</w:t>
      </w:r>
      <w:r w:rsidR="00417FCB">
        <w:rPr>
          <w:rFonts w:eastAsia="Times New Roman" w:cs="Arial"/>
          <w:sz w:val="24"/>
          <w:szCs w:val="24"/>
        </w:rPr>
        <w:t>ed</w:t>
      </w:r>
      <w:r w:rsidR="00C208C3" w:rsidRPr="00D107EF">
        <w:rPr>
          <w:rFonts w:eastAsia="Times New Roman" w:cs="Arial"/>
          <w:sz w:val="24"/>
          <w:szCs w:val="24"/>
        </w:rPr>
        <w:t xml:space="preserve"> the </w:t>
      </w:r>
      <w:r w:rsidR="00C208C3" w:rsidRPr="000B0D51">
        <w:rPr>
          <w:rFonts w:eastAsia="Times New Roman" w:cs="Arial"/>
          <w:i/>
          <w:sz w:val="24"/>
          <w:szCs w:val="24"/>
        </w:rPr>
        <w:t>e</w:t>
      </w:r>
      <w:r w:rsidR="00C208C3" w:rsidRPr="00D107EF">
        <w:rPr>
          <w:rFonts w:eastAsia="Times New Roman" w:cs="Arial"/>
          <w:sz w:val="24"/>
          <w:szCs w:val="24"/>
        </w:rPr>
        <w:t>Sexual Health Clinic 9am-5pm weekdays, staffed by research health advisers.</w:t>
      </w:r>
      <w:r w:rsidR="00C208C3">
        <w:rPr>
          <w:rFonts w:eastAsia="Times New Roman" w:cs="Arial"/>
          <w:sz w:val="24"/>
          <w:szCs w:val="24"/>
        </w:rPr>
        <w:t xml:space="preserve"> </w:t>
      </w:r>
      <w:r w:rsidR="002F2019">
        <w:rPr>
          <w:rFonts w:eastAsia="Times New Roman" w:cs="Arial"/>
          <w:sz w:val="24"/>
          <w:szCs w:val="24"/>
        </w:rPr>
        <w:t>Health advisers are a professional group within sexual health clinics responsible for working with individuals and groups affected by issues related to sexual health. Key roles include partner notification (identifying and contacting sexual partners of those with STIs to facilitate testing and treatment) and sexual health promotion</w:t>
      </w:r>
      <w:r w:rsidR="00564B0E">
        <w:rPr>
          <w:rFonts w:eastAsia="Times New Roman" w:cs="Arial"/>
          <w:sz w:val="24"/>
          <w:szCs w:val="24"/>
        </w:rPr>
        <w:t>.</w:t>
      </w:r>
      <w:r w:rsidR="00026AE8">
        <w:rPr>
          <w:rFonts w:eastAsia="Times New Roman" w:cs="Arial"/>
          <w:sz w:val="24"/>
          <w:szCs w:val="24"/>
          <w:vertAlign w:val="superscript"/>
        </w:rPr>
        <w:t>1</w:t>
      </w:r>
      <w:r w:rsidR="00157C10">
        <w:rPr>
          <w:rFonts w:eastAsia="Times New Roman" w:cs="Arial"/>
          <w:sz w:val="24"/>
          <w:szCs w:val="24"/>
          <w:vertAlign w:val="superscript"/>
        </w:rPr>
        <w:t>0</w:t>
      </w:r>
    </w:p>
    <w:p w14:paraId="0F418C23" w14:textId="77777777" w:rsidR="002D5C17" w:rsidRPr="004C35E0" w:rsidRDefault="002D5C17" w:rsidP="002D5C17">
      <w:pPr>
        <w:keepNext/>
        <w:keepLines/>
        <w:spacing w:before="200" w:after="0"/>
        <w:jc w:val="both"/>
        <w:outlineLvl w:val="2"/>
        <w:rPr>
          <w:rFonts w:eastAsia="MS Mincho" w:cs="Arial"/>
          <w:bCs/>
          <w:sz w:val="24"/>
          <w:szCs w:val="24"/>
        </w:rPr>
      </w:pPr>
      <w:r w:rsidRPr="004C35E0">
        <w:rPr>
          <w:rFonts w:eastAsia="Times New Roman" w:cs="Arial"/>
          <w:sz w:val="24"/>
          <w:szCs w:val="24"/>
        </w:rPr>
        <w:t>Those people who did not access their results within 7 days of their results being ready, and patients testing positive who did not consent within 7 days, were passed back to the original testing site (clinic or NCSP) to be managed via traditional care pathways.</w:t>
      </w:r>
    </w:p>
    <w:p w14:paraId="15E6DE15" w14:textId="60A9D5E8" w:rsidR="002D5C17" w:rsidRPr="00564B0E" w:rsidRDefault="002D5C17" w:rsidP="002D5C17">
      <w:pPr>
        <w:keepNext/>
        <w:keepLines/>
        <w:spacing w:before="200" w:after="0"/>
        <w:jc w:val="both"/>
        <w:outlineLvl w:val="2"/>
        <w:rPr>
          <w:rFonts w:eastAsia="MS Mincho" w:cs="Arial"/>
          <w:bCs/>
          <w:sz w:val="24"/>
          <w:szCs w:val="24"/>
          <w:vertAlign w:val="superscript"/>
        </w:rPr>
      </w:pPr>
      <w:r w:rsidRPr="004C35E0">
        <w:rPr>
          <w:sz w:val="24"/>
          <w:szCs w:val="24"/>
        </w:rPr>
        <w:br w:type="page"/>
      </w:r>
    </w:p>
    <w:p w14:paraId="1751A7EB" w14:textId="6079F051" w:rsidR="006E7ED5" w:rsidRPr="00184E02" w:rsidRDefault="006E7ED5" w:rsidP="00184E02">
      <w:pPr>
        <w:spacing w:line="276" w:lineRule="auto"/>
        <w:jc w:val="both"/>
        <w:rPr>
          <w:rFonts w:eastAsia="MS Gothic" w:cs="Arial"/>
          <w:b/>
          <w:bCs/>
          <w:sz w:val="24"/>
          <w:szCs w:val="24"/>
        </w:rPr>
      </w:pPr>
      <w:r w:rsidRPr="00184E02">
        <w:rPr>
          <w:rFonts w:eastAsia="MS Gothic" w:cs="Arial"/>
          <w:b/>
          <w:bCs/>
          <w:sz w:val="24"/>
          <w:szCs w:val="24"/>
        </w:rPr>
        <w:lastRenderedPageBreak/>
        <w:t xml:space="preserve">Figure 2: </w:t>
      </w:r>
      <w:r w:rsidR="009E6244">
        <w:rPr>
          <w:rFonts w:eastAsia="MS Gothic" w:cs="Arial"/>
          <w:b/>
          <w:bCs/>
          <w:sz w:val="24"/>
          <w:szCs w:val="24"/>
        </w:rPr>
        <w:t>Adapted consort diagram of people in the exploratory studies</w:t>
      </w:r>
    </w:p>
    <w:p w14:paraId="32A3A821" w14:textId="77777777" w:rsidR="006E7ED5" w:rsidRPr="00184E02" w:rsidRDefault="002B2752" w:rsidP="00184E02">
      <w:pPr>
        <w:jc w:val="both"/>
        <w:rPr>
          <w:sz w:val="24"/>
          <w:szCs w:val="24"/>
        </w:rPr>
      </w:pPr>
      <w:r>
        <w:object w:dxaOrig="12415" w:dyaOrig="9439" w14:anchorId="7798A5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45.95pt" o:ole="">
            <v:imagedata r:id="rId18" o:title=""/>
          </v:shape>
          <o:OLEObject Type="Embed" ProgID="Visio.Drawing.11" ShapeID="_x0000_i1025" DrawAspect="Content" ObjectID="_1546171982" r:id="rId19"/>
        </w:object>
      </w:r>
    </w:p>
    <w:p w14:paraId="4B75D7F3" w14:textId="77777777" w:rsidR="006E7ED5" w:rsidRPr="00184E02" w:rsidRDefault="006E7ED5" w:rsidP="00184E02">
      <w:pPr>
        <w:spacing w:line="276" w:lineRule="auto"/>
        <w:jc w:val="both"/>
        <w:rPr>
          <w:sz w:val="24"/>
          <w:szCs w:val="24"/>
        </w:rPr>
      </w:pPr>
    </w:p>
    <w:p w14:paraId="02EA5694" w14:textId="77777777" w:rsidR="00537465" w:rsidRPr="00184E02" w:rsidRDefault="00537465" w:rsidP="00537465">
      <w:pPr>
        <w:keepNext/>
        <w:keepLines/>
        <w:spacing w:after="0" w:line="240" w:lineRule="auto"/>
        <w:jc w:val="both"/>
        <w:outlineLvl w:val="2"/>
        <w:rPr>
          <w:rFonts w:eastAsia="MS Gothic" w:cs="Arial"/>
          <w:b/>
          <w:bCs/>
          <w:sz w:val="24"/>
          <w:szCs w:val="24"/>
        </w:rPr>
      </w:pPr>
      <w:r w:rsidRPr="00184E02">
        <w:rPr>
          <w:rFonts w:eastAsia="MS Gothic" w:cs="Arial"/>
          <w:b/>
          <w:bCs/>
          <w:sz w:val="24"/>
          <w:szCs w:val="24"/>
        </w:rPr>
        <w:lastRenderedPageBreak/>
        <w:t>Table 1: Characteristics of chlamydia</w:t>
      </w:r>
      <w:r>
        <w:rPr>
          <w:rFonts w:eastAsia="MS Gothic" w:cs="Arial"/>
          <w:b/>
          <w:bCs/>
          <w:sz w:val="24"/>
          <w:szCs w:val="24"/>
        </w:rPr>
        <w:t>-</w:t>
      </w:r>
      <w:r w:rsidRPr="00184E02">
        <w:rPr>
          <w:rFonts w:eastAsia="MS Gothic" w:cs="Arial"/>
          <w:b/>
          <w:bCs/>
          <w:sz w:val="24"/>
          <w:szCs w:val="24"/>
        </w:rPr>
        <w:t>positive patients who consented to online management</w:t>
      </w:r>
    </w:p>
    <w:tbl>
      <w:tblPr>
        <w:tblW w:w="11505" w:type="dxa"/>
        <w:jc w:val="center"/>
        <w:tblCellMar>
          <w:left w:w="10" w:type="dxa"/>
          <w:right w:w="10" w:type="dxa"/>
        </w:tblCellMar>
        <w:tblLook w:val="04A0" w:firstRow="1" w:lastRow="0" w:firstColumn="1" w:lastColumn="0" w:noHBand="0" w:noVBand="1"/>
      </w:tblPr>
      <w:tblGrid>
        <w:gridCol w:w="4115"/>
        <w:gridCol w:w="973"/>
        <w:gridCol w:w="993"/>
        <w:gridCol w:w="1096"/>
        <w:gridCol w:w="1030"/>
        <w:gridCol w:w="1030"/>
        <w:gridCol w:w="1134"/>
        <w:gridCol w:w="1134"/>
      </w:tblGrid>
      <w:tr w:rsidR="003F786C" w:rsidRPr="0003745E" w14:paraId="737B3CE0" w14:textId="77777777" w:rsidTr="003F786C">
        <w:trPr>
          <w:trHeight w:val="249"/>
          <w:jc w:val="center"/>
        </w:trPr>
        <w:tc>
          <w:tcPr>
            <w:tcW w:w="4115" w:type="dxa"/>
            <w:vMerge w:val="restart"/>
            <w:tcBorders>
              <w:top w:val="single" w:sz="4" w:space="0" w:color="auto"/>
            </w:tcBorders>
            <w:shd w:val="clear" w:color="auto" w:fill="auto"/>
            <w:vAlign w:val="center"/>
          </w:tcPr>
          <w:p w14:paraId="73082250" w14:textId="77777777" w:rsidR="003F786C" w:rsidRPr="0003745E" w:rsidRDefault="003F786C" w:rsidP="00E93878">
            <w:pPr>
              <w:keepNext/>
              <w:keepLines/>
              <w:spacing w:after="0" w:line="240" w:lineRule="auto"/>
              <w:jc w:val="both"/>
              <w:outlineLvl w:val="2"/>
              <w:rPr>
                <w:rFonts w:eastAsia="MS Gothic" w:cs="Arial"/>
                <w:b/>
                <w:bCs/>
              </w:rPr>
            </w:pPr>
          </w:p>
        </w:tc>
        <w:tc>
          <w:tcPr>
            <w:tcW w:w="3062" w:type="dxa"/>
            <w:gridSpan w:val="3"/>
            <w:tcBorders>
              <w:top w:val="single" w:sz="4" w:space="0" w:color="auto"/>
            </w:tcBorders>
            <w:shd w:val="clear" w:color="auto" w:fill="auto"/>
          </w:tcPr>
          <w:p w14:paraId="1A1939E6"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GUM</w:t>
            </w:r>
            <w:r>
              <w:rPr>
                <w:rFonts w:eastAsia="MS Gothic" w:cs="Arial"/>
                <w:b/>
                <w:bCs/>
              </w:rPr>
              <w:t>, n (%)</w:t>
            </w:r>
          </w:p>
        </w:tc>
        <w:tc>
          <w:tcPr>
            <w:tcW w:w="1030" w:type="dxa"/>
            <w:tcBorders>
              <w:top w:val="single" w:sz="4" w:space="0" w:color="auto"/>
            </w:tcBorders>
          </w:tcPr>
          <w:p w14:paraId="54CEE713" w14:textId="77777777" w:rsidR="003F786C" w:rsidRPr="0003745E" w:rsidRDefault="003F786C" w:rsidP="00E93878">
            <w:pPr>
              <w:keepNext/>
              <w:keepLines/>
              <w:spacing w:after="0" w:line="240" w:lineRule="auto"/>
              <w:jc w:val="center"/>
              <w:outlineLvl w:val="2"/>
              <w:rPr>
                <w:rFonts w:eastAsia="MS Gothic" w:cs="Arial"/>
                <w:b/>
                <w:bCs/>
              </w:rPr>
            </w:pPr>
          </w:p>
        </w:tc>
        <w:tc>
          <w:tcPr>
            <w:tcW w:w="3298" w:type="dxa"/>
            <w:gridSpan w:val="3"/>
            <w:tcBorders>
              <w:top w:val="single" w:sz="4" w:space="0" w:color="auto"/>
            </w:tcBorders>
            <w:shd w:val="clear" w:color="auto" w:fill="auto"/>
            <w:vAlign w:val="center"/>
          </w:tcPr>
          <w:p w14:paraId="2083986C"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NCSP</w:t>
            </w:r>
            <w:r>
              <w:rPr>
                <w:rFonts w:eastAsia="MS Gothic" w:cs="Arial"/>
                <w:b/>
                <w:bCs/>
              </w:rPr>
              <w:t>, n (%)</w:t>
            </w:r>
          </w:p>
        </w:tc>
      </w:tr>
      <w:tr w:rsidR="003F786C" w:rsidRPr="0003745E" w14:paraId="42E4A7EE" w14:textId="77777777" w:rsidTr="003F786C">
        <w:trPr>
          <w:trHeight w:val="143"/>
          <w:jc w:val="center"/>
        </w:trPr>
        <w:tc>
          <w:tcPr>
            <w:tcW w:w="4115" w:type="dxa"/>
            <w:vMerge/>
            <w:tcBorders>
              <w:bottom w:val="single" w:sz="4" w:space="0" w:color="auto"/>
            </w:tcBorders>
            <w:shd w:val="clear" w:color="auto" w:fill="auto"/>
          </w:tcPr>
          <w:p w14:paraId="59DB4ED1" w14:textId="77777777" w:rsidR="003F786C" w:rsidRPr="0003745E" w:rsidRDefault="003F786C" w:rsidP="00E93878">
            <w:pPr>
              <w:keepNext/>
              <w:keepLines/>
              <w:spacing w:after="0" w:line="240" w:lineRule="auto"/>
              <w:jc w:val="both"/>
              <w:outlineLvl w:val="2"/>
              <w:rPr>
                <w:rFonts w:eastAsia="MS Gothic" w:cs="Arial"/>
                <w:b/>
                <w:bCs/>
              </w:rPr>
            </w:pPr>
          </w:p>
        </w:tc>
        <w:tc>
          <w:tcPr>
            <w:tcW w:w="973" w:type="dxa"/>
            <w:tcBorders>
              <w:bottom w:val="single" w:sz="4" w:space="0" w:color="auto"/>
            </w:tcBorders>
            <w:shd w:val="clear" w:color="auto" w:fill="auto"/>
          </w:tcPr>
          <w:p w14:paraId="4D6B8210"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Total (</w:t>
            </w:r>
            <w:r>
              <w:rPr>
                <w:rFonts w:eastAsia="MS Gothic" w:cs="Arial"/>
                <w:b/>
                <w:bCs/>
                <w:i/>
              </w:rPr>
              <w:t>N</w:t>
            </w:r>
            <w:r w:rsidRPr="0003745E">
              <w:rPr>
                <w:rFonts w:eastAsia="MS Gothic" w:cs="Arial"/>
                <w:b/>
                <w:bCs/>
              </w:rPr>
              <w:t>=116)</w:t>
            </w:r>
          </w:p>
        </w:tc>
        <w:tc>
          <w:tcPr>
            <w:tcW w:w="993" w:type="dxa"/>
            <w:tcBorders>
              <w:bottom w:val="single" w:sz="4" w:space="0" w:color="auto"/>
            </w:tcBorders>
            <w:shd w:val="clear" w:color="auto" w:fill="auto"/>
          </w:tcPr>
          <w:p w14:paraId="30698D5C"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Men</w:t>
            </w:r>
          </w:p>
          <w:p w14:paraId="5C60CB53"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w:t>
            </w:r>
            <w:r>
              <w:rPr>
                <w:rFonts w:eastAsia="MS Gothic" w:cs="Arial"/>
                <w:b/>
                <w:bCs/>
                <w:i/>
              </w:rPr>
              <w:t>N</w:t>
            </w:r>
            <w:r w:rsidRPr="0003745E">
              <w:rPr>
                <w:rFonts w:eastAsia="MS Gothic" w:cs="Arial"/>
                <w:b/>
                <w:bCs/>
              </w:rPr>
              <w:t>=42)</w:t>
            </w:r>
          </w:p>
        </w:tc>
        <w:tc>
          <w:tcPr>
            <w:tcW w:w="1096" w:type="dxa"/>
            <w:tcBorders>
              <w:bottom w:val="single" w:sz="4" w:space="0" w:color="auto"/>
            </w:tcBorders>
            <w:shd w:val="clear" w:color="auto" w:fill="auto"/>
          </w:tcPr>
          <w:p w14:paraId="0865253E"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Women</w:t>
            </w:r>
          </w:p>
          <w:p w14:paraId="2B527931"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w:t>
            </w:r>
            <w:r>
              <w:rPr>
                <w:rFonts w:eastAsia="MS Gothic" w:cs="Arial"/>
                <w:b/>
                <w:bCs/>
                <w:i/>
              </w:rPr>
              <w:t>N</w:t>
            </w:r>
            <w:r w:rsidRPr="0003745E">
              <w:rPr>
                <w:rFonts w:eastAsia="MS Gothic" w:cs="Arial"/>
                <w:b/>
                <w:bCs/>
              </w:rPr>
              <w:t>=74)</w:t>
            </w:r>
          </w:p>
        </w:tc>
        <w:tc>
          <w:tcPr>
            <w:tcW w:w="1030" w:type="dxa"/>
            <w:tcBorders>
              <w:bottom w:val="single" w:sz="4" w:space="0" w:color="auto"/>
            </w:tcBorders>
          </w:tcPr>
          <w:p w14:paraId="16001316" w14:textId="77777777" w:rsidR="003F786C" w:rsidRPr="0003745E" w:rsidRDefault="003F786C" w:rsidP="00E93878">
            <w:pPr>
              <w:keepNext/>
              <w:keepLines/>
              <w:spacing w:after="0" w:line="240" w:lineRule="auto"/>
              <w:jc w:val="center"/>
              <w:outlineLvl w:val="2"/>
              <w:rPr>
                <w:rFonts w:eastAsia="MS Gothic" w:cs="Arial"/>
                <w:b/>
                <w:bCs/>
              </w:rPr>
            </w:pPr>
          </w:p>
        </w:tc>
        <w:tc>
          <w:tcPr>
            <w:tcW w:w="1030" w:type="dxa"/>
            <w:tcBorders>
              <w:bottom w:val="single" w:sz="4" w:space="0" w:color="auto"/>
            </w:tcBorders>
            <w:shd w:val="clear" w:color="auto" w:fill="auto"/>
          </w:tcPr>
          <w:p w14:paraId="1BE8F502"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Total (</w:t>
            </w:r>
            <w:r>
              <w:rPr>
                <w:rFonts w:eastAsia="MS Gothic" w:cs="Arial"/>
                <w:b/>
                <w:bCs/>
                <w:i/>
              </w:rPr>
              <w:t>N</w:t>
            </w:r>
            <w:r w:rsidRPr="0003745E">
              <w:rPr>
                <w:rFonts w:eastAsia="MS Gothic" w:cs="Arial"/>
                <w:b/>
                <w:bCs/>
              </w:rPr>
              <w:t>=105)</w:t>
            </w:r>
          </w:p>
        </w:tc>
        <w:tc>
          <w:tcPr>
            <w:tcW w:w="1134" w:type="dxa"/>
            <w:tcBorders>
              <w:bottom w:val="single" w:sz="4" w:space="0" w:color="auto"/>
            </w:tcBorders>
            <w:shd w:val="clear" w:color="auto" w:fill="auto"/>
          </w:tcPr>
          <w:p w14:paraId="530C022D" w14:textId="77777777" w:rsidR="003F786C" w:rsidRDefault="003F786C" w:rsidP="00E93878">
            <w:pPr>
              <w:keepNext/>
              <w:keepLines/>
              <w:spacing w:after="0" w:line="240" w:lineRule="auto"/>
              <w:jc w:val="center"/>
              <w:outlineLvl w:val="2"/>
              <w:rPr>
                <w:rFonts w:eastAsia="MS Gothic" w:cs="Arial"/>
                <w:b/>
                <w:bCs/>
              </w:rPr>
            </w:pPr>
            <w:r w:rsidRPr="0003745E">
              <w:rPr>
                <w:rFonts w:eastAsia="MS Gothic" w:cs="Arial"/>
                <w:b/>
                <w:bCs/>
              </w:rPr>
              <w:t>Men</w:t>
            </w:r>
          </w:p>
          <w:p w14:paraId="0EBC57E2"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 xml:space="preserve"> (</w:t>
            </w:r>
            <w:r>
              <w:rPr>
                <w:rFonts w:eastAsia="MS Gothic" w:cs="Arial"/>
                <w:b/>
                <w:bCs/>
                <w:i/>
              </w:rPr>
              <w:t>N</w:t>
            </w:r>
            <w:r w:rsidRPr="0003745E">
              <w:rPr>
                <w:rFonts w:eastAsia="MS Gothic" w:cs="Arial"/>
                <w:b/>
                <w:bCs/>
              </w:rPr>
              <w:t>=45)</w:t>
            </w:r>
          </w:p>
        </w:tc>
        <w:tc>
          <w:tcPr>
            <w:tcW w:w="1134" w:type="dxa"/>
            <w:tcBorders>
              <w:bottom w:val="single" w:sz="4" w:space="0" w:color="auto"/>
            </w:tcBorders>
            <w:shd w:val="clear" w:color="auto" w:fill="auto"/>
          </w:tcPr>
          <w:p w14:paraId="6A844347" w14:textId="77777777" w:rsidR="003F786C" w:rsidRPr="0003745E" w:rsidRDefault="003F786C" w:rsidP="00E93878">
            <w:pPr>
              <w:keepNext/>
              <w:keepLines/>
              <w:spacing w:after="0" w:line="240" w:lineRule="auto"/>
              <w:jc w:val="center"/>
              <w:outlineLvl w:val="2"/>
              <w:rPr>
                <w:rFonts w:eastAsia="MS Gothic" w:cs="Arial"/>
                <w:b/>
                <w:bCs/>
              </w:rPr>
            </w:pPr>
            <w:r w:rsidRPr="0003745E">
              <w:rPr>
                <w:rFonts w:eastAsia="MS Gothic" w:cs="Arial"/>
                <w:b/>
                <w:bCs/>
              </w:rPr>
              <w:t>Women</w:t>
            </w:r>
          </w:p>
          <w:p w14:paraId="6F15F440" w14:textId="77777777" w:rsidR="003F786C" w:rsidRDefault="003F786C" w:rsidP="00E93878">
            <w:pPr>
              <w:keepNext/>
              <w:keepLines/>
              <w:spacing w:after="0" w:line="240" w:lineRule="auto"/>
              <w:jc w:val="center"/>
              <w:outlineLvl w:val="2"/>
              <w:rPr>
                <w:rFonts w:eastAsia="MS Gothic" w:cs="Arial"/>
                <w:b/>
                <w:bCs/>
              </w:rPr>
            </w:pPr>
            <w:r w:rsidRPr="0003745E">
              <w:rPr>
                <w:rFonts w:eastAsia="MS Gothic" w:cs="Arial"/>
                <w:b/>
                <w:bCs/>
              </w:rPr>
              <w:t>(</w:t>
            </w:r>
            <w:r>
              <w:rPr>
                <w:rFonts w:eastAsia="MS Gothic" w:cs="Arial"/>
                <w:b/>
                <w:bCs/>
                <w:i/>
              </w:rPr>
              <w:t>N</w:t>
            </w:r>
            <w:r w:rsidRPr="0003745E">
              <w:rPr>
                <w:rFonts w:eastAsia="MS Gothic" w:cs="Arial"/>
                <w:b/>
                <w:bCs/>
              </w:rPr>
              <w:t>=60)</w:t>
            </w:r>
          </w:p>
          <w:p w14:paraId="384825F3" w14:textId="77777777" w:rsidR="003F786C" w:rsidRPr="0003745E" w:rsidRDefault="003F786C" w:rsidP="00E93878">
            <w:pPr>
              <w:keepNext/>
              <w:keepLines/>
              <w:spacing w:after="0" w:line="240" w:lineRule="auto"/>
              <w:jc w:val="center"/>
              <w:outlineLvl w:val="2"/>
              <w:rPr>
                <w:rFonts w:eastAsia="MS Gothic" w:cs="Arial"/>
                <w:b/>
                <w:bCs/>
              </w:rPr>
            </w:pPr>
          </w:p>
        </w:tc>
      </w:tr>
      <w:tr w:rsidR="003F786C" w:rsidRPr="0003745E" w14:paraId="297A3FA9" w14:textId="77777777" w:rsidTr="003F786C">
        <w:trPr>
          <w:trHeight w:val="465"/>
          <w:jc w:val="center"/>
        </w:trPr>
        <w:tc>
          <w:tcPr>
            <w:tcW w:w="4115" w:type="dxa"/>
            <w:tcBorders>
              <w:top w:val="single" w:sz="4" w:space="0" w:color="auto"/>
            </w:tcBorders>
            <w:shd w:val="clear" w:color="auto" w:fill="D9D9D9" w:themeFill="background1" w:themeFillShade="D9"/>
          </w:tcPr>
          <w:p w14:paraId="590B2855"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Median age (IQR)</w:t>
            </w:r>
          </w:p>
        </w:tc>
        <w:tc>
          <w:tcPr>
            <w:tcW w:w="973" w:type="dxa"/>
            <w:tcBorders>
              <w:top w:val="single" w:sz="4" w:space="0" w:color="auto"/>
            </w:tcBorders>
            <w:shd w:val="clear" w:color="auto" w:fill="D9D9D9" w:themeFill="background1" w:themeFillShade="D9"/>
          </w:tcPr>
          <w:p w14:paraId="1C171AA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25</w:t>
            </w:r>
          </w:p>
          <w:p w14:paraId="3D67118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(23-28)</w:t>
            </w:r>
          </w:p>
        </w:tc>
        <w:tc>
          <w:tcPr>
            <w:tcW w:w="993" w:type="dxa"/>
            <w:tcBorders>
              <w:top w:val="single" w:sz="4" w:space="0" w:color="auto"/>
            </w:tcBorders>
            <w:shd w:val="clear" w:color="auto" w:fill="D9D9D9" w:themeFill="background1" w:themeFillShade="D9"/>
          </w:tcPr>
          <w:p w14:paraId="36172D3F"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26</w:t>
            </w:r>
          </w:p>
          <w:p w14:paraId="322FAA3F"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(23-29)</w:t>
            </w:r>
          </w:p>
        </w:tc>
        <w:tc>
          <w:tcPr>
            <w:tcW w:w="1096" w:type="dxa"/>
            <w:tcBorders>
              <w:top w:val="single" w:sz="4" w:space="0" w:color="auto"/>
            </w:tcBorders>
            <w:shd w:val="clear" w:color="auto" w:fill="D9D9D9" w:themeFill="background1" w:themeFillShade="D9"/>
          </w:tcPr>
          <w:p w14:paraId="69A2FCF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25</w:t>
            </w:r>
          </w:p>
          <w:p w14:paraId="2CD0686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(22-28)</w:t>
            </w:r>
          </w:p>
        </w:tc>
        <w:tc>
          <w:tcPr>
            <w:tcW w:w="1030" w:type="dxa"/>
            <w:tcBorders>
              <w:top w:val="single" w:sz="4" w:space="0" w:color="auto"/>
            </w:tcBorders>
            <w:shd w:val="clear" w:color="auto" w:fill="D9D9D9" w:themeFill="background1" w:themeFillShade="D9"/>
          </w:tcPr>
          <w:p w14:paraId="5241FFDF"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tcBorders>
              <w:top w:val="single" w:sz="4" w:space="0" w:color="auto"/>
            </w:tcBorders>
            <w:shd w:val="clear" w:color="auto" w:fill="D9D9D9" w:themeFill="background1" w:themeFillShade="D9"/>
          </w:tcPr>
          <w:p w14:paraId="490200A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w:t>
            </w:r>
          </w:p>
          <w:p w14:paraId="6CDFDD0F"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(20-23)</w:t>
            </w:r>
          </w:p>
        </w:tc>
        <w:tc>
          <w:tcPr>
            <w:tcW w:w="1134" w:type="dxa"/>
            <w:tcBorders>
              <w:top w:val="single" w:sz="4" w:space="0" w:color="auto"/>
            </w:tcBorders>
            <w:shd w:val="clear" w:color="auto" w:fill="D9D9D9" w:themeFill="background1" w:themeFillShade="D9"/>
          </w:tcPr>
          <w:p w14:paraId="633072D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w:t>
            </w:r>
          </w:p>
          <w:p w14:paraId="54B2C5F9"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(20-24)</w:t>
            </w:r>
          </w:p>
        </w:tc>
        <w:tc>
          <w:tcPr>
            <w:tcW w:w="1134" w:type="dxa"/>
            <w:tcBorders>
              <w:top w:val="single" w:sz="4" w:space="0" w:color="auto"/>
            </w:tcBorders>
            <w:shd w:val="clear" w:color="auto" w:fill="D9D9D9" w:themeFill="background1" w:themeFillShade="D9"/>
          </w:tcPr>
          <w:p w14:paraId="6961C4CF"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w:t>
            </w:r>
          </w:p>
          <w:p w14:paraId="66C833DB"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(20-23)</w:t>
            </w:r>
          </w:p>
        </w:tc>
      </w:tr>
      <w:tr w:rsidR="003F786C" w:rsidRPr="0003745E" w14:paraId="3CF631EC" w14:textId="77777777" w:rsidTr="003F786C">
        <w:trPr>
          <w:trHeight w:val="232"/>
          <w:jc w:val="center"/>
        </w:trPr>
        <w:tc>
          <w:tcPr>
            <w:tcW w:w="4115" w:type="dxa"/>
            <w:shd w:val="clear" w:color="auto" w:fill="auto"/>
          </w:tcPr>
          <w:p w14:paraId="51E90DD6"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Ethnicity</w:t>
            </w:r>
          </w:p>
        </w:tc>
        <w:tc>
          <w:tcPr>
            <w:tcW w:w="973" w:type="dxa"/>
            <w:shd w:val="clear" w:color="auto" w:fill="auto"/>
          </w:tcPr>
          <w:p w14:paraId="74C4A39B" w14:textId="77777777" w:rsidR="003F786C" w:rsidRPr="0003745E" w:rsidRDefault="003F786C" w:rsidP="00E93878">
            <w:pPr>
              <w:keepNext/>
              <w:keepLines/>
              <w:spacing w:after="0" w:line="240" w:lineRule="auto"/>
              <w:jc w:val="center"/>
              <w:outlineLvl w:val="2"/>
              <w:rPr>
                <w:rFonts w:eastAsia="MS Gothic" w:cs="Arial"/>
                <w:bCs/>
              </w:rPr>
            </w:pPr>
          </w:p>
        </w:tc>
        <w:tc>
          <w:tcPr>
            <w:tcW w:w="993" w:type="dxa"/>
            <w:shd w:val="clear" w:color="auto" w:fill="auto"/>
          </w:tcPr>
          <w:p w14:paraId="36C55B7C" w14:textId="77777777" w:rsidR="003F786C" w:rsidRPr="0003745E" w:rsidRDefault="003F786C" w:rsidP="00E93878">
            <w:pPr>
              <w:keepNext/>
              <w:keepLines/>
              <w:spacing w:after="0" w:line="240" w:lineRule="auto"/>
              <w:jc w:val="center"/>
              <w:outlineLvl w:val="2"/>
              <w:rPr>
                <w:rFonts w:eastAsia="MS Gothic" w:cs="Arial"/>
                <w:bCs/>
              </w:rPr>
            </w:pPr>
          </w:p>
        </w:tc>
        <w:tc>
          <w:tcPr>
            <w:tcW w:w="1096" w:type="dxa"/>
            <w:shd w:val="clear" w:color="auto" w:fill="auto"/>
          </w:tcPr>
          <w:p w14:paraId="4C53665C"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tcPr>
          <w:p w14:paraId="368AA7BF"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00521971" w14:textId="77777777" w:rsidR="003F786C" w:rsidRPr="0003745E" w:rsidRDefault="003F786C" w:rsidP="00E93878">
            <w:pPr>
              <w:keepNext/>
              <w:keepLines/>
              <w:spacing w:after="0" w:line="240" w:lineRule="auto"/>
              <w:jc w:val="center"/>
              <w:outlineLvl w:val="2"/>
              <w:rPr>
                <w:rFonts w:eastAsia="MS Gothic" w:cs="Arial"/>
                <w:bCs/>
              </w:rPr>
            </w:pPr>
          </w:p>
        </w:tc>
        <w:tc>
          <w:tcPr>
            <w:tcW w:w="1134" w:type="dxa"/>
            <w:shd w:val="clear" w:color="auto" w:fill="auto"/>
          </w:tcPr>
          <w:p w14:paraId="68A6A95D" w14:textId="77777777" w:rsidR="003F786C" w:rsidRPr="0003745E" w:rsidRDefault="003F786C" w:rsidP="00E93878">
            <w:pPr>
              <w:keepNext/>
              <w:keepLines/>
              <w:spacing w:after="0" w:line="240" w:lineRule="auto"/>
              <w:jc w:val="center"/>
              <w:outlineLvl w:val="2"/>
              <w:rPr>
                <w:rFonts w:eastAsia="MS Gothic" w:cs="Arial"/>
                <w:bCs/>
              </w:rPr>
            </w:pPr>
          </w:p>
        </w:tc>
        <w:tc>
          <w:tcPr>
            <w:tcW w:w="1134" w:type="dxa"/>
            <w:shd w:val="clear" w:color="auto" w:fill="auto"/>
          </w:tcPr>
          <w:p w14:paraId="5CBC4028" w14:textId="77777777" w:rsidR="003F786C" w:rsidRPr="0003745E" w:rsidRDefault="003F786C" w:rsidP="00E93878">
            <w:pPr>
              <w:keepNext/>
              <w:keepLines/>
              <w:spacing w:after="0" w:line="240" w:lineRule="auto"/>
              <w:jc w:val="center"/>
              <w:outlineLvl w:val="2"/>
              <w:rPr>
                <w:rFonts w:eastAsia="MS Gothic" w:cs="Arial"/>
                <w:bCs/>
              </w:rPr>
            </w:pPr>
          </w:p>
        </w:tc>
      </w:tr>
      <w:tr w:rsidR="003F786C" w:rsidRPr="0003745E" w14:paraId="4EDD012D" w14:textId="77777777" w:rsidTr="003F786C">
        <w:trPr>
          <w:trHeight w:val="482"/>
          <w:jc w:val="center"/>
        </w:trPr>
        <w:tc>
          <w:tcPr>
            <w:tcW w:w="4115" w:type="dxa"/>
            <w:shd w:val="clear" w:color="auto" w:fill="auto"/>
          </w:tcPr>
          <w:p w14:paraId="4BE5FA15"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White British</w:t>
            </w:r>
          </w:p>
        </w:tc>
        <w:tc>
          <w:tcPr>
            <w:tcW w:w="973" w:type="dxa"/>
            <w:shd w:val="clear" w:color="auto" w:fill="auto"/>
          </w:tcPr>
          <w:p w14:paraId="50B7DF2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37 (35</w:t>
            </w:r>
            <w:r>
              <w:rPr>
                <w:rFonts w:eastAsia="MS Gothic" w:cs="Arial"/>
                <w:bCs/>
              </w:rPr>
              <w:t>·</w:t>
            </w:r>
            <w:r w:rsidRPr="0003745E">
              <w:rPr>
                <w:rFonts w:eastAsia="MS Gothic" w:cs="Arial"/>
                <w:bCs/>
              </w:rPr>
              <w:t>6)</w:t>
            </w:r>
          </w:p>
        </w:tc>
        <w:tc>
          <w:tcPr>
            <w:tcW w:w="993" w:type="dxa"/>
            <w:shd w:val="clear" w:color="auto" w:fill="auto"/>
          </w:tcPr>
          <w:p w14:paraId="38F9C29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15</w:t>
            </w:r>
            <w:r>
              <w:rPr>
                <w:rFonts w:eastAsia="MS Gothic" w:cs="Arial"/>
                <w:bCs/>
              </w:rPr>
              <w:t xml:space="preserve"> </w:t>
            </w:r>
            <w:r w:rsidRPr="0003745E">
              <w:rPr>
                <w:rFonts w:eastAsia="MS Gothic" w:cs="Arial"/>
                <w:bCs/>
              </w:rPr>
              <w:t>(40</w:t>
            </w:r>
            <w:r>
              <w:rPr>
                <w:rFonts w:eastAsia="MS Gothic" w:cs="Arial"/>
                <w:bCs/>
              </w:rPr>
              <w:t>·</w:t>
            </w:r>
            <w:r w:rsidRPr="0003745E">
              <w:rPr>
                <w:rFonts w:eastAsia="MS Gothic" w:cs="Arial"/>
                <w:bCs/>
              </w:rPr>
              <w:t>5)</w:t>
            </w:r>
          </w:p>
        </w:tc>
        <w:tc>
          <w:tcPr>
            <w:tcW w:w="1096" w:type="dxa"/>
            <w:shd w:val="clear" w:color="auto" w:fill="auto"/>
          </w:tcPr>
          <w:p w14:paraId="60AB4E1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w:t>
            </w:r>
            <w:r>
              <w:rPr>
                <w:rFonts w:eastAsia="MS Gothic" w:cs="Arial"/>
                <w:bCs/>
              </w:rPr>
              <w:t xml:space="preserve"> </w:t>
            </w:r>
            <w:r w:rsidRPr="0003745E">
              <w:rPr>
                <w:rFonts w:eastAsia="MS Gothic" w:cs="Arial"/>
                <w:bCs/>
              </w:rPr>
              <w:t>(32</w:t>
            </w:r>
            <w:r>
              <w:rPr>
                <w:rFonts w:eastAsia="MS Gothic" w:cs="Arial"/>
                <w:bCs/>
              </w:rPr>
              <w:t>·</w:t>
            </w:r>
            <w:r w:rsidRPr="0003745E">
              <w:rPr>
                <w:rFonts w:eastAsia="MS Gothic" w:cs="Arial"/>
                <w:bCs/>
              </w:rPr>
              <w:t>8)</w:t>
            </w:r>
          </w:p>
        </w:tc>
        <w:tc>
          <w:tcPr>
            <w:tcW w:w="1030" w:type="dxa"/>
          </w:tcPr>
          <w:p w14:paraId="26DF680D"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63A78E3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67 (71</w:t>
            </w:r>
            <w:r>
              <w:rPr>
                <w:rFonts w:eastAsia="MS Gothic" w:cs="Arial"/>
                <w:bCs/>
              </w:rPr>
              <w:t>·</w:t>
            </w:r>
            <w:r w:rsidRPr="0003745E">
              <w:rPr>
                <w:rFonts w:eastAsia="MS Gothic" w:cs="Arial"/>
                <w:bCs/>
              </w:rPr>
              <w:t>3)</w:t>
            </w:r>
          </w:p>
        </w:tc>
        <w:tc>
          <w:tcPr>
            <w:tcW w:w="1134" w:type="dxa"/>
            <w:shd w:val="clear" w:color="auto" w:fill="auto"/>
          </w:tcPr>
          <w:p w14:paraId="2E06D4F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28 (66</w:t>
            </w:r>
            <w:r>
              <w:rPr>
                <w:rFonts w:eastAsia="MS Gothic" w:cs="Arial"/>
                <w:bCs/>
              </w:rPr>
              <w:t>·</w:t>
            </w:r>
            <w:r w:rsidRPr="0003745E">
              <w:rPr>
                <w:rFonts w:eastAsia="MS Gothic" w:cs="Arial"/>
                <w:bCs/>
              </w:rPr>
              <w:t>7)</w:t>
            </w:r>
          </w:p>
        </w:tc>
        <w:tc>
          <w:tcPr>
            <w:tcW w:w="1134" w:type="dxa"/>
            <w:shd w:val="clear" w:color="auto" w:fill="auto"/>
          </w:tcPr>
          <w:p w14:paraId="5725593B"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39 (75</w:t>
            </w:r>
            <w:r>
              <w:rPr>
                <w:rFonts w:eastAsia="MS Gothic" w:cs="Arial"/>
                <w:bCs/>
              </w:rPr>
              <w:t>·0</w:t>
            </w:r>
            <w:r w:rsidRPr="0003745E">
              <w:rPr>
                <w:rFonts w:eastAsia="MS Gothic" w:cs="Arial"/>
                <w:bCs/>
              </w:rPr>
              <w:t>)</w:t>
            </w:r>
          </w:p>
        </w:tc>
      </w:tr>
      <w:tr w:rsidR="003F786C" w:rsidRPr="0003745E" w14:paraId="632A0E6B" w14:textId="77777777" w:rsidTr="003F786C">
        <w:trPr>
          <w:trHeight w:val="465"/>
          <w:jc w:val="center"/>
        </w:trPr>
        <w:tc>
          <w:tcPr>
            <w:tcW w:w="4115" w:type="dxa"/>
            <w:shd w:val="clear" w:color="auto" w:fill="auto"/>
          </w:tcPr>
          <w:p w14:paraId="0F8305E6"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White Other</w:t>
            </w:r>
          </w:p>
        </w:tc>
        <w:tc>
          <w:tcPr>
            <w:tcW w:w="973" w:type="dxa"/>
            <w:shd w:val="clear" w:color="auto" w:fill="auto"/>
          </w:tcPr>
          <w:p w14:paraId="30860745" w14:textId="77777777" w:rsidR="003F786C" w:rsidRPr="0003745E" w:rsidRDefault="003F786C" w:rsidP="00E93878">
            <w:pPr>
              <w:keepNext/>
              <w:keepLines/>
              <w:spacing w:after="0" w:line="240" w:lineRule="auto"/>
              <w:jc w:val="center"/>
              <w:outlineLvl w:val="2"/>
              <w:rPr>
                <w:rFonts w:eastAsia="MS Gothic" w:cs="Arial"/>
                <w:bCs/>
              </w:rPr>
            </w:pPr>
            <w:r>
              <w:rPr>
                <w:rFonts w:eastAsia="MS Gothic" w:cs="Arial"/>
                <w:bCs/>
              </w:rPr>
              <w:t>29 (27·</w:t>
            </w:r>
            <w:r w:rsidRPr="0003745E">
              <w:rPr>
                <w:rFonts w:eastAsia="MS Gothic" w:cs="Arial"/>
                <w:bCs/>
              </w:rPr>
              <w:t>9)</w:t>
            </w:r>
          </w:p>
        </w:tc>
        <w:tc>
          <w:tcPr>
            <w:tcW w:w="993" w:type="dxa"/>
            <w:shd w:val="clear" w:color="auto" w:fill="auto"/>
          </w:tcPr>
          <w:p w14:paraId="20D1BD2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w:t>
            </w:r>
            <w:r>
              <w:rPr>
                <w:rFonts w:eastAsia="MS Gothic" w:cs="Arial"/>
                <w:bCs/>
              </w:rPr>
              <w:t xml:space="preserve"> </w:t>
            </w:r>
            <w:r w:rsidRPr="0003745E">
              <w:rPr>
                <w:rFonts w:eastAsia="MS Gothic" w:cs="Arial"/>
                <w:bCs/>
              </w:rPr>
              <w:t>(21</w:t>
            </w:r>
            <w:r>
              <w:rPr>
                <w:rFonts w:eastAsia="MS Gothic" w:cs="Arial"/>
                <w:bCs/>
              </w:rPr>
              <w:t>·</w:t>
            </w:r>
            <w:r w:rsidRPr="0003745E">
              <w:rPr>
                <w:rFonts w:eastAsia="MS Gothic" w:cs="Arial"/>
                <w:bCs/>
              </w:rPr>
              <w:t>6)</w:t>
            </w:r>
          </w:p>
        </w:tc>
        <w:tc>
          <w:tcPr>
            <w:tcW w:w="1096" w:type="dxa"/>
            <w:shd w:val="clear" w:color="auto" w:fill="auto"/>
          </w:tcPr>
          <w:p w14:paraId="295362C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21</w:t>
            </w:r>
            <w:r>
              <w:rPr>
                <w:rFonts w:eastAsia="MS Gothic" w:cs="Arial"/>
                <w:bCs/>
              </w:rPr>
              <w:t xml:space="preserve"> </w:t>
            </w:r>
            <w:r w:rsidRPr="0003745E">
              <w:rPr>
                <w:rFonts w:eastAsia="MS Gothic" w:cs="Arial"/>
                <w:bCs/>
              </w:rPr>
              <w:t>(31</w:t>
            </w:r>
            <w:r>
              <w:rPr>
                <w:rFonts w:eastAsia="MS Gothic" w:cs="Arial"/>
                <w:bCs/>
              </w:rPr>
              <w:t>·</w:t>
            </w:r>
            <w:r w:rsidRPr="0003745E">
              <w:rPr>
                <w:rFonts w:eastAsia="MS Gothic" w:cs="Arial"/>
                <w:bCs/>
              </w:rPr>
              <w:t>3)</w:t>
            </w:r>
          </w:p>
        </w:tc>
        <w:tc>
          <w:tcPr>
            <w:tcW w:w="1030" w:type="dxa"/>
          </w:tcPr>
          <w:p w14:paraId="7F00662B"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4D5C7A9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w:t>
            </w:r>
            <w:r>
              <w:rPr>
                <w:rFonts w:eastAsia="MS Gothic" w:cs="Arial"/>
                <w:bCs/>
              </w:rPr>
              <w:t xml:space="preserve"> </w:t>
            </w:r>
            <w:r w:rsidRPr="0003745E">
              <w:rPr>
                <w:rFonts w:eastAsia="MS Gothic" w:cs="Arial"/>
                <w:bCs/>
              </w:rPr>
              <w:t>(5</w:t>
            </w:r>
            <w:r>
              <w:rPr>
                <w:rFonts w:eastAsia="MS Gothic" w:cs="Arial"/>
                <w:bCs/>
              </w:rPr>
              <w:t>·</w:t>
            </w:r>
            <w:r w:rsidRPr="0003745E">
              <w:rPr>
                <w:rFonts w:eastAsia="MS Gothic" w:cs="Arial"/>
                <w:bCs/>
              </w:rPr>
              <w:t>3)</w:t>
            </w:r>
          </w:p>
        </w:tc>
        <w:tc>
          <w:tcPr>
            <w:tcW w:w="1134" w:type="dxa"/>
            <w:shd w:val="clear" w:color="auto" w:fill="auto"/>
          </w:tcPr>
          <w:p w14:paraId="6FD75C7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w:t>
            </w:r>
            <w:r>
              <w:rPr>
                <w:rFonts w:eastAsia="MS Gothic" w:cs="Arial"/>
                <w:bCs/>
              </w:rPr>
              <w:t xml:space="preserve"> </w:t>
            </w:r>
            <w:r w:rsidRPr="0003745E">
              <w:rPr>
                <w:rFonts w:eastAsia="MS Gothic" w:cs="Arial"/>
                <w:bCs/>
              </w:rPr>
              <w:t>(7</w:t>
            </w:r>
            <w:r>
              <w:rPr>
                <w:rFonts w:eastAsia="MS Gothic" w:cs="Arial"/>
                <w:bCs/>
              </w:rPr>
              <w:t>·</w:t>
            </w:r>
            <w:r w:rsidRPr="0003745E">
              <w:rPr>
                <w:rFonts w:eastAsia="MS Gothic" w:cs="Arial"/>
                <w:bCs/>
              </w:rPr>
              <w:t>1)</w:t>
            </w:r>
          </w:p>
        </w:tc>
        <w:tc>
          <w:tcPr>
            <w:tcW w:w="1134" w:type="dxa"/>
            <w:shd w:val="clear" w:color="auto" w:fill="auto"/>
          </w:tcPr>
          <w:p w14:paraId="34029C1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 (3</w:t>
            </w:r>
            <w:r>
              <w:rPr>
                <w:rFonts w:eastAsia="MS Gothic" w:cs="Arial"/>
                <w:bCs/>
              </w:rPr>
              <w:t>·</w:t>
            </w:r>
            <w:r w:rsidRPr="0003745E">
              <w:rPr>
                <w:rFonts w:eastAsia="MS Gothic" w:cs="Arial"/>
                <w:bCs/>
              </w:rPr>
              <w:t>8)</w:t>
            </w:r>
          </w:p>
        </w:tc>
      </w:tr>
      <w:tr w:rsidR="003F786C" w:rsidRPr="0003745E" w14:paraId="085140CE" w14:textId="77777777" w:rsidTr="003F786C">
        <w:trPr>
          <w:trHeight w:val="482"/>
          <w:jc w:val="center"/>
        </w:trPr>
        <w:tc>
          <w:tcPr>
            <w:tcW w:w="4115" w:type="dxa"/>
            <w:shd w:val="clear" w:color="auto" w:fill="auto"/>
          </w:tcPr>
          <w:p w14:paraId="5F77FB55"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Black</w:t>
            </w:r>
          </w:p>
        </w:tc>
        <w:tc>
          <w:tcPr>
            <w:tcW w:w="973" w:type="dxa"/>
            <w:shd w:val="clear" w:color="auto" w:fill="auto"/>
          </w:tcPr>
          <w:p w14:paraId="18F1CB4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17 (16</w:t>
            </w:r>
            <w:r>
              <w:rPr>
                <w:rFonts w:eastAsia="MS Gothic" w:cs="Arial"/>
                <w:bCs/>
              </w:rPr>
              <w:t>·</w:t>
            </w:r>
            <w:r w:rsidRPr="0003745E">
              <w:rPr>
                <w:rFonts w:eastAsia="MS Gothic" w:cs="Arial"/>
                <w:bCs/>
              </w:rPr>
              <w:t>3)</w:t>
            </w:r>
          </w:p>
        </w:tc>
        <w:tc>
          <w:tcPr>
            <w:tcW w:w="993" w:type="dxa"/>
            <w:shd w:val="clear" w:color="auto" w:fill="auto"/>
          </w:tcPr>
          <w:p w14:paraId="0F0FABF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w:t>
            </w:r>
            <w:r>
              <w:rPr>
                <w:rFonts w:eastAsia="MS Gothic" w:cs="Arial"/>
                <w:bCs/>
              </w:rPr>
              <w:t xml:space="preserve"> </w:t>
            </w:r>
            <w:r w:rsidRPr="0003745E">
              <w:rPr>
                <w:rFonts w:eastAsia="MS Gothic" w:cs="Arial"/>
                <w:bCs/>
              </w:rPr>
              <w:t>(13</w:t>
            </w:r>
            <w:r>
              <w:rPr>
                <w:rFonts w:eastAsia="MS Gothic" w:cs="Arial"/>
                <w:bCs/>
              </w:rPr>
              <w:t>·</w:t>
            </w:r>
            <w:r w:rsidRPr="0003745E">
              <w:rPr>
                <w:rFonts w:eastAsia="MS Gothic" w:cs="Arial"/>
                <w:bCs/>
              </w:rPr>
              <w:t>5)</w:t>
            </w:r>
          </w:p>
        </w:tc>
        <w:tc>
          <w:tcPr>
            <w:tcW w:w="1096" w:type="dxa"/>
            <w:shd w:val="clear" w:color="auto" w:fill="auto"/>
          </w:tcPr>
          <w:p w14:paraId="67443E4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12</w:t>
            </w:r>
            <w:r>
              <w:rPr>
                <w:rFonts w:eastAsia="MS Gothic" w:cs="Arial"/>
                <w:bCs/>
              </w:rPr>
              <w:t xml:space="preserve"> </w:t>
            </w:r>
            <w:r w:rsidRPr="0003745E">
              <w:rPr>
                <w:rFonts w:eastAsia="MS Gothic" w:cs="Arial"/>
                <w:bCs/>
              </w:rPr>
              <w:t>(17</w:t>
            </w:r>
            <w:r>
              <w:rPr>
                <w:rFonts w:eastAsia="MS Gothic" w:cs="Arial"/>
                <w:bCs/>
              </w:rPr>
              <w:t>·</w:t>
            </w:r>
            <w:r w:rsidRPr="0003745E">
              <w:rPr>
                <w:rFonts w:eastAsia="MS Gothic" w:cs="Arial"/>
                <w:bCs/>
              </w:rPr>
              <w:t>9)</w:t>
            </w:r>
          </w:p>
        </w:tc>
        <w:tc>
          <w:tcPr>
            <w:tcW w:w="1030" w:type="dxa"/>
          </w:tcPr>
          <w:p w14:paraId="40150733"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01C2033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12 (12</w:t>
            </w:r>
            <w:r>
              <w:rPr>
                <w:rFonts w:eastAsia="MS Gothic" w:cs="Arial"/>
                <w:bCs/>
              </w:rPr>
              <w:t>·</w:t>
            </w:r>
            <w:r w:rsidRPr="0003745E">
              <w:rPr>
                <w:rFonts w:eastAsia="MS Gothic" w:cs="Arial"/>
                <w:bCs/>
              </w:rPr>
              <w:t>8)</w:t>
            </w:r>
          </w:p>
        </w:tc>
        <w:tc>
          <w:tcPr>
            <w:tcW w:w="1134" w:type="dxa"/>
            <w:shd w:val="clear" w:color="auto" w:fill="auto"/>
          </w:tcPr>
          <w:p w14:paraId="0B02776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 (14</w:t>
            </w:r>
            <w:r>
              <w:rPr>
                <w:rFonts w:eastAsia="MS Gothic" w:cs="Arial"/>
                <w:bCs/>
              </w:rPr>
              <w:t>·</w:t>
            </w:r>
            <w:r w:rsidRPr="0003745E">
              <w:rPr>
                <w:rFonts w:eastAsia="MS Gothic" w:cs="Arial"/>
                <w:bCs/>
              </w:rPr>
              <w:t>3)</w:t>
            </w:r>
          </w:p>
        </w:tc>
        <w:tc>
          <w:tcPr>
            <w:tcW w:w="1134" w:type="dxa"/>
            <w:shd w:val="clear" w:color="auto" w:fill="auto"/>
          </w:tcPr>
          <w:p w14:paraId="78AC62A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 (11</w:t>
            </w:r>
            <w:r>
              <w:rPr>
                <w:rFonts w:eastAsia="MS Gothic" w:cs="Arial"/>
                <w:bCs/>
              </w:rPr>
              <w:t>·</w:t>
            </w:r>
            <w:r w:rsidRPr="0003745E">
              <w:rPr>
                <w:rFonts w:eastAsia="MS Gothic" w:cs="Arial"/>
                <w:bCs/>
              </w:rPr>
              <w:t>5)</w:t>
            </w:r>
          </w:p>
        </w:tc>
      </w:tr>
      <w:tr w:rsidR="003F786C" w:rsidRPr="0003745E" w14:paraId="155BE627" w14:textId="77777777" w:rsidTr="003F786C">
        <w:trPr>
          <w:trHeight w:val="482"/>
          <w:jc w:val="center"/>
        </w:trPr>
        <w:tc>
          <w:tcPr>
            <w:tcW w:w="4115" w:type="dxa"/>
            <w:shd w:val="clear" w:color="auto" w:fill="auto"/>
          </w:tcPr>
          <w:p w14:paraId="302FE68B"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Asian/Mixed/Other</w:t>
            </w:r>
          </w:p>
        </w:tc>
        <w:tc>
          <w:tcPr>
            <w:tcW w:w="973" w:type="dxa"/>
            <w:shd w:val="clear" w:color="auto" w:fill="auto"/>
          </w:tcPr>
          <w:p w14:paraId="38AC35D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21</w:t>
            </w:r>
            <w:r>
              <w:rPr>
                <w:rFonts w:eastAsia="MS Gothic" w:cs="Arial"/>
                <w:bCs/>
              </w:rPr>
              <w:t xml:space="preserve"> </w:t>
            </w:r>
            <w:r w:rsidRPr="0003745E">
              <w:rPr>
                <w:rFonts w:eastAsia="MS Gothic" w:cs="Arial"/>
                <w:bCs/>
              </w:rPr>
              <w:t>(20</w:t>
            </w:r>
            <w:r>
              <w:rPr>
                <w:rFonts w:eastAsia="MS Gothic" w:cs="Arial"/>
                <w:bCs/>
              </w:rPr>
              <w:t>·</w:t>
            </w:r>
            <w:r w:rsidRPr="0003745E">
              <w:rPr>
                <w:rFonts w:eastAsia="MS Gothic" w:cs="Arial"/>
                <w:bCs/>
              </w:rPr>
              <w:t>2)</w:t>
            </w:r>
          </w:p>
        </w:tc>
        <w:tc>
          <w:tcPr>
            <w:tcW w:w="993" w:type="dxa"/>
            <w:shd w:val="clear" w:color="auto" w:fill="auto"/>
          </w:tcPr>
          <w:p w14:paraId="41996C2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9</w:t>
            </w:r>
            <w:r>
              <w:rPr>
                <w:rFonts w:eastAsia="MS Gothic" w:cs="Arial"/>
                <w:bCs/>
              </w:rPr>
              <w:t xml:space="preserve"> (24·3</w:t>
            </w:r>
            <w:r w:rsidRPr="0003745E">
              <w:rPr>
                <w:rFonts w:eastAsia="MS Gothic" w:cs="Arial"/>
                <w:bCs/>
              </w:rPr>
              <w:t>)</w:t>
            </w:r>
          </w:p>
        </w:tc>
        <w:tc>
          <w:tcPr>
            <w:tcW w:w="1096" w:type="dxa"/>
            <w:shd w:val="clear" w:color="auto" w:fill="auto"/>
          </w:tcPr>
          <w:p w14:paraId="35D76DE9"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12</w:t>
            </w:r>
            <w:r>
              <w:rPr>
                <w:rFonts w:eastAsia="MS Gothic" w:cs="Arial"/>
                <w:bCs/>
              </w:rPr>
              <w:t xml:space="preserve"> (17·9</w:t>
            </w:r>
            <w:r w:rsidRPr="0003745E">
              <w:rPr>
                <w:rFonts w:eastAsia="MS Gothic" w:cs="Arial"/>
                <w:bCs/>
              </w:rPr>
              <w:t>)</w:t>
            </w:r>
          </w:p>
        </w:tc>
        <w:tc>
          <w:tcPr>
            <w:tcW w:w="1030" w:type="dxa"/>
          </w:tcPr>
          <w:p w14:paraId="24A057A4"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364EF9CF"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10 (10</w:t>
            </w:r>
            <w:r>
              <w:rPr>
                <w:rFonts w:eastAsia="MS Gothic" w:cs="Arial"/>
                <w:bCs/>
              </w:rPr>
              <w:t>·</w:t>
            </w:r>
            <w:r w:rsidRPr="0003745E">
              <w:rPr>
                <w:rFonts w:eastAsia="MS Gothic" w:cs="Arial"/>
                <w:bCs/>
              </w:rPr>
              <w:t>6)</w:t>
            </w:r>
          </w:p>
        </w:tc>
        <w:tc>
          <w:tcPr>
            <w:tcW w:w="1134" w:type="dxa"/>
            <w:shd w:val="clear" w:color="auto" w:fill="auto"/>
          </w:tcPr>
          <w:p w14:paraId="0ED23BC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 (11</w:t>
            </w:r>
            <w:r>
              <w:rPr>
                <w:rFonts w:eastAsia="MS Gothic" w:cs="Arial"/>
                <w:bCs/>
              </w:rPr>
              <w:t>·</w:t>
            </w:r>
            <w:r w:rsidRPr="0003745E">
              <w:rPr>
                <w:rFonts w:eastAsia="MS Gothic" w:cs="Arial"/>
                <w:bCs/>
              </w:rPr>
              <w:t>9)</w:t>
            </w:r>
          </w:p>
        </w:tc>
        <w:tc>
          <w:tcPr>
            <w:tcW w:w="1134" w:type="dxa"/>
            <w:shd w:val="clear" w:color="auto" w:fill="auto"/>
          </w:tcPr>
          <w:p w14:paraId="324B7F3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 (9</w:t>
            </w:r>
            <w:r>
              <w:rPr>
                <w:rFonts w:eastAsia="MS Gothic" w:cs="Arial"/>
                <w:bCs/>
              </w:rPr>
              <w:t>·</w:t>
            </w:r>
            <w:r w:rsidRPr="0003745E">
              <w:rPr>
                <w:rFonts w:eastAsia="MS Gothic" w:cs="Arial"/>
                <w:bCs/>
              </w:rPr>
              <w:t>6)</w:t>
            </w:r>
          </w:p>
        </w:tc>
      </w:tr>
      <w:tr w:rsidR="003F786C" w:rsidRPr="0003745E" w14:paraId="37D177D2" w14:textId="77777777" w:rsidTr="003F786C">
        <w:trPr>
          <w:trHeight w:val="731"/>
          <w:jc w:val="center"/>
        </w:trPr>
        <w:tc>
          <w:tcPr>
            <w:tcW w:w="4115" w:type="dxa"/>
            <w:shd w:val="clear" w:color="auto" w:fill="D9D9D9" w:themeFill="background1" w:themeFillShade="D9"/>
          </w:tcPr>
          <w:p w14:paraId="01992E1A"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Number of sexual partners</w:t>
            </w:r>
          </w:p>
          <w:p w14:paraId="6C8A5D4E"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In last 6 months</w:t>
            </w:r>
          </w:p>
        </w:tc>
        <w:tc>
          <w:tcPr>
            <w:tcW w:w="973" w:type="dxa"/>
            <w:shd w:val="clear" w:color="auto" w:fill="D9D9D9" w:themeFill="background1" w:themeFillShade="D9"/>
            <w:vAlign w:val="center"/>
          </w:tcPr>
          <w:p w14:paraId="132A6C94" w14:textId="77777777" w:rsidR="003F786C" w:rsidRPr="0003745E" w:rsidRDefault="003F786C" w:rsidP="00E93878">
            <w:pPr>
              <w:keepNext/>
              <w:keepLines/>
              <w:spacing w:after="0" w:line="240" w:lineRule="auto"/>
              <w:jc w:val="both"/>
              <w:outlineLvl w:val="2"/>
              <w:rPr>
                <w:rFonts w:eastAsia="MS Gothic" w:cs="Arial"/>
                <w:bCs/>
              </w:rPr>
            </w:pPr>
          </w:p>
        </w:tc>
        <w:tc>
          <w:tcPr>
            <w:tcW w:w="993" w:type="dxa"/>
            <w:shd w:val="clear" w:color="auto" w:fill="D9D9D9" w:themeFill="background1" w:themeFillShade="D9"/>
          </w:tcPr>
          <w:p w14:paraId="5D9436B7" w14:textId="77777777" w:rsidR="003F786C" w:rsidRPr="0003745E" w:rsidRDefault="003F786C" w:rsidP="00E93878">
            <w:pPr>
              <w:keepNext/>
              <w:keepLines/>
              <w:spacing w:after="0" w:line="240" w:lineRule="auto"/>
              <w:jc w:val="both"/>
              <w:outlineLvl w:val="2"/>
              <w:rPr>
                <w:rFonts w:eastAsia="MS Gothic" w:cs="Arial"/>
                <w:bCs/>
              </w:rPr>
            </w:pPr>
          </w:p>
        </w:tc>
        <w:tc>
          <w:tcPr>
            <w:tcW w:w="1096" w:type="dxa"/>
            <w:shd w:val="clear" w:color="auto" w:fill="D9D9D9" w:themeFill="background1" w:themeFillShade="D9"/>
          </w:tcPr>
          <w:p w14:paraId="1A03F93A"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tcPr>
          <w:p w14:paraId="257CEB62"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vAlign w:val="center"/>
          </w:tcPr>
          <w:p w14:paraId="445EC2C0"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026229C7"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0AE96B99" w14:textId="77777777" w:rsidR="003F786C" w:rsidRPr="0003745E" w:rsidRDefault="003F786C" w:rsidP="00E93878">
            <w:pPr>
              <w:keepNext/>
              <w:keepLines/>
              <w:spacing w:after="0" w:line="240" w:lineRule="auto"/>
              <w:jc w:val="both"/>
              <w:outlineLvl w:val="2"/>
              <w:rPr>
                <w:rFonts w:eastAsia="MS Gothic" w:cs="Arial"/>
                <w:bCs/>
              </w:rPr>
            </w:pPr>
          </w:p>
        </w:tc>
      </w:tr>
      <w:tr w:rsidR="003F786C" w:rsidRPr="0003745E" w14:paraId="6C485E3F" w14:textId="77777777" w:rsidTr="003F786C">
        <w:trPr>
          <w:trHeight w:val="482"/>
          <w:jc w:val="center"/>
        </w:trPr>
        <w:tc>
          <w:tcPr>
            <w:tcW w:w="4115" w:type="dxa"/>
            <w:shd w:val="clear" w:color="auto" w:fill="D9D9D9" w:themeFill="background1" w:themeFillShade="D9"/>
          </w:tcPr>
          <w:p w14:paraId="79EE7656"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0-1</w:t>
            </w:r>
          </w:p>
        </w:tc>
        <w:tc>
          <w:tcPr>
            <w:tcW w:w="973" w:type="dxa"/>
            <w:shd w:val="clear" w:color="auto" w:fill="D9D9D9" w:themeFill="background1" w:themeFillShade="D9"/>
          </w:tcPr>
          <w:p w14:paraId="4C3EC7F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 (24</w:t>
            </w:r>
            <w:r>
              <w:rPr>
                <w:rFonts w:eastAsia="MS Gothic" w:cs="Arial"/>
                <w:bCs/>
              </w:rPr>
              <w:t>·</w:t>
            </w:r>
            <w:r w:rsidRPr="0003745E">
              <w:rPr>
                <w:rFonts w:eastAsia="MS Gothic" w:cs="Arial"/>
                <w:bCs/>
              </w:rPr>
              <w:t>1)</w:t>
            </w:r>
          </w:p>
        </w:tc>
        <w:tc>
          <w:tcPr>
            <w:tcW w:w="993" w:type="dxa"/>
            <w:shd w:val="clear" w:color="auto" w:fill="D9D9D9" w:themeFill="background1" w:themeFillShade="D9"/>
          </w:tcPr>
          <w:p w14:paraId="1F8A18F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7 (19</w:t>
            </w:r>
            <w:r>
              <w:rPr>
                <w:rFonts w:eastAsia="MS Gothic" w:cs="Arial"/>
                <w:bCs/>
              </w:rPr>
              <w:t>·</w:t>
            </w:r>
            <w:r w:rsidRPr="0003745E">
              <w:rPr>
                <w:rFonts w:eastAsia="MS Gothic" w:cs="Arial"/>
                <w:bCs/>
              </w:rPr>
              <w:t>4)</w:t>
            </w:r>
          </w:p>
        </w:tc>
        <w:tc>
          <w:tcPr>
            <w:tcW w:w="1096" w:type="dxa"/>
            <w:shd w:val="clear" w:color="auto" w:fill="D9D9D9" w:themeFill="background1" w:themeFillShade="D9"/>
          </w:tcPr>
          <w:p w14:paraId="0FED559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13 (27</w:t>
            </w:r>
            <w:r>
              <w:rPr>
                <w:rFonts w:eastAsia="MS Gothic" w:cs="Arial"/>
                <w:bCs/>
              </w:rPr>
              <w:t>·</w:t>
            </w:r>
            <w:r w:rsidRPr="0003745E">
              <w:rPr>
                <w:rFonts w:eastAsia="MS Gothic" w:cs="Arial"/>
                <w:bCs/>
              </w:rPr>
              <w:t>7)</w:t>
            </w:r>
          </w:p>
        </w:tc>
        <w:tc>
          <w:tcPr>
            <w:tcW w:w="1030" w:type="dxa"/>
            <w:shd w:val="clear" w:color="auto" w:fill="D9D9D9" w:themeFill="background1" w:themeFillShade="D9"/>
          </w:tcPr>
          <w:p w14:paraId="1EFA2840"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7DE6EC4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21 (29</w:t>
            </w:r>
            <w:r>
              <w:rPr>
                <w:rFonts w:eastAsia="MS Gothic" w:cs="Arial"/>
                <w:bCs/>
              </w:rPr>
              <w:t>·</w:t>
            </w:r>
            <w:r w:rsidRPr="0003745E">
              <w:rPr>
                <w:rFonts w:eastAsia="MS Gothic" w:cs="Arial"/>
                <w:bCs/>
              </w:rPr>
              <w:t>6)</w:t>
            </w:r>
          </w:p>
        </w:tc>
        <w:tc>
          <w:tcPr>
            <w:tcW w:w="1134" w:type="dxa"/>
            <w:shd w:val="clear" w:color="auto" w:fill="D9D9D9" w:themeFill="background1" w:themeFillShade="D9"/>
          </w:tcPr>
          <w:p w14:paraId="1F032F2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11</w:t>
            </w:r>
            <w:r>
              <w:rPr>
                <w:rFonts w:eastAsia="MS Gothic" w:cs="Arial"/>
                <w:bCs/>
              </w:rPr>
              <w:t xml:space="preserve"> </w:t>
            </w:r>
            <w:r w:rsidRPr="0003745E">
              <w:rPr>
                <w:rFonts w:eastAsia="MS Gothic" w:cs="Arial"/>
                <w:bCs/>
              </w:rPr>
              <w:t>(29</w:t>
            </w:r>
            <w:r>
              <w:rPr>
                <w:rFonts w:eastAsia="MS Gothic" w:cs="Arial"/>
                <w:bCs/>
              </w:rPr>
              <w:t>·</w:t>
            </w:r>
            <w:r w:rsidRPr="0003745E">
              <w:rPr>
                <w:rFonts w:eastAsia="MS Gothic" w:cs="Arial"/>
                <w:bCs/>
              </w:rPr>
              <w:t>7)</w:t>
            </w:r>
          </w:p>
        </w:tc>
        <w:tc>
          <w:tcPr>
            <w:tcW w:w="1134" w:type="dxa"/>
            <w:shd w:val="clear" w:color="auto" w:fill="D9D9D9" w:themeFill="background1" w:themeFillShade="D9"/>
          </w:tcPr>
          <w:p w14:paraId="58345FB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10 (29</w:t>
            </w:r>
            <w:r>
              <w:rPr>
                <w:rFonts w:eastAsia="MS Gothic" w:cs="Arial"/>
                <w:bCs/>
              </w:rPr>
              <w:t>·</w:t>
            </w:r>
            <w:r w:rsidRPr="0003745E">
              <w:rPr>
                <w:rFonts w:eastAsia="MS Gothic" w:cs="Arial"/>
                <w:bCs/>
              </w:rPr>
              <w:t>4)</w:t>
            </w:r>
          </w:p>
        </w:tc>
      </w:tr>
      <w:tr w:rsidR="003F786C" w:rsidRPr="0003745E" w14:paraId="4C5A9B47" w14:textId="77777777" w:rsidTr="003F786C">
        <w:trPr>
          <w:trHeight w:val="465"/>
          <w:jc w:val="center"/>
        </w:trPr>
        <w:tc>
          <w:tcPr>
            <w:tcW w:w="4115" w:type="dxa"/>
            <w:shd w:val="clear" w:color="auto" w:fill="D9D9D9" w:themeFill="background1" w:themeFillShade="D9"/>
          </w:tcPr>
          <w:p w14:paraId="2F547945"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2-5</w:t>
            </w:r>
          </w:p>
        </w:tc>
        <w:tc>
          <w:tcPr>
            <w:tcW w:w="973" w:type="dxa"/>
            <w:shd w:val="clear" w:color="auto" w:fill="D9D9D9" w:themeFill="background1" w:themeFillShade="D9"/>
          </w:tcPr>
          <w:p w14:paraId="56BD129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54 (65</w:t>
            </w:r>
            <w:r>
              <w:rPr>
                <w:rFonts w:eastAsia="MS Gothic" w:cs="Arial"/>
                <w:bCs/>
              </w:rPr>
              <w:t>·</w:t>
            </w:r>
            <w:r w:rsidRPr="0003745E">
              <w:rPr>
                <w:rFonts w:eastAsia="MS Gothic" w:cs="Arial"/>
                <w:bCs/>
              </w:rPr>
              <w:t>1)</w:t>
            </w:r>
          </w:p>
        </w:tc>
        <w:tc>
          <w:tcPr>
            <w:tcW w:w="993" w:type="dxa"/>
            <w:shd w:val="clear" w:color="auto" w:fill="D9D9D9" w:themeFill="background1" w:themeFillShade="D9"/>
          </w:tcPr>
          <w:p w14:paraId="2E7E685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21 (58</w:t>
            </w:r>
            <w:r>
              <w:rPr>
                <w:rFonts w:eastAsia="MS Gothic" w:cs="Arial"/>
                <w:bCs/>
              </w:rPr>
              <w:t>·</w:t>
            </w:r>
            <w:r w:rsidRPr="0003745E">
              <w:rPr>
                <w:rFonts w:eastAsia="MS Gothic" w:cs="Arial"/>
                <w:bCs/>
              </w:rPr>
              <w:t>3)</w:t>
            </w:r>
          </w:p>
        </w:tc>
        <w:tc>
          <w:tcPr>
            <w:tcW w:w="1096" w:type="dxa"/>
            <w:shd w:val="clear" w:color="auto" w:fill="D9D9D9" w:themeFill="background1" w:themeFillShade="D9"/>
          </w:tcPr>
          <w:p w14:paraId="4274E03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33 (70</w:t>
            </w:r>
            <w:r>
              <w:rPr>
                <w:rFonts w:eastAsia="MS Gothic" w:cs="Arial"/>
                <w:bCs/>
              </w:rPr>
              <w:t>·</w:t>
            </w:r>
            <w:r w:rsidRPr="0003745E">
              <w:rPr>
                <w:rFonts w:eastAsia="MS Gothic" w:cs="Arial"/>
                <w:bCs/>
              </w:rPr>
              <w:t>2)</w:t>
            </w:r>
          </w:p>
        </w:tc>
        <w:tc>
          <w:tcPr>
            <w:tcW w:w="1030" w:type="dxa"/>
            <w:shd w:val="clear" w:color="auto" w:fill="D9D9D9" w:themeFill="background1" w:themeFillShade="D9"/>
          </w:tcPr>
          <w:p w14:paraId="18CB64D2"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4DE78BE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42 (59</w:t>
            </w:r>
            <w:r>
              <w:rPr>
                <w:rFonts w:eastAsia="MS Gothic" w:cs="Arial"/>
                <w:bCs/>
              </w:rPr>
              <w:t>·</w:t>
            </w:r>
            <w:r w:rsidRPr="0003745E">
              <w:rPr>
                <w:rFonts w:eastAsia="MS Gothic" w:cs="Arial"/>
                <w:bCs/>
              </w:rPr>
              <w:t>2)</w:t>
            </w:r>
          </w:p>
        </w:tc>
        <w:tc>
          <w:tcPr>
            <w:tcW w:w="1134" w:type="dxa"/>
            <w:shd w:val="clear" w:color="auto" w:fill="D9D9D9" w:themeFill="background1" w:themeFillShade="D9"/>
          </w:tcPr>
          <w:p w14:paraId="46EEFEE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 (54</w:t>
            </w:r>
            <w:r>
              <w:rPr>
                <w:rFonts w:eastAsia="MS Gothic" w:cs="Arial"/>
                <w:bCs/>
              </w:rPr>
              <w:t>·</w:t>
            </w:r>
            <w:r w:rsidRPr="0003745E">
              <w:rPr>
                <w:rFonts w:eastAsia="MS Gothic" w:cs="Arial"/>
                <w:bCs/>
              </w:rPr>
              <w:t>1)</w:t>
            </w:r>
          </w:p>
        </w:tc>
        <w:tc>
          <w:tcPr>
            <w:tcW w:w="1134" w:type="dxa"/>
            <w:shd w:val="clear" w:color="auto" w:fill="D9D9D9" w:themeFill="background1" w:themeFillShade="D9"/>
          </w:tcPr>
          <w:p w14:paraId="59B6940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22 (64</w:t>
            </w:r>
            <w:r>
              <w:rPr>
                <w:rFonts w:eastAsia="MS Gothic" w:cs="Arial"/>
                <w:bCs/>
              </w:rPr>
              <w:t>·</w:t>
            </w:r>
            <w:r w:rsidRPr="0003745E">
              <w:rPr>
                <w:rFonts w:eastAsia="MS Gothic" w:cs="Arial"/>
                <w:bCs/>
              </w:rPr>
              <w:t>7)</w:t>
            </w:r>
          </w:p>
        </w:tc>
      </w:tr>
      <w:tr w:rsidR="003F786C" w:rsidRPr="0003745E" w14:paraId="796FF32C" w14:textId="77777777" w:rsidTr="003F786C">
        <w:trPr>
          <w:trHeight w:val="482"/>
          <w:jc w:val="center"/>
        </w:trPr>
        <w:tc>
          <w:tcPr>
            <w:tcW w:w="4115" w:type="dxa"/>
            <w:shd w:val="clear" w:color="auto" w:fill="D9D9D9" w:themeFill="background1" w:themeFillShade="D9"/>
          </w:tcPr>
          <w:p w14:paraId="4B03C37E"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6+</w:t>
            </w:r>
          </w:p>
        </w:tc>
        <w:tc>
          <w:tcPr>
            <w:tcW w:w="973" w:type="dxa"/>
            <w:shd w:val="clear" w:color="auto" w:fill="D9D9D9" w:themeFill="background1" w:themeFillShade="D9"/>
          </w:tcPr>
          <w:p w14:paraId="6A6F844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9 (10</w:t>
            </w:r>
            <w:r>
              <w:rPr>
                <w:rFonts w:eastAsia="MS Gothic" w:cs="Arial"/>
                <w:bCs/>
              </w:rPr>
              <w:t>·</w:t>
            </w:r>
            <w:r w:rsidRPr="0003745E">
              <w:rPr>
                <w:rFonts w:eastAsia="MS Gothic" w:cs="Arial"/>
                <w:bCs/>
              </w:rPr>
              <w:t>8)</w:t>
            </w:r>
          </w:p>
        </w:tc>
        <w:tc>
          <w:tcPr>
            <w:tcW w:w="993" w:type="dxa"/>
            <w:shd w:val="clear" w:color="auto" w:fill="D9D9D9" w:themeFill="background1" w:themeFillShade="D9"/>
          </w:tcPr>
          <w:p w14:paraId="53335B6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 (22</w:t>
            </w:r>
            <w:r>
              <w:rPr>
                <w:rFonts w:eastAsia="MS Gothic" w:cs="Arial"/>
                <w:bCs/>
              </w:rPr>
              <w:t>·</w:t>
            </w:r>
            <w:r w:rsidRPr="0003745E">
              <w:rPr>
                <w:rFonts w:eastAsia="MS Gothic" w:cs="Arial"/>
                <w:bCs/>
              </w:rPr>
              <w:t>2)</w:t>
            </w:r>
          </w:p>
        </w:tc>
        <w:tc>
          <w:tcPr>
            <w:tcW w:w="1096" w:type="dxa"/>
            <w:shd w:val="clear" w:color="auto" w:fill="D9D9D9" w:themeFill="background1" w:themeFillShade="D9"/>
          </w:tcPr>
          <w:p w14:paraId="7446920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 (2</w:t>
            </w:r>
            <w:r>
              <w:rPr>
                <w:rFonts w:eastAsia="MS Gothic" w:cs="Arial"/>
                <w:bCs/>
              </w:rPr>
              <w:t>·</w:t>
            </w:r>
            <w:r w:rsidRPr="0003745E">
              <w:rPr>
                <w:rFonts w:eastAsia="MS Gothic" w:cs="Arial"/>
                <w:bCs/>
              </w:rPr>
              <w:t>1)</w:t>
            </w:r>
          </w:p>
        </w:tc>
        <w:tc>
          <w:tcPr>
            <w:tcW w:w="1030" w:type="dxa"/>
            <w:shd w:val="clear" w:color="auto" w:fill="D9D9D9" w:themeFill="background1" w:themeFillShade="D9"/>
          </w:tcPr>
          <w:p w14:paraId="525CE9F0"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51877C7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 (11</w:t>
            </w:r>
            <w:r>
              <w:rPr>
                <w:rFonts w:eastAsia="MS Gothic" w:cs="Arial"/>
                <w:bCs/>
              </w:rPr>
              <w:t>·</w:t>
            </w:r>
            <w:r w:rsidRPr="0003745E">
              <w:rPr>
                <w:rFonts w:eastAsia="MS Gothic" w:cs="Arial"/>
                <w:bCs/>
              </w:rPr>
              <w:t>3)</w:t>
            </w:r>
          </w:p>
        </w:tc>
        <w:tc>
          <w:tcPr>
            <w:tcW w:w="1134" w:type="dxa"/>
            <w:shd w:val="clear" w:color="auto" w:fill="D9D9D9" w:themeFill="background1" w:themeFillShade="D9"/>
          </w:tcPr>
          <w:p w14:paraId="55BEF11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 (16</w:t>
            </w:r>
            <w:r>
              <w:rPr>
                <w:rFonts w:eastAsia="MS Gothic" w:cs="Arial"/>
                <w:bCs/>
              </w:rPr>
              <w:t>·</w:t>
            </w:r>
            <w:r w:rsidRPr="0003745E">
              <w:rPr>
                <w:rFonts w:eastAsia="MS Gothic" w:cs="Arial"/>
                <w:bCs/>
              </w:rPr>
              <w:t>2)</w:t>
            </w:r>
          </w:p>
        </w:tc>
        <w:tc>
          <w:tcPr>
            <w:tcW w:w="1134" w:type="dxa"/>
            <w:shd w:val="clear" w:color="auto" w:fill="D9D9D9" w:themeFill="background1" w:themeFillShade="D9"/>
          </w:tcPr>
          <w:p w14:paraId="1933F5F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w:t>
            </w:r>
            <w:r>
              <w:rPr>
                <w:rFonts w:eastAsia="MS Gothic" w:cs="Arial"/>
                <w:bCs/>
              </w:rPr>
              <w:t xml:space="preserve"> </w:t>
            </w:r>
            <w:r w:rsidRPr="0003745E">
              <w:rPr>
                <w:rFonts w:eastAsia="MS Gothic" w:cs="Arial"/>
                <w:bCs/>
              </w:rPr>
              <w:t>(5</w:t>
            </w:r>
            <w:r>
              <w:rPr>
                <w:rFonts w:eastAsia="MS Gothic" w:cs="Arial"/>
                <w:bCs/>
              </w:rPr>
              <w:t>·</w:t>
            </w:r>
            <w:r w:rsidRPr="0003745E">
              <w:rPr>
                <w:rFonts w:eastAsia="MS Gothic" w:cs="Arial"/>
                <w:bCs/>
              </w:rPr>
              <w:t>9)</w:t>
            </w:r>
          </w:p>
        </w:tc>
      </w:tr>
      <w:tr w:rsidR="003F786C" w:rsidRPr="0003745E" w14:paraId="3C77DCFF" w14:textId="77777777" w:rsidTr="003F786C">
        <w:trPr>
          <w:trHeight w:val="482"/>
          <w:jc w:val="center"/>
        </w:trPr>
        <w:tc>
          <w:tcPr>
            <w:tcW w:w="4115" w:type="dxa"/>
            <w:shd w:val="clear" w:color="auto" w:fill="auto"/>
          </w:tcPr>
          <w:p w14:paraId="56D0D525"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Previous chlamydia</w:t>
            </w:r>
          </w:p>
        </w:tc>
        <w:tc>
          <w:tcPr>
            <w:tcW w:w="973" w:type="dxa"/>
            <w:shd w:val="clear" w:color="auto" w:fill="auto"/>
          </w:tcPr>
          <w:p w14:paraId="248DD784" w14:textId="77777777" w:rsidR="003F786C" w:rsidRPr="0003745E" w:rsidRDefault="003F786C" w:rsidP="00E93878">
            <w:pPr>
              <w:keepNext/>
              <w:keepLines/>
              <w:spacing w:after="0" w:line="240" w:lineRule="auto"/>
              <w:jc w:val="both"/>
              <w:outlineLvl w:val="2"/>
              <w:rPr>
                <w:rFonts w:eastAsia="MS Gothic" w:cs="Arial"/>
                <w:bCs/>
              </w:rPr>
            </w:pPr>
          </w:p>
        </w:tc>
        <w:tc>
          <w:tcPr>
            <w:tcW w:w="993" w:type="dxa"/>
            <w:shd w:val="clear" w:color="auto" w:fill="auto"/>
          </w:tcPr>
          <w:p w14:paraId="7091AC15" w14:textId="77777777" w:rsidR="003F786C" w:rsidRPr="0003745E" w:rsidRDefault="003F786C" w:rsidP="00E93878">
            <w:pPr>
              <w:keepNext/>
              <w:keepLines/>
              <w:spacing w:after="0" w:line="240" w:lineRule="auto"/>
              <w:jc w:val="both"/>
              <w:outlineLvl w:val="2"/>
              <w:rPr>
                <w:rFonts w:eastAsia="MS Gothic" w:cs="Arial"/>
                <w:bCs/>
              </w:rPr>
            </w:pPr>
          </w:p>
        </w:tc>
        <w:tc>
          <w:tcPr>
            <w:tcW w:w="1096" w:type="dxa"/>
            <w:shd w:val="clear" w:color="auto" w:fill="auto"/>
          </w:tcPr>
          <w:p w14:paraId="1F838643"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tcPr>
          <w:p w14:paraId="13C269B8"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auto"/>
          </w:tcPr>
          <w:p w14:paraId="245E8639"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auto"/>
          </w:tcPr>
          <w:p w14:paraId="594FEC08"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auto"/>
          </w:tcPr>
          <w:p w14:paraId="6A1ED901" w14:textId="77777777" w:rsidR="003F786C" w:rsidRPr="0003745E" w:rsidRDefault="003F786C" w:rsidP="00E93878">
            <w:pPr>
              <w:keepNext/>
              <w:keepLines/>
              <w:spacing w:after="0" w:line="240" w:lineRule="auto"/>
              <w:jc w:val="both"/>
              <w:outlineLvl w:val="2"/>
              <w:rPr>
                <w:rFonts w:eastAsia="MS Gothic" w:cs="Arial"/>
                <w:bCs/>
              </w:rPr>
            </w:pPr>
          </w:p>
        </w:tc>
      </w:tr>
      <w:tr w:rsidR="003F786C" w:rsidRPr="0003745E" w14:paraId="10BF6083" w14:textId="77777777" w:rsidTr="003F786C">
        <w:trPr>
          <w:trHeight w:val="482"/>
          <w:jc w:val="center"/>
        </w:trPr>
        <w:tc>
          <w:tcPr>
            <w:tcW w:w="4115" w:type="dxa"/>
            <w:shd w:val="clear" w:color="auto" w:fill="auto"/>
          </w:tcPr>
          <w:p w14:paraId="5D65F01C"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Yes</w:t>
            </w:r>
          </w:p>
        </w:tc>
        <w:tc>
          <w:tcPr>
            <w:tcW w:w="973" w:type="dxa"/>
            <w:shd w:val="clear" w:color="auto" w:fill="auto"/>
          </w:tcPr>
          <w:p w14:paraId="2AB95B5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25</w:t>
            </w:r>
            <w:r>
              <w:rPr>
                <w:rFonts w:eastAsia="MS Gothic" w:cs="Arial"/>
                <w:bCs/>
              </w:rPr>
              <w:t xml:space="preserve"> </w:t>
            </w:r>
            <w:r w:rsidRPr="0003745E">
              <w:rPr>
                <w:rFonts w:eastAsia="MS Gothic" w:cs="Arial"/>
                <w:bCs/>
              </w:rPr>
              <w:t>(29</w:t>
            </w:r>
            <w:r>
              <w:rPr>
                <w:rFonts w:eastAsia="MS Gothic" w:cs="Arial"/>
                <w:bCs/>
              </w:rPr>
              <w:t>·</w:t>
            </w:r>
            <w:r w:rsidRPr="0003745E">
              <w:rPr>
                <w:rFonts w:eastAsia="MS Gothic" w:cs="Arial"/>
                <w:bCs/>
              </w:rPr>
              <w:t>8)</w:t>
            </w:r>
          </w:p>
        </w:tc>
        <w:tc>
          <w:tcPr>
            <w:tcW w:w="993" w:type="dxa"/>
            <w:shd w:val="clear" w:color="auto" w:fill="auto"/>
          </w:tcPr>
          <w:p w14:paraId="23F19AB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w:t>
            </w:r>
            <w:r>
              <w:rPr>
                <w:rFonts w:eastAsia="MS Gothic" w:cs="Arial"/>
                <w:bCs/>
              </w:rPr>
              <w:t xml:space="preserve"> </w:t>
            </w:r>
            <w:r w:rsidRPr="0003745E">
              <w:rPr>
                <w:rFonts w:eastAsia="MS Gothic" w:cs="Arial"/>
                <w:bCs/>
              </w:rPr>
              <w:t>(21</w:t>
            </w:r>
            <w:r>
              <w:rPr>
                <w:rFonts w:eastAsia="MS Gothic" w:cs="Arial"/>
                <w:bCs/>
              </w:rPr>
              <w:t>·</w:t>
            </w:r>
            <w:r w:rsidRPr="0003745E">
              <w:rPr>
                <w:rFonts w:eastAsia="MS Gothic" w:cs="Arial"/>
                <w:bCs/>
              </w:rPr>
              <w:t>6)</w:t>
            </w:r>
          </w:p>
        </w:tc>
        <w:tc>
          <w:tcPr>
            <w:tcW w:w="1096" w:type="dxa"/>
            <w:shd w:val="clear" w:color="auto" w:fill="auto"/>
          </w:tcPr>
          <w:p w14:paraId="06C8C88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17</w:t>
            </w:r>
            <w:r>
              <w:rPr>
                <w:rFonts w:eastAsia="MS Gothic" w:cs="Arial"/>
                <w:bCs/>
              </w:rPr>
              <w:t xml:space="preserve"> </w:t>
            </w:r>
            <w:r w:rsidRPr="0003745E">
              <w:rPr>
                <w:rFonts w:eastAsia="MS Gothic" w:cs="Arial"/>
                <w:bCs/>
              </w:rPr>
              <w:t>(36</w:t>
            </w:r>
            <w:r>
              <w:rPr>
                <w:rFonts w:eastAsia="MS Gothic" w:cs="Arial"/>
                <w:bCs/>
              </w:rPr>
              <w:t>·</w:t>
            </w:r>
            <w:r w:rsidRPr="0003745E">
              <w:rPr>
                <w:rFonts w:eastAsia="MS Gothic" w:cs="Arial"/>
                <w:bCs/>
              </w:rPr>
              <w:t>2)</w:t>
            </w:r>
          </w:p>
        </w:tc>
        <w:tc>
          <w:tcPr>
            <w:tcW w:w="1030" w:type="dxa"/>
          </w:tcPr>
          <w:p w14:paraId="5FC1B46A"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25332A6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27</w:t>
            </w:r>
            <w:r>
              <w:rPr>
                <w:rFonts w:eastAsia="MS Gothic" w:cs="Arial"/>
                <w:bCs/>
              </w:rPr>
              <w:t xml:space="preserve"> </w:t>
            </w:r>
            <w:r w:rsidRPr="0003745E">
              <w:rPr>
                <w:rFonts w:eastAsia="MS Gothic" w:cs="Arial"/>
                <w:bCs/>
              </w:rPr>
              <w:t>(37</w:t>
            </w:r>
            <w:r>
              <w:rPr>
                <w:rFonts w:eastAsia="MS Gothic" w:cs="Arial"/>
                <w:bCs/>
              </w:rPr>
              <w:t>·</w:t>
            </w:r>
            <w:r w:rsidRPr="0003745E">
              <w:rPr>
                <w:rFonts w:eastAsia="MS Gothic" w:cs="Arial"/>
                <w:bCs/>
              </w:rPr>
              <w:t>5)</w:t>
            </w:r>
          </w:p>
        </w:tc>
        <w:tc>
          <w:tcPr>
            <w:tcW w:w="1134" w:type="dxa"/>
            <w:shd w:val="clear" w:color="auto" w:fill="auto"/>
          </w:tcPr>
          <w:p w14:paraId="36EDF6A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7</w:t>
            </w:r>
            <w:r>
              <w:rPr>
                <w:rFonts w:eastAsia="MS Gothic" w:cs="Arial"/>
                <w:bCs/>
              </w:rPr>
              <w:t xml:space="preserve"> </w:t>
            </w:r>
            <w:r w:rsidRPr="0003745E">
              <w:rPr>
                <w:rFonts w:eastAsia="MS Gothic" w:cs="Arial"/>
                <w:bCs/>
              </w:rPr>
              <w:t>(18</w:t>
            </w:r>
            <w:r>
              <w:rPr>
                <w:rFonts w:eastAsia="MS Gothic" w:cs="Arial"/>
                <w:bCs/>
              </w:rPr>
              <w:t>·</w:t>
            </w:r>
            <w:r w:rsidRPr="0003745E">
              <w:rPr>
                <w:rFonts w:eastAsia="MS Gothic" w:cs="Arial"/>
                <w:bCs/>
              </w:rPr>
              <w:t>4)</w:t>
            </w:r>
          </w:p>
        </w:tc>
        <w:tc>
          <w:tcPr>
            <w:tcW w:w="1134" w:type="dxa"/>
            <w:shd w:val="clear" w:color="auto" w:fill="auto"/>
          </w:tcPr>
          <w:p w14:paraId="621D151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w:t>
            </w:r>
            <w:r>
              <w:rPr>
                <w:rFonts w:eastAsia="MS Gothic" w:cs="Arial"/>
                <w:bCs/>
              </w:rPr>
              <w:t xml:space="preserve"> </w:t>
            </w:r>
            <w:r w:rsidRPr="0003745E">
              <w:rPr>
                <w:rFonts w:eastAsia="MS Gothic" w:cs="Arial"/>
                <w:bCs/>
              </w:rPr>
              <w:t>(58</w:t>
            </w:r>
            <w:r>
              <w:rPr>
                <w:rFonts w:eastAsia="MS Gothic" w:cs="Arial"/>
                <w:bCs/>
              </w:rPr>
              <w:t>·</w:t>
            </w:r>
            <w:r w:rsidRPr="0003745E">
              <w:rPr>
                <w:rFonts w:eastAsia="MS Gothic" w:cs="Arial"/>
                <w:bCs/>
              </w:rPr>
              <w:t>8)</w:t>
            </w:r>
          </w:p>
        </w:tc>
      </w:tr>
      <w:tr w:rsidR="003F786C" w:rsidRPr="0003745E" w14:paraId="1076A45C" w14:textId="77777777" w:rsidTr="003F786C">
        <w:trPr>
          <w:trHeight w:val="482"/>
          <w:jc w:val="center"/>
        </w:trPr>
        <w:tc>
          <w:tcPr>
            <w:tcW w:w="4115" w:type="dxa"/>
            <w:shd w:val="clear" w:color="auto" w:fill="auto"/>
          </w:tcPr>
          <w:p w14:paraId="18E641CE"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No</w:t>
            </w:r>
          </w:p>
        </w:tc>
        <w:tc>
          <w:tcPr>
            <w:tcW w:w="973" w:type="dxa"/>
            <w:shd w:val="clear" w:color="auto" w:fill="auto"/>
          </w:tcPr>
          <w:p w14:paraId="547748DC"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59</w:t>
            </w:r>
            <w:r>
              <w:rPr>
                <w:rFonts w:eastAsia="MS Gothic" w:cs="Arial"/>
                <w:bCs/>
              </w:rPr>
              <w:t xml:space="preserve"> </w:t>
            </w:r>
            <w:r w:rsidRPr="0003745E">
              <w:rPr>
                <w:rFonts w:eastAsia="MS Gothic" w:cs="Arial"/>
                <w:bCs/>
              </w:rPr>
              <w:t>(70</w:t>
            </w:r>
            <w:r>
              <w:rPr>
                <w:rFonts w:eastAsia="MS Gothic" w:cs="Arial"/>
                <w:bCs/>
              </w:rPr>
              <w:t>·</w:t>
            </w:r>
            <w:r w:rsidRPr="0003745E">
              <w:rPr>
                <w:rFonts w:eastAsia="MS Gothic" w:cs="Arial"/>
                <w:bCs/>
              </w:rPr>
              <w:t>2)</w:t>
            </w:r>
          </w:p>
        </w:tc>
        <w:tc>
          <w:tcPr>
            <w:tcW w:w="993" w:type="dxa"/>
            <w:shd w:val="clear" w:color="auto" w:fill="auto"/>
          </w:tcPr>
          <w:p w14:paraId="7F3315A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29</w:t>
            </w:r>
            <w:r>
              <w:rPr>
                <w:rFonts w:eastAsia="MS Gothic" w:cs="Arial"/>
                <w:bCs/>
              </w:rPr>
              <w:t xml:space="preserve"> </w:t>
            </w:r>
            <w:r w:rsidRPr="0003745E">
              <w:rPr>
                <w:rFonts w:eastAsia="MS Gothic" w:cs="Arial"/>
                <w:bCs/>
              </w:rPr>
              <w:t>(78</w:t>
            </w:r>
            <w:r>
              <w:rPr>
                <w:rFonts w:eastAsia="MS Gothic" w:cs="Arial"/>
                <w:bCs/>
              </w:rPr>
              <w:t>·</w:t>
            </w:r>
            <w:r w:rsidRPr="0003745E">
              <w:rPr>
                <w:rFonts w:eastAsia="MS Gothic" w:cs="Arial"/>
                <w:bCs/>
              </w:rPr>
              <w:t>4)</w:t>
            </w:r>
          </w:p>
        </w:tc>
        <w:tc>
          <w:tcPr>
            <w:tcW w:w="1096" w:type="dxa"/>
            <w:shd w:val="clear" w:color="auto" w:fill="auto"/>
          </w:tcPr>
          <w:p w14:paraId="65D1CF6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30</w:t>
            </w:r>
            <w:r>
              <w:rPr>
                <w:rFonts w:eastAsia="MS Gothic" w:cs="Arial"/>
                <w:bCs/>
              </w:rPr>
              <w:t xml:space="preserve"> </w:t>
            </w:r>
            <w:r w:rsidRPr="0003745E">
              <w:rPr>
                <w:rFonts w:eastAsia="MS Gothic" w:cs="Arial"/>
                <w:bCs/>
              </w:rPr>
              <w:t>(63</w:t>
            </w:r>
            <w:r>
              <w:rPr>
                <w:rFonts w:eastAsia="MS Gothic" w:cs="Arial"/>
                <w:bCs/>
              </w:rPr>
              <w:t>·</w:t>
            </w:r>
            <w:r w:rsidRPr="0003745E">
              <w:rPr>
                <w:rFonts w:eastAsia="MS Gothic" w:cs="Arial"/>
                <w:bCs/>
              </w:rPr>
              <w:t>8)</w:t>
            </w:r>
          </w:p>
        </w:tc>
        <w:tc>
          <w:tcPr>
            <w:tcW w:w="1030" w:type="dxa"/>
          </w:tcPr>
          <w:p w14:paraId="3D0E7D75"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6FEFBF9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45 (62</w:t>
            </w:r>
            <w:r>
              <w:rPr>
                <w:rFonts w:eastAsia="MS Gothic" w:cs="Arial"/>
                <w:bCs/>
              </w:rPr>
              <w:t>·</w:t>
            </w:r>
            <w:r w:rsidRPr="0003745E">
              <w:rPr>
                <w:rFonts w:eastAsia="MS Gothic" w:cs="Arial"/>
                <w:bCs/>
              </w:rPr>
              <w:t>5)</w:t>
            </w:r>
          </w:p>
        </w:tc>
        <w:tc>
          <w:tcPr>
            <w:tcW w:w="1134" w:type="dxa"/>
            <w:shd w:val="clear" w:color="auto" w:fill="auto"/>
          </w:tcPr>
          <w:p w14:paraId="5B9574F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31</w:t>
            </w:r>
            <w:r>
              <w:rPr>
                <w:rFonts w:eastAsia="MS Gothic" w:cs="Arial"/>
                <w:bCs/>
              </w:rPr>
              <w:t xml:space="preserve"> </w:t>
            </w:r>
            <w:r w:rsidRPr="0003745E">
              <w:rPr>
                <w:rFonts w:eastAsia="MS Gothic" w:cs="Arial"/>
                <w:bCs/>
              </w:rPr>
              <w:t>(81</w:t>
            </w:r>
            <w:r>
              <w:rPr>
                <w:rFonts w:eastAsia="MS Gothic" w:cs="Arial"/>
                <w:bCs/>
              </w:rPr>
              <w:t>·</w:t>
            </w:r>
            <w:r w:rsidRPr="0003745E">
              <w:rPr>
                <w:rFonts w:eastAsia="MS Gothic" w:cs="Arial"/>
                <w:bCs/>
              </w:rPr>
              <w:t>6)</w:t>
            </w:r>
          </w:p>
        </w:tc>
        <w:tc>
          <w:tcPr>
            <w:tcW w:w="1134" w:type="dxa"/>
            <w:shd w:val="clear" w:color="auto" w:fill="auto"/>
          </w:tcPr>
          <w:p w14:paraId="0FB43C3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14 (41</w:t>
            </w:r>
            <w:r>
              <w:rPr>
                <w:rFonts w:eastAsia="MS Gothic" w:cs="Arial"/>
                <w:bCs/>
              </w:rPr>
              <w:t>·</w:t>
            </w:r>
            <w:r w:rsidRPr="0003745E">
              <w:rPr>
                <w:rFonts w:eastAsia="MS Gothic" w:cs="Arial"/>
                <w:bCs/>
              </w:rPr>
              <w:t>2)</w:t>
            </w:r>
          </w:p>
        </w:tc>
      </w:tr>
      <w:tr w:rsidR="003F786C" w:rsidRPr="0003745E" w14:paraId="14BCBB8C" w14:textId="77777777" w:rsidTr="003F786C">
        <w:trPr>
          <w:trHeight w:val="482"/>
          <w:jc w:val="center"/>
        </w:trPr>
        <w:tc>
          <w:tcPr>
            <w:tcW w:w="4115" w:type="dxa"/>
            <w:shd w:val="clear" w:color="auto" w:fill="D9D9D9" w:themeFill="background1" w:themeFillShade="D9"/>
          </w:tcPr>
          <w:p w14:paraId="328C0E80"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Sexual partner from outside UK or Ireland</w:t>
            </w:r>
            <w:r>
              <w:rPr>
                <w:rFonts w:eastAsia="MS Gothic" w:cs="Arial"/>
                <w:b/>
                <w:bCs/>
              </w:rPr>
              <w:t xml:space="preserve"> </w:t>
            </w:r>
            <w:r w:rsidRPr="00FC4977">
              <w:rPr>
                <w:rFonts w:eastAsia="MS Gothic" w:cs="Arial"/>
                <w:b/>
                <w:bCs/>
                <w:vertAlign w:val="superscript"/>
              </w:rPr>
              <w:t>a</w:t>
            </w:r>
          </w:p>
        </w:tc>
        <w:tc>
          <w:tcPr>
            <w:tcW w:w="973" w:type="dxa"/>
            <w:shd w:val="clear" w:color="auto" w:fill="D9D9D9" w:themeFill="background1" w:themeFillShade="D9"/>
          </w:tcPr>
          <w:p w14:paraId="42151D5D" w14:textId="77777777" w:rsidR="003F786C" w:rsidRPr="0003745E" w:rsidRDefault="003F786C" w:rsidP="00E93878">
            <w:pPr>
              <w:keepNext/>
              <w:keepLines/>
              <w:spacing w:after="0" w:line="240" w:lineRule="auto"/>
              <w:jc w:val="both"/>
              <w:outlineLvl w:val="2"/>
              <w:rPr>
                <w:rFonts w:eastAsia="MS Gothic" w:cs="Arial"/>
                <w:bCs/>
              </w:rPr>
            </w:pPr>
          </w:p>
        </w:tc>
        <w:tc>
          <w:tcPr>
            <w:tcW w:w="993" w:type="dxa"/>
            <w:shd w:val="clear" w:color="auto" w:fill="D9D9D9" w:themeFill="background1" w:themeFillShade="D9"/>
          </w:tcPr>
          <w:p w14:paraId="3F1462F5" w14:textId="77777777" w:rsidR="003F786C" w:rsidRPr="0003745E" w:rsidRDefault="003F786C" w:rsidP="00E93878">
            <w:pPr>
              <w:keepNext/>
              <w:keepLines/>
              <w:spacing w:after="0" w:line="240" w:lineRule="auto"/>
              <w:jc w:val="both"/>
              <w:outlineLvl w:val="2"/>
              <w:rPr>
                <w:rFonts w:eastAsia="MS Gothic" w:cs="Arial"/>
                <w:bCs/>
              </w:rPr>
            </w:pPr>
          </w:p>
        </w:tc>
        <w:tc>
          <w:tcPr>
            <w:tcW w:w="1096" w:type="dxa"/>
            <w:shd w:val="clear" w:color="auto" w:fill="D9D9D9" w:themeFill="background1" w:themeFillShade="D9"/>
          </w:tcPr>
          <w:p w14:paraId="0C25399B"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tcPr>
          <w:p w14:paraId="0B1FB8AB"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tcPr>
          <w:p w14:paraId="5AFC24ED"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162189C4"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1FAEECBC" w14:textId="77777777" w:rsidR="003F786C" w:rsidRPr="0003745E" w:rsidRDefault="003F786C" w:rsidP="00E93878">
            <w:pPr>
              <w:keepNext/>
              <w:keepLines/>
              <w:spacing w:after="0" w:line="240" w:lineRule="auto"/>
              <w:jc w:val="both"/>
              <w:outlineLvl w:val="2"/>
              <w:rPr>
                <w:rFonts w:eastAsia="MS Gothic" w:cs="Arial"/>
                <w:bCs/>
              </w:rPr>
            </w:pPr>
          </w:p>
        </w:tc>
      </w:tr>
      <w:tr w:rsidR="003F786C" w:rsidRPr="0003745E" w14:paraId="4AC0A96E" w14:textId="77777777" w:rsidTr="003F786C">
        <w:trPr>
          <w:trHeight w:val="482"/>
          <w:jc w:val="center"/>
        </w:trPr>
        <w:tc>
          <w:tcPr>
            <w:tcW w:w="4115" w:type="dxa"/>
            <w:shd w:val="clear" w:color="auto" w:fill="D9D9D9" w:themeFill="background1" w:themeFillShade="D9"/>
          </w:tcPr>
          <w:p w14:paraId="277395C5"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Yes</w:t>
            </w:r>
          </w:p>
        </w:tc>
        <w:tc>
          <w:tcPr>
            <w:tcW w:w="973" w:type="dxa"/>
            <w:shd w:val="clear" w:color="auto" w:fill="D9D9D9" w:themeFill="background1" w:themeFillShade="D9"/>
          </w:tcPr>
          <w:p w14:paraId="18456AFB"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34 (40</w:t>
            </w:r>
            <w:r>
              <w:rPr>
                <w:rFonts w:eastAsia="MS Gothic" w:cs="Arial"/>
                <w:bCs/>
              </w:rPr>
              <w:t>·</w:t>
            </w:r>
            <w:r w:rsidRPr="0003745E">
              <w:rPr>
                <w:rFonts w:eastAsia="MS Gothic" w:cs="Arial"/>
                <w:bCs/>
              </w:rPr>
              <w:t>5)</w:t>
            </w:r>
          </w:p>
        </w:tc>
        <w:tc>
          <w:tcPr>
            <w:tcW w:w="993" w:type="dxa"/>
            <w:shd w:val="clear" w:color="auto" w:fill="D9D9D9" w:themeFill="background1" w:themeFillShade="D9"/>
          </w:tcPr>
          <w:p w14:paraId="3A25CC7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14 (37</w:t>
            </w:r>
            <w:r>
              <w:rPr>
                <w:rFonts w:eastAsia="MS Gothic" w:cs="Arial"/>
                <w:bCs/>
              </w:rPr>
              <w:t>·</w:t>
            </w:r>
            <w:r w:rsidRPr="0003745E">
              <w:rPr>
                <w:rFonts w:eastAsia="MS Gothic" w:cs="Arial"/>
                <w:bCs/>
              </w:rPr>
              <w:t>8)</w:t>
            </w:r>
          </w:p>
        </w:tc>
        <w:tc>
          <w:tcPr>
            <w:tcW w:w="1096" w:type="dxa"/>
            <w:shd w:val="clear" w:color="auto" w:fill="D9D9D9" w:themeFill="background1" w:themeFillShade="D9"/>
          </w:tcPr>
          <w:p w14:paraId="5720D9C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20 (42</w:t>
            </w:r>
            <w:r>
              <w:rPr>
                <w:rFonts w:eastAsia="MS Gothic" w:cs="Arial"/>
                <w:bCs/>
              </w:rPr>
              <w:t>·</w:t>
            </w:r>
            <w:r w:rsidRPr="0003745E">
              <w:rPr>
                <w:rFonts w:eastAsia="MS Gothic" w:cs="Arial"/>
                <w:bCs/>
              </w:rPr>
              <w:t>6)</w:t>
            </w:r>
          </w:p>
        </w:tc>
        <w:tc>
          <w:tcPr>
            <w:tcW w:w="1030" w:type="dxa"/>
            <w:shd w:val="clear" w:color="auto" w:fill="D9D9D9" w:themeFill="background1" w:themeFillShade="D9"/>
          </w:tcPr>
          <w:p w14:paraId="225063A4"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010B601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15 (20</w:t>
            </w:r>
            <w:r>
              <w:rPr>
                <w:rFonts w:eastAsia="MS Gothic" w:cs="Arial"/>
                <w:bCs/>
              </w:rPr>
              <w:t>·</w:t>
            </w:r>
            <w:r w:rsidRPr="0003745E">
              <w:rPr>
                <w:rFonts w:eastAsia="MS Gothic" w:cs="Arial"/>
                <w:bCs/>
              </w:rPr>
              <w:t>8)</w:t>
            </w:r>
          </w:p>
        </w:tc>
        <w:tc>
          <w:tcPr>
            <w:tcW w:w="1134" w:type="dxa"/>
            <w:shd w:val="clear" w:color="auto" w:fill="D9D9D9" w:themeFill="background1" w:themeFillShade="D9"/>
          </w:tcPr>
          <w:p w14:paraId="2C71760C"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12 (31</w:t>
            </w:r>
            <w:r>
              <w:rPr>
                <w:rFonts w:eastAsia="MS Gothic" w:cs="Arial"/>
                <w:bCs/>
              </w:rPr>
              <w:t>·</w:t>
            </w:r>
            <w:r w:rsidRPr="0003745E">
              <w:rPr>
                <w:rFonts w:eastAsia="MS Gothic" w:cs="Arial"/>
                <w:bCs/>
              </w:rPr>
              <w:t>6)</w:t>
            </w:r>
          </w:p>
        </w:tc>
        <w:tc>
          <w:tcPr>
            <w:tcW w:w="1134" w:type="dxa"/>
            <w:shd w:val="clear" w:color="auto" w:fill="D9D9D9" w:themeFill="background1" w:themeFillShade="D9"/>
          </w:tcPr>
          <w:p w14:paraId="17CA663B"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w:t>
            </w:r>
            <w:r>
              <w:rPr>
                <w:rFonts w:eastAsia="MS Gothic" w:cs="Arial"/>
                <w:bCs/>
              </w:rPr>
              <w:t xml:space="preserve"> </w:t>
            </w:r>
            <w:r w:rsidRPr="0003745E">
              <w:rPr>
                <w:rFonts w:eastAsia="MS Gothic" w:cs="Arial"/>
                <w:bCs/>
              </w:rPr>
              <w:t>(8</w:t>
            </w:r>
            <w:r>
              <w:rPr>
                <w:rFonts w:eastAsia="MS Gothic" w:cs="Arial"/>
                <w:bCs/>
              </w:rPr>
              <w:t>·</w:t>
            </w:r>
            <w:r w:rsidRPr="0003745E">
              <w:rPr>
                <w:rFonts w:eastAsia="MS Gothic" w:cs="Arial"/>
                <w:bCs/>
              </w:rPr>
              <w:t>8)</w:t>
            </w:r>
          </w:p>
        </w:tc>
      </w:tr>
      <w:tr w:rsidR="003F786C" w:rsidRPr="0003745E" w14:paraId="365C1BF0" w14:textId="77777777" w:rsidTr="003F786C">
        <w:trPr>
          <w:trHeight w:val="482"/>
          <w:jc w:val="center"/>
        </w:trPr>
        <w:tc>
          <w:tcPr>
            <w:tcW w:w="4115" w:type="dxa"/>
            <w:shd w:val="clear" w:color="auto" w:fill="D9D9D9" w:themeFill="background1" w:themeFillShade="D9"/>
          </w:tcPr>
          <w:p w14:paraId="5C30C7CC"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No</w:t>
            </w:r>
          </w:p>
        </w:tc>
        <w:tc>
          <w:tcPr>
            <w:tcW w:w="973" w:type="dxa"/>
            <w:shd w:val="clear" w:color="auto" w:fill="D9D9D9" w:themeFill="background1" w:themeFillShade="D9"/>
          </w:tcPr>
          <w:p w14:paraId="566DD5B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50 (59</w:t>
            </w:r>
            <w:r>
              <w:rPr>
                <w:rFonts w:eastAsia="MS Gothic" w:cs="Arial"/>
                <w:bCs/>
              </w:rPr>
              <w:t>·</w:t>
            </w:r>
            <w:r w:rsidRPr="0003745E">
              <w:rPr>
                <w:rFonts w:eastAsia="MS Gothic" w:cs="Arial"/>
                <w:bCs/>
              </w:rPr>
              <w:t>5)</w:t>
            </w:r>
          </w:p>
        </w:tc>
        <w:tc>
          <w:tcPr>
            <w:tcW w:w="993" w:type="dxa"/>
            <w:shd w:val="clear" w:color="auto" w:fill="D9D9D9" w:themeFill="background1" w:themeFillShade="D9"/>
          </w:tcPr>
          <w:p w14:paraId="4EADC4CC"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23 (62</w:t>
            </w:r>
            <w:r>
              <w:rPr>
                <w:rFonts w:eastAsia="MS Gothic" w:cs="Arial"/>
                <w:bCs/>
              </w:rPr>
              <w:t>·</w:t>
            </w:r>
            <w:r w:rsidRPr="0003745E">
              <w:rPr>
                <w:rFonts w:eastAsia="MS Gothic" w:cs="Arial"/>
                <w:bCs/>
              </w:rPr>
              <w:t>2)</w:t>
            </w:r>
          </w:p>
        </w:tc>
        <w:tc>
          <w:tcPr>
            <w:tcW w:w="1096" w:type="dxa"/>
            <w:shd w:val="clear" w:color="auto" w:fill="D9D9D9" w:themeFill="background1" w:themeFillShade="D9"/>
          </w:tcPr>
          <w:p w14:paraId="7B6399B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27 (57</w:t>
            </w:r>
            <w:r>
              <w:rPr>
                <w:rFonts w:eastAsia="MS Gothic" w:cs="Arial"/>
                <w:bCs/>
              </w:rPr>
              <w:t>·</w:t>
            </w:r>
            <w:r w:rsidRPr="0003745E">
              <w:rPr>
                <w:rFonts w:eastAsia="MS Gothic" w:cs="Arial"/>
                <w:bCs/>
              </w:rPr>
              <w:t>4)</w:t>
            </w:r>
          </w:p>
        </w:tc>
        <w:tc>
          <w:tcPr>
            <w:tcW w:w="1030" w:type="dxa"/>
            <w:shd w:val="clear" w:color="auto" w:fill="D9D9D9" w:themeFill="background1" w:themeFillShade="D9"/>
          </w:tcPr>
          <w:p w14:paraId="370D69AF"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189C34D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57 (79</w:t>
            </w:r>
            <w:r>
              <w:rPr>
                <w:rFonts w:eastAsia="MS Gothic" w:cs="Arial"/>
                <w:bCs/>
              </w:rPr>
              <w:t>·</w:t>
            </w:r>
            <w:r w:rsidRPr="0003745E">
              <w:rPr>
                <w:rFonts w:eastAsia="MS Gothic" w:cs="Arial"/>
                <w:bCs/>
              </w:rPr>
              <w:t>2)</w:t>
            </w:r>
          </w:p>
        </w:tc>
        <w:tc>
          <w:tcPr>
            <w:tcW w:w="1134" w:type="dxa"/>
            <w:shd w:val="clear" w:color="auto" w:fill="D9D9D9" w:themeFill="background1" w:themeFillShade="D9"/>
          </w:tcPr>
          <w:p w14:paraId="3BA3126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24 (68</w:t>
            </w:r>
            <w:r>
              <w:rPr>
                <w:rFonts w:eastAsia="MS Gothic" w:cs="Arial"/>
                <w:bCs/>
              </w:rPr>
              <w:t>·</w:t>
            </w:r>
            <w:r w:rsidRPr="0003745E">
              <w:rPr>
                <w:rFonts w:eastAsia="MS Gothic" w:cs="Arial"/>
                <w:bCs/>
              </w:rPr>
              <w:t>4)</w:t>
            </w:r>
          </w:p>
        </w:tc>
        <w:tc>
          <w:tcPr>
            <w:tcW w:w="1134" w:type="dxa"/>
            <w:shd w:val="clear" w:color="auto" w:fill="D9D9D9" w:themeFill="background1" w:themeFillShade="D9"/>
          </w:tcPr>
          <w:p w14:paraId="7A053F5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31 (91</w:t>
            </w:r>
            <w:r>
              <w:rPr>
                <w:rFonts w:eastAsia="MS Gothic" w:cs="Arial"/>
                <w:bCs/>
              </w:rPr>
              <w:t>·</w:t>
            </w:r>
            <w:r w:rsidRPr="0003745E">
              <w:rPr>
                <w:rFonts w:eastAsia="MS Gothic" w:cs="Arial"/>
                <w:bCs/>
              </w:rPr>
              <w:t>2)</w:t>
            </w:r>
          </w:p>
        </w:tc>
      </w:tr>
      <w:tr w:rsidR="003F786C" w:rsidRPr="0003745E" w14:paraId="47CE44C8" w14:textId="77777777" w:rsidTr="003F786C">
        <w:trPr>
          <w:trHeight w:val="482"/>
          <w:jc w:val="center"/>
        </w:trPr>
        <w:tc>
          <w:tcPr>
            <w:tcW w:w="4115" w:type="dxa"/>
            <w:shd w:val="clear" w:color="auto" w:fill="auto"/>
          </w:tcPr>
          <w:p w14:paraId="06A8A187" w14:textId="77777777" w:rsidR="003F786C" w:rsidRPr="0003745E" w:rsidRDefault="003F786C" w:rsidP="00E93878">
            <w:pPr>
              <w:keepNext/>
              <w:keepLines/>
              <w:spacing w:after="0" w:line="240" w:lineRule="auto"/>
              <w:jc w:val="both"/>
              <w:outlineLvl w:val="2"/>
              <w:rPr>
                <w:rFonts w:eastAsia="MS Gothic" w:cs="Arial"/>
                <w:b/>
                <w:bCs/>
              </w:rPr>
            </w:pPr>
            <w:r w:rsidRPr="0003745E">
              <w:rPr>
                <w:rFonts w:eastAsia="MS Gothic" w:cs="Arial"/>
                <w:b/>
                <w:bCs/>
              </w:rPr>
              <w:t>Same sex partner in past six months</w:t>
            </w:r>
            <w:r>
              <w:rPr>
                <w:rFonts w:eastAsia="MS Gothic" w:cs="Arial"/>
                <w:b/>
                <w:bCs/>
              </w:rPr>
              <w:t xml:space="preserve"> </w:t>
            </w:r>
            <w:r w:rsidRPr="00FC4977">
              <w:rPr>
                <w:rFonts w:eastAsia="MS Gothic" w:cs="Arial"/>
                <w:b/>
                <w:bCs/>
                <w:vertAlign w:val="superscript"/>
              </w:rPr>
              <w:t>a</w:t>
            </w:r>
            <w:r>
              <w:rPr>
                <w:rFonts w:eastAsia="MS Gothic" w:cs="Arial"/>
                <w:b/>
                <w:bCs/>
                <w:vertAlign w:val="superscript"/>
              </w:rPr>
              <w:t>b</w:t>
            </w:r>
          </w:p>
        </w:tc>
        <w:tc>
          <w:tcPr>
            <w:tcW w:w="973" w:type="dxa"/>
            <w:shd w:val="clear" w:color="auto" w:fill="auto"/>
          </w:tcPr>
          <w:p w14:paraId="0E497BA2" w14:textId="77777777" w:rsidR="003F786C" w:rsidRPr="0003745E" w:rsidRDefault="003F786C" w:rsidP="00E93878">
            <w:pPr>
              <w:keepNext/>
              <w:keepLines/>
              <w:spacing w:after="0" w:line="240" w:lineRule="auto"/>
              <w:jc w:val="both"/>
              <w:outlineLvl w:val="2"/>
              <w:rPr>
                <w:rFonts w:eastAsia="MS Gothic" w:cs="Arial"/>
                <w:bCs/>
              </w:rPr>
            </w:pPr>
          </w:p>
        </w:tc>
        <w:tc>
          <w:tcPr>
            <w:tcW w:w="993" w:type="dxa"/>
            <w:shd w:val="clear" w:color="auto" w:fill="auto"/>
          </w:tcPr>
          <w:p w14:paraId="3418A32F" w14:textId="77777777" w:rsidR="003F786C" w:rsidRPr="0003745E" w:rsidRDefault="003F786C" w:rsidP="00E93878">
            <w:pPr>
              <w:keepNext/>
              <w:keepLines/>
              <w:spacing w:after="0" w:line="240" w:lineRule="auto"/>
              <w:jc w:val="both"/>
              <w:outlineLvl w:val="2"/>
              <w:rPr>
                <w:rFonts w:eastAsia="MS Gothic" w:cs="Arial"/>
                <w:bCs/>
              </w:rPr>
            </w:pPr>
          </w:p>
        </w:tc>
        <w:tc>
          <w:tcPr>
            <w:tcW w:w="1096" w:type="dxa"/>
            <w:shd w:val="clear" w:color="auto" w:fill="auto"/>
          </w:tcPr>
          <w:p w14:paraId="303917CB"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tcPr>
          <w:p w14:paraId="195298CC"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auto"/>
          </w:tcPr>
          <w:p w14:paraId="10BC799E"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auto"/>
          </w:tcPr>
          <w:p w14:paraId="29925C05"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auto"/>
          </w:tcPr>
          <w:p w14:paraId="6EE0F971" w14:textId="77777777" w:rsidR="003F786C" w:rsidRPr="0003745E" w:rsidRDefault="003F786C" w:rsidP="00E93878">
            <w:pPr>
              <w:keepNext/>
              <w:keepLines/>
              <w:spacing w:after="0" w:line="240" w:lineRule="auto"/>
              <w:jc w:val="both"/>
              <w:outlineLvl w:val="2"/>
              <w:rPr>
                <w:rFonts w:eastAsia="MS Gothic" w:cs="Arial"/>
                <w:bCs/>
              </w:rPr>
            </w:pPr>
          </w:p>
        </w:tc>
      </w:tr>
      <w:tr w:rsidR="003F786C" w:rsidRPr="0003745E" w14:paraId="05B84E8B" w14:textId="77777777" w:rsidTr="003F786C">
        <w:trPr>
          <w:trHeight w:val="482"/>
          <w:jc w:val="center"/>
        </w:trPr>
        <w:tc>
          <w:tcPr>
            <w:tcW w:w="4115" w:type="dxa"/>
            <w:shd w:val="clear" w:color="auto" w:fill="auto"/>
          </w:tcPr>
          <w:p w14:paraId="4F3199AD"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Yes</w:t>
            </w:r>
          </w:p>
        </w:tc>
        <w:tc>
          <w:tcPr>
            <w:tcW w:w="973" w:type="dxa"/>
            <w:shd w:val="clear" w:color="auto" w:fill="auto"/>
          </w:tcPr>
          <w:p w14:paraId="3CE166B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 (1</w:t>
            </w:r>
            <w:r>
              <w:rPr>
                <w:rFonts w:eastAsia="MS Gothic" w:cs="Arial"/>
                <w:bCs/>
              </w:rPr>
              <w:t>·0</w:t>
            </w:r>
            <w:r w:rsidRPr="0003745E">
              <w:rPr>
                <w:rFonts w:eastAsia="MS Gothic" w:cs="Arial"/>
                <w:bCs/>
              </w:rPr>
              <w:t>)</w:t>
            </w:r>
          </w:p>
        </w:tc>
        <w:tc>
          <w:tcPr>
            <w:tcW w:w="993" w:type="dxa"/>
            <w:shd w:val="clear" w:color="auto" w:fill="auto"/>
          </w:tcPr>
          <w:p w14:paraId="2E2DCD9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 (2</w:t>
            </w:r>
            <w:r>
              <w:rPr>
                <w:rFonts w:eastAsia="MS Gothic" w:cs="Arial"/>
                <w:bCs/>
              </w:rPr>
              <w:t>·</w:t>
            </w:r>
            <w:r w:rsidRPr="0003745E">
              <w:rPr>
                <w:rFonts w:eastAsia="MS Gothic" w:cs="Arial"/>
                <w:bCs/>
              </w:rPr>
              <w:t>9)</w:t>
            </w:r>
          </w:p>
        </w:tc>
        <w:tc>
          <w:tcPr>
            <w:tcW w:w="1096" w:type="dxa"/>
            <w:shd w:val="clear" w:color="auto" w:fill="auto"/>
          </w:tcPr>
          <w:p w14:paraId="2E3547F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0 (0)</w:t>
            </w:r>
          </w:p>
        </w:tc>
        <w:tc>
          <w:tcPr>
            <w:tcW w:w="1030" w:type="dxa"/>
          </w:tcPr>
          <w:p w14:paraId="4D1793D8"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1C8FA4A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4 (5</w:t>
            </w:r>
            <w:r>
              <w:rPr>
                <w:rFonts w:eastAsia="MS Gothic" w:cs="Arial"/>
                <w:bCs/>
              </w:rPr>
              <w:t>·</w:t>
            </w:r>
            <w:r w:rsidRPr="0003745E">
              <w:rPr>
                <w:rFonts w:eastAsia="MS Gothic" w:cs="Arial"/>
                <w:bCs/>
              </w:rPr>
              <w:t>6)</w:t>
            </w:r>
          </w:p>
        </w:tc>
        <w:tc>
          <w:tcPr>
            <w:tcW w:w="1134" w:type="dxa"/>
            <w:shd w:val="clear" w:color="auto" w:fill="auto"/>
          </w:tcPr>
          <w:p w14:paraId="4DAB823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 (8</w:t>
            </w:r>
            <w:r>
              <w:rPr>
                <w:rFonts w:eastAsia="MS Gothic" w:cs="Arial"/>
                <w:bCs/>
              </w:rPr>
              <w:t>·</w:t>
            </w:r>
            <w:r w:rsidRPr="0003745E">
              <w:rPr>
                <w:rFonts w:eastAsia="MS Gothic" w:cs="Arial"/>
                <w:bCs/>
              </w:rPr>
              <w:t>3)</w:t>
            </w:r>
          </w:p>
        </w:tc>
        <w:tc>
          <w:tcPr>
            <w:tcW w:w="1134" w:type="dxa"/>
            <w:shd w:val="clear" w:color="auto" w:fill="auto"/>
          </w:tcPr>
          <w:p w14:paraId="47AE532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 (2</w:t>
            </w:r>
            <w:r>
              <w:rPr>
                <w:rFonts w:eastAsia="MS Gothic" w:cs="Arial"/>
                <w:bCs/>
              </w:rPr>
              <w:t>·</w:t>
            </w:r>
            <w:r w:rsidRPr="0003745E">
              <w:rPr>
                <w:rFonts w:eastAsia="MS Gothic" w:cs="Arial"/>
                <w:bCs/>
              </w:rPr>
              <w:t>9)</w:t>
            </w:r>
          </w:p>
        </w:tc>
      </w:tr>
      <w:tr w:rsidR="003F786C" w:rsidRPr="0003745E" w14:paraId="5AA79A58" w14:textId="77777777" w:rsidTr="003F786C">
        <w:trPr>
          <w:trHeight w:val="482"/>
          <w:jc w:val="center"/>
        </w:trPr>
        <w:tc>
          <w:tcPr>
            <w:tcW w:w="4115" w:type="dxa"/>
            <w:shd w:val="clear" w:color="auto" w:fill="auto"/>
          </w:tcPr>
          <w:p w14:paraId="0AA9E265"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No</w:t>
            </w:r>
          </w:p>
        </w:tc>
        <w:tc>
          <w:tcPr>
            <w:tcW w:w="973" w:type="dxa"/>
            <w:shd w:val="clear" w:color="auto" w:fill="auto"/>
          </w:tcPr>
          <w:p w14:paraId="325F038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81</w:t>
            </w:r>
            <w:r>
              <w:rPr>
                <w:rFonts w:eastAsia="MS Gothic" w:cs="Arial"/>
                <w:bCs/>
              </w:rPr>
              <w:t xml:space="preserve"> </w:t>
            </w:r>
            <w:r w:rsidRPr="0003745E">
              <w:rPr>
                <w:rFonts w:eastAsia="MS Gothic" w:cs="Arial"/>
                <w:bCs/>
              </w:rPr>
              <w:t>(99</w:t>
            </w:r>
            <w:r>
              <w:rPr>
                <w:rFonts w:eastAsia="MS Gothic" w:cs="Arial"/>
                <w:bCs/>
              </w:rPr>
              <w:t>·0</w:t>
            </w:r>
            <w:r w:rsidRPr="0003745E">
              <w:rPr>
                <w:rFonts w:eastAsia="MS Gothic" w:cs="Arial"/>
                <w:bCs/>
              </w:rPr>
              <w:t>)</w:t>
            </w:r>
          </w:p>
        </w:tc>
        <w:tc>
          <w:tcPr>
            <w:tcW w:w="993" w:type="dxa"/>
            <w:shd w:val="clear" w:color="auto" w:fill="auto"/>
          </w:tcPr>
          <w:p w14:paraId="021611E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34 (97</w:t>
            </w:r>
            <w:r>
              <w:rPr>
                <w:rFonts w:eastAsia="MS Gothic" w:cs="Arial"/>
                <w:bCs/>
              </w:rPr>
              <w:t>·</w:t>
            </w:r>
            <w:r w:rsidRPr="0003745E">
              <w:rPr>
                <w:rFonts w:eastAsia="MS Gothic" w:cs="Arial"/>
                <w:bCs/>
              </w:rPr>
              <w:t>1)</w:t>
            </w:r>
          </w:p>
        </w:tc>
        <w:tc>
          <w:tcPr>
            <w:tcW w:w="1096" w:type="dxa"/>
            <w:shd w:val="clear" w:color="auto" w:fill="auto"/>
          </w:tcPr>
          <w:p w14:paraId="23BA956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47 (100)</w:t>
            </w:r>
          </w:p>
        </w:tc>
        <w:tc>
          <w:tcPr>
            <w:tcW w:w="1030" w:type="dxa"/>
          </w:tcPr>
          <w:p w14:paraId="480358C2"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4370D30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67 (94</w:t>
            </w:r>
            <w:r>
              <w:rPr>
                <w:rFonts w:eastAsia="MS Gothic" w:cs="Arial"/>
                <w:bCs/>
              </w:rPr>
              <w:t>·</w:t>
            </w:r>
            <w:r w:rsidRPr="0003745E">
              <w:rPr>
                <w:rFonts w:eastAsia="MS Gothic" w:cs="Arial"/>
                <w:bCs/>
              </w:rPr>
              <w:t>4)</w:t>
            </w:r>
          </w:p>
        </w:tc>
        <w:tc>
          <w:tcPr>
            <w:tcW w:w="1134" w:type="dxa"/>
            <w:shd w:val="clear" w:color="auto" w:fill="auto"/>
          </w:tcPr>
          <w:p w14:paraId="5A5BC6F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33 (91</w:t>
            </w:r>
            <w:r>
              <w:rPr>
                <w:rFonts w:eastAsia="MS Gothic" w:cs="Arial"/>
                <w:bCs/>
              </w:rPr>
              <w:t>·</w:t>
            </w:r>
            <w:r w:rsidRPr="0003745E">
              <w:rPr>
                <w:rFonts w:eastAsia="MS Gothic" w:cs="Arial"/>
                <w:bCs/>
              </w:rPr>
              <w:t>7)</w:t>
            </w:r>
          </w:p>
        </w:tc>
        <w:tc>
          <w:tcPr>
            <w:tcW w:w="1134" w:type="dxa"/>
            <w:shd w:val="clear" w:color="auto" w:fill="auto"/>
          </w:tcPr>
          <w:p w14:paraId="0DED10BB"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34 (97</w:t>
            </w:r>
            <w:r>
              <w:rPr>
                <w:rFonts w:eastAsia="MS Gothic" w:cs="Arial"/>
                <w:bCs/>
              </w:rPr>
              <w:t>·</w:t>
            </w:r>
            <w:r w:rsidRPr="0003745E">
              <w:rPr>
                <w:rFonts w:eastAsia="MS Gothic" w:cs="Arial"/>
                <w:bCs/>
              </w:rPr>
              <w:t>1)</w:t>
            </w:r>
          </w:p>
        </w:tc>
      </w:tr>
      <w:tr w:rsidR="003F786C" w:rsidRPr="0003745E" w14:paraId="65E5088A" w14:textId="77777777" w:rsidTr="003F786C">
        <w:trPr>
          <w:trHeight w:val="482"/>
          <w:jc w:val="center"/>
        </w:trPr>
        <w:tc>
          <w:tcPr>
            <w:tcW w:w="4115" w:type="dxa"/>
            <w:shd w:val="clear" w:color="auto" w:fill="D9D9D9" w:themeFill="background1" w:themeFillShade="D9"/>
          </w:tcPr>
          <w:p w14:paraId="6AD8F596" w14:textId="77777777" w:rsidR="003F786C" w:rsidRPr="0003745E" w:rsidRDefault="003F786C" w:rsidP="003F786C">
            <w:pPr>
              <w:keepNext/>
              <w:keepLines/>
              <w:spacing w:after="0" w:line="240" w:lineRule="auto"/>
              <w:outlineLvl w:val="2"/>
              <w:rPr>
                <w:rFonts w:eastAsia="MS Gothic" w:cs="Arial"/>
                <w:b/>
                <w:bCs/>
              </w:rPr>
            </w:pPr>
            <w:r w:rsidRPr="0003745E">
              <w:rPr>
                <w:rFonts w:eastAsia="MS Gothic" w:cs="Arial"/>
                <w:b/>
                <w:bCs/>
              </w:rPr>
              <w:t xml:space="preserve">Ever had sex with a man </w:t>
            </w:r>
            <w:r w:rsidRPr="00FC4977">
              <w:rPr>
                <w:rFonts w:eastAsia="MS Gothic" w:cs="Arial"/>
                <w:b/>
                <w:bCs/>
                <w:vertAlign w:val="superscript"/>
              </w:rPr>
              <w:t>ab</w:t>
            </w:r>
            <w:r>
              <w:rPr>
                <w:rFonts w:eastAsia="MS Gothic" w:cs="Arial"/>
                <w:b/>
                <w:bCs/>
                <w:vertAlign w:val="superscript"/>
              </w:rPr>
              <w:t>c</w:t>
            </w:r>
          </w:p>
        </w:tc>
        <w:tc>
          <w:tcPr>
            <w:tcW w:w="973" w:type="dxa"/>
            <w:shd w:val="clear" w:color="auto" w:fill="D9D9D9" w:themeFill="background1" w:themeFillShade="D9"/>
          </w:tcPr>
          <w:p w14:paraId="2052709B" w14:textId="77777777" w:rsidR="003F786C" w:rsidRPr="0003745E" w:rsidRDefault="003F786C" w:rsidP="00E93878">
            <w:pPr>
              <w:keepNext/>
              <w:keepLines/>
              <w:spacing w:after="0" w:line="240" w:lineRule="auto"/>
              <w:jc w:val="both"/>
              <w:outlineLvl w:val="2"/>
              <w:rPr>
                <w:rFonts w:eastAsia="MS Gothic" w:cs="Arial"/>
                <w:bCs/>
              </w:rPr>
            </w:pPr>
          </w:p>
        </w:tc>
        <w:tc>
          <w:tcPr>
            <w:tcW w:w="993" w:type="dxa"/>
            <w:shd w:val="clear" w:color="auto" w:fill="D9D9D9" w:themeFill="background1" w:themeFillShade="D9"/>
          </w:tcPr>
          <w:p w14:paraId="15B6C08E" w14:textId="77777777" w:rsidR="003F786C" w:rsidRPr="0003745E" w:rsidRDefault="003F786C" w:rsidP="00E93878">
            <w:pPr>
              <w:keepNext/>
              <w:keepLines/>
              <w:spacing w:after="0" w:line="240" w:lineRule="auto"/>
              <w:jc w:val="both"/>
              <w:outlineLvl w:val="2"/>
              <w:rPr>
                <w:rFonts w:eastAsia="MS Gothic" w:cs="Arial"/>
                <w:bCs/>
              </w:rPr>
            </w:pPr>
          </w:p>
        </w:tc>
        <w:tc>
          <w:tcPr>
            <w:tcW w:w="1096" w:type="dxa"/>
            <w:shd w:val="clear" w:color="auto" w:fill="D9D9D9" w:themeFill="background1" w:themeFillShade="D9"/>
          </w:tcPr>
          <w:p w14:paraId="1F05BDB0"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tcPr>
          <w:p w14:paraId="3A4AC1F5" w14:textId="77777777" w:rsidR="003F786C" w:rsidRPr="0003745E" w:rsidRDefault="003F786C" w:rsidP="00E93878">
            <w:pPr>
              <w:keepNext/>
              <w:keepLines/>
              <w:spacing w:after="0" w:line="240" w:lineRule="auto"/>
              <w:jc w:val="both"/>
              <w:outlineLvl w:val="2"/>
              <w:rPr>
                <w:rFonts w:eastAsia="MS Gothic" w:cs="Arial"/>
                <w:bCs/>
              </w:rPr>
            </w:pPr>
          </w:p>
        </w:tc>
        <w:tc>
          <w:tcPr>
            <w:tcW w:w="1030" w:type="dxa"/>
            <w:shd w:val="clear" w:color="auto" w:fill="D9D9D9" w:themeFill="background1" w:themeFillShade="D9"/>
          </w:tcPr>
          <w:p w14:paraId="60FFB69C"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4D0D5A02" w14:textId="77777777" w:rsidR="003F786C" w:rsidRPr="0003745E" w:rsidRDefault="003F786C" w:rsidP="00E93878">
            <w:pPr>
              <w:keepNext/>
              <w:keepLines/>
              <w:spacing w:after="0" w:line="240" w:lineRule="auto"/>
              <w:jc w:val="both"/>
              <w:outlineLvl w:val="2"/>
              <w:rPr>
                <w:rFonts w:eastAsia="MS Gothic" w:cs="Arial"/>
                <w:bCs/>
              </w:rPr>
            </w:pPr>
          </w:p>
        </w:tc>
        <w:tc>
          <w:tcPr>
            <w:tcW w:w="1134" w:type="dxa"/>
            <w:shd w:val="clear" w:color="auto" w:fill="D9D9D9" w:themeFill="background1" w:themeFillShade="D9"/>
          </w:tcPr>
          <w:p w14:paraId="1442E8AE" w14:textId="77777777" w:rsidR="003F786C" w:rsidRPr="0003745E" w:rsidRDefault="003F786C" w:rsidP="00E93878">
            <w:pPr>
              <w:keepNext/>
              <w:keepLines/>
              <w:spacing w:after="0" w:line="240" w:lineRule="auto"/>
              <w:jc w:val="both"/>
              <w:outlineLvl w:val="2"/>
              <w:rPr>
                <w:rFonts w:eastAsia="MS Gothic" w:cs="Arial"/>
                <w:bCs/>
              </w:rPr>
            </w:pPr>
          </w:p>
        </w:tc>
      </w:tr>
      <w:tr w:rsidR="003F786C" w:rsidRPr="0003745E" w14:paraId="48D781A1" w14:textId="77777777" w:rsidTr="003F786C">
        <w:trPr>
          <w:trHeight w:val="482"/>
          <w:jc w:val="center"/>
        </w:trPr>
        <w:tc>
          <w:tcPr>
            <w:tcW w:w="4115" w:type="dxa"/>
            <w:shd w:val="clear" w:color="auto" w:fill="D9D9D9" w:themeFill="background1" w:themeFillShade="D9"/>
          </w:tcPr>
          <w:p w14:paraId="1E859237"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Yes</w:t>
            </w:r>
          </w:p>
        </w:tc>
        <w:tc>
          <w:tcPr>
            <w:tcW w:w="973" w:type="dxa"/>
            <w:shd w:val="clear" w:color="auto" w:fill="D9D9D9" w:themeFill="background1" w:themeFillShade="D9"/>
          </w:tcPr>
          <w:p w14:paraId="05471A08"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993" w:type="dxa"/>
            <w:shd w:val="clear" w:color="auto" w:fill="D9D9D9" w:themeFill="background1" w:themeFillShade="D9"/>
          </w:tcPr>
          <w:p w14:paraId="13BE546A"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0 (0)</w:t>
            </w:r>
          </w:p>
        </w:tc>
        <w:tc>
          <w:tcPr>
            <w:tcW w:w="1096" w:type="dxa"/>
            <w:shd w:val="clear" w:color="auto" w:fill="D9D9D9" w:themeFill="background1" w:themeFillShade="D9"/>
          </w:tcPr>
          <w:p w14:paraId="07B9202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1030" w:type="dxa"/>
            <w:shd w:val="clear" w:color="auto" w:fill="D9D9D9" w:themeFill="background1" w:themeFillShade="D9"/>
          </w:tcPr>
          <w:p w14:paraId="64125F9D"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2FEAEAC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1134" w:type="dxa"/>
            <w:shd w:val="clear" w:color="auto" w:fill="D9D9D9" w:themeFill="background1" w:themeFillShade="D9"/>
          </w:tcPr>
          <w:p w14:paraId="623D4E2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1 (3</w:t>
            </w:r>
            <w:r>
              <w:rPr>
                <w:rFonts w:eastAsia="MS Gothic" w:cs="Arial"/>
                <w:bCs/>
              </w:rPr>
              <w:t>·</w:t>
            </w:r>
            <w:r w:rsidRPr="0003745E">
              <w:rPr>
                <w:rFonts w:eastAsia="MS Gothic" w:cs="Arial"/>
                <w:bCs/>
              </w:rPr>
              <w:t>0)</w:t>
            </w:r>
          </w:p>
        </w:tc>
        <w:tc>
          <w:tcPr>
            <w:tcW w:w="1134" w:type="dxa"/>
            <w:shd w:val="clear" w:color="auto" w:fill="D9D9D9" w:themeFill="background1" w:themeFillShade="D9"/>
          </w:tcPr>
          <w:p w14:paraId="64EBE5B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r>
      <w:tr w:rsidR="003F786C" w:rsidRPr="0003745E" w14:paraId="5300DAB1" w14:textId="77777777" w:rsidTr="003F786C">
        <w:trPr>
          <w:trHeight w:val="482"/>
          <w:jc w:val="center"/>
        </w:trPr>
        <w:tc>
          <w:tcPr>
            <w:tcW w:w="4115" w:type="dxa"/>
            <w:shd w:val="clear" w:color="auto" w:fill="D9D9D9" w:themeFill="background1" w:themeFillShade="D9"/>
          </w:tcPr>
          <w:p w14:paraId="0E94DE86"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No</w:t>
            </w:r>
          </w:p>
        </w:tc>
        <w:tc>
          <w:tcPr>
            <w:tcW w:w="973" w:type="dxa"/>
            <w:shd w:val="clear" w:color="auto" w:fill="D9D9D9" w:themeFill="background1" w:themeFillShade="D9"/>
          </w:tcPr>
          <w:p w14:paraId="002976C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993" w:type="dxa"/>
            <w:shd w:val="clear" w:color="auto" w:fill="D9D9D9" w:themeFill="background1" w:themeFillShade="D9"/>
          </w:tcPr>
          <w:p w14:paraId="51BE575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34 (100)</w:t>
            </w:r>
          </w:p>
        </w:tc>
        <w:tc>
          <w:tcPr>
            <w:tcW w:w="1096" w:type="dxa"/>
            <w:shd w:val="clear" w:color="auto" w:fill="D9D9D9" w:themeFill="background1" w:themeFillShade="D9"/>
          </w:tcPr>
          <w:p w14:paraId="0E2923B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1030" w:type="dxa"/>
            <w:shd w:val="clear" w:color="auto" w:fill="D9D9D9" w:themeFill="background1" w:themeFillShade="D9"/>
          </w:tcPr>
          <w:p w14:paraId="5B4BB816"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D9D9D9" w:themeFill="background1" w:themeFillShade="D9"/>
          </w:tcPr>
          <w:p w14:paraId="02E1FBF6"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c>
          <w:tcPr>
            <w:tcW w:w="1134" w:type="dxa"/>
            <w:shd w:val="clear" w:color="auto" w:fill="D9D9D9" w:themeFill="background1" w:themeFillShade="D9"/>
          </w:tcPr>
          <w:p w14:paraId="328BC949"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33 (97</w:t>
            </w:r>
            <w:r>
              <w:rPr>
                <w:rFonts w:eastAsia="MS Gothic" w:cs="Arial"/>
                <w:bCs/>
              </w:rPr>
              <w:t>·</w:t>
            </w:r>
            <w:r w:rsidRPr="0003745E">
              <w:rPr>
                <w:rFonts w:eastAsia="MS Gothic" w:cs="Arial"/>
                <w:bCs/>
              </w:rPr>
              <w:t>1</w:t>
            </w:r>
            <w:r>
              <w:rPr>
                <w:rFonts w:eastAsia="MS Gothic" w:cs="Arial"/>
                <w:bCs/>
              </w:rPr>
              <w:t>)</w:t>
            </w:r>
          </w:p>
        </w:tc>
        <w:tc>
          <w:tcPr>
            <w:tcW w:w="1134" w:type="dxa"/>
            <w:shd w:val="clear" w:color="auto" w:fill="D9D9D9" w:themeFill="background1" w:themeFillShade="D9"/>
          </w:tcPr>
          <w:p w14:paraId="37B5C2D9"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w:t>
            </w:r>
          </w:p>
        </w:tc>
      </w:tr>
      <w:tr w:rsidR="003F786C" w:rsidRPr="0003745E" w14:paraId="1E0D21B4" w14:textId="77777777" w:rsidTr="003F786C">
        <w:trPr>
          <w:trHeight w:val="482"/>
          <w:jc w:val="center"/>
        </w:trPr>
        <w:tc>
          <w:tcPr>
            <w:tcW w:w="4115" w:type="dxa"/>
            <w:shd w:val="clear" w:color="auto" w:fill="auto"/>
          </w:tcPr>
          <w:p w14:paraId="62D2ACAA" w14:textId="77777777" w:rsidR="003F786C" w:rsidRPr="0003745E" w:rsidRDefault="003F786C" w:rsidP="00E93878">
            <w:pPr>
              <w:keepNext/>
              <w:keepLines/>
              <w:spacing w:after="0" w:line="240" w:lineRule="auto"/>
              <w:outlineLvl w:val="2"/>
              <w:rPr>
                <w:rFonts w:eastAsia="MS Gothic" w:cs="Arial"/>
                <w:b/>
                <w:bCs/>
              </w:rPr>
            </w:pPr>
            <w:r w:rsidRPr="0003745E">
              <w:rPr>
                <w:rFonts w:eastAsia="MS Gothic" w:cs="Arial"/>
                <w:b/>
                <w:bCs/>
              </w:rPr>
              <w:t>Ever paid for</w:t>
            </w:r>
            <w:r>
              <w:rPr>
                <w:rFonts w:eastAsia="MS Gothic" w:cs="Arial"/>
                <w:b/>
                <w:bCs/>
              </w:rPr>
              <w:t>,</w:t>
            </w:r>
            <w:r w:rsidRPr="0003745E">
              <w:rPr>
                <w:rFonts w:eastAsia="MS Gothic" w:cs="Arial"/>
                <w:b/>
                <w:bCs/>
              </w:rPr>
              <w:t xml:space="preserve"> or been paid for</w:t>
            </w:r>
            <w:r>
              <w:rPr>
                <w:rFonts w:eastAsia="MS Gothic" w:cs="Arial"/>
                <w:b/>
                <w:bCs/>
              </w:rPr>
              <w:t>,</w:t>
            </w:r>
            <w:r w:rsidRPr="0003745E">
              <w:rPr>
                <w:rFonts w:eastAsia="MS Gothic" w:cs="Arial"/>
                <w:b/>
                <w:bCs/>
              </w:rPr>
              <w:t xml:space="preserve"> sex</w:t>
            </w:r>
          </w:p>
        </w:tc>
        <w:tc>
          <w:tcPr>
            <w:tcW w:w="973" w:type="dxa"/>
            <w:shd w:val="clear" w:color="auto" w:fill="auto"/>
          </w:tcPr>
          <w:p w14:paraId="4736D2F8" w14:textId="77777777" w:rsidR="003F786C" w:rsidRPr="0003745E" w:rsidRDefault="003F786C" w:rsidP="00E93878">
            <w:pPr>
              <w:keepNext/>
              <w:keepLines/>
              <w:spacing w:after="0" w:line="240" w:lineRule="auto"/>
              <w:jc w:val="center"/>
              <w:outlineLvl w:val="2"/>
              <w:rPr>
                <w:rFonts w:eastAsia="MS Gothic" w:cs="Arial"/>
                <w:bCs/>
              </w:rPr>
            </w:pPr>
          </w:p>
        </w:tc>
        <w:tc>
          <w:tcPr>
            <w:tcW w:w="993" w:type="dxa"/>
            <w:shd w:val="clear" w:color="auto" w:fill="auto"/>
          </w:tcPr>
          <w:p w14:paraId="1D484C70" w14:textId="77777777" w:rsidR="003F786C" w:rsidRPr="0003745E" w:rsidRDefault="003F786C" w:rsidP="00E93878">
            <w:pPr>
              <w:keepNext/>
              <w:keepLines/>
              <w:spacing w:after="0" w:line="240" w:lineRule="auto"/>
              <w:jc w:val="center"/>
              <w:outlineLvl w:val="2"/>
              <w:rPr>
                <w:rFonts w:eastAsia="MS Gothic" w:cs="Arial"/>
                <w:bCs/>
              </w:rPr>
            </w:pPr>
          </w:p>
        </w:tc>
        <w:tc>
          <w:tcPr>
            <w:tcW w:w="1096" w:type="dxa"/>
            <w:shd w:val="clear" w:color="auto" w:fill="auto"/>
          </w:tcPr>
          <w:p w14:paraId="79A91E14"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tcPr>
          <w:p w14:paraId="67F3EAB6"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1380354A" w14:textId="77777777" w:rsidR="003F786C" w:rsidRPr="0003745E" w:rsidRDefault="003F786C" w:rsidP="00E93878">
            <w:pPr>
              <w:keepNext/>
              <w:keepLines/>
              <w:spacing w:after="0" w:line="240" w:lineRule="auto"/>
              <w:jc w:val="center"/>
              <w:outlineLvl w:val="2"/>
              <w:rPr>
                <w:rFonts w:eastAsia="MS Gothic" w:cs="Arial"/>
                <w:bCs/>
              </w:rPr>
            </w:pPr>
          </w:p>
        </w:tc>
        <w:tc>
          <w:tcPr>
            <w:tcW w:w="1134" w:type="dxa"/>
            <w:shd w:val="clear" w:color="auto" w:fill="auto"/>
          </w:tcPr>
          <w:p w14:paraId="3889244F" w14:textId="77777777" w:rsidR="003F786C" w:rsidRPr="0003745E" w:rsidRDefault="003F786C" w:rsidP="00E93878">
            <w:pPr>
              <w:keepNext/>
              <w:keepLines/>
              <w:spacing w:after="0" w:line="240" w:lineRule="auto"/>
              <w:jc w:val="center"/>
              <w:outlineLvl w:val="2"/>
              <w:rPr>
                <w:rFonts w:eastAsia="MS Gothic" w:cs="Arial"/>
                <w:bCs/>
              </w:rPr>
            </w:pPr>
          </w:p>
        </w:tc>
        <w:tc>
          <w:tcPr>
            <w:tcW w:w="1134" w:type="dxa"/>
            <w:shd w:val="clear" w:color="auto" w:fill="auto"/>
          </w:tcPr>
          <w:p w14:paraId="0042CF08" w14:textId="77777777" w:rsidR="003F786C" w:rsidRPr="0003745E" w:rsidRDefault="003F786C" w:rsidP="00E93878">
            <w:pPr>
              <w:keepNext/>
              <w:keepLines/>
              <w:spacing w:after="0" w:line="240" w:lineRule="auto"/>
              <w:jc w:val="center"/>
              <w:outlineLvl w:val="2"/>
              <w:rPr>
                <w:rFonts w:eastAsia="MS Gothic" w:cs="Arial"/>
                <w:bCs/>
              </w:rPr>
            </w:pPr>
          </w:p>
        </w:tc>
      </w:tr>
      <w:tr w:rsidR="003F786C" w:rsidRPr="0003745E" w14:paraId="6C5B4388" w14:textId="77777777" w:rsidTr="003F786C">
        <w:trPr>
          <w:trHeight w:val="482"/>
          <w:jc w:val="center"/>
        </w:trPr>
        <w:tc>
          <w:tcPr>
            <w:tcW w:w="4115" w:type="dxa"/>
            <w:shd w:val="clear" w:color="auto" w:fill="auto"/>
          </w:tcPr>
          <w:p w14:paraId="78D2A7EB"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Yes</w:t>
            </w:r>
          </w:p>
        </w:tc>
        <w:tc>
          <w:tcPr>
            <w:tcW w:w="973" w:type="dxa"/>
            <w:shd w:val="clear" w:color="auto" w:fill="auto"/>
          </w:tcPr>
          <w:p w14:paraId="4480CD1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 (2</w:t>
            </w:r>
            <w:r>
              <w:rPr>
                <w:rFonts w:eastAsia="MS Gothic" w:cs="Arial"/>
                <w:bCs/>
              </w:rPr>
              <w:t>·</w:t>
            </w:r>
            <w:r w:rsidRPr="0003745E">
              <w:rPr>
                <w:rFonts w:eastAsia="MS Gothic" w:cs="Arial"/>
                <w:bCs/>
              </w:rPr>
              <w:t>4)</w:t>
            </w:r>
          </w:p>
        </w:tc>
        <w:tc>
          <w:tcPr>
            <w:tcW w:w="993" w:type="dxa"/>
            <w:shd w:val="clear" w:color="auto" w:fill="auto"/>
          </w:tcPr>
          <w:p w14:paraId="1C47F831"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2 (5</w:t>
            </w:r>
            <w:r>
              <w:rPr>
                <w:rFonts w:eastAsia="MS Gothic" w:cs="Arial"/>
                <w:bCs/>
              </w:rPr>
              <w:t>·</w:t>
            </w:r>
            <w:r w:rsidRPr="0003745E">
              <w:rPr>
                <w:rFonts w:eastAsia="MS Gothic" w:cs="Arial"/>
                <w:bCs/>
              </w:rPr>
              <w:t>6)</w:t>
            </w:r>
          </w:p>
        </w:tc>
        <w:tc>
          <w:tcPr>
            <w:tcW w:w="1096" w:type="dxa"/>
            <w:shd w:val="clear" w:color="auto" w:fill="auto"/>
          </w:tcPr>
          <w:p w14:paraId="100942AD"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0 (0)</w:t>
            </w:r>
          </w:p>
        </w:tc>
        <w:tc>
          <w:tcPr>
            <w:tcW w:w="1030" w:type="dxa"/>
          </w:tcPr>
          <w:p w14:paraId="4E4F9647"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shd w:val="clear" w:color="auto" w:fill="auto"/>
          </w:tcPr>
          <w:p w14:paraId="5E44FACE"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 (4</w:t>
            </w:r>
            <w:r>
              <w:rPr>
                <w:rFonts w:eastAsia="MS Gothic" w:cs="Arial"/>
                <w:bCs/>
              </w:rPr>
              <w:t>·</w:t>
            </w:r>
            <w:r w:rsidRPr="0003745E">
              <w:rPr>
                <w:rFonts w:eastAsia="MS Gothic" w:cs="Arial"/>
                <w:bCs/>
              </w:rPr>
              <w:t>2)</w:t>
            </w:r>
          </w:p>
        </w:tc>
        <w:tc>
          <w:tcPr>
            <w:tcW w:w="1134" w:type="dxa"/>
            <w:shd w:val="clear" w:color="auto" w:fill="auto"/>
          </w:tcPr>
          <w:p w14:paraId="1756A8F3"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 (8</w:t>
            </w:r>
            <w:r>
              <w:rPr>
                <w:rFonts w:eastAsia="MS Gothic" w:cs="Arial"/>
                <w:bCs/>
              </w:rPr>
              <w:t>·</w:t>
            </w:r>
            <w:r w:rsidRPr="0003745E">
              <w:rPr>
                <w:rFonts w:eastAsia="MS Gothic" w:cs="Arial"/>
                <w:bCs/>
              </w:rPr>
              <w:t>3)</w:t>
            </w:r>
          </w:p>
        </w:tc>
        <w:tc>
          <w:tcPr>
            <w:tcW w:w="1134" w:type="dxa"/>
            <w:shd w:val="clear" w:color="auto" w:fill="auto"/>
          </w:tcPr>
          <w:p w14:paraId="729C2C45"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0 (0)</w:t>
            </w:r>
          </w:p>
        </w:tc>
      </w:tr>
      <w:tr w:rsidR="003F786C" w:rsidRPr="0003745E" w14:paraId="316EE88A" w14:textId="77777777" w:rsidTr="003F786C">
        <w:trPr>
          <w:trHeight w:val="482"/>
          <w:jc w:val="center"/>
        </w:trPr>
        <w:tc>
          <w:tcPr>
            <w:tcW w:w="4115" w:type="dxa"/>
            <w:tcBorders>
              <w:bottom w:val="single" w:sz="4" w:space="0" w:color="auto"/>
            </w:tcBorders>
            <w:shd w:val="clear" w:color="auto" w:fill="auto"/>
          </w:tcPr>
          <w:p w14:paraId="043AAAFA" w14:textId="77777777" w:rsidR="003F786C" w:rsidRPr="0003745E" w:rsidRDefault="003F786C" w:rsidP="00E93878">
            <w:pPr>
              <w:keepNext/>
              <w:keepLines/>
              <w:spacing w:after="0" w:line="240" w:lineRule="auto"/>
              <w:jc w:val="both"/>
              <w:outlineLvl w:val="2"/>
              <w:rPr>
                <w:rFonts w:eastAsia="MS Gothic" w:cs="Arial"/>
                <w:bCs/>
              </w:rPr>
            </w:pPr>
            <w:r w:rsidRPr="0003745E">
              <w:rPr>
                <w:rFonts w:eastAsia="MS Gothic" w:cs="Arial"/>
                <w:bCs/>
              </w:rPr>
              <w:t>No</w:t>
            </w:r>
          </w:p>
        </w:tc>
        <w:tc>
          <w:tcPr>
            <w:tcW w:w="973" w:type="dxa"/>
            <w:tcBorders>
              <w:bottom w:val="single" w:sz="4" w:space="0" w:color="auto"/>
            </w:tcBorders>
            <w:shd w:val="clear" w:color="auto" w:fill="auto"/>
          </w:tcPr>
          <w:p w14:paraId="59BDE1F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81 (97</w:t>
            </w:r>
            <w:r>
              <w:rPr>
                <w:rFonts w:eastAsia="MS Gothic" w:cs="Arial"/>
                <w:bCs/>
              </w:rPr>
              <w:t>·</w:t>
            </w:r>
            <w:r w:rsidRPr="0003745E">
              <w:rPr>
                <w:rFonts w:eastAsia="MS Gothic" w:cs="Arial"/>
                <w:bCs/>
              </w:rPr>
              <w:t>6)</w:t>
            </w:r>
          </w:p>
        </w:tc>
        <w:tc>
          <w:tcPr>
            <w:tcW w:w="993" w:type="dxa"/>
            <w:tcBorders>
              <w:bottom w:val="single" w:sz="4" w:space="0" w:color="auto"/>
            </w:tcBorders>
            <w:shd w:val="clear" w:color="auto" w:fill="auto"/>
          </w:tcPr>
          <w:p w14:paraId="64924320"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34 (94</w:t>
            </w:r>
            <w:r>
              <w:rPr>
                <w:rFonts w:eastAsia="MS Gothic" w:cs="Arial"/>
                <w:bCs/>
              </w:rPr>
              <w:t>·</w:t>
            </w:r>
            <w:r w:rsidRPr="0003745E">
              <w:rPr>
                <w:rFonts w:eastAsia="MS Gothic" w:cs="Arial"/>
                <w:bCs/>
              </w:rPr>
              <w:t>4)</w:t>
            </w:r>
          </w:p>
        </w:tc>
        <w:tc>
          <w:tcPr>
            <w:tcW w:w="1096" w:type="dxa"/>
            <w:tcBorders>
              <w:bottom w:val="single" w:sz="4" w:space="0" w:color="auto"/>
            </w:tcBorders>
            <w:shd w:val="clear" w:color="auto" w:fill="auto"/>
          </w:tcPr>
          <w:p w14:paraId="5A261BA2"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47 (100)</w:t>
            </w:r>
          </w:p>
        </w:tc>
        <w:tc>
          <w:tcPr>
            <w:tcW w:w="1030" w:type="dxa"/>
            <w:tcBorders>
              <w:bottom w:val="single" w:sz="4" w:space="0" w:color="auto"/>
            </w:tcBorders>
          </w:tcPr>
          <w:p w14:paraId="02FEFD1B" w14:textId="77777777" w:rsidR="003F786C" w:rsidRPr="0003745E" w:rsidRDefault="003F786C" w:rsidP="00E93878">
            <w:pPr>
              <w:keepNext/>
              <w:keepLines/>
              <w:spacing w:after="0" w:line="240" w:lineRule="auto"/>
              <w:jc w:val="center"/>
              <w:outlineLvl w:val="2"/>
              <w:rPr>
                <w:rFonts w:eastAsia="MS Gothic" w:cs="Arial"/>
                <w:bCs/>
              </w:rPr>
            </w:pPr>
          </w:p>
        </w:tc>
        <w:tc>
          <w:tcPr>
            <w:tcW w:w="1030" w:type="dxa"/>
            <w:tcBorders>
              <w:bottom w:val="single" w:sz="4" w:space="0" w:color="auto"/>
            </w:tcBorders>
            <w:shd w:val="clear" w:color="auto" w:fill="auto"/>
          </w:tcPr>
          <w:p w14:paraId="0B40B3D4"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68 (9</w:t>
            </w:r>
            <w:r>
              <w:rPr>
                <w:rFonts w:eastAsia="MS Gothic" w:cs="Arial"/>
                <w:bCs/>
              </w:rPr>
              <w:t>·</w:t>
            </w:r>
            <w:r w:rsidRPr="0003745E">
              <w:rPr>
                <w:rFonts w:eastAsia="MS Gothic" w:cs="Arial"/>
                <w:bCs/>
              </w:rPr>
              <w:t>6)</w:t>
            </w:r>
          </w:p>
        </w:tc>
        <w:tc>
          <w:tcPr>
            <w:tcW w:w="1134" w:type="dxa"/>
            <w:tcBorders>
              <w:bottom w:val="single" w:sz="4" w:space="0" w:color="auto"/>
            </w:tcBorders>
            <w:shd w:val="clear" w:color="auto" w:fill="auto"/>
          </w:tcPr>
          <w:p w14:paraId="4C3F7647"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33 (91</w:t>
            </w:r>
            <w:r>
              <w:rPr>
                <w:rFonts w:eastAsia="MS Gothic" w:cs="Arial"/>
                <w:bCs/>
              </w:rPr>
              <w:t>·</w:t>
            </w:r>
            <w:r w:rsidRPr="0003745E">
              <w:rPr>
                <w:rFonts w:eastAsia="MS Gothic" w:cs="Arial"/>
                <w:bCs/>
              </w:rPr>
              <w:t>7)</w:t>
            </w:r>
          </w:p>
        </w:tc>
        <w:tc>
          <w:tcPr>
            <w:tcW w:w="1134" w:type="dxa"/>
            <w:tcBorders>
              <w:bottom w:val="single" w:sz="4" w:space="0" w:color="auto"/>
            </w:tcBorders>
            <w:shd w:val="clear" w:color="auto" w:fill="auto"/>
          </w:tcPr>
          <w:p w14:paraId="39A95D59" w14:textId="77777777" w:rsidR="003F786C" w:rsidRPr="0003745E" w:rsidRDefault="003F786C" w:rsidP="00E93878">
            <w:pPr>
              <w:keepNext/>
              <w:keepLines/>
              <w:spacing w:after="0" w:line="240" w:lineRule="auto"/>
              <w:jc w:val="center"/>
              <w:outlineLvl w:val="2"/>
              <w:rPr>
                <w:rFonts w:eastAsia="MS Gothic" w:cs="Arial"/>
                <w:bCs/>
              </w:rPr>
            </w:pPr>
            <w:r w:rsidRPr="0003745E">
              <w:rPr>
                <w:rFonts w:eastAsia="MS Gothic" w:cs="Arial"/>
                <w:bCs/>
              </w:rPr>
              <w:t>35 (100)</w:t>
            </w:r>
          </w:p>
        </w:tc>
      </w:tr>
    </w:tbl>
    <w:p w14:paraId="06DBBB5F" w14:textId="77777777" w:rsidR="00537465" w:rsidRDefault="00537465" w:rsidP="00537465">
      <w:pPr>
        <w:keepNext/>
        <w:keepLines/>
        <w:spacing w:after="0" w:line="240" w:lineRule="auto"/>
        <w:jc w:val="both"/>
        <w:outlineLvl w:val="2"/>
        <w:rPr>
          <w:rFonts w:eastAsia="MS Gothic" w:cs="Arial"/>
          <w:b/>
          <w:bCs/>
          <w:sz w:val="24"/>
          <w:szCs w:val="24"/>
        </w:rPr>
      </w:pPr>
    </w:p>
    <w:p w14:paraId="36AFD8B2" w14:textId="77777777" w:rsidR="00537465" w:rsidRPr="00184E02" w:rsidRDefault="00537465" w:rsidP="00537465">
      <w:pPr>
        <w:keepNext/>
        <w:keepLines/>
        <w:spacing w:after="0" w:line="240" w:lineRule="auto"/>
        <w:jc w:val="both"/>
        <w:outlineLvl w:val="2"/>
        <w:rPr>
          <w:rFonts w:eastAsia="MS Gothic" w:cs="Arial"/>
          <w:b/>
          <w:bCs/>
          <w:sz w:val="24"/>
          <w:szCs w:val="24"/>
        </w:rPr>
      </w:pPr>
      <w:r>
        <w:rPr>
          <w:rFonts w:eastAsia="MS Gothic" w:cs="Arial"/>
          <w:b/>
          <w:bCs/>
          <w:sz w:val="24"/>
          <w:szCs w:val="24"/>
        </w:rPr>
        <w:t>Legend:</w:t>
      </w:r>
    </w:p>
    <w:p w14:paraId="1318EC73" w14:textId="77777777" w:rsidR="00537465" w:rsidRDefault="00537465" w:rsidP="00537465">
      <w:pPr>
        <w:keepNext/>
        <w:keepLines/>
        <w:spacing w:after="0" w:line="240" w:lineRule="auto"/>
        <w:jc w:val="both"/>
        <w:outlineLvl w:val="2"/>
        <w:rPr>
          <w:rFonts w:eastAsia="MS Gothic" w:cs="Arial"/>
          <w:bCs/>
        </w:rPr>
      </w:pPr>
      <w:r w:rsidRPr="00A0763B">
        <w:rPr>
          <w:rFonts w:eastAsia="MS Gothic" w:cs="Arial"/>
          <w:bCs/>
        </w:rPr>
        <w:t>Not completed, missing or</w:t>
      </w:r>
      <w:r>
        <w:rPr>
          <w:rFonts w:eastAsia="MS Gothic" w:cs="Arial"/>
          <w:bCs/>
        </w:rPr>
        <w:t xml:space="preserve"> left online pathway</w:t>
      </w:r>
      <w:r w:rsidRPr="00A0763B">
        <w:rPr>
          <w:rFonts w:eastAsia="MS Gothic" w:cs="Arial"/>
          <w:bCs/>
        </w:rPr>
        <w:t>: ethnicity: GUM n=12, NCSP n=11; number of sexual partners: GUM n=33, NCSP n=34; previous chlamydia: GUM n=32, NCSP n=</w:t>
      </w:r>
      <w:r>
        <w:rPr>
          <w:rFonts w:eastAsia="MS Gothic" w:cs="Arial"/>
          <w:bCs/>
        </w:rPr>
        <w:t>33</w:t>
      </w:r>
      <w:r w:rsidRPr="00A0763B">
        <w:rPr>
          <w:rFonts w:eastAsia="MS Gothic" w:cs="Arial"/>
          <w:bCs/>
        </w:rPr>
        <w:t xml:space="preserve">; sexual partner from outside UK or Ireland: GUM n=32, NCSP n=33; same sex partner in past six months: GUM n=34, NCSP n=34; ever had sex with a man (MSW </w:t>
      </w:r>
      <w:r w:rsidR="002004C1">
        <w:rPr>
          <w:rFonts w:eastAsia="MS Gothic" w:cs="Arial"/>
          <w:bCs/>
        </w:rPr>
        <w:t xml:space="preserve">(men who have sex with women) </w:t>
      </w:r>
      <w:r w:rsidRPr="00A0763B">
        <w:rPr>
          <w:rFonts w:eastAsia="MS Gothic" w:cs="Arial"/>
          <w:bCs/>
        </w:rPr>
        <w:t>only): GUM n= 7, NCSP n=8; ever paid for or been paid for sex: GUM n=33, NCSP = 34.</w:t>
      </w:r>
      <w:r>
        <w:rPr>
          <w:rFonts w:eastAsia="MS Gothic" w:cs="Arial"/>
          <w:bCs/>
        </w:rPr>
        <w:t xml:space="preserve"> </w:t>
      </w:r>
    </w:p>
    <w:p w14:paraId="3E33ABB4" w14:textId="77777777" w:rsidR="00537465" w:rsidRPr="00867799" w:rsidRDefault="00537465" w:rsidP="00537465">
      <w:pPr>
        <w:keepNext/>
        <w:keepLines/>
        <w:spacing w:after="0" w:line="240" w:lineRule="auto"/>
        <w:jc w:val="both"/>
        <w:outlineLvl w:val="2"/>
        <w:rPr>
          <w:rFonts w:eastAsia="MS Gothic" w:cs="Arial"/>
          <w:bCs/>
        </w:rPr>
      </w:pPr>
      <w:r w:rsidRPr="00FC4977">
        <w:rPr>
          <w:rFonts w:eastAsia="MS Gothic" w:cs="Arial"/>
          <w:bCs/>
          <w:vertAlign w:val="superscript"/>
        </w:rPr>
        <w:t xml:space="preserve">a </w:t>
      </w:r>
      <w:r>
        <w:rPr>
          <w:rFonts w:eastAsia="MS Gothic" w:cs="Arial"/>
          <w:bCs/>
          <w:vertAlign w:val="superscript"/>
        </w:rPr>
        <w:t xml:space="preserve"> </w:t>
      </w:r>
      <w:r w:rsidRPr="00867799">
        <w:rPr>
          <w:rFonts w:eastAsia="MS Gothic" w:cs="Arial"/>
          <w:bCs/>
        </w:rPr>
        <w:t>routinely collected marker of risk for STIs</w:t>
      </w:r>
    </w:p>
    <w:p w14:paraId="5F4EED82" w14:textId="77777777" w:rsidR="00537465" w:rsidRDefault="00537465" w:rsidP="00537465">
      <w:pPr>
        <w:keepNext/>
        <w:keepLines/>
        <w:spacing w:after="0" w:line="240" w:lineRule="auto"/>
        <w:jc w:val="both"/>
        <w:outlineLvl w:val="2"/>
        <w:rPr>
          <w:rFonts w:eastAsia="MS Gothic" w:cs="Arial"/>
          <w:bCs/>
        </w:rPr>
      </w:pPr>
      <w:r w:rsidRPr="00FC4977">
        <w:rPr>
          <w:rFonts w:eastAsia="MS Gothic" w:cs="Arial"/>
          <w:bCs/>
          <w:vertAlign w:val="superscript"/>
        </w:rPr>
        <w:t>b</w:t>
      </w:r>
      <w:r>
        <w:rPr>
          <w:rFonts w:eastAsia="MS Gothic" w:cs="Arial"/>
          <w:bCs/>
          <w:vertAlign w:val="superscript"/>
        </w:rPr>
        <w:t xml:space="preserve"> </w:t>
      </w:r>
      <w:r w:rsidRPr="00A0763B">
        <w:rPr>
          <w:rFonts w:eastAsia="MS Gothic" w:cs="Arial"/>
          <w:bCs/>
        </w:rPr>
        <w:t xml:space="preserve">Those patients who progressed that far online, were initially asked if they had had sex with a partner/s of the opposite sex, same sex or both sexes in the preceding six months; those men who reported only having sex with women in the past 6 months were then asked if they had ever had sexual contact with a man. </w:t>
      </w:r>
    </w:p>
    <w:p w14:paraId="71FA7B40" w14:textId="77777777" w:rsidR="00537465" w:rsidRPr="00A0763B" w:rsidRDefault="00537465" w:rsidP="00537465">
      <w:pPr>
        <w:keepNext/>
        <w:keepLines/>
        <w:spacing w:after="0" w:line="240" w:lineRule="auto"/>
        <w:jc w:val="both"/>
        <w:outlineLvl w:val="2"/>
        <w:rPr>
          <w:rFonts w:eastAsia="MS Gothic" w:cs="Arial"/>
          <w:bCs/>
        </w:rPr>
      </w:pPr>
      <w:r w:rsidRPr="00185906">
        <w:rPr>
          <w:rFonts w:eastAsia="MS Gothic" w:cs="Arial"/>
          <w:bCs/>
          <w:vertAlign w:val="superscript"/>
        </w:rPr>
        <w:t>C</w:t>
      </w:r>
      <w:r>
        <w:rPr>
          <w:rFonts w:eastAsia="MS Gothic" w:cs="Arial"/>
          <w:bCs/>
        </w:rPr>
        <w:t xml:space="preserve"> </w:t>
      </w:r>
      <w:r w:rsidRPr="003F786C">
        <w:rPr>
          <w:rFonts w:eastAsia="MS Gothic" w:cs="Arial"/>
          <w:bCs/>
        </w:rPr>
        <w:t>Men who have sex with women only</w:t>
      </w:r>
    </w:p>
    <w:p w14:paraId="31573D16" w14:textId="77777777" w:rsidR="00537465" w:rsidRDefault="00537465" w:rsidP="00537465">
      <w:pPr>
        <w:keepNext/>
        <w:keepLines/>
        <w:spacing w:after="0" w:line="240" w:lineRule="auto"/>
        <w:jc w:val="both"/>
        <w:outlineLvl w:val="2"/>
        <w:rPr>
          <w:rFonts w:eastAsia="MS Gothic" w:cs="Arial"/>
          <w:b/>
          <w:bCs/>
        </w:rPr>
      </w:pPr>
      <w:r>
        <w:rPr>
          <w:rFonts w:eastAsia="MS Gothic" w:cs="Arial"/>
          <w:bCs/>
        </w:rPr>
        <w:t>No patients reported having injected drugs.</w:t>
      </w:r>
    </w:p>
    <w:p w14:paraId="7ACF5220" w14:textId="77777777" w:rsidR="00537465" w:rsidRPr="00A0763B" w:rsidRDefault="00537465" w:rsidP="00537465">
      <w:pPr>
        <w:keepNext/>
        <w:keepLines/>
        <w:spacing w:after="0" w:line="240" w:lineRule="auto"/>
        <w:jc w:val="both"/>
        <w:outlineLvl w:val="2"/>
        <w:rPr>
          <w:rFonts w:eastAsia="MS Gothic" w:cs="Arial"/>
          <w:b/>
          <w:bCs/>
        </w:rPr>
      </w:pPr>
    </w:p>
    <w:p w14:paraId="7E8E8D5B" w14:textId="77777777" w:rsidR="00537465" w:rsidRPr="00184E02" w:rsidRDefault="00537465" w:rsidP="00537465">
      <w:pPr>
        <w:keepNext/>
        <w:keepLines/>
        <w:spacing w:after="0" w:line="240" w:lineRule="auto"/>
        <w:jc w:val="both"/>
        <w:outlineLvl w:val="2"/>
        <w:rPr>
          <w:rFonts w:eastAsia="MS Gothic" w:cs="Arial"/>
          <w:b/>
          <w:bCs/>
          <w:sz w:val="24"/>
          <w:szCs w:val="24"/>
        </w:rPr>
      </w:pPr>
    </w:p>
    <w:p w14:paraId="3DD1E674" w14:textId="77777777" w:rsidR="00537465" w:rsidRPr="00184E02" w:rsidRDefault="00537465" w:rsidP="00537465">
      <w:pPr>
        <w:keepNext/>
        <w:keepLines/>
        <w:spacing w:after="0" w:line="240" w:lineRule="auto"/>
        <w:jc w:val="both"/>
        <w:outlineLvl w:val="2"/>
        <w:rPr>
          <w:rFonts w:eastAsia="MS Gothic" w:cs="Arial"/>
          <w:b/>
          <w:bCs/>
          <w:sz w:val="24"/>
          <w:szCs w:val="24"/>
        </w:rPr>
      </w:pPr>
    </w:p>
    <w:p w14:paraId="3882B680" w14:textId="77777777" w:rsidR="00537465" w:rsidRDefault="00537465" w:rsidP="00537465">
      <w:pPr>
        <w:keepNext/>
        <w:keepLines/>
        <w:spacing w:after="0" w:line="240" w:lineRule="auto"/>
        <w:jc w:val="both"/>
        <w:outlineLvl w:val="2"/>
        <w:rPr>
          <w:rFonts w:eastAsia="MS Gothic" w:cs="Arial"/>
          <w:b/>
          <w:bCs/>
          <w:sz w:val="24"/>
          <w:szCs w:val="24"/>
        </w:rPr>
      </w:pPr>
    </w:p>
    <w:p w14:paraId="09A0157C" w14:textId="77777777" w:rsidR="00537465" w:rsidRDefault="00537465" w:rsidP="00537465">
      <w:pPr>
        <w:keepNext/>
        <w:keepLines/>
        <w:spacing w:after="0" w:line="240" w:lineRule="auto"/>
        <w:jc w:val="both"/>
        <w:outlineLvl w:val="2"/>
        <w:rPr>
          <w:rFonts w:eastAsia="MS Gothic" w:cs="Arial"/>
          <w:b/>
          <w:bCs/>
          <w:sz w:val="24"/>
          <w:szCs w:val="24"/>
        </w:rPr>
      </w:pPr>
    </w:p>
    <w:p w14:paraId="5D64E660" w14:textId="77777777" w:rsidR="00537465" w:rsidRDefault="00537465" w:rsidP="00537465">
      <w:pPr>
        <w:keepNext/>
        <w:keepLines/>
        <w:spacing w:after="0" w:line="240" w:lineRule="auto"/>
        <w:jc w:val="both"/>
        <w:outlineLvl w:val="2"/>
        <w:rPr>
          <w:rFonts w:eastAsia="MS Gothic" w:cs="Arial"/>
          <w:b/>
          <w:bCs/>
          <w:sz w:val="24"/>
          <w:szCs w:val="24"/>
        </w:rPr>
      </w:pPr>
    </w:p>
    <w:p w14:paraId="02E6D0CA" w14:textId="77777777" w:rsidR="00537465" w:rsidRDefault="00537465" w:rsidP="00537465">
      <w:pPr>
        <w:keepNext/>
        <w:keepLines/>
        <w:spacing w:after="0" w:line="240" w:lineRule="auto"/>
        <w:jc w:val="both"/>
        <w:outlineLvl w:val="2"/>
        <w:rPr>
          <w:rFonts w:eastAsia="MS Gothic" w:cs="Arial"/>
          <w:b/>
          <w:bCs/>
          <w:sz w:val="24"/>
          <w:szCs w:val="24"/>
        </w:rPr>
      </w:pPr>
    </w:p>
    <w:p w14:paraId="6BE475AD" w14:textId="77777777" w:rsidR="00537465" w:rsidRDefault="00537465" w:rsidP="00537465">
      <w:pPr>
        <w:keepNext/>
        <w:keepLines/>
        <w:spacing w:after="0" w:line="240" w:lineRule="auto"/>
        <w:jc w:val="both"/>
        <w:outlineLvl w:val="2"/>
        <w:rPr>
          <w:rFonts w:eastAsia="MS Gothic" w:cs="Arial"/>
          <w:b/>
          <w:bCs/>
          <w:sz w:val="24"/>
          <w:szCs w:val="24"/>
        </w:rPr>
      </w:pPr>
    </w:p>
    <w:p w14:paraId="368352B4" w14:textId="77777777" w:rsidR="00537465" w:rsidRDefault="00537465" w:rsidP="00537465">
      <w:pPr>
        <w:keepNext/>
        <w:keepLines/>
        <w:spacing w:after="0" w:line="240" w:lineRule="auto"/>
        <w:jc w:val="both"/>
        <w:outlineLvl w:val="2"/>
        <w:rPr>
          <w:rFonts w:eastAsia="MS Gothic" w:cs="Arial"/>
          <w:b/>
          <w:bCs/>
          <w:sz w:val="24"/>
          <w:szCs w:val="24"/>
        </w:rPr>
      </w:pPr>
    </w:p>
    <w:p w14:paraId="6708A0AD" w14:textId="77777777" w:rsidR="00537465" w:rsidRDefault="00537465" w:rsidP="00537465">
      <w:pPr>
        <w:keepNext/>
        <w:keepLines/>
        <w:spacing w:after="0" w:line="240" w:lineRule="auto"/>
        <w:jc w:val="both"/>
        <w:outlineLvl w:val="2"/>
        <w:rPr>
          <w:rFonts w:eastAsia="MS Gothic" w:cs="Arial"/>
          <w:b/>
          <w:bCs/>
          <w:sz w:val="24"/>
          <w:szCs w:val="24"/>
        </w:rPr>
      </w:pPr>
    </w:p>
    <w:p w14:paraId="5108EC28" w14:textId="77777777" w:rsidR="00537465" w:rsidRDefault="00537465" w:rsidP="00537465">
      <w:pPr>
        <w:keepNext/>
        <w:keepLines/>
        <w:spacing w:after="0" w:line="240" w:lineRule="auto"/>
        <w:jc w:val="both"/>
        <w:outlineLvl w:val="2"/>
        <w:rPr>
          <w:rFonts w:eastAsia="MS Gothic" w:cs="Arial"/>
          <w:b/>
          <w:bCs/>
          <w:sz w:val="24"/>
          <w:szCs w:val="24"/>
        </w:rPr>
      </w:pPr>
    </w:p>
    <w:p w14:paraId="5E58962B" w14:textId="77777777" w:rsidR="00537465" w:rsidRDefault="00537465" w:rsidP="00537465">
      <w:pPr>
        <w:keepNext/>
        <w:keepLines/>
        <w:spacing w:after="0" w:line="240" w:lineRule="auto"/>
        <w:jc w:val="both"/>
        <w:outlineLvl w:val="2"/>
        <w:rPr>
          <w:rFonts w:eastAsia="MS Gothic" w:cs="Arial"/>
          <w:b/>
          <w:bCs/>
          <w:sz w:val="24"/>
          <w:szCs w:val="24"/>
        </w:rPr>
      </w:pPr>
    </w:p>
    <w:p w14:paraId="0785CF15" w14:textId="77777777" w:rsidR="00537465" w:rsidRDefault="00537465" w:rsidP="00537465">
      <w:pPr>
        <w:keepNext/>
        <w:keepLines/>
        <w:spacing w:after="0" w:line="240" w:lineRule="auto"/>
        <w:jc w:val="both"/>
        <w:outlineLvl w:val="2"/>
        <w:rPr>
          <w:rFonts w:eastAsia="MS Gothic" w:cs="Arial"/>
          <w:b/>
          <w:bCs/>
          <w:sz w:val="24"/>
          <w:szCs w:val="24"/>
        </w:rPr>
      </w:pPr>
    </w:p>
    <w:p w14:paraId="33661BD7" w14:textId="77777777" w:rsidR="00537465" w:rsidRDefault="00537465" w:rsidP="00537465">
      <w:pPr>
        <w:keepNext/>
        <w:keepLines/>
        <w:spacing w:after="0" w:line="240" w:lineRule="auto"/>
        <w:jc w:val="both"/>
        <w:outlineLvl w:val="2"/>
        <w:rPr>
          <w:rFonts w:eastAsia="MS Gothic" w:cs="Arial"/>
          <w:b/>
          <w:bCs/>
          <w:sz w:val="24"/>
          <w:szCs w:val="24"/>
        </w:rPr>
      </w:pPr>
    </w:p>
    <w:p w14:paraId="6F46DE52" w14:textId="77777777" w:rsidR="00537465" w:rsidRDefault="00537465" w:rsidP="00537465">
      <w:pPr>
        <w:keepNext/>
        <w:keepLines/>
        <w:spacing w:after="0" w:line="240" w:lineRule="auto"/>
        <w:jc w:val="both"/>
        <w:outlineLvl w:val="2"/>
        <w:rPr>
          <w:rFonts w:eastAsia="MS Gothic" w:cs="Arial"/>
          <w:b/>
          <w:bCs/>
          <w:sz w:val="24"/>
          <w:szCs w:val="24"/>
        </w:rPr>
      </w:pPr>
    </w:p>
    <w:p w14:paraId="0CCBDA1E" w14:textId="77777777" w:rsidR="00537465" w:rsidRDefault="00537465" w:rsidP="00537465">
      <w:pPr>
        <w:keepNext/>
        <w:keepLines/>
        <w:spacing w:after="0" w:line="240" w:lineRule="auto"/>
        <w:jc w:val="both"/>
        <w:outlineLvl w:val="2"/>
        <w:rPr>
          <w:rFonts w:eastAsia="MS Gothic" w:cs="Arial"/>
          <w:b/>
          <w:bCs/>
          <w:sz w:val="24"/>
          <w:szCs w:val="24"/>
        </w:rPr>
      </w:pPr>
    </w:p>
    <w:p w14:paraId="037B5ACA" w14:textId="77777777" w:rsidR="00537465" w:rsidRDefault="00537465" w:rsidP="00537465">
      <w:pPr>
        <w:keepNext/>
        <w:keepLines/>
        <w:spacing w:after="0" w:line="240" w:lineRule="auto"/>
        <w:jc w:val="both"/>
        <w:outlineLvl w:val="2"/>
        <w:rPr>
          <w:rFonts w:eastAsia="MS Gothic" w:cs="Arial"/>
          <w:b/>
          <w:bCs/>
          <w:sz w:val="24"/>
          <w:szCs w:val="24"/>
        </w:rPr>
      </w:pPr>
    </w:p>
    <w:p w14:paraId="2E56991A" w14:textId="77777777" w:rsidR="00537465" w:rsidRDefault="00537465" w:rsidP="00537465">
      <w:pPr>
        <w:keepNext/>
        <w:keepLines/>
        <w:spacing w:after="0" w:line="240" w:lineRule="auto"/>
        <w:jc w:val="both"/>
        <w:outlineLvl w:val="2"/>
        <w:rPr>
          <w:rFonts w:eastAsia="MS Gothic" w:cs="Arial"/>
          <w:b/>
          <w:bCs/>
          <w:sz w:val="24"/>
          <w:szCs w:val="24"/>
        </w:rPr>
      </w:pPr>
    </w:p>
    <w:p w14:paraId="4B3C4A3E" w14:textId="77777777" w:rsidR="00537465" w:rsidRDefault="00537465" w:rsidP="00537465">
      <w:pPr>
        <w:keepNext/>
        <w:keepLines/>
        <w:spacing w:after="0" w:line="240" w:lineRule="auto"/>
        <w:jc w:val="both"/>
        <w:outlineLvl w:val="2"/>
        <w:rPr>
          <w:rFonts w:eastAsia="MS Gothic" w:cs="Arial"/>
          <w:b/>
          <w:bCs/>
          <w:sz w:val="24"/>
          <w:szCs w:val="24"/>
        </w:rPr>
      </w:pPr>
    </w:p>
    <w:p w14:paraId="62F91785" w14:textId="77777777" w:rsidR="00537465" w:rsidRDefault="00537465" w:rsidP="00537465">
      <w:pPr>
        <w:keepNext/>
        <w:keepLines/>
        <w:spacing w:after="0" w:line="240" w:lineRule="auto"/>
        <w:jc w:val="both"/>
        <w:outlineLvl w:val="2"/>
        <w:rPr>
          <w:rFonts w:eastAsia="MS Gothic" w:cs="Arial"/>
          <w:b/>
          <w:bCs/>
          <w:sz w:val="24"/>
          <w:szCs w:val="24"/>
        </w:rPr>
      </w:pPr>
    </w:p>
    <w:p w14:paraId="090831D8" w14:textId="77777777" w:rsidR="00537465" w:rsidRPr="00184E02" w:rsidRDefault="00537465" w:rsidP="00537465">
      <w:pPr>
        <w:keepNext/>
        <w:keepLines/>
        <w:spacing w:after="0" w:line="240" w:lineRule="auto"/>
        <w:jc w:val="both"/>
        <w:outlineLvl w:val="2"/>
        <w:rPr>
          <w:rFonts w:eastAsia="MS Gothic" w:cs="Arial"/>
          <w:b/>
          <w:bCs/>
          <w:sz w:val="24"/>
          <w:szCs w:val="24"/>
        </w:rPr>
      </w:pPr>
    </w:p>
    <w:p w14:paraId="1A6CEDDC" w14:textId="77777777" w:rsidR="00537465" w:rsidRDefault="00537465" w:rsidP="00537465">
      <w:pPr>
        <w:keepNext/>
        <w:keepLines/>
        <w:spacing w:after="0" w:line="240" w:lineRule="auto"/>
        <w:jc w:val="both"/>
        <w:outlineLvl w:val="2"/>
        <w:rPr>
          <w:rFonts w:eastAsia="MS Gothic" w:cs="Arial"/>
          <w:b/>
          <w:bCs/>
          <w:sz w:val="24"/>
          <w:szCs w:val="24"/>
        </w:rPr>
        <w:sectPr w:rsidR="00537465" w:rsidSect="0010617E">
          <w:footerReference w:type="default" r:id="rId20"/>
          <w:pgSz w:w="11906" w:h="16838"/>
          <w:pgMar w:top="1440" w:right="1440" w:bottom="1440" w:left="1440" w:header="708" w:footer="708" w:gutter="0"/>
          <w:cols w:space="708"/>
          <w:docGrid w:linePitch="360"/>
        </w:sectPr>
      </w:pPr>
    </w:p>
    <w:p w14:paraId="5FEDC1D9" w14:textId="77777777" w:rsidR="00537465" w:rsidRPr="00184E02" w:rsidRDefault="00537465" w:rsidP="00537465">
      <w:pPr>
        <w:keepNext/>
        <w:keepLines/>
        <w:spacing w:after="0" w:line="240" w:lineRule="auto"/>
        <w:jc w:val="both"/>
        <w:outlineLvl w:val="2"/>
        <w:rPr>
          <w:rFonts w:eastAsia="MS Gothic" w:cs="Arial"/>
          <w:b/>
          <w:bCs/>
          <w:sz w:val="24"/>
          <w:szCs w:val="24"/>
        </w:rPr>
      </w:pPr>
    </w:p>
    <w:p w14:paraId="3F329320" w14:textId="77777777" w:rsidR="00537465" w:rsidRPr="00A07DD1" w:rsidRDefault="00537465" w:rsidP="00537465">
      <w:pPr>
        <w:keepNext/>
        <w:keepLines/>
        <w:spacing w:after="0" w:line="240" w:lineRule="auto"/>
        <w:jc w:val="both"/>
        <w:outlineLvl w:val="2"/>
        <w:rPr>
          <w:rFonts w:eastAsia="MS Gothic" w:cs="Arial"/>
          <w:b/>
          <w:bCs/>
          <w:sz w:val="24"/>
          <w:szCs w:val="24"/>
        </w:rPr>
      </w:pPr>
      <w:r w:rsidRPr="00184E02">
        <w:rPr>
          <w:rFonts w:eastAsia="MS Gothic" w:cs="Arial"/>
          <w:b/>
          <w:bCs/>
          <w:sz w:val="24"/>
          <w:szCs w:val="24"/>
        </w:rPr>
        <w:t>Table 2: Treatment outcome</w:t>
      </w:r>
      <w:r>
        <w:rPr>
          <w:rFonts w:eastAsia="MS Gothic" w:cs="Arial"/>
          <w:b/>
          <w:bCs/>
          <w:sz w:val="24"/>
          <w:szCs w:val="24"/>
        </w:rPr>
        <w:t xml:space="preserve">s </w:t>
      </w:r>
      <w:r w:rsidRPr="00CD4B03">
        <w:rPr>
          <w:rFonts w:eastAsia="MS Gothic" w:cs="Arial"/>
          <w:b/>
          <w:bCs/>
          <w:sz w:val="24"/>
          <w:szCs w:val="24"/>
          <w:vertAlign w:val="superscript"/>
        </w:rPr>
        <w:t>a</w:t>
      </w:r>
      <w:r>
        <w:rPr>
          <w:rFonts w:eastAsia="MS Gothic" w:cs="Arial"/>
          <w:b/>
          <w:bCs/>
          <w:sz w:val="24"/>
          <w:szCs w:val="24"/>
        </w:rPr>
        <w:t xml:space="preserve"> in GUM and NCSP patients</w:t>
      </w:r>
    </w:p>
    <w:p w14:paraId="1242FEAE" w14:textId="77777777" w:rsidR="00537465" w:rsidRPr="00184E02" w:rsidRDefault="00537465" w:rsidP="00537465">
      <w:pPr>
        <w:keepNext/>
        <w:keepLines/>
        <w:spacing w:after="0" w:line="240" w:lineRule="auto"/>
        <w:jc w:val="both"/>
        <w:outlineLvl w:val="2"/>
        <w:rPr>
          <w:rFonts w:eastAsia="MS Gothic" w:cs="Arial"/>
          <w:b/>
          <w:bCs/>
          <w:sz w:val="24"/>
          <w:szCs w:val="24"/>
        </w:rPr>
      </w:pPr>
    </w:p>
    <w:tbl>
      <w:tblPr>
        <w:tblStyle w:val="TableGrid"/>
        <w:tblW w:w="9323" w:type="dxa"/>
        <w:tblLook w:val="04A0" w:firstRow="1" w:lastRow="0" w:firstColumn="1" w:lastColumn="0" w:noHBand="0" w:noVBand="1"/>
      </w:tblPr>
      <w:tblGrid>
        <w:gridCol w:w="2180"/>
        <w:gridCol w:w="2863"/>
        <w:gridCol w:w="2140"/>
        <w:gridCol w:w="2140"/>
      </w:tblGrid>
      <w:tr w:rsidR="00537465" w:rsidRPr="00593EC4" w14:paraId="4568D372" w14:textId="77777777" w:rsidTr="00E93878">
        <w:trPr>
          <w:trHeight w:val="600"/>
        </w:trPr>
        <w:tc>
          <w:tcPr>
            <w:tcW w:w="2180" w:type="dxa"/>
            <w:vMerge w:val="restart"/>
            <w:tcBorders>
              <w:top w:val="single" w:sz="4" w:space="0" w:color="auto"/>
              <w:left w:val="nil"/>
              <w:bottom w:val="nil"/>
              <w:right w:val="nil"/>
            </w:tcBorders>
            <w:noWrap/>
            <w:hideMark/>
          </w:tcPr>
          <w:p w14:paraId="2F311AB3"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 </w:t>
            </w:r>
          </w:p>
        </w:tc>
        <w:tc>
          <w:tcPr>
            <w:tcW w:w="2863" w:type="dxa"/>
            <w:vMerge w:val="restart"/>
            <w:tcBorders>
              <w:top w:val="single" w:sz="4" w:space="0" w:color="auto"/>
              <w:left w:val="nil"/>
              <w:bottom w:val="nil"/>
              <w:right w:val="nil"/>
            </w:tcBorders>
            <w:hideMark/>
          </w:tcPr>
          <w:p w14:paraId="09DA156E" w14:textId="77777777" w:rsidR="00537465" w:rsidRDefault="00537465" w:rsidP="00E93878">
            <w:pPr>
              <w:jc w:val="center"/>
              <w:rPr>
                <w:rFonts w:ascii="Calibri" w:eastAsia="Times New Roman" w:hAnsi="Calibri" w:cs="Times New Roman"/>
                <w:b/>
                <w:bCs/>
                <w:color w:val="000000"/>
              </w:rPr>
            </w:pPr>
            <w:r w:rsidRPr="00593EC4">
              <w:rPr>
                <w:rFonts w:ascii="Calibri" w:eastAsia="Times New Roman" w:hAnsi="Calibri" w:cs="Times New Roman"/>
                <w:b/>
                <w:bCs/>
                <w:color w:val="000000"/>
              </w:rPr>
              <w:t>Number of patients treated</w:t>
            </w:r>
          </w:p>
          <w:p w14:paraId="0E74CC9E" w14:textId="77777777" w:rsidR="00537465" w:rsidRPr="00593EC4" w:rsidRDefault="00537465" w:rsidP="00E93878">
            <w:pPr>
              <w:jc w:val="center"/>
              <w:rPr>
                <w:rFonts w:ascii="Calibri" w:eastAsia="Times New Roman" w:hAnsi="Calibri" w:cs="Times New Roman"/>
                <w:b/>
                <w:bCs/>
                <w:color w:val="000000"/>
              </w:rPr>
            </w:pPr>
            <w:r>
              <w:rPr>
                <w:rFonts w:ascii="Calibri" w:eastAsia="Times New Roman" w:hAnsi="Calibri" w:cs="Times New Roman"/>
                <w:b/>
                <w:bCs/>
                <w:color w:val="000000"/>
              </w:rPr>
              <w:t>n (%)</w:t>
            </w:r>
          </w:p>
        </w:tc>
        <w:tc>
          <w:tcPr>
            <w:tcW w:w="4280" w:type="dxa"/>
            <w:gridSpan w:val="2"/>
            <w:tcBorders>
              <w:top w:val="single" w:sz="4" w:space="0" w:color="auto"/>
              <w:left w:val="nil"/>
              <w:bottom w:val="nil"/>
              <w:right w:val="nil"/>
            </w:tcBorders>
            <w:shd w:val="clear" w:color="auto" w:fill="auto"/>
            <w:noWrap/>
            <w:hideMark/>
          </w:tcPr>
          <w:p w14:paraId="31DA90F5" w14:textId="77777777" w:rsidR="00537465" w:rsidRDefault="00537465" w:rsidP="00E93878">
            <w:pPr>
              <w:jc w:val="center"/>
              <w:rPr>
                <w:rFonts w:ascii="Calibri" w:eastAsia="Times New Roman" w:hAnsi="Calibri" w:cs="Times New Roman"/>
                <w:b/>
                <w:bCs/>
                <w:color w:val="000000"/>
                <w:vertAlign w:val="superscript"/>
              </w:rPr>
            </w:pPr>
            <w:r w:rsidRPr="00593EC4">
              <w:rPr>
                <w:rFonts w:ascii="Calibri" w:eastAsia="Times New Roman" w:hAnsi="Calibri" w:cs="Times New Roman"/>
                <w:b/>
                <w:bCs/>
                <w:color w:val="000000"/>
              </w:rPr>
              <w:t>Number of patients treated solely online</w:t>
            </w:r>
            <w:r>
              <w:rPr>
                <w:rFonts w:ascii="Calibri" w:eastAsia="Times New Roman" w:hAnsi="Calibri" w:cs="Times New Roman"/>
                <w:b/>
                <w:bCs/>
                <w:color w:val="000000"/>
              </w:rPr>
              <w:t xml:space="preserve"> </w:t>
            </w:r>
            <w:r w:rsidRPr="00CD4B03">
              <w:rPr>
                <w:rFonts w:ascii="Calibri" w:eastAsia="Times New Roman" w:hAnsi="Calibri" w:cs="Times New Roman"/>
                <w:b/>
                <w:bCs/>
                <w:color w:val="000000"/>
                <w:vertAlign w:val="superscript"/>
              </w:rPr>
              <w:t>b</w:t>
            </w:r>
          </w:p>
          <w:p w14:paraId="28F7CC64" w14:textId="77777777" w:rsidR="00537465" w:rsidRPr="00A07DD1" w:rsidRDefault="00537465" w:rsidP="00E93878">
            <w:pPr>
              <w:jc w:val="center"/>
              <w:rPr>
                <w:rFonts w:ascii="Calibri" w:eastAsia="Times New Roman" w:hAnsi="Calibri" w:cs="Times New Roman"/>
                <w:b/>
                <w:bCs/>
                <w:color w:val="000000"/>
              </w:rPr>
            </w:pPr>
            <w:r w:rsidRPr="00A07DD1">
              <w:rPr>
                <w:rFonts w:ascii="Calibri" w:eastAsia="Times New Roman" w:hAnsi="Calibri" w:cs="Times New Roman"/>
                <w:b/>
                <w:bCs/>
                <w:color w:val="000000"/>
              </w:rPr>
              <w:t>n</w:t>
            </w:r>
            <w:r>
              <w:rPr>
                <w:rFonts w:ascii="Calibri" w:eastAsia="Times New Roman" w:hAnsi="Calibri" w:cs="Times New Roman"/>
                <w:b/>
                <w:bCs/>
                <w:color w:val="000000"/>
              </w:rPr>
              <w:t xml:space="preserve"> </w:t>
            </w:r>
            <w:r w:rsidRPr="00A07DD1">
              <w:rPr>
                <w:rFonts w:ascii="Calibri" w:eastAsia="Times New Roman" w:hAnsi="Calibri" w:cs="Times New Roman"/>
                <w:b/>
                <w:bCs/>
                <w:color w:val="000000"/>
              </w:rPr>
              <w:t>(%)</w:t>
            </w:r>
          </w:p>
        </w:tc>
      </w:tr>
      <w:tr w:rsidR="00537465" w:rsidRPr="00593EC4" w14:paraId="41CE932C" w14:textId="77777777" w:rsidTr="00E93878">
        <w:trPr>
          <w:trHeight w:val="600"/>
        </w:trPr>
        <w:tc>
          <w:tcPr>
            <w:tcW w:w="2180" w:type="dxa"/>
            <w:vMerge/>
            <w:tcBorders>
              <w:top w:val="nil"/>
              <w:left w:val="nil"/>
              <w:bottom w:val="single" w:sz="4" w:space="0" w:color="auto"/>
              <w:right w:val="nil"/>
            </w:tcBorders>
            <w:hideMark/>
          </w:tcPr>
          <w:p w14:paraId="6184A251" w14:textId="77777777" w:rsidR="00537465" w:rsidRPr="00593EC4" w:rsidRDefault="00537465" w:rsidP="00E93878">
            <w:pPr>
              <w:rPr>
                <w:rFonts w:ascii="Calibri" w:eastAsia="Times New Roman" w:hAnsi="Calibri" w:cs="Times New Roman"/>
                <w:color w:val="000000"/>
              </w:rPr>
            </w:pPr>
          </w:p>
        </w:tc>
        <w:tc>
          <w:tcPr>
            <w:tcW w:w="2863" w:type="dxa"/>
            <w:vMerge/>
            <w:tcBorders>
              <w:top w:val="nil"/>
              <w:left w:val="nil"/>
              <w:bottom w:val="single" w:sz="4" w:space="0" w:color="auto"/>
              <w:right w:val="nil"/>
            </w:tcBorders>
            <w:hideMark/>
          </w:tcPr>
          <w:p w14:paraId="3853D877" w14:textId="77777777" w:rsidR="00537465" w:rsidRPr="00593EC4" w:rsidRDefault="00537465" w:rsidP="00E93878">
            <w:pPr>
              <w:rPr>
                <w:rFonts w:ascii="Calibri" w:eastAsia="Times New Roman" w:hAnsi="Calibri" w:cs="Times New Roman"/>
                <w:b/>
                <w:bCs/>
                <w:color w:val="000000"/>
              </w:rPr>
            </w:pPr>
          </w:p>
        </w:tc>
        <w:tc>
          <w:tcPr>
            <w:tcW w:w="2140" w:type="dxa"/>
            <w:tcBorders>
              <w:top w:val="nil"/>
              <w:left w:val="nil"/>
              <w:bottom w:val="single" w:sz="4" w:space="0" w:color="auto"/>
              <w:right w:val="nil"/>
            </w:tcBorders>
            <w:noWrap/>
            <w:hideMark/>
          </w:tcPr>
          <w:p w14:paraId="03A41B4F"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Total</w:t>
            </w:r>
          </w:p>
        </w:tc>
        <w:tc>
          <w:tcPr>
            <w:tcW w:w="2140" w:type="dxa"/>
            <w:tcBorders>
              <w:top w:val="nil"/>
              <w:left w:val="nil"/>
              <w:bottom w:val="single" w:sz="4" w:space="0" w:color="auto"/>
              <w:right w:val="nil"/>
            </w:tcBorders>
            <w:hideMark/>
          </w:tcPr>
          <w:p w14:paraId="49B86384"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Without helpline contact</w:t>
            </w:r>
            <w:r>
              <w:rPr>
                <w:rFonts w:ascii="Calibri" w:eastAsia="Times New Roman" w:hAnsi="Calibri" w:cs="Times New Roman"/>
                <w:color w:val="000000"/>
              </w:rPr>
              <w:t xml:space="preserve"> </w:t>
            </w:r>
            <w:r w:rsidRPr="00CD4B03">
              <w:rPr>
                <w:rFonts w:ascii="Calibri" w:eastAsia="Times New Roman" w:hAnsi="Calibri" w:cs="Times New Roman"/>
                <w:color w:val="000000"/>
                <w:vertAlign w:val="superscript"/>
              </w:rPr>
              <w:t>c</w:t>
            </w:r>
          </w:p>
        </w:tc>
      </w:tr>
      <w:tr w:rsidR="00537465" w:rsidRPr="00593EC4" w14:paraId="30D8E2F5" w14:textId="77777777" w:rsidTr="00E93878">
        <w:trPr>
          <w:trHeight w:val="300"/>
        </w:trPr>
        <w:tc>
          <w:tcPr>
            <w:tcW w:w="2180" w:type="dxa"/>
            <w:tcBorders>
              <w:top w:val="single" w:sz="4" w:space="0" w:color="auto"/>
              <w:left w:val="nil"/>
              <w:bottom w:val="nil"/>
              <w:right w:val="nil"/>
            </w:tcBorders>
            <w:shd w:val="clear" w:color="auto" w:fill="D9D9D9" w:themeFill="background1" w:themeFillShade="D9"/>
            <w:noWrap/>
            <w:hideMark/>
          </w:tcPr>
          <w:p w14:paraId="2CF0DF1E" w14:textId="77777777" w:rsidR="00537465" w:rsidRPr="00593EC4" w:rsidRDefault="00537465" w:rsidP="00E93878">
            <w:pPr>
              <w:rPr>
                <w:rFonts w:ascii="Calibri" w:eastAsia="Times New Roman" w:hAnsi="Calibri" w:cs="Times New Roman"/>
                <w:b/>
                <w:bCs/>
                <w:color w:val="000000"/>
              </w:rPr>
            </w:pPr>
            <w:r w:rsidRPr="00593EC4">
              <w:rPr>
                <w:rFonts w:ascii="Calibri" w:eastAsia="Times New Roman" w:hAnsi="Calibri" w:cs="Times New Roman"/>
                <w:b/>
                <w:bCs/>
                <w:color w:val="000000"/>
              </w:rPr>
              <w:t xml:space="preserve">GUM </w:t>
            </w:r>
          </w:p>
        </w:tc>
        <w:tc>
          <w:tcPr>
            <w:tcW w:w="2863" w:type="dxa"/>
            <w:tcBorders>
              <w:top w:val="single" w:sz="4" w:space="0" w:color="auto"/>
              <w:left w:val="nil"/>
              <w:bottom w:val="nil"/>
              <w:right w:val="nil"/>
            </w:tcBorders>
            <w:shd w:val="clear" w:color="auto" w:fill="D9D9D9" w:themeFill="background1" w:themeFillShade="D9"/>
            <w:noWrap/>
            <w:hideMark/>
          </w:tcPr>
          <w:p w14:paraId="2FAC5D76" w14:textId="77777777" w:rsidR="00537465" w:rsidRPr="00593EC4" w:rsidRDefault="00537465" w:rsidP="00E93878">
            <w:pPr>
              <w:rPr>
                <w:rFonts w:ascii="Calibri" w:eastAsia="Times New Roman" w:hAnsi="Calibri" w:cs="Times New Roman"/>
                <w:color w:val="000000"/>
              </w:rPr>
            </w:pPr>
            <w:r w:rsidRPr="00593EC4">
              <w:rPr>
                <w:rFonts w:ascii="Calibri" w:eastAsia="Times New Roman" w:hAnsi="Calibri" w:cs="Times New Roman"/>
                <w:color w:val="000000"/>
              </w:rPr>
              <w:t> </w:t>
            </w:r>
          </w:p>
        </w:tc>
        <w:tc>
          <w:tcPr>
            <w:tcW w:w="2140" w:type="dxa"/>
            <w:tcBorders>
              <w:top w:val="single" w:sz="4" w:space="0" w:color="auto"/>
              <w:left w:val="nil"/>
              <w:bottom w:val="nil"/>
              <w:right w:val="nil"/>
            </w:tcBorders>
            <w:shd w:val="clear" w:color="auto" w:fill="D9D9D9" w:themeFill="background1" w:themeFillShade="D9"/>
            <w:noWrap/>
            <w:hideMark/>
          </w:tcPr>
          <w:p w14:paraId="028A505D" w14:textId="77777777" w:rsidR="00537465" w:rsidRPr="00593EC4" w:rsidRDefault="00537465" w:rsidP="00E93878">
            <w:pPr>
              <w:rPr>
                <w:rFonts w:ascii="Calibri" w:eastAsia="Times New Roman" w:hAnsi="Calibri" w:cs="Times New Roman"/>
                <w:color w:val="000000"/>
              </w:rPr>
            </w:pPr>
            <w:r w:rsidRPr="00593EC4">
              <w:rPr>
                <w:rFonts w:ascii="Calibri" w:eastAsia="Times New Roman" w:hAnsi="Calibri" w:cs="Times New Roman"/>
                <w:color w:val="000000"/>
              </w:rPr>
              <w:t> </w:t>
            </w:r>
          </w:p>
        </w:tc>
        <w:tc>
          <w:tcPr>
            <w:tcW w:w="2140" w:type="dxa"/>
            <w:tcBorders>
              <w:top w:val="single" w:sz="4" w:space="0" w:color="auto"/>
              <w:left w:val="nil"/>
              <w:bottom w:val="nil"/>
              <w:right w:val="nil"/>
            </w:tcBorders>
            <w:shd w:val="clear" w:color="auto" w:fill="D9D9D9" w:themeFill="background1" w:themeFillShade="D9"/>
            <w:noWrap/>
            <w:hideMark/>
          </w:tcPr>
          <w:p w14:paraId="0F39A0C2" w14:textId="77777777" w:rsidR="00537465" w:rsidRPr="00593EC4" w:rsidRDefault="00537465" w:rsidP="00E93878">
            <w:pPr>
              <w:rPr>
                <w:rFonts w:ascii="Calibri" w:eastAsia="Times New Roman" w:hAnsi="Calibri" w:cs="Times New Roman"/>
                <w:color w:val="000000"/>
              </w:rPr>
            </w:pPr>
            <w:r w:rsidRPr="00593EC4">
              <w:rPr>
                <w:rFonts w:ascii="Calibri" w:eastAsia="Times New Roman" w:hAnsi="Calibri" w:cs="Times New Roman"/>
                <w:color w:val="000000"/>
              </w:rPr>
              <w:t> </w:t>
            </w:r>
          </w:p>
        </w:tc>
      </w:tr>
      <w:tr w:rsidR="00537465" w:rsidRPr="00593EC4" w14:paraId="19493CF0" w14:textId="77777777" w:rsidTr="00E93878">
        <w:trPr>
          <w:trHeight w:val="600"/>
        </w:trPr>
        <w:tc>
          <w:tcPr>
            <w:tcW w:w="2180" w:type="dxa"/>
            <w:tcBorders>
              <w:top w:val="nil"/>
              <w:left w:val="nil"/>
              <w:bottom w:val="nil"/>
              <w:right w:val="nil"/>
            </w:tcBorders>
            <w:noWrap/>
            <w:hideMark/>
          </w:tcPr>
          <w:p w14:paraId="0B87AF7E" w14:textId="77777777" w:rsidR="00537465" w:rsidRPr="00593EC4" w:rsidRDefault="00537465" w:rsidP="00E93878">
            <w:pPr>
              <w:jc w:val="right"/>
              <w:rPr>
                <w:rFonts w:ascii="Calibri" w:eastAsia="Times New Roman" w:hAnsi="Calibri" w:cs="Times New Roman"/>
                <w:color w:val="000000"/>
              </w:rPr>
            </w:pPr>
            <w:r>
              <w:rPr>
                <w:rFonts w:ascii="Calibri" w:eastAsia="Times New Roman" w:hAnsi="Calibri" w:cs="Times New Roman"/>
                <w:color w:val="000000"/>
              </w:rPr>
              <w:t>T</w:t>
            </w:r>
            <w:r w:rsidRPr="00593EC4">
              <w:rPr>
                <w:rFonts w:ascii="Calibri" w:eastAsia="Times New Roman" w:hAnsi="Calibri" w:cs="Times New Roman"/>
                <w:color w:val="000000"/>
              </w:rPr>
              <w:t>otal (n=116)</w:t>
            </w:r>
          </w:p>
        </w:tc>
        <w:tc>
          <w:tcPr>
            <w:tcW w:w="2863" w:type="dxa"/>
            <w:tcBorders>
              <w:top w:val="nil"/>
              <w:left w:val="nil"/>
              <w:bottom w:val="nil"/>
              <w:right w:val="nil"/>
            </w:tcBorders>
            <w:hideMark/>
          </w:tcPr>
          <w:p w14:paraId="6F642A1F" w14:textId="77777777" w:rsidR="00537465"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112 (96</w:t>
            </w:r>
            <w:r>
              <w:rPr>
                <w:rFonts w:ascii="Calibri" w:eastAsia="Times New Roman" w:hAnsi="Calibri" w:cs="Times New Roman"/>
                <w:color w:val="000000"/>
              </w:rPr>
              <w:t>·</w:t>
            </w:r>
            <w:r w:rsidRPr="00593EC4">
              <w:rPr>
                <w:rFonts w:ascii="Calibri" w:eastAsia="Times New Roman" w:hAnsi="Calibri" w:cs="Times New Roman"/>
                <w:color w:val="000000"/>
              </w:rPr>
              <w:t>6%)</w:t>
            </w:r>
          </w:p>
          <w:p w14:paraId="70B0CDB0"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(95%CI=</w:t>
            </w:r>
            <w:r>
              <w:rPr>
                <w:rFonts w:ascii="Calibri" w:eastAsia="Times New Roman" w:hAnsi="Calibri" w:cs="Times New Roman"/>
                <w:color w:val="000000"/>
              </w:rPr>
              <w:t>91-99%</w:t>
            </w:r>
            <w:r w:rsidRPr="00593EC4">
              <w:rPr>
                <w:rFonts w:ascii="Calibri" w:eastAsia="Times New Roman" w:hAnsi="Calibri" w:cs="Times New Roman"/>
                <w:color w:val="000000"/>
              </w:rPr>
              <w:t>)</w:t>
            </w:r>
          </w:p>
        </w:tc>
        <w:tc>
          <w:tcPr>
            <w:tcW w:w="2140" w:type="dxa"/>
            <w:tcBorders>
              <w:top w:val="nil"/>
              <w:left w:val="nil"/>
              <w:bottom w:val="nil"/>
              <w:right w:val="nil"/>
            </w:tcBorders>
            <w:hideMark/>
          </w:tcPr>
          <w:p w14:paraId="49CFBE77" w14:textId="1677A183"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74 (63</w:t>
            </w:r>
            <w:r>
              <w:rPr>
                <w:rFonts w:ascii="Calibri" w:eastAsia="Times New Roman" w:hAnsi="Calibri" w:cs="Times New Roman"/>
                <w:color w:val="000000"/>
              </w:rPr>
              <w:t>·</w:t>
            </w:r>
            <w:r w:rsidRPr="00593EC4">
              <w:rPr>
                <w:rFonts w:ascii="Calibri" w:eastAsia="Times New Roman" w:hAnsi="Calibri" w:cs="Times New Roman"/>
                <w:color w:val="000000"/>
              </w:rPr>
              <w:t>8%) (95%CI=55</w:t>
            </w:r>
            <w:r>
              <w:rPr>
                <w:rFonts w:ascii="Calibri" w:eastAsia="Times New Roman" w:hAnsi="Calibri" w:cs="Times New Roman"/>
                <w:color w:val="000000"/>
              </w:rPr>
              <w:t>·</w:t>
            </w:r>
            <w:r w:rsidRPr="00593EC4">
              <w:rPr>
                <w:rFonts w:ascii="Calibri" w:eastAsia="Times New Roman" w:hAnsi="Calibri" w:cs="Times New Roman"/>
                <w:color w:val="000000"/>
              </w:rPr>
              <w:t>0-72</w:t>
            </w:r>
            <w:r>
              <w:rPr>
                <w:rFonts w:ascii="Calibri" w:eastAsia="Times New Roman" w:hAnsi="Calibri" w:cs="Times New Roman"/>
                <w:color w:val="000000"/>
              </w:rPr>
              <w:t>·</w:t>
            </w:r>
            <w:r w:rsidRPr="00593EC4">
              <w:rPr>
                <w:rFonts w:ascii="Calibri" w:eastAsia="Times New Roman" w:hAnsi="Calibri" w:cs="Times New Roman"/>
                <w:color w:val="000000"/>
              </w:rPr>
              <w:t>5</w:t>
            </w:r>
            <w:r w:rsidR="002D5C17">
              <w:rPr>
                <w:rFonts w:ascii="Calibri" w:eastAsia="Times New Roman" w:hAnsi="Calibri" w:cs="Times New Roman"/>
                <w:color w:val="000000"/>
              </w:rPr>
              <w:t>%</w:t>
            </w:r>
            <w:r w:rsidRPr="00593EC4">
              <w:rPr>
                <w:rFonts w:ascii="Calibri" w:eastAsia="Times New Roman" w:hAnsi="Calibri" w:cs="Times New Roman"/>
                <w:color w:val="000000"/>
              </w:rPr>
              <w:t>)</w:t>
            </w:r>
          </w:p>
        </w:tc>
        <w:tc>
          <w:tcPr>
            <w:tcW w:w="2140" w:type="dxa"/>
            <w:tcBorders>
              <w:top w:val="nil"/>
              <w:left w:val="nil"/>
              <w:bottom w:val="nil"/>
              <w:right w:val="nil"/>
            </w:tcBorders>
            <w:hideMark/>
          </w:tcPr>
          <w:p w14:paraId="3737CCF9" w14:textId="77777777" w:rsidR="00537465"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56 (75</w:t>
            </w:r>
            <w:r>
              <w:rPr>
                <w:rFonts w:ascii="Calibri" w:eastAsia="Times New Roman" w:hAnsi="Calibri" w:cs="Times New Roman"/>
                <w:color w:val="000000"/>
              </w:rPr>
              <w:br w:type="column"/>
              <w:t>·</w:t>
            </w:r>
            <w:r w:rsidRPr="00593EC4">
              <w:rPr>
                <w:rFonts w:ascii="Calibri" w:eastAsia="Times New Roman" w:hAnsi="Calibri" w:cs="Times New Roman"/>
                <w:color w:val="000000"/>
              </w:rPr>
              <w:t>7%)</w:t>
            </w:r>
          </w:p>
          <w:p w14:paraId="41CAB9DD" w14:textId="730B86F2" w:rsidR="002D5C17" w:rsidRPr="00593EC4" w:rsidRDefault="002D5C17" w:rsidP="00E93878">
            <w:pPr>
              <w:jc w:val="center"/>
              <w:rPr>
                <w:rFonts w:ascii="Calibri" w:eastAsia="Times New Roman" w:hAnsi="Calibri" w:cs="Times New Roman"/>
                <w:color w:val="000000"/>
              </w:rPr>
            </w:pPr>
            <w:r>
              <w:rPr>
                <w:rFonts w:ascii="Calibri" w:eastAsia="Times New Roman" w:hAnsi="Calibri" w:cs="Times New Roman"/>
                <w:color w:val="000000"/>
              </w:rPr>
              <w:t>(95%CI=</w:t>
            </w:r>
            <w:r w:rsidR="008F30B4">
              <w:rPr>
                <w:rFonts w:ascii="Calibri" w:eastAsia="Times New Roman" w:hAnsi="Calibri" w:cs="Times New Roman"/>
                <w:color w:val="000000"/>
              </w:rPr>
              <w:t>64.3-84.9)</w:t>
            </w:r>
          </w:p>
        </w:tc>
      </w:tr>
      <w:tr w:rsidR="00537465" w:rsidRPr="00593EC4" w14:paraId="7B4760E3" w14:textId="77777777" w:rsidTr="00E93878">
        <w:trPr>
          <w:trHeight w:val="300"/>
        </w:trPr>
        <w:tc>
          <w:tcPr>
            <w:tcW w:w="2180" w:type="dxa"/>
            <w:tcBorders>
              <w:top w:val="nil"/>
              <w:left w:val="nil"/>
              <w:bottom w:val="nil"/>
              <w:right w:val="nil"/>
            </w:tcBorders>
            <w:noWrap/>
            <w:hideMark/>
          </w:tcPr>
          <w:p w14:paraId="29B37B03" w14:textId="77777777" w:rsidR="00537465" w:rsidRPr="00593EC4" w:rsidRDefault="00537465" w:rsidP="00E93878">
            <w:pPr>
              <w:jc w:val="right"/>
              <w:rPr>
                <w:rFonts w:ascii="Calibri" w:eastAsia="Times New Roman" w:hAnsi="Calibri" w:cs="Times New Roman"/>
                <w:color w:val="000000"/>
              </w:rPr>
            </w:pPr>
            <w:r>
              <w:rPr>
                <w:rFonts w:ascii="Calibri" w:eastAsia="Times New Roman" w:hAnsi="Calibri" w:cs="Times New Roman"/>
                <w:color w:val="000000"/>
              </w:rPr>
              <w:t>M</w:t>
            </w:r>
            <w:r w:rsidRPr="00593EC4">
              <w:rPr>
                <w:rFonts w:ascii="Calibri" w:eastAsia="Times New Roman" w:hAnsi="Calibri" w:cs="Times New Roman"/>
                <w:color w:val="000000"/>
              </w:rPr>
              <w:t>ale (n= 42)</w:t>
            </w:r>
          </w:p>
        </w:tc>
        <w:tc>
          <w:tcPr>
            <w:tcW w:w="2863" w:type="dxa"/>
            <w:tcBorders>
              <w:top w:val="nil"/>
              <w:left w:val="nil"/>
              <w:bottom w:val="nil"/>
              <w:right w:val="nil"/>
            </w:tcBorders>
            <w:noWrap/>
            <w:hideMark/>
          </w:tcPr>
          <w:p w14:paraId="6582E1ED"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41 (97</w:t>
            </w:r>
            <w:r>
              <w:rPr>
                <w:rFonts w:ascii="Calibri" w:eastAsia="Times New Roman" w:hAnsi="Calibri" w:cs="Times New Roman"/>
                <w:color w:val="000000"/>
              </w:rPr>
              <w:t>·</w:t>
            </w:r>
            <w:r w:rsidRPr="00593EC4">
              <w:rPr>
                <w:rFonts w:ascii="Calibri" w:eastAsia="Times New Roman" w:hAnsi="Calibri" w:cs="Times New Roman"/>
                <w:color w:val="000000"/>
              </w:rPr>
              <w:t>6%)</w:t>
            </w:r>
          </w:p>
        </w:tc>
        <w:tc>
          <w:tcPr>
            <w:tcW w:w="2140" w:type="dxa"/>
            <w:tcBorders>
              <w:top w:val="nil"/>
              <w:left w:val="nil"/>
              <w:bottom w:val="nil"/>
              <w:right w:val="nil"/>
            </w:tcBorders>
            <w:noWrap/>
            <w:hideMark/>
          </w:tcPr>
          <w:p w14:paraId="69223802"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32 (78</w:t>
            </w:r>
            <w:r>
              <w:rPr>
                <w:rFonts w:ascii="Calibri" w:eastAsia="Times New Roman" w:hAnsi="Calibri" w:cs="Times New Roman"/>
                <w:color w:val="000000"/>
              </w:rPr>
              <w:t>·</w:t>
            </w:r>
            <w:r w:rsidRPr="00593EC4">
              <w:rPr>
                <w:rFonts w:ascii="Calibri" w:eastAsia="Times New Roman" w:hAnsi="Calibri" w:cs="Times New Roman"/>
                <w:color w:val="000000"/>
              </w:rPr>
              <w:t>0%)</w:t>
            </w:r>
          </w:p>
        </w:tc>
        <w:tc>
          <w:tcPr>
            <w:tcW w:w="2140" w:type="dxa"/>
            <w:tcBorders>
              <w:top w:val="nil"/>
              <w:left w:val="nil"/>
              <w:bottom w:val="nil"/>
              <w:right w:val="nil"/>
            </w:tcBorders>
            <w:noWrap/>
            <w:hideMark/>
          </w:tcPr>
          <w:p w14:paraId="60CB88AE"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23 (71</w:t>
            </w:r>
            <w:r>
              <w:rPr>
                <w:rFonts w:ascii="Calibri" w:eastAsia="Times New Roman" w:hAnsi="Calibri" w:cs="Times New Roman"/>
                <w:color w:val="000000"/>
              </w:rPr>
              <w:t>·</w:t>
            </w:r>
            <w:r w:rsidRPr="00593EC4">
              <w:rPr>
                <w:rFonts w:ascii="Calibri" w:eastAsia="Times New Roman" w:hAnsi="Calibri" w:cs="Times New Roman"/>
                <w:color w:val="000000"/>
              </w:rPr>
              <w:t>9%)</w:t>
            </w:r>
          </w:p>
        </w:tc>
      </w:tr>
      <w:tr w:rsidR="00537465" w:rsidRPr="00593EC4" w14:paraId="1A14F327" w14:textId="77777777" w:rsidTr="00E93878">
        <w:trPr>
          <w:trHeight w:val="300"/>
        </w:trPr>
        <w:tc>
          <w:tcPr>
            <w:tcW w:w="2180" w:type="dxa"/>
            <w:tcBorders>
              <w:top w:val="nil"/>
              <w:left w:val="nil"/>
              <w:bottom w:val="nil"/>
              <w:right w:val="nil"/>
            </w:tcBorders>
            <w:noWrap/>
            <w:hideMark/>
          </w:tcPr>
          <w:p w14:paraId="7C5CD0F5" w14:textId="77777777" w:rsidR="00537465" w:rsidRPr="00593EC4" w:rsidRDefault="00537465" w:rsidP="00E93878">
            <w:pPr>
              <w:jc w:val="right"/>
              <w:rPr>
                <w:rFonts w:ascii="Calibri" w:eastAsia="Times New Roman" w:hAnsi="Calibri" w:cs="Times New Roman"/>
                <w:color w:val="000000"/>
              </w:rPr>
            </w:pPr>
            <w:r>
              <w:rPr>
                <w:rFonts w:ascii="Calibri" w:eastAsia="Times New Roman" w:hAnsi="Calibri" w:cs="Times New Roman"/>
                <w:color w:val="000000"/>
              </w:rPr>
              <w:t>F</w:t>
            </w:r>
            <w:r w:rsidRPr="00593EC4">
              <w:rPr>
                <w:rFonts w:ascii="Calibri" w:eastAsia="Times New Roman" w:hAnsi="Calibri" w:cs="Times New Roman"/>
                <w:color w:val="000000"/>
              </w:rPr>
              <w:t>emale (n= 74)</w:t>
            </w:r>
          </w:p>
        </w:tc>
        <w:tc>
          <w:tcPr>
            <w:tcW w:w="2863" w:type="dxa"/>
            <w:tcBorders>
              <w:top w:val="nil"/>
              <w:left w:val="nil"/>
              <w:bottom w:val="nil"/>
              <w:right w:val="nil"/>
            </w:tcBorders>
            <w:noWrap/>
            <w:hideMark/>
          </w:tcPr>
          <w:p w14:paraId="0FC947CF"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71 (95</w:t>
            </w:r>
            <w:r>
              <w:rPr>
                <w:rFonts w:ascii="Calibri" w:eastAsia="Times New Roman" w:hAnsi="Calibri" w:cs="Times New Roman"/>
                <w:color w:val="000000"/>
              </w:rPr>
              <w:t>·</w:t>
            </w:r>
            <w:r w:rsidRPr="00593EC4">
              <w:rPr>
                <w:rFonts w:ascii="Calibri" w:eastAsia="Times New Roman" w:hAnsi="Calibri" w:cs="Times New Roman"/>
                <w:color w:val="000000"/>
              </w:rPr>
              <w:t>9%)</w:t>
            </w:r>
          </w:p>
        </w:tc>
        <w:tc>
          <w:tcPr>
            <w:tcW w:w="2140" w:type="dxa"/>
            <w:tcBorders>
              <w:top w:val="nil"/>
              <w:left w:val="nil"/>
              <w:bottom w:val="nil"/>
              <w:right w:val="nil"/>
            </w:tcBorders>
            <w:noWrap/>
            <w:hideMark/>
          </w:tcPr>
          <w:p w14:paraId="37D48CF8"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42 (59</w:t>
            </w:r>
            <w:r>
              <w:rPr>
                <w:rFonts w:ascii="Calibri" w:eastAsia="Times New Roman" w:hAnsi="Calibri" w:cs="Times New Roman"/>
                <w:color w:val="000000"/>
              </w:rPr>
              <w:t>·</w:t>
            </w:r>
            <w:r w:rsidRPr="00593EC4">
              <w:rPr>
                <w:rFonts w:ascii="Calibri" w:eastAsia="Times New Roman" w:hAnsi="Calibri" w:cs="Times New Roman"/>
                <w:color w:val="000000"/>
              </w:rPr>
              <w:t>2%)</w:t>
            </w:r>
          </w:p>
        </w:tc>
        <w:tc>
          <w:tcPr>
            <w:tcW w:w="2140" w:type="dxa"/>
            <w:tcBorders>
              <w:top w:val="nil"/>
              <w:left w:val="nil"/>
              <w:bottom w:val="nil"/>
              <w:right w:val="nil"/>
            </w:tcBorders>
            <w:noWrap/>
            <w:hideMark/>
          </w:tcPr>
          <w:p w14:paraId="7030C57B"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33 (78</w:t>
            </w:r>
            <w:r>
              <w:rPr>
                <w:rFonts w:ascii="Calibri" w:eastAsia="Times New Roman" w:hAnsi="Calibri" w:cs="Times New Roman"/>
                <w:color w:val="000000"/>
              </w:rPr>
              <w:t>·</w:t>
            </w:r>
            <w:r w:rsidRPr="00593EC4">
              <w:rPr>
                <w:rFonts w:ascii="Calibri" w:eastAsia="Times New Roman" w:hAnsi="Calibri" w:cs="Times New Roman"/>
                <w:color w:val="000000"/>
              </w:rPr>
              <w:t>6%)</w:t>
            </w:r>
          </w:p>
        </w:tc>
      </w:tr>
      <w:tr w:rsidR="00537465" w:rsidRPr="00593EC4" w14:paraId="70BCD74D" w14:textId="77777777" w:rsidTr="00E93878">
        <w:trPr>
          <w:trHeight w:val="300"/>
        </w:trPr>
        <w:tc>
          <w:tcPr>
            <w:tcW w:w="2180" w:type="dxa"/>
            <w:tcBorders>
              <w:top w:val="nil"/>
              <w:left w:val="nil"/>
              <w:bottom w:val="nil"/>
              <w:right w:val="nil"/>
            </w:tcBorders>
            <w:shd w:val="clear" w:color="auto" w:fill="D9D9D9" w:themeFill="background1" w:themeFillShade="D9"/>
            <w:noWrap/>
            <w:hideMark/>
          </w:tcPr>
          <w:p w14:paraId="30C0CF33" w14:textId="77777777" w:rsidR="00537465" w:rsidRPr="00593EC4" w:rsidRDefault="00537465" w:rsidP="00E93878">
            <w:pPr>
              <w:rPr>
                <w:rFonts w:ascii="Calibri" w:eastAsia="Times New Roman" w:hAnsi="Calibri" w:cs="Times New Roman"/>
                <w:b/>
                <w:bCs/>
                <w:color w:val="000000"/>
              </w:rPr>
            </w:pPr>
            <w:r w:rsidRPr="00593EC4">
              <w:rPr>
                <w:rFonts w:ascii="Calibri" w:eastAsia="Times New Roman" w:hAnsi="Calibri" w:cs="Times New Roman"/>
                <w:b/>
                <w:bCs/>
                <w:color w:val="000000"/>
              </w:rPr>
              <w:t>NCSP</w:t>
            </w:r>
          </w:p>
        </w:tc>
        <w:tc>
          <w:tcPr>
            <w:tcW w:w="2863" w:type="dxa"/>
            <w:tcBorders>
              <w:top w:val="nil"/>
              <w:left w:val="nil"/>
              <w:bottom w:val="nil"/>
              <w:right w:val="nil"/>
            </w:tcBorders>
            <w:shd w:val="clear" w:color="auto" w:fill="D9D9D9" w:themeFill="background1" w:themeFillShade="D9"/>
            <w:noWrap/>
            <w:hideMark/>
          </w:tcPr>
          <w:p w14:paraId="6FD99B8F" w14:textId="77777777" w:rsidR="00537465" w:rsidRPr="00593EC4" w:rsidRDefault="00537465" w:rsidP="00E93878">
            <w:pPr>
              <w:jc w:val="center"/>
              <w:rPr>
                <w:rFonts w:ascii="Calibri" w:eastAsia="Times New Roman" w:hAnsi="Calibri" w:cs="Times New Roman"/>
                <w:color w:val="000000"/>
              </w:rPr>
            </w:pPr>
          </w:p>
        </w:tc>
        <w:tc>
          <w:tcPr>
            <w:tcW w:w="2140" w:type="dxa"/>
            <w:tcBorders>
              <w:top w:val="nil"/>
              <w:left w:val="nil"/>
              <w:bottom w:val="nil"/>
              <w:right w:val="nil"/>
            </w:tcBorders>
            <w:shd w:val="clear" w:color="auto" w:fill="D9D9D9" w:themeFill="background1" w:themeFillShade="D9"/>
            <w:noWrap/>
            <w:hideMark/>
          </w:tcPr>
          <w:p w14:paraId="0A31BA75" w14:textId="77777777" w:rsidR="00537465" w:rsidRPr="00593EC4" w:rsidRDefault="00537465" w:rsidP="00E93878">
            <w:pPr>
              <w:jc w:val="center"/>
              <w:rPr>
                <w:rFonts w:ascii="Calibri" w:eastAsia="Times New Roman" w:hAnsi="Calibri" w:cs="Times New Roman"/>
                <w:color w:val="000000"/>
              </w:rPr>
            </w:pPr>
          </w:p>
        </w:tc>
        <w:tc>
          <w:tcPr>
            <w:tcW w:w="2140" w:type="dxa"/>
            <w:tcBorders>
              <w:top w:val="nil"/>
              <w:left w:val="nil"/>
              <w:bottom w:val="nil"/>
              <w:right w:val="nil"/>
            </w:tcBorders>
            <w:shd w:val="clear" w:color="auto" w:fill="D9D9D9" w:themeFill="background1" w:themeFillShade="D9"/>
            <w:noWrap/>
            <w:hideMark/>
          </w:tcPr>
          <w:p w14:paraId="30CAD792" w14:textId="77777777" w:rsidR="00537465" w:rsidRPr="00593EC4" w:rsidRDefault="00537465" w:rsidP="00E93878">
            <w:pPr>
              <w:jc w:val="center"/>
              <w:rPr>
                <w:rFonts w:ascii="Calibri" w:eastAsia="Times New Roman" w:hAnsi="Calibri" w:cs="Times New Roman"/>
                <w:color w:val="000000"/>
              </w:rPr>
            </w:pPr>
          </w:p>
        </w:tc>
      </w:tr>
      <w:tr w:rsidR="00537465" w:rsidRPr="00593EC4" w14:paraId="2F1AD586" w14:textId="77777777" w:rsidTr="00E93878">
        <w:trPr>
          <w:trHeight w:val="600"/>
        </w:trPr>
        <w:tc>
          <w:tcPr>
            <w:tcW w:w="2180" w:type="dxa"/>
            <w:tcBorders>
              <w:top w:val="nil"/>
              <w:left w:val="nil"/>
              <w:bottom w:val="nil"/>
              <w:right w:val="nil"/>
            </w:tcBorders>
            <w:noWrap/>
            <w:hideMark/>
          </w:tcPr>
          <w:p w14:paraId="179C87F5" w14:textId="77777777" w:rsidR="00537465" w:rsidRPr="00593EC4" w:rsidRDefault="00537465" w:rsidP="00E93878">
            <w:pPr>
              <w:jc w:val="right"/>
              <w:rPr>
                <w:rFonts w:ascii="Calibri" w:eastAsia="Times New Roman" w:hAnsi="Calibri" w:cs="Times New Roman"/>
                <w:color w:val="000000"/>
              </w:rPr>
            </w:pPr>
            <w:r>
              <w:rPr>
                <w:rFonts w:ascii="Calibri" w:eastAsia="Times New Roman" w:hAnsi="Calibri" w:cs="Times New Roman"/>
                <w:color w:val="000000"/>
              </w:rPr>
              <w:t>T</w:t>
            </w:r>
            <w:r w:rsidRPr="00593EC4">
              <w:rPr>
                <w:rFonts w:ascii="Calibri" w:eastAsia="Times New Roman" w:hAnsi="Calibri" w:cs="Times New Roman"/>
                <w:color w:val="000000"/>
              </w:rPr>
              <w:t>otal (n=105)</w:t>
            </w:r>
          </w:p>
        </w:tc>
        <w:tc>
          <w:tcPr>
            <w:tcW w:w="2863" w:type="dxa"/>
            <w:tcBorders>
              <w:top w:val="nil"/>
              <w:left w:val="nil"/>
              <w:bottom w:val="nil"/>
              <w:right w:val="nil"/>
            </w:tcBorders>
            <w:noWrap/>
            <w:hideMark/>
          </w:tcPr>
          <w:p w14:paraId="6B187387" w14:textId="77777777" w:rsidR="00537465"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93 (88</w:t>
            </w:r>
            <w:r>
              <w:rPr>
                <w:rFonts w:ascii="Calibri" w:eastAsia="Times New Roman" w:hAnsi="Calibri" w:cs="Times New Roman"/>
                <w:color w:val="000000"/>
              </w:rPr>
              <w:t>·</w:t>
            </w:r>
            <w:r w:rsidRPr="00593EC4">
              <w:rPr>
                <w:rFonts w:ascii="Calibri" w:eastAsia="Times New Roman" w:hAnsi="Calibri" w:cs="Times New Roman"/>
                <w:color w:val="000000"/>
              </w:rPr>
              <w:t>6%)</w:t>
            </w:r>
          </w:p>
          <w:p w14:paraId="241504B8"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(95%CI=</w:t>
            </w:r>
            <w:r>
              <w:rPr>
                <w:rFonts w:ascii="Calibri" w:eastAsia="Times New Roman" w:hAnsi="Calibri" w:cs="Times New Roman"/>
                <w:color w:val="000000"/>
              </w:rPr>
              <w:t>81-94%)</w:t>
            </w:r>
          </w:p>
        </w:tc>
        <w:tc>
          <w:tcPr>
            <w:tcW w:w="2140" w:type="dxa"/>
            <w:tcBorders>
              <w:top w:val="nil"/>
              <w:left w:val="nil"/>
              <w:bottom w:val="nil"/>
              <w:right w:val="nil"/>
            </w:tcBorders>
            <w:hideMark/>
          </w:tcPr>
          <w:p w14:paraId="5562D84A" w14:textId="03FFAB20"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60 (57</w:t>
            </w:r>
            <w:r>
              <w:rPr>
                <w:rFonts w:ascii="Calibri" w:eastAsia="Times New Roman" w:hAnsi="Calibri" w:cs="Times New Roman"/>
                <w:color w:val="000000"/>
              </w:rPr>
              <w:t>·</w:t>
            </w:r>
            <w:r w:rsidRPr="00593EC4">
              <w:rPr>
                <w:rFonts w:ascii="Calibri" w:eastAsia="Times New Roman" w:hAnsi="Calibri" w:cs="Times New Roman"/>
                <w:color w:val="000000"/>
              </w:rPr>
              <w:t>1%) (95%CI=47</w:t>
            </w:r>
            <w:r>
              <w:rPr>
                <w:rFonts w:ascii="Calibri" w:eastAsia="Times New Roman" w:hAnsi="Calibri" w:cs="Times New Roman"/>
                <w:color w:val="000000"/>
              </w:rPr>
              <w:t>·</w:t>
            </w:r>
            <w:r w:rsidRPr="00593EC4">
              <w:rPr>
                <w:rFonts w:ascii="Calibri" w:eastAsia="Times New Roman" w:hAnsi="Calibri" w:cs="Times New Roman"/>
                <w:color w:val="000000"/>
              </w:rPr>
              <w:t>7-66</w:t>
            </w:r>
            <w:r>
              <w:rPr>
                <w:rFonts w:ascii="Calibri" w:eastAsia="Times New Roman" w:hAnsi="Calibri" w:cs="Times New Roman"/>
                <w:color w:val="000000"/>
              </w:rPr>
              <w:t>·</w:t>
            </w:r>
            <w:r w:rsidRPr="00593EC4">
              <w:rPr>
                <w:rFonts w:ascii="Calibri" w:eastAsia="Times New Roman" w:hAnsi="Calibri" w:cs="Times New Roman"/>
                <w:color w:val="000000"/>
              </w:rPr>
              <w:t>6</w:t>
            </w:r>
            <w:r w:rsidR="008F30B4">
              <w:rPr>
                <w:rFonts w:ascii="Calibri" w:eastAsia="Times New Roman" w:hAnsi="Calibri" w:cs="Times New Roman"/>
                <w:color w:val="000000"/>
              </w:rPr>
              <w:t>%</w:t>
            </w:r>
            <w:r w:rsidRPr="00593EC4">
              <w:rPr>
                <w:rFonts w:ascii="Calibri" w:eastAsia="Times New Roman" w:hAnsi="Calibri" w:cs="Times New Roman"/>
                <w:color w:val="000000"/>
              </w:rPr>
              <w:t>)</w:t>
            </w:r>
          </w:p>
        </w:tc>
        <w:tc>
          <w:tcPr>
            <w:tcW w:w="2140" w:type="dxa"/>
            <w:tcBorders>
              <w:top w:val="nil"/>
              <w:left w:val="nil"/>
              <w:bottom w:val="nil"/>
              <w:right w:val="nil"/>
            </w:tcBorders>
            <w:hideMark/>
          </w:tcPr>
          <w:p w14:paraId="1E7DC242" w14:textId="77777777" w:rsidR="00537465"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50 (83</w:t>
            </w:r>
            <w:r>
              <w:rPr>
                <w:rFonts w:ascii="Calibri" w:eastAsia="Times New Roman" w:hAnsi="Calibri" w:cs="Times New Roman"/>
                <w:color w:val="000000"/>
              </w:rPr>
              <w:t>·</w:t>
            </w:r>
            <w:r w:rsidRPr="00593EC4">
              <w:rPr>
                <w:rFonts w:ascii="Calibri" w:eastAsia="Times New Roman" w:hAnsi="Calibri" w:cs="Times New Roman"/>
                <w:color w:val="000000"/>
              </w:rPr>
              <w:t>3%)</w:t>
            </w:r>
          </w:p>
          <w:p w14:paraId="4C1079BB" w14:textId="6F7D50C8" w:rsidR="008F30B4" w:rsidRPr="00593EC4" w:rsidRDefault="008F30B4" w:rsidP="00E93878">
            <w:pPr>
              <w:jc w:val="center"/>
              <w:rPr>
                <w:rFonts w:ascii="Calibri" w:eastAsia="Times New Roman" w:hAnsi="Calibri" w:cs="Times New Roman"/>
                <w:color w:val="000000"/>
              </w:rPr>
            </w:pPr>
            <w:r>
              <w:rPr>
                <w:rFonts w:ascii="Calibri" w:eastAsia="Times New Roman" w:hAnsi="Calibri" w:cs="Times New Roman"/>
                <w:color w:val="000000"/>
              </w:rPr>
              <w:t>(95%CI=71.5-91.7%)</w:t>
            </w:r>
          </w:p>
        </w:tc>
      </w:tr>
      <w:tr w:rsidR="00537465" w:rsidRPr="00593EC4" w14:paraId="6606F560" w14:textId="77777777" w:rsidTr="00E93878">
        <w:trPr>
          <w:trHeight w:val="300"/>
        </w:trPr>
        <w:tc>
          <w:tcPr>
            <w:tcW w:w="2180" w:type="dxa"/>
            <w:tcBorders>
              <w:top w:val="nil"/>
              <w:left w:val="nil"/>
              <w:bottom w:val="nil"/>
              <w:right w:val="nil"/>
            </w:tcBorders>
            <w:noWrap/>
            <w:hideMark/>
          </w:tcPr>
          <w:p w14:paraId="337E404F" w14:textId="77777777" w:rsidR="00537465" w:rsidRPr="00593EC4" w:rsidRDefault="00537465" w:rsidP="000C2034">
            <w:pPr>
              <w:jc w:val="right"/>
              <w:rPr>
                <w:rFonts w:ascii="Calibri" w:eastAsia="Times New Roman" w:hAnsi="Calibri" w:cs="Times New Roman"/>
                <w:color w:val="000000"/>
              </w:rPr>
            </w:pPr>
            <w:r>
              <w:rPr>
                <w:rFonts w:ascii="Calibri" w:eastAsia="Times New Roman" w:hAnsi="Calibri" w:cs="Times New Roman"/>
                <w:color w:val="000000"/>
              </w:rPr>
              <w:t>M</w:t>
            </w:r>
            <w:r w:rsidRPr="00593EC4">
              <w:rPr>
                <w:rFonts w:ascii="Calibri" w:eastAsia="Times New Roman" w:hAnsi="Calibri" w:cs="Times New Roman"/>
                <w:color w:val="000000"/>
              </w:rPr>
              <w:t>ale (n=45)</w:t>
            </w:r>
          </w:p>
        </w:tc>
        <w:tc>
          <w:tcPr>
            <w:tcW w:w="2863" w:type="dxa"/>
            <w:tcBorders>
              <w:top w:val="nil"/>
              <w:left w:val="nil"/>
              <w:bottom w:val="nil"/>
              <w:right w:val="nil"/>
            </w:tcBorders>
            <w:noWrap/>
            <w:hideMark/>
          </w:tcPr>
          <w:p w14:paraId="0D75ED3F"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41 (91</w:t>
            </w:r>
            <w:r>
              <w:rPr>
                <w:rFonts w:ascii="Calibri" w:eastAsia="Times New Roman" w:hAnsi="Calibri" w:cs="Times New Roman"/>
                <w:color w:val="000000"/>
              </w:rPr>
              <w:t>·</w:t>
            </w:r>
            <w:r w:rsidRPr="00593EC4">
              <w:rPr>
                <w:rFonts w:ascii="Calibri" w:eastAsia="Times New Roman" w:hAnsi="Calibri" w:cs="Times New Roman"/>
                <w:color w:val="000000"/>
              </w:rPr>
              <w:t>1%)</w:t>
            </w:r>
          </w:p>
        </w:tc>
        <w:tc>
          <w:tcPr>
            <w:tcW w:w="2140" w:type="dxa"/>
            <w:tcBorders>
              <w:top w:val="nil"/>
              <w:left w:val="nil"/>
              <w:bottom w:val="nil"/>
              <w:right w:val="nil"/>
            </w:tcBorders>
            <w:noWrap/>
            <w:hideMark/>
          </w:tcPr>
          <w:p w14:paraId="001B3580"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33 (80</w:t>
            </w:r>
            <w:r>
              <w:rPr>
                <w:rFonts w:ascii="Calibri" w:eastAsia="Times New Roman" w:hAnsi="Calibri" w:cs="Times New Roman"/>
                <w:color w:val="000000"/>
              </w:rPr>
              <w:t>·</w:t>
            </w:r>
            <w:r w:rsidRPr="00593EC4">
              <w:rPr>
                <w:rFonts w:ascii="Calibri" w:eastAsia="Times New Roman" w:hAnsi="Calibri" w:cs="Times New Roman"/>
                <w:color w:val="000000"/>
              </w:rPr>
              <w:t>5%)</w:t>
            </w:r>
          </w:p>
        </w:tc>
        <w:tc>
          <w:tcPr>
            <w:tcW w:w="2140" w:type="dxa"/>
            <w:tcBorders>
              <w:top w:val="nil"/>
              <w:left w:val="nil"/>
              <w:bottom w:val="nil"/>
              <w:right w:val="nil"/>
            </w:tcBorders>
            <w:noWrap/>
            <w:hideMark/>
          </w:tcPr>
          <w:p w14:paraId="2EE0180A" w14:textId="77777777" w:rsidR="00537465" w:rsidRPr="00593EC4" w:rsidRDefault="00537465" w:rsidP="00E93878">
            <w:pPr>
              <w:jc w:val="center"/>
              <w:rPr>
                <w:rFonts w:ascii="Calibri" w:eastAsia="Times New Roman" w:hAnsi="Calibri" w:cs="Times New Roman"/>
                <w:color w:val="000000"/>
              </w:rPr>
            </w:pPr>
            <w:r w:rsidRPr="00593EC4">
              <w:rPr>
                <w:rFonts w:ascii="Calibri" w:eastAsia="Times New Roman" w:hAnsi="Calibri" w:cs="Times New Roman"/>
                <w:color w:val="000000"/>
              </w:rPr>
              <w:t>29 (87</w:t>
            </w:r>
            <w:r>
              <w:rPr>
                <w:rFonts w:ascii="Calibri" w:eastAsia="Times New Roman" w:hAnsi="Calibri" w:cs="Times New Roman"/>
                <w:color w:val="000000"/>
              </w:rPr>
              <w:t>·</w:t>
            </w:r>
            <w:r w:rsidRPr="00593EC4">
              <w:rPr>
                <w:rFonts w:ascii="Calibri" w:eastAsia="Times New Roman" w:hAnsi="Calibri" w:cs="Times New Roman"/>
                <w:color w:val="000000"/>
              </w:rPr>
              <w:t>9%)</w:t>
            </w:r>
          </w:p>
        </w:tc>
      </w:tr>
      <w:tr w:rsidR="00537465" w:rsidRPr="00593EC4" w14:paraId="06CF82F6" w14:textId="77777777" w:rsidTr="00E93878">
        <w:trPr>
          <w:trHeight w:val="300"/>
        </w:trPr>
        <w:tc>
          <w:tcPr>
            <w:tcW w:w="2180" w:type="dxa"/>
            <w:tcBorders>
              <w:top w:val="nil"/>
              <w:left w:val="nil"/>
              <w:bottom w:val="single" w:sz="4" w:space="0" w:color="auto"/>
              <w:right w:val="nil"/>
            </w:tcBorders>
            <w:noWrap/>
          </w:tcPr>
          <w:p w14:paraId="34003F83" w14:textId="77777777" w:rsidR="00537465" w:rsidRPr="00593EC4" w:rsidRDefault="00537465" w:rsidP="00E93878">
            <w:pPr>
              <w:jc w:val="right"/>
              <w:rPr>
                <w:rFonts w:ascii="Calibri" w:eastAsia="Times New Roman" w:hAnsi="Calibri" w:cs="Times New Roman"/>
                <w:color w:val="000000"/>
              </w:rPr>
            </w:pPr>
            <w:r>
              <w:rPr>
                <w:rFonts w:ascii="Calibri" w:eastAsia="Times New Roman" w:hAnsi="Calibri" w:cs="Times New Roman"/>
                <w:color w:val="000000"/>
              </w:rPr>
              <w:t>Female (n=60)</w:t>
            </w:r>
          </w:p>
        </w:tc>
        <w:tc>
          <w:tcPr>
            <w:tcW w:w="2863" w:type="dxa"/>
            <w:tcBorders>
              <w:top w:val="nil"/>
              <w:left w:val="nil"/>
              <w:bottom w:val="single" w:sz="4" w:space="0" w:color="auto"/>
              <w:right w:val="nil"/>
            </w:tcBorders>
            <w:noWrap/>
          </w:tcPr>
          <w:p w14:paraId="0891640D" w14:textId="77777777" w:rsidR="00537465" w:rsidRPr="00593EC4" w:rsidRDefault="00537465" w:rsidP="00E93878">
            <w:pPr>
              <w:jc w:val="center"/>
              <w:rPr>
                <w:rFonts w:ascii="Calibri" w:eastAsia="Times New Roman" w:hAnsi="Calibri" w:cs="Times New Roman"/>
                <w:color w:val="000000"/>
              </w:rPr>
            </w:pPr>
            <w:r>
              <w:rPr>
                <w:rFonts w:ascii="Calibri" w:eastAsia="Times New Roman" w:hAnsi="Calibri" w:cs="Times New Roman"/>
                <w:color w:val="000000"/>
              </w:rPr>
              <w:t>52 (86·7%)</w:t>
            </w:r>
          </w:p>
        </w:tc>
        <w:tc>
          <w:tcPr>
            <w:tcW w:w="2140" w:type="dxa"/>
            <w:tcBorders>
              <w:top w:val="nil"/>
              <w:left w:val="nil"/>
              <w:bottom w:val="single" w:sz="4" w:space="0" w:color="auto"/>
              <w:right w:val="nil"/>
            </w:tcBorders>
            <w:noWrap/>
          </w:tcPr>
          <w:p w14:paraId="4CB809EF" w14:textId="77777777" w:rsidR="00537465" w:rsidRPr="00593EC4" w:rsidRDefault="00537465" w:rsidP="00E93878">
            <w:pPr>
              <w:jc w:val="center"/>
              <w:rPr>
                <w:rFonts w:ascii="Calibri" w:eastAsia="Times New Roman" w:hAnsi="Calibri" w:cs="Times New Roman"/>
                <w:color w:val="000000"/>
              </w:rPr>
            </w:pPr>
            <w:r>
              <w:rPr>
                <w:rFonts w:ascii="Calibri" w:eastAsia="Times New Roman" w:hAnsi="Calibri" w:cs="Times New Roman"/>
                <w:color w:val="000000"/>
              </w:rPr>
              <w:t>27 (51·9%)</w:t>
            </w:r>
          </w:p>
        </w:tc>
        <w:tc>
          <w:tcPr>
            <w:tcW w:w="2140" w:type="dxa"/>
            <w:tcBorders>
              <w:top w:val="nil"/>
              <w:left w:val="nil"/>
              <w:bottom w:val="single" w:sz="4" w:space="0" w:color="auto"/>
              <w:right w:val="nil"/>
            </w:tcBorders>
            <w:noWrap/>
          </w:tcPr>
          <w:p w14:paraId="4B61ED0A" w14:textId="77777777" w:rsidR="00537465" w:rsidRPr="00593EC4" w:rsidRDefault="00537465" w:rsidP="00E93878">
            <w:pPr>
              <w:jc w:val="center"/>
              <w:rPr>
                <w:rFonts w:ascii="Calibri" w:eastAsia="Times New Roman" w:hAnsi="Calibri" w:cs="Times New Roman"/>
                <w:color w:val="000000"/>
              </w:rPr>
            </w:pPr>
            <w:r>
              <w:rPr>
                <w:rFonts w:ascii="Calibri" w:eastAsia="Times New Roman" w:hAnsi="Calibri" w:cs="Times New Roman"/>
                <w:color w:val="000000"/>
              </w:rPr>
              <w:t>21 (77·8%)</w:t>
            </w:r>
          </w:p>
        </w:tc>
      </w:tr>
    </w:tbl>
    <w:p w14:paraId="61DFC12D" w14:textId="77777777" w:rsidR="00537465" w:rsidRPr="00184E02" w:rsidRDefault="00537465" w:rsidP="00537465">
      <w:pPr>
        <w:keepNext/>
        <w:keepLines/>
        <w:spacing w:after="0" w:line="240" w:lineRule="auto"/>
        <w:jc w:val="both"/>
        <w:outlineLvl w:val="2"/>
        <w:rPr>
          <w:rFonts w:eastAsia="MS Gothic" w:cs="Arial"/>
          <w:b/>
          <w:bCs/>
          <w:sz w:val="24"/>
          <w:szCs w:val="24"/>
        </w:rPr>
      </w:pPr>
    </w:p>
    <w:p w14:paraId="6002C2D2" w14:textId="77777777" w:rsidR="00537465" w:rsidRDefault="00537465" w:rsidP="00537465">
      <w:pPr>
        <w:keepNext/>
        <w:keepLines/>
        <w:spacing w:after="0" w:line="240" w:lineRule="auto"/>
        <w:jc w:val="both"/>
        <w:outlineLvl w:val="2"/>
        <w:rPr>
          <w:rFonts w:eastAsia="MS Gothic" w:cs="Arial"/>
          <w:b/>
          <w:bCs/>
          <w:sz w:val="24"/>
          <w:szCs w:val="24"/>
        </w:rPr>
      </w:pPr>
      <w:r>
        <w:rPr>
          <w:rFonts w:eastAsia="MS Gothic" w:cs="Arial"/>
          <w:b/>
          <w:bCs/>
          <w:sz w:val="24"/>
          <w:szCs w:val="24"/>
        </w:rPr>
        <w:t>Legend</w:t>
      </w:r>
    </w:p>
    <w:p w14:paraId="64F8EC92" w14:textId="77777777" w:rsidR="00537465" w:rsidRDefault="00537465" w:rsidP="00537465">
      <w:pPr>
        <w:keepNext/>
        <w:keepLines/>
        <w:spacing w:after="0" w:line="240" w:lineRule="auto"/>
        <w:jc w:val="both"/>
        <w:outlineLvl w:val="2"/>
        <w:rPr>
          <w:rFonts w:eastAsia="MS Gothic" w:cs="Arial"/>
          <w:b/>
          <w:bCs/>
          <w:sz w:val="24"/>
          <w:szCs w:val="24"/>
        </w:rPr>
      </w:pPr>
    </w:p>
    <w:p w14:paraId="3C9887AA" w14:textId="77777777" w:rsidR="00537465" w:rsidRPr="00F46201" w:rsidRDefault="00537465" w:rsidP="00537465">
      <w:pPr>
        <w:keepNext/>
        <w:keepLines/>
        <w:spacing w:after="0" w:line="240" w:lineRule="auto"/>
        <w:jc w:val="both"/>
        <w:outlineLvl w:val="2"/>
        <w:rPr>
          <w:sz w:val="24"/>
          <w:szCs w:val="24"/>
        </w:rPr>
      </w:pPr>
      <w:r w:rsidRPr="00CD4B03">
        <w:rPr>
          <w:rFonts w:eastAsia="MS Gothic" w:cs="Arial"/>
          <w:b/>
          <w:bCs/>
          <w:sz w:val="24"/>
          <w:szCs w:val="24"/>
          <w:vertAlign w:val="superscript"/>
        </w:rPr>
        <w:t>a</w:t>
      </w:r>
      <w:r>
        <w:rPr>
          <w:rFonts w:eastAsia="MS Gothic" w:cs="Arial"/>
          <w:b/>
          <w:bCs/>
          <w:sz w:val="24"/>
          <w:szCs w:val="24"/>
          <w:vertAlign w:val="superscript"/>
        </w:rPr>
        <w:t xml:space="preserve"> </w:t>
      </w:r>
      <w:r w:rsidRPr="00F46201">
        <w:rPr>
          <w:rFonts w:eastAsia="MS Gothic" w:cs="Arial"/>
          <w:bCs/>
          <w:sz w:val="24"/>
          <w:szCs w:val="24"/>
        </w:rPr>
        <w:t>Index patients only</w:t>
      </w:r>
    </w:p>
    <w:p w14:paraId="42994A71" w14:textId="77777777" w:rsidR="00537465" w:rsidRDefault="00537465" w:rsidP="00537465">
      <w:pPr>
        <w:spacing w:after="0" w:line="240" w:lineRule="auto"/>
        <w:jc w:val="both"/>
        <w:rPr>
          <w:sz w:val="24"/>
          <w:szCs w:val="24"/>
        </w:rPr>
      </w:pPr>
      <w:r w:rsidRPr="00CD4B03">
        <w:rPr>
          <w:sz w:val="24"/>
          <w:szCs w:val="24"/>
          <w:vertAlign w:val="superscript"/>
        </w:rPr>
        <w:t>b</w:t>
      </w:r>
      <w:r>
        <w:rPr>
          <w:sz w:val="24"/>
          <w:szCs w:val="24"/>
        </w:rPr>
        <w:t xml:space="preserve"> patients who managed all their care online and collected treatment from community pharmacy</w:t>
      </w:r>
    </w:p>
    <w:p w14:paraId="0DC9A80C" w14:textId="77777777" w:rsidR="00537465" w:rsidRDefault="00537465" w:rsidP="00537465">
      <w:pPr>
        <w:spacing w:after="0" w:line="240" w:lineRule="auto"/>
        <w:jc w:val="both"/>
        <w:rPr>
          <w:sz w:val="24"/>
          <w:szCs w:val="24"/>
        </w:rPr>
      </w:pPr>
      <w:r w:rsidRPr="00CD4B03">
        <w:rPr>
          <w:sz w:val="24"/>
          <w:szCs w:val="24"/>
          <w:vertAlign w:val="superscript"/>
        </w:rPr>
        <w:t>c</w:t>
      </w:r>
      <w:r w:rsidRPr="004E59F2">
        <w:rPr>
          <w:sz w:val="24"/>
          <w:szCs w:val="24"/>
        </w:rPr>
        <w:t xml:space="preserve"> </w:t>
      </w:r>
      <w:r>
        <w:rPr>
          <w:sz w:val="24"/>
          <w:szCs w:val="24"/>
        </w:rPr>
        <w:t>patients who managed all their care online and collected treatment from community pharmacy without the need for any telephone support</w:t>
      </w:r>
    </w:p>
    <w:p w14:paraId="0C40836B" w14:textId="77777777" w:rsidR="001C31B4" w:rsidRPr="00D80960" w:rsidRDefault="001C31B4" w:rsidP="00866679">
      <w:pPr>
        <w:spacing w:line="276" w:lineRule="auto"/>
        <w:jc w:val="both"/>
        <w:rPr>
          <w:sz w:val="24"/>
          <w:szCs w:val="24"/>
        </w:rPr>
        <w:sectPr w:rsidR="001C31B4" w:rsidRPr="00D80960" w:rsidSect="009A5A30">
          <w:pgSz w:w="16838" w:h="11906" w:orient="landscape"/>
          <w:pgMar w:top="1440" w:right="1440" w:bottom="1440" w:left="1440" w:header="708" w:footer="708" w:gutter="0"/>
          <w:cols w:space="708"/>
          <w:docGrid w:linePitch="360"/>
        </w:sectPr>
      </w:pPr>
    </w:p>
    <w:p w14:paraId="21FE560C" w14:textId="77777777" w:rsidR="006E7ED5" w:rsidRPr="00184E02" w:rsidRDefault="006E7ED5" w:rsidP="00184E02">
      <w:pPr>
        <w:keepNext/>
        <w:keepLines/>
        <w:spacing w:after="0" w:line="240" w:lineRule="auto"/>
        <w:jc w:val="both"/>
        <w:outlineLvl w:val="2"/>
        <w:rPr>
          <w:rFonts w:eastAsia="MS Gothic" w:cs="Arial"/>
          <w:b/>
          <w:bCs/>
          <w:sz w:val="24"/>
          <w:szCs w:val="24"/>
        </w:rPr>
      </w:pPr>
    </w:p>
    <w:p w14:paraId="3537CA59" w14:textId="13A6093F" w:rsidR="006E7ED5" w:rsidRDefault="0051074C" w:rsidP="00A65B2A">
      <w:pPr>
        <w:keepNext/>
        <w:keepLines/>
        <w:spacing w:after="0" w:line="240" w:lineRule="auto"/>
        <w:jc w:val="both"/>
        <w:outlineLvl w:val="2"/>
        <w:rPr>
          <w:rFonts w:eastAsia="MS Gothic" w:cs="Arial"/>
          <w:b/>
          <w:bCs/>
          <w:sz w:val="24"/>
          <w:szCs w:val="24"/>
        </w:rPr>
      </w:pPr>
      <w:r>
        <w:rPr>
          <w:rFonts w:eastAsia="MS Gothic" w:cs="Arial"/>
          <w:b/>
          <w:bCs/>
          <w:sz w:val="24"/>
          <w:szCs w:val="24"/>
        </w:rPr>
        <w:t xml:space="preserve">Figure </w:t>
      </w:r>
      <w:r w:rsidR="00A65B2A">
        <w:rPr>
          <w:rFonts w:eastAsia="MS Gothic" w:cs="Arial"/>
          <w:b/>
          <w:bCs/>
          <w:sz w:val="24"/>
          <w:szCs w:val="24"/>
        </w:rPr>
        <w:t>3a:</w:t>
      </w:r>
      <w:r w:rsidR="005964D4" w:rsidRPr="00184E02">
        <w:rPr>
          <w:rFonts w:eastAsia="MS Gothic" w:cs="Arial"/>
          <w:b/>
          <w:bCs/>
          <w:sz w:val="24"/>
          <w:szCs w:val="24"/>
        </w:rPr>
        <w:t xml:space="preserve"> T</w:t>
      </w:r>
      <w:r w:rsidR="006E7ED5" w:rsidRPr="00184E02">
        <w:rPr>
          <w:rFonts w:eastAsia="MS Gothic" w:cs="Arial"/>
          <w:b/>
          <w:bCs/>
          <w:sz w:val="24"/>
          <w:szCs w:val="24"/>
        </w:rPr>
        <w:t>ime to treatment</w:t>
      </w:r>
      <w:r w:rsidR="005964D4" w:rsidRPr="00184E02">
        <w:rPr>
          <w:rFonts w:eastAsia="MS Gothic" w:cs="Arial"/>
          <w:b/>
          <w:bCs/>
          <w:sz w:val="24"/>
          <w:szCs w:val="24"/>
        </w:rPr>
        <w:t xml:space="preserve"> for </w:t>
      </w:r>
      <w:r w:rsidR="00A65B2A">
        <w:rPr>
          <w:rFonts w:eastAsia="MS Gothic" w:cs="Arial"/>
          <w:b/>
          <w:bCs/>
          <w:sz w:val="24"/>
          <w:szCs w:val="24"/>
        </w:rPr>
        <w:t xml:space="preserve">GUM </w:t>
      </w:r>
      <w:r w:rsidR="005964D4" w:rsidRPr="00184E02">
        <w:rPr>
          <w:rFonts w:eastAsia="MS Gothic" w:cs="Arial"/>
          <w:b/>
          <w:bCs/>
          <w:sz w:val="24"/>
          <w:szCs w:val="24"/>
        </w:rPr>
        <w:t>patients accessing treatment via the online chlamydia pathway</w:t>
      </w:r>
      <w:r w:rsidR="00A94C75" w:rsidRPr="00184E02">
        <w:rPr>
          <w:rFonts w:eastAsia="MS Gothic" w:cs="Arial"/>
          <w:b/>
          <w:bCs/>
          <w:sz w:val="24"/>
          <w:szCs w:val="24"/>
        </w:rPr>
        <w:t xml:space="preserve"> (n=</w:t>
      </w:r>
      <w:r w:rsidR="00A65B2A">
        <w:rPr>
          <w:rFonts w:eastAsia="MS Gothic" w:cs="Arial"/>
          <w:b/>
          <w:bCs/>
          <w:sz w:val="24"/>
          <w:szCs w:val="24"/>
        </w:rPr>
        <w:t>7</w:t>
      </w:r>
      <w:r w:rsidR="005964D4" w:rsidRPr="00184E02">
        <w:rPr>
          <w:rFonts w:eastAsia="MS Gothic" w:cs="Arial"/>
          <w:b/>
          <w:bCs/>
          <w:sz w:val="24"/>
          <w:szCs w:val="24"/>
        </w:rPr>
        <w:t>4</w:t>
      </w:r>
      <w:r w:rsidR="00A94C75" w:rsidRPr="00184E02">
        <w:rPr>
          <w:rFonts w:eastAsia="MS Gothic" w:cs="Arial"/>
          <w:b/>
          <w:bCs/>
          <w:sz w:val="24"/>
          <w:szCs w:val="24"/>
        </w:rPr>
        <w:t>)</w:t>
      </w:r>
    </w:p>
    <w:p w14:paraId="63BD84EF" w14:textId="379BF329" w:rsidR="008F30B4" w:rsidRDefault="008F30B4" w:rsidP="00A65B2A">
      <w:pPr>
        <w:keepNext/>
        <w:keepLines/>
        <w:spacing w:after="0" w:line="240" w:lineRule="auto"/>
        <w:jc w:val="both"/>
        <w:outlineLvl w:val="2"/>
        <w:rPr>
          <w:rFonts w:eastAsia="MS Gothic" w:cs="Arial"/>
          <w:b/>
          <w:bCs/>
          <w:sz w:val="24"/>
          <w:szCs w:val="24"/>
        </w:rPr>
      </w:pPr>
    </w:p>
    <w:p w14:paraId="74CC4030" w14:textId="4A194863" w:rsidR="008F30B4" w:rsidRPr="00184E02" w:rsidRDefault="008F30B4" w:rsidP="00A65B2A">
      <w:pPr>
        <w:keepNext/>
        <w:keepLines/>
        <w:spacing w:after="0" w:line="240" w:lineRule="auto"/>
        <w:jc w:val="both"/>
        <w:outlineLvl w:val="2"/>
        <w:rPr>
          <w:rFonts w:eastAsia="MS Gothic" w:cs="Arial"/>
          <w:b/>
          <w:bCs/>
          <w:sz w:val="24"/>
          <w:szCs w:val="24"/>
        </w:rPr>
      </w:pPr>
      <w:r w:rsidRPr="004C35E0">
        <w:rPr>
          <w:noProof/>
        </w:rPr>
        <w:drawing>
          <wp:inline distT="0" distB="0" distL="0" distR="0" wp14:anchorId="46FACCDD" wp14:editId="1E921E64">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385A96D1" w14:textId="77777777" w:rsidR="006E7ED5" w:rsidRDefault="006E7ED5" w:rsidP="00184E02">
      <w:pPr>
        <w:keepNext/>
        <w:keepLines/>
        <w:spacing w:after="0" w:line="240" w:lineRule="auto"/>
        <w:jc w:val="both"/>
        <w:outlineLvl w:val="2"/>
        <w:rPr>
          <w:rFonts w:eastAsia="MS Gothic" w:cs="Arial"/>
          <w:b/>
          <w:bCs/>
          <w:sz w:val="24"/>
          <w:szCs w:val="24"/>
        </w:rPr>
      </w:pPr>
    </w:p>
    <w:p w14:paraId="0658ABA4" w14:textId="7B1A7EA6" w:rsidR="00A65B2A" w:rsidRDefault="00A65B2A" w:rsidP="00184E02">
      <w:pPr>
        <w:keepNext/>
        <w:keepLines/>
        <w:spacing w:after="0" w:line="240" w:lineRule="auto"/>
        <w:jc w:val="both"/>
        <w:outlineLvl w:val="2"/>
        <w:rPr>
          <w:rFonts w:eastAsia="MS Gothic" w:cs="Arial"/>
          <w:b/>
          <w:bCs/>
          <w:sz w:val="24"/>
          <w:szCs w:val="24"/>
        </w:rPr>
      </w:pPr>
    </w:p>
    <w:p w14:paraId="12BD72A5" w14:textId="77777777" w:rsidR="00A65B2A" w:rsidRDefault="00A65B2A" w:rsidP="00184E02">
      <w:pPr>
        <w:keepNext/>
        <w:keepLines/>
        <w:spacing w:after="0" w:line="240" w:lineRule="auto"/>
        <w:jc w:val="both"/>
        <w:outlineLvl w:val="2"/>
        <w:rPr>
          <w:rFonts w:eastAsia="MS Gothic" w:cs="Arial"/>
          <w:b/>
          <w:bCs/>
          <w:sz w:val="24"/>
          <w:szCs w:val="24"/>
        </w:rPr>
      </w:pPr>
    </w:p>
    <w:p w14:paraId="08E3E309" w14:textId="35E16B0B" w:rsidR="00A65B2A" w:rsidRPr="009A5A30" w:rsidRDefault="009A5A30" w:rsidP="00184E02">
      <w:pPr>
        <w:keepNext/>
        <w:keepLines/>
        <w:spacing w:after="0" w:line="240" w:lineRule="auto"/>
        <w:jc w:val="both"/>
        <w:outlineLvl w:val="2"/>
        <w:rPr>
          <w:rFonts w:eastAsia="MS Gothic" w:cs="Arial"/>
          <w:bCs/>
        </w:rPr>
      </w:pPr>
      <w:r>
        <w:rPr>
          <w:rFonts w:eastAsia="MS Gothic" w:cs="Arial"/>
          <w:bCs/>
        </w:rPr>
        <w:t>Range 0</w:t>
      </w:r>
      <w:r w:rsidR="008F30B4">
        <w:rPr>
          <w:rFonts w:eastAsia="MS Gothic" w:cs="Arial"/>
          <w:bCs/>
        </w:rPr>
        <w:t xml:space="preserve"> (same day) </w:t>
      </w:r>
      <w:r>
        <w:rPr>
          <w:rFonts w:eastAsia="MS Gothic" w:cs="Arial"/>
          <w:bCs/>
        </w:rPr>
        <w:t>-14 days. Median time to treatment = 1 day (IQR 0-</w:t>
      </w:r>
      <w:r w:rsidR="005C474B">
        <w:rPr>
          <w:rFonts w:eastAsia="MS Gothic" w:cs="Arial"/>
          <w:bCs/>
        </w:rPr>
        <w:t>1</w:t>
      </w:r>
      <w:r>
        <w:rPr>
          <w:rFonts w:eastAsia="MS Gothic" w:cs="Arial"/>
          <w:bCs/>
        </w:rPr>
        <w:t>)</w:t>
      </w:r>
    </w:p>
    <w:p w14:paraId="29898180" w14:textId="77777777" w:rsidR="009A5A30" w:rsidRDefault="009A5A30" w:rsidP="00A65B2A">
      <w:pPr>
        <w:keepNext/>
        <w:keepLines/>
        <w:spacing w:after="0" w:line="240" w:lineRule="auto"/>
        <w:jc w:val="both"/>
        <w:outlineLvl w:val="2"/>
        <w:rPr>
          <w:rFonts w:eastAsia="MS Gothic" w:cs="Arial"/>
          <w:b/>
          <w:bCs/>
          <w:sz w:val="24"/>
          <w:szCs w:val="24"/>
        </w:rPr>
      </w:pPr>
    </w:p>
    <w:p w14:paraId="1B39CBF1" w14:textId="77777777" w:rsidR="00A65B2A" w:rsidRDefault="0051074C" w:rsidP="00A65B2A">
      <w:pPr>
        <w:keepNext/>
        <w:keepLines/>
        <w:spacing w:after="0" w:line="240" w:lineRule="auto"/>
        <w:jc w:val="both"/>
        <w:outlineLvl w:val="2"/>
        <w:rPr>
          <w:rFonts w:eastAsia="MS Gothic" w:cs="Arial"/>
          <w:b/>
          <w:bCs/>
          <w:sz w:val="24"/>
          <w:szCs w:val="24"/>
        </w:rPr>
      </w:pPr>
      <w:r>
        <w:rPr>
          <w:rFonts w:eastAsia="MS Gothic" w:cs="Arial"/>
          <w:b/>
          <w:bCs/>
          <w:sz w:val="24"/>
          <w:szCs w:val="24"/>
        </w:rPr>
        <w:t>Figure</w:t>
      </w:r>
      <w:r w:rsidR="00A65B2A">
        <w:rPr>
          <w:rFonts w:eastAsia="MS Gothic" w:cs="Arial"/>
          <w:b/>
          <w:bCs/>
          <w:sz w:val="24"/>
          <w:szCs w:val="24"/>
        </w:rPr>
        <w:t xml:space="preserve"> 3b: </w:t>
      </w:r>
      <w:r w:rsidR="00A65B2A" w:rsidRPr="00184E02">
        <w:rPr>
          <w:rFonts w:eastAsia="MS Gothic" w:cs="Arial"/>
          <w:b/>
          <w:bCs/>
          <w:sz w:val="24"/>
          <w:szCs w:val="24"/>
        </w:rPr>
        <w:t xml:space="preserve">Time to treatment for </w:t>
      </w:r>
      <w:r w:rsidR="003F786C">
        <w:rPr>
          <w:rFonts w:eastAsia="MS Gothic" w:cs="Arial"/>
          <w:b/>
          <w:bCs/>
          <w:sz w:val="24"/>
          <w:szCs w:val="24"/>
        </w:rPr>
        <w:t>NCSP</w:t>
      </w:r>
      <w:r w:rsidR="00A65B2A">
        <w:rPr>
          <w:rFonts w:eastAsia="MS Gothic" w:cs="Arial"/>
          <w:b/>
          <w:bCs/>
          <w:sz w:val="24"/>
          <w:szCs w:val="24"/>
        </w:rPr>
        <w:t xml:space="preserve"> </w:t>
      </w:r>
      <w:r w:rsidR="00A65B2A" w:rsidRPr="00184E02">
        <w:rPr>
          <w:rFonts w:eastAsia="MS Gothic" w:cs="Arial"/>
          <w:b/>
          <w:bCs/>
          <w:sz w:val="24"/>
          <w:szCs w:val="24"/>
        </w:rPr>
        <w:t>patients accessing treatment via the online chlamydia pathway (n=</w:t>
      </w:r>
      <w:r w:rsidR="00A65B2A">
        <w:rPr>
          <w:rFonts w:eastAsia="MS Gothic" w:cs="Arial"/>
          <w:b/>
          <w:bCs/>
          <w:sz w:val="24"/>
          <w:szCs w:val="24"/>
        </w:rPr>
        <w:t>60</w:t>
      </w:r>
      <w:r w:rsidR="00A65B2A" w:rsidRPr="00184E02">
        <w:rPr>
          <w:rFonts w:eastAsia="MS Gothic" w:cs="Arial"/>
          <w:b/>
          <w:bCs/>
          <w:sz w:val="24"/>
          <w:szCs w:val="24"/>
        </w:rPr>
        <w:t>)</w:t>
      </w:r>
    </w:p>
    <w:p w14:paraId="1351981F" w14:textId="12D26528" w:rsidR="00B13541" w:rsidRDefault="00B13541" w:rsidP="00A65B2A">
      <w:pPr>
        <w:keepNext/>
        <w:keepLines/>
        <w:spacing w:after="0" w:line="240" w:lineRule="auto"/>
        <w:jc w:val="both"/>
        <w:outlineLvl w:val="2"/>
        <w:rPr>
          <w:rFonts w:eastAsia="MS Gothic" w:cs="Arial"/>
          <w:b/>
          <w:bCs/>
          <w:sz w:val="24"/>
          <w:szCs w:val="24"/>
        </w:rPr>
      </w:pPr>
    </w:p>
    <w:p w14:paraId="2C7F62B5" w14:textId="2B61BB01" w:rsidR="008F30B4" w:rsidRDefault="008F30B4" w:rsidP="00A65B2A">
      <w:pPr>
        <w:keepNext/>
        <w:keepLines/>
        <w:spacing w:after="0" w:line="240" w:lineRule="auto"/>
        <w:jc w:val="both"/>
        <w:outlineLvl w:val="2"/>
        <w:rPr>
          <w:rFonts w:eastAsia="MS Gothic" w:cs="Arial"/>
          <w:b/>
          <w:bCs/>
          <w:sz w:val="24"/>
          <w:szCs w:val="24"/>
        </w:rPr>
      </w:pPr>
      <w:r w:rsidRPr="004C35E0">
        <w:rPr>
          <w:noProof/>
        </w:rPr>
        <w:drawing>
          <wp:inline distT="0" distB="0" distL="0" distR="0" wp14:anchorId="5F4FE263" wp14:editId="16ACE5AE">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C45A040" w14:textId="62962316" w:rsidR="00B13541" w:rsidRPr="00184E02" w:rsidRDefault="00B13541" w:rsidP="00A65B2A">
      <w:pPr>
        <w:keepNext/>
        <w:keepLines/>
        <w:spacing w:after="0" w:line="240" w:lineRule="auto"/>
        <w:jc w:val="both"/>
        <w:outlineLvl w:val="2"/>
        <w:rPr>
          <w:rFonts w:eastAsia="MS Gothic" w:cs="Arial"/>
          <w:b/>
          <w:bCs/>
          <w:sz w:val="24"/>
          <w:szCs w:val="24"/>
        </w:rPr>
      </w:pPr>
    </w:p>
    <w:p w14:paraId="5621798F" w14:textId="77777777" w:rsidR="00A65B2A" w:rsidRDefault="00A65B2A" w:rsidP="00184E02">
      <w:pPr>
        <w:keepNext/>
        <w:keepLines/>
        <w:spacing w:after="0" w:line="240" w:lineRule="auto"/>
        <w:jc w:val="both"/>
        <w:outlineLvl w:val="2"/>
        <w:rPr>
          <w:rFonts w:eastAsia="MS Gothic" w:cs="Arial"/>
          <w:b/>
          <w:bCs/>
          <w:sz w:val="24"/>
          <w:szCs w:val="24"/>
        </w:rPr>
      </w:pPr>
    </w:p>
    <w:p w14:paraId="5D4159A2" w14:textId="4A26F47D" w:rsidR="009A5A30" w:rsidRDefault="009A5A30" w:rsidP="00184E02">
      <w:pPr>
        <w:keepNext/>
        <w:keepLines/>
        <w:spacing w:after="0" w:line="240" w:lineRule="auto"/>
        <w:jc w:val="both"/>
        <w:outlineLvl w:val="2"/>
        <w:rPr>
          <w:rFonts w:eastAsia="MS Gothic" w:cs="Arial"/>
          <w:bCs/>
        </w:rPr>
      </w:pPr>
      <w:r>
        <w:rPr>
          <w:rFonts w:eastAsia="MS Gothic" w:cs="Arial"/>
          <w:bCs/>
        </w:rPr>
        <w:t>Range 0</w:t>
      </w:r>
      <w:r w:rsidR="008F30B4">
        <w:rPr>
          <w:rFonts w:eastAsia="MS Gothic" w:cs="Arial"/>
          <w:bCs/>
        </w:rPr>
        <w:t xml:space="preserve"> (same day)</w:t>
      </w:r>
      <w:r>
        <w:rPr>
          <w:rFonts w:eastAsia="MS Gothic" w:cs="Arial"/>
          <w:bCs/>
        </w:rPr>
        <w:t>-24 days. Median time to treatment = 1 day (IQR 0-4)</w:t>
      </w:r>
    </w:p>
    <w:p w14:paraId="2F189144" w14:textId="77777777" w:rsidR="00297BA0" w:rsidRDefault="00297BA0" w:rsidP="00184E02">
      <w:pPr>
        <w:keepNext/>
        <w:keepLines/>
        <w:spacing w:after="0" w:line="240" w:lineRule="auto"/>
        <w:jc w:val="both"/>
        <w:outlineLvl w:val="2"/>
        <w:rPr>
          <w:rFonts w:eastAsia="MS Gothic" w:cs="Arial"/>
          <w:bCs/>
        </w:rPr>
      </w:pPr>
    </w:p>
    <w:p w14:paraId="5C89A961" w14:textId="77777777" w:rsidR="00297BA0" w:rsidRDefault="00297BA0">
      <w:pPr>
        <w:rPr>
          <w:rFonts w:eastAsia="MS Gothic" w:cs="Arial"/>
          <w:bCs/>
        </w:rPr>
      </w:pPr>
      <w:r>
        <w:rPr>
          <w:rFonts w:eastAsia="MS Gothic" w:cs="Arial"/>
          <w:bCs/>
        </w:rPr>
        <w:br w:type="page"/>
      </w:r>
    </w:p>
    <w:p w14:paraId="2833D99D" w14:textId="77777777" w:rsidR="00297BA0" w:rsidRDefault="00297BA0" w:rsidP="00297BA0">
      <w:pPr>
        <w:keepNext/>
        <w:keepLines/>
        <w:spacing w:after="0" w:line="240" w:lineRule="auto"/>
        <w:jc w:val="both"/>
        <w:outlineLvl w:val="2"/>
        <w:rPr>
          <w:rFonts w:eastAsia="MS Gothic" w:cs="Arial"/>
          <w:bCs/>
        </w:rPr>
      </w:pPr>
    </w:p>
    <w:p w14:paraId="68301AAC" w14:textId="77777777" w:rsidR="00297BA0" w:rsidRDefault="00297BA0" w:rsidP="00297BA0">
      <w:pPr>
        <w:keepNext/>
        <w:keepLines/>
        <w:spacing w:after="0" w:line="240" w:lineRule="auto"/>
        <w:jc w:val="both"/>
        <w:outlineLvl w:val="2"/>
        <w:rPr>
          <w:rFonts w:eastAsia="MS Gothic" w:cs="Arial"/>
          <w:bCs/>
        </w:rPr>
      </w:pPr>
    </w:p>
    <w:p w14:paraId="187C32FF" w14:textId="77777777" w:rsidR="00297BA0" w:rsidRDefault="00297BA0" w:rsidP="00297BA0">
      <w:pPr>
        <w:keepNext/>
        <w:keepLines/>
        <w:spacing w:after="0" w:line="240" w:lineRule="auto"/>
        <w:jc w:val="both"/>
        <w:outlineLvl w:val="2"/>
        <w:rPr>
          <w:rFonts w:eastAsia="MS Gothic" w:cs="Arial"/>
          <w:bCs/>
        </w:rPr>
      </w:pPr>
    </w:p>
    <w:p w14:paraId="6FBD136F" w14:textId="19C9F5E7" w:rsidR="00297BA0" w:rsidRDefault="00297BA0" w:rsidP="005D2EBA">
      <w:pPr>
        <w:keepNext/>
        <w:keepLines/>
        <w:spacing w:after="0" w:line="240" w:lineRule="auto"/>
        <w:ind w:firstLine="720"/>
        <w:jc w:val="both"/>
        <w:outlineLvl w:val="2"/>
        <w:rPr>
          <w:rFonts w:cs="Calibri"/>
          <w:b/>
          <w:bCs/>
          <w:sz w:val="24"/>
          <w:szCs w:val="24"/>
        </w:rPr>
      </w:pPr>
      <w:r w:rsidRPr="005D2EBA">
        <w:rPr>
          <w:rFonts w:eastAsia="MS Gothic" w:cs="Arial"/>
          <w:b/>
          <w:bCs/>
        </w:rPr>
        <w:t>BOX</w:t>
      </w:r>
      <w:r w:rsidR="005D2EBA" w:rsidRPr="005D2EBA">
        <w:rPr>
          <w:rFonts w:eastAsia="MS Gothic" w:cs="Arial"/>
          <w:b/>
          <w:bCs/>
        </w:rPr>
        <w:t xml:space="preserve"> 1</w:t>
      </w:r>
      <w:r w:rsidRPr="005D2EBA">
        <w:rPr>
          <w:rFonts w:eastAsia="MS Gothic" w:cs="Arial"/>
          <w:b/>
          <w:bCs/>
        </w:rPr>
        <w:t>:</w:t>
      </w:r>
      <w:r w:rsidRPr="00297BA0">
        <w:rPr>
          <w:rFonts w:eastAsia="MS Gothic" w:cs="Arial"/>
          <w:bCs/>
        </w:rPr>
        <w:t xml:space="preserve"> </w:t>
      </w:r>
      <w:r w:rsidRPr="00297BA0">
        <w:rPr>
          <w:rFonts w:cs="Calibri"/>
          <w:b/>
          <w:bCs/>
          <w:sz w:val="24"/>
          <w:szCs w:val="24"/>
        </w:rPr>
        <w:t xml:space="preserve">Public Health </w:t>
      </w:r>
      <w:r w:rsidR="008F30B4">
        <w:rPr>
          <w:rFonts w:cs="Calibri"/>
          <w:b/>
          <w:bCs/>
          <w:sz w:val="24"/>
          <w:szCs w:val="24"/>
        </w:rPr>
        <w:t>potential</w:t>
      </w:r>
      <w:r w:rsidR="008F30B4" w:rsidRPr="00297BA0">
        <w:rPr>
          <w:rFonts w:cs="Calibri"/>
          <w:b/>
          <w:bCs/>
          <w:sz w:val="24"/>
          <w:szCs w:val="24"/>
        </w:rPr>
        <w:t xml:space="preserve"> </w:t>
      </w:r>
      <w:r w:rsidRPr="00297BA0">
        <w:rPr>
          <w:rFonts w:cs="Calibri"/>
          <w:b/>
          <w:bCs/>
          <w:sz w:val="24"/>
          <w:szCs w:val="24"/>
        </w:rPr>
        <w:t xml:space="preserve">of the eSHC: </w:t>
      </w:r>
    </w:p>
    <w:p w14:paraId="439F8F5F" w14:textId="77777777" w:rsidR="00297BA0" w:rsidRDefault="00297BA0" w:rsidP="00297BA0">
      <w:pPr>
        <w:keepNext/>
        <w:keepLines/>
        <w:spacing w:after="0" w:line="240" w:lineRule="auto"/>
        <w:jc w:val="both"/>
        <w:outlineLvl w:val="2"/>
        <w:rPr>
          <w:rFonts w:cs="Calibri"/>
          <w:b/>
          <w:bCs/>
          <w:sz w:val="24"/>
          <w:szCs w:val="24"/>
        </w:rPr>
      </w:pPr>
    </w:p>
    <w:p w14:paraId="5B4C07B3" w14:textId="77777777" w:rsidR="00297BA0" w:rsidRPr="00297BA0" w:rsidRDefault="00297BA0" w:rsidP="00297BA0">
      <w:pPr>
        <w:keepNext/>
        <w:keepLines/>
        <w:spacing w:after="0" w:line="240" w:lineRule="auto"/>
        <w:jc w:val="both"/>
        <w:outlineLvl w:val="2"/>
        <w:rPr>
          <w:rFonts w:cs="Helvetica"/>
          <w:sz w:val="24"/>
          <w:szCs w:val="24"/>
        </w:rPr>
      </w:pPr>
      <w:r w:rsidRPr="00297BA0">
        <w:rPr>
          <w:rFonts w:cs="Helvetica"/>
          <w:noProof/>
          <w:sz w:val="24"/>
          <w:szCs w:val="24"/>
        </w:rPr>
        <mc:AlternateContent>
          <mc:Choice Requires="wps">
            <w:drawing>
              <wp:anchor distT="0" distB="0" distL="114300" distR="114300" simplePos="0" relativeHeight="251659264" behindDoc="0" locked="0" layoutInCell="1" allowOverlap="1" wp14:anchorId="4746C33D" wp14:editId="00BCC87E">
                <wp:simplePos x="0" y="0"/>
                <wp:positionH relativeFrom="column">
                  <wp:align>center</wp:align>
                </wp:positionH>
                <wp:positionV relativeFrom="paragraph">
                  <wp:posOffset>0</wp:posOffset>
                </wp:positionV>
                <wp:extent cx="5082178" cy="1403985"/>
                <wp:effectExtent l="0" t="0" r="23495" b="203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2178" cy="1403985"/>
                        </a:xfrm>
                        <a:prstGeom prst="rect">
                          <a:avLst/>
                        </a:prstGeom>
                        <a:solidFill>
                          <a:srgbClr val="FFFFFF"/>
                        </a:solidFill>
                        <a:ln w="9525">
                          <a:solidFill>
                            <a:srgbClr val="000000"/>
                          </a:solidFill>
                          <a:miter lim="800000"/>
                          <a:headEnd/>
                          <a:tailEnd/>
                        </a:ln>
                      </wps:spPr>
                      <wps:txbx>
                        <w:txbxContent>
                          <w:p w14:paraId="77118A78" w14:textId="5A896021"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Primary prevention:</w:t>
                            </w:r>
                            <w:r w:rsidRPr="00297BA0">
                              <w:rPr>
                                <w:rFonts w:cs="Calibri"/>
                                <w:b/>
                                <w:sz w:val="24"/>
                                <w:szCs w:val="24"/>
                              </w:rPr>
                              <w:t xml:space="preserve"> </w:t>
                            </w:r>
                            <w:r w:rsidRPr="00793F9B">
                              <w:rPr>
                                <w:rFonts w:cs="Calibri"/>
                                <w:sz w:val="24"/>
                                <w:szCs w:val="24"/>
                              </w:rPr>
                              <w:t>H</w:t>
                            </w:r>
                            <w:r w:rsidRPr="00297BA0">
                              <w:rPr>
                                <w:rFonts w:cs="Calibri"/>
                                <w:sz w:val="24"/>
                                <w:szCs w:val="24"/>
                              </w:rPr>
                              <w:t xml:space="preserve">ealth promotion is included at various stages of the </w:t>
                            </w:r>
                            <w:r>
                              <w:rPr>
                                <w:rFonts w:cs="Calibri"/>
                                <w:sz w:val="24"/>
                                <w:szCs w:val="24"/>
                              </w:rPr>
                              <w:t xml:space="preserve">care </w:t>
                            </w:r>
                            <w:r w:rsidRPr="00297BA0">
                              <w:rPr>
                                <w:rFonts w:cs="Calibri"/>
                                <w:sz w:val="24"/>
                                <w:szCs w:val="24"/>
                              </w:rPr>
                              <w:t>pathway. This is tailored for individuals with chlamydia as well as those testing negative, providing opportunities to link to a number of health promotion and risk reduction websites.</w:t>
                            </w:r>
                          </w:p>
                          <w:p w14:paraId="76FA1EC4" w14:textId="721CD167"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Secondary prevention:</w:t>
                            </w:r>
                            <w:r w:rsidRPr="00297BA0">
                              <w:rPr>
                                <w:rFonts w:cs="Calibri"/>
                                <w:b/>
                                <w:bCs/>
                                <w:sz w:val="24"/>
                                <w:szCs w:val="24"/>
                              </w:rPr>
                              <w:t xml:space="preserve"> </w:t>
                            </w:r>
                            <w:r w:rsidRPr="00297BA0">
                              <w:rPr>
                                <w:rFonts w:cs="Calibri"/>
                                <w:sz w:val="24"/>
                                <w:szCs w:val="24"/>
                              </w:rPr>
                              <w:t>STIs, including chlamydia,</w:t>
                            </w:r>
                            <w:r w:rsidRPr="00297BA0">
                              <w:rPr>
                                <w:rFonts w:cs="Calibri"/>
                                <w:b/>
                                <w:bCs/>
                                <w:sz w:val="24"/>
                                <w:szCs w:val="24"/>
                              </w:rPr>
                              <w:t xml:space="preserve"> </w:t>
                            </w:r>
                            <w:r w:rsidRPr="00297BA0">
                              <w:rPr>
                                <w:rFonts w:cs="Calibri"/>
                                <w:sz w:val="24"/>
                                <w:szCs w:val="24"/>
                              </w:rPr>
                              <w:t xml:space="preserve">are frequently asymptomatic. </w:t>
                            </w:r>
                            <w:r w:rsidRPr="002456E2">
                              <w:rPr>
                                <w:rFonts w:cs="Calibri"/>
                                <w:sz w:val="24"/>
                                <w:szCs w:val="24"/>
                              </w:rPr>
                              <w:t xml:space="preserve">The </w:t>
                            </w:r>
                            <w:r w:rsidRPr="002456E2">
                              <w:rPr>
                                <w:rFonts w:cs="Calibri"/>
                                <w:i/>
                                <w:sz w:val="24"/>
                                <w:szCs w:val="24"/>
                              </w:rPr>
                              <w:t>e</w:t>
                            </w:r>
                            <w:r w:rsidRPr="002456E2">
                              <w:rPr>
                                <w:rFonts w:cs="Calibri"/>
                                <w:sz w:val="24"/>
                                <w:szCs w:val="24"/>
                              </w:rPr>
                              <w:t>SHC has the potential to enable individuals (especially those with high-risk behaviours) to be tested regularly to ensure early identification and treatment.</w:t>
                            </w:r>
                            <w:r w:rsidRPr="00297BA0">
                              <w:rPr>
                                <w:rFonts w:cs="Calibri"/>
                                <w:sz w:val="24"/>
                                <w:szCs w:val="24"/>
                              </w:rPr>
                              <w:t xml:space="preserve"> </w:t>
                            </w:r>
                            <w:r>
                              <w:rPr>
                                <w:rFonts w:cs="Calibri"/>
                                <w:sz w:val="24"/>
                                <w:szCs w:val="24"/>
                              </w:rPr>
                              <w:t>Partner notification (</w:t>
                            </w:r>
                            <w:r w:rsidRPr="00297BA0">
                              <w:rPr>
                                <w:rFonts w:cs="Calibri"/>
                                <w:sz w:val="24"/>
                                <w:szCs w:val="24"/>
                              </w:rPr>
                              <w:t>PN</w:t>
                            </w:r>
                            <w:r>
                              <w:rPr>
                                <w:rFonts w:cs="Calibri"/>
                                <w:sz w:val="24"/>
                                <w:szCs w:val="24"/>
                              </w:rPr>
                              <w:t>)</w:t>
                            </w:r>
                            <w:r w:rsidRPr="00297BA0">
                              <w:rPr>
                                <w:rFonts w:cs="Calibri"/>
                                <w:sz w:val="24"/>
                                <w:szCs w:val="24"/>
                              </w:rPr>
                              <w:t xml:space="preserve"> is an essential component of STI control; the </w:t>
                            </w:r>
                            <w:r w:rsidRPr="00793F9B">
                              <w:rPr>
                                <w:rFonts w:cs="Calibri"/>
                                <w:i/>
                                <w:sz w:val="24"/>
                                <w:szCs w:val="24"/>
                              </w:rPr>
                              <w:t>e</w:t>
                            </w:r>
                            <w:r w:rsidRPr="00297BA0">
                              <w:rPr>
                                <w:rFonts w:cs="Calibri"/>
                                <w:sz w:val="24"/>
                                <w:szCs w:val="24"/>
                              </w:rPr>
                              <w:t>SHC facilitates PN, giving individuals with chlamydia the opportunity to discreetly inform their partners so that they too can obtain treatment online if desired, breaking the chain of transmission.</w:t>
                            </w:r>
                          </w:p>
                          <w:p w14:paraId="747B4B19" w14:textId="592CAB3A"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Tertiary prevention:</w:t>
                            </w:r>
                            <w:r w:rsidRPr="00297BA0">
                              <w:rPr>
                                <w:rFonts w:cs="Calibri"/>
                                <w:b/>
                                <w:bCs/>
                                <w:sz w:val="24"/>
                                <w:szCs w:val="24"/>
                              </w:rPr>
                              <w:t xml:space="preserve"> </w:t>
                            </w:r>
                            <w:r w:rsidRPr="00793F9B">
                              <w:rPr>
                                <w:rFonts w:cs="Calibri"/>
                                <w:bCs/>
                                <w:sz w:val="24"/>
                                <w:szCs w:val="24"/>
                              </w:rPr>
                              <w:t>T</w:t>
                            </w:r>
                            <w:r w:rsidRPr="00297BA0">
                              <w:rPr>
                                <w:rFonts w:cs="Calibri"/>
                                <w:sz w:val="24"/>
                                <w:szCs w:val="24"/>
                              </w:rPr>
                              <w:t>reating people with chlamydia reduces the incidence of complications, including pelvic inflammatory disease, infertility and ectopic pregnancy. This has implications for the individual, and for health care resources.</w:t>
                            </w:r>
                            <w:r w:rsidRPr="0066702E">
                              <w:rPr>
                                <w:rFonts w:eastAsia="MS Gothic" w:cs="Arial"/>
                                <w:bCs/>
                                <w:sz w:val="24"/>
                                <w:szCs w:val="24"/>
                              </w:rPr>
                              <w:t xml:space="preserve"> </w:t>
                            </w:r>
                          </w:p>
                          <w:p w14:paraId="38FCEEB3" w14:textId="7D377C74" w:rsidR="00EA5E13" w:rsidRDefault="00EA5E13" w:rsidP="00297BA0">
                            <w:pPr>
                              <w:pStyle w:val="CommentText"/>
                              <w:widowControl w:val="0"/>
                              <w:spacing w:after="0" w:line="360" w:lineRule="auto"/>
                              <w:jc w:val="both"/>
                            </w:pPr>
                            <w:r w:rsidRPr="009343AD">
                              <w:rPr>
                                <w:rFonts w:cs="Calibri"/>
                                <w:b/>
                                <w:i/>
                                <w:iCs/>
                                <w:sz w:val="24"/>
                                <w:szCs w:val="24"/>
                              </w:rPr>
                              <w:t>Surveillance:</w:t>
                            </w:r>
                            <w:r w:rsidRPr="009343AD">
                              <w:rPr>
                                <w:rFonts w:cs="Calibri"/>
                                <w:sz w:val="24"/>
                                <w:szCs w:val="24"/>
                              </w:rPr>
                              <w:t xml:space="preserve"> the </w:t>
                            </w:r>
                            <w:r w:rsidRPr="009343AD">
                              <w:rPr>
                                <w:rFonts w:cs="Calibri"/>
                                <w:i/>
                                <w:sz w:val="24"/>
                                <w:szCs w:val="24"/>
                              </w:rPr>
                              <w:t>e</w:t>
                            </w:r>
                            <w:r w:rsidRPr="009343AD">
                              <w:rPr>
                                <w:rFonts w:cs="Calibri"/>
                                <w:sz w:val="24"/>
                                <w:szCs w:val="24"/>
                              </w:rPr>
                              <w:t>SHC System collects data required for and has systems to ensure that people diagnosed</w:t>
                            </w:r>
                            <w:r w:rsidRPr="00D672D3">
                              <w:rPr>
                                <w:rFonts w:cs="Calibri"/>
                                <w:sz w:val="24"/>
                                <w:szCs w:val="24"/>
                              </w:rPr>
                              <w:t xml:space="preserve"> using self-tests in the future</w:t>
                            </w:r>
                            <w:r w:rsidRPr="009343AD">
                              <w:rPr>
                                <w:rFonts w:cs="Calibri"/>
                                <w:sz w:val="24"/>
                                <w:szCs w:val="24"/>
                              </w:rPr>
                              <w:t xml:space="preserve"> are included in national statistics.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746C33D" id="_x0000_t202" coordsize="21600,21600" o:spt="202" path="m,l,21600r21600,l21600,xe">
                <v:stroke joinstyle="miter"/>
                <v:path gradientshapeok="t" o:connecttype="rect"/>
              </v:shapetype>
              <v:shape id="Text Box 2" o:spid="_x0000_s1026" type="#_x0000_t202" style="position:absolute;left:0;text-align:left;margin-left:0;margin-top:0;width:400.1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">
                <v:textbox style="mso-fit-shape-to-text:t">
                  <w:txbxContent>
                    <w:p w14:paraId="77118A78" w14:textId="5A896021"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Primary prevention:</w:t>
                      </w:r>
                      <w:r w:rsidRPr="00297BA0">
                        <w:rPr>
                          <w:rFonts w:cs="Calibri"/>
                          <w:b/>
                          <w:sz w:val="24"/>
                          <w:szCs w:val="24"/>
                        </w:rPr>
                        <w:t xml:space="preserve"> </w:t>
                      </w:r>
                      <w:r w:rsidRPr="00793F9B">
                        <w:rPr>
                          <w:rFonts w:cs="Calibri"/>
                          <w:sz w:val="24"/>
                          <w:szCs w:val="24"/>
                        </w:rPr>
                        <w:t>H</w:t>
                      </w:r>
                      <w:r w:rsidRPr="00297BA0">
                        <w:rPr>
                          <w:rFonts w:cs="Calibri"/>
                          <w:sz w:val="24"/>
                          <w:szCs w:val="24"/>
                        </w:rPr>
                        <w:t xml:space="preserve">ealth promotion is included at various stages of the </w:t>
                      </w:r>
                      <w:r>
                        <w:rPr>
                          <w:rFonts w:cs="Calibri"/>
                          <w:sz w:val="24"/>
                          <w:szCs w:val="24"/>
                        </w:rPr>
                        <w:t xml:space="preserve">care </w:t>
                      </w:r>
                      <w:r w:rsidRPr="00297BA0">
                        <w:rPr>
                          <w:rFonts w:cs="Calibri"/>
                          <w:sz w:val="24"/>
                          <w:szCs w:val="24"/>
                        </w:rPr>
                        <w:t>pathway. This is tailored for individuals with chlamydia as well as those testing negative, providing opportunities to link to a number of health promotion and risk reduction websites.</w:t>
                      </w:r>
                    </w:p>
                    <w:p w14:paraId="76FA1EC4" w14:textId="721CD167"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Secondary prevention:</w:t>
                      </w:r>
                      <w:r w:rsidRPr="00297BA0">
                        <w:rPr>
                          <w:rFonts w:cs="Calibri"/>
                          <w:b/>
                          <w:bCs/>
                          <w:sz w:val="24"/>
                          <w:szCs w:val="24"/>
                        </w:rPr>
                        <w:t xml:space="preserve"> </w:t>
                      </w:r>
                      <w:r w:rsidRPr="00297BA0">
                        <w:rPr>
                          <w:rFonts w:cs="Calibri"/>
                          <w:sz w:val="24"/>
                          <w:szCs w:val="24"/>
                        </w:rPr>
                        <w:t>STIs, including chlamydia,</w:t>
                      </w:r>
                      <w:r w:rsidRPr="00297BA0">
                        <w:rPr>
                          <w:rFonts w:cs="Calibri"/>
                          <w:b/>
                          <w:bCs/>
                          <w:sz w:val="24"/>
                          <w:szCs w:val="24"/>
                        </w:rPr>
                        <w:t xml:space="preserve"> </w:t>
                      </w:r>
                      <w:r w:rsidRPr="00297BA0">
                        <w:rPr>
                          <w:rFonts w:cs="Calibri"/>
                          <w:sz w:val="24"/>
                          <w:szCs w:val="24"/>
                        </w:rPr>
                        <w:t xml:space="preserve">are frequently asymptomatic. </w:t>
                      </w:r>
                      <w:r w:rsidRPr="002456E2">
                        <w:rPr>
                          <w:rFonts w:cs="Calibri"/>
                          <w:sz w:val="24"/>
                          <w:szCs w:val="24"/>
                        </w:rPr>
                        <w:t xml:space="preserve">The </w:t>
                      </w:r>
                      <w:r w:rsidRPr="002456E2">
                        <w:rPr>
                          <w:rFonts w:cs="Calibri"/>
                          <w:i/>
                          <w:sz w:val="24"/>
                          <w:szCs w:val="24"/>
                        </w:rPr>
                        <w:t>e</w:t>
                      </w:r>
                      <w:r w:rsidRPr="002456E2">
                        <w:rPr>
                          <w:rFonts w:cs="Calibri"/>
                          <w:sz w:val="24"/>
                          <w:szCs w:val="24"/>
                        </w:rPr>
                        <w:t>SHC has the potential to enable individuals (especially those with high-risk behaviours) to be tested regularly to ensure early identification and treatment.</w:t>
                      </w:r>
                      <w:r w:rsidRPr="00297BA0">
                        <w:rPr>
                          <w:rFonts w:cs="Calibri"/>
                          <w:sz w:val="24"/>
                          <w:szCs w:val="24"/>
                        </w:rPr>
                        <w:t xml:space="preserve"> </w:t>
                      </w:r>
                      <w:r>
                        <w:rPr>
                          <w:rFonts w:cs="Calibri"/>
                          <w:sz w:val="24"/>
                          <w:szCs w:val="24"/>
                        </w:rPr>
                        <w:t>Partner notification (</w:t>
                      </w:r>
                      <w:r w:rsidRPr="00297BA0">
                        <w:rPr>
                          <w:rFonts w:cs="Calibri"/>
                          <w:sz w:val="24"/>
                          <w:szCs w:val="24"/>
                        </w:rPr>
                        <w:t>PN</w:t>
                      </w:r>
                      <w:r>
                        <w:rPr>
                          <w:rFonts w:cs="Calibri"/>
                          <w:sz w:val="24"/>
                          <w:szCs w:val="24"/>
                        </w:rPr>
                        <w:t>)</w:t>
                      </w:r>
                      <w:r w:rsidRPr="00297BA0">
                        <w:rPr>
                          <w:rFonts w:cs="Calibri"/>
                          <w:sz w:val="24"/>
                          <w:szCs w:val="24"/>
                        </w:rPr>
                        <w:t xml:space="preserve"> is an essential component of STI control; the </w:t>
                      </w:r>
                      <w:r w:rsidRPr="00793F9B">
                        <w:rPr>
                          <w:rFonts w:cs="Calibri"/>
                          <w:i/>
                          <w:sz w:val="24"/>
                          <w:szCs w:val="24"/>
                        </w:rPr>
                        <w:t>e</w:t>
                      </w:r>
                      <w:r w:rsidRPr="00297BA0">
                        <w:rPr>
                          <w:rFonts w:cs="Calibri"/>
                          <w:sz w:val="24"/>
                          <w:szCs w:val="24"/>
                        </w:rPr>
                        <w:t>SHC facilitates PN, giving individuals with chlamydia the opportunity to discreetly inform their partners so that they too can obtain treatment online if desired, breaking the chain of transmission.</w:t>
                      </w:r>
                    </w:p>
                    <w:p w14:paraId="747B4B19" w14:textId="592CAB3A" w:rsidR="00EA5E13" w:rsidRPr="00297BA0" w:rsidRDefault="00EA5E13" w:rsidP="00297BA0">
                      <w:pPr>
                        <w:autoSpaceDE w:val="0"/>
                        <w:autoSpaceDN w:val="0"/>
                        <w:adjustRightInd w:val="0"/>
                        <w:spacing w:after="0" w:line="360" w:lineRule="auto"/>
                        <w:jc w:val="both"/>
                        <w:rPr>
                          <w:rFonts w:cs="Helvetica"/>
                          <w:sz w:val="24"/>
                          <w:szCs w:val="24"/>
                        </w:rPr>
                      </w:pPr>
                      <w:r w:rsidRPr="00297BA0">
                        <w:rPr>
                          <w:rFonts w:cs="Calibri"/>
                          <w:b/>
                          <w:i/>
                          <w:iCs/>
                          <w:sz w:val="24"/>
                          <w:szCs w:val="24"/>
                        </w:rPr>
                        <w:t>Tertiary prevention:</w:t>
                      </w:r>
                      <w:r w:rsidRPr="00297BA0">
                        <w:rPr>
                          <w:rFonts w:cs="Calibri"/>
                          <w:b/>
                          <w:bCs/>
                          <w:sz w:val="24"/>
                          <w:szCs w:val="24"/>
                        </w:rPr>
                        <w:t xml:space="preserve"> </w:t>
                      </w:r>
                      <w:r w:rsidRPr="00793F9B">
                        <w:rPr>
                          <w:rFonts w:cs="Calibri"/>
                          <w:bCs/>
                          <w:sz w:val="24"/>
                          <w:szCs w:val="24"/>
                        </w:rPr>
                        <w:t>T</w:t>
                      </w:r>
                      <w:r w:rsidRPr="00297BA0">
                        <w:rPr>
                          <w:rFonts w:cs="Calibri"/>
                          <w:sz w:val="24"/>
                          <w:szCs w:val="24"/>
                        </w:rPr>
                        <w:t>reating people with chlamydia reduces the incidence of complications, including pelvic inflammatory disease, infertility and ectopic pregnancy. This has implications for the individual, and for health care resources.</w:t>
                      </w:r>
                      <w:r w:rsidRPr="0066702E">
                        <w:rPr>
                          <w:rFonts w:eastAsia="MS Gothic" w:cs="Arial"/>
                          <w:bCs/>
                          <w:sz w:val="24"/>
                          <w:szCs w:val="24"/>
                        </w:rPr>
                        <w:t xml:space="preserve"> </w:t>
                      </w:r>
                    </w:p>
                    <w:p w14:paraId="38FCEEB3" w14:textId="7D377C74" w:rsidR="00EA5E13" w:rsidRDefault="00EA5E13" w:rsidP="00297BA0">
                      <w:pPr>
                        <w:pStyle w:val="CommentText"/>
                        <w:widowControl w:val="0"/>
                        <w:spacing w:after="0" w:line="360" w:lineRule="auto"/>
                        <w:jc w:val="both"/>
                      </w:pPr>
                      <w:r w:rsidRPr="009343AD">
                        <w:rPr>
                          <w:rFonts w:cs="Calibri"/>
                          <w:b/>
                          <w:i/>
                          <w:iCs/>
                          <w:sz w:val="24"/>
                          <w:szCs w:val="24"/>
                        </w:rPr>
                        <w:t>Surveillance:</w:t>
                      </w:r>
                      <w:r w:rsidRPr="009343AD">
                        <w:rPr>
                          <w:rFonts w:cs="Calibri"/>
                          <w:sz w:val="24"/>
                          <w:szCs w:val="24"/>
                        </w:rPr>
                        <w:t xml:space="preserve"> the </w:t>
                      </w:r>
                      <w:r w:rsidRPr="009343AD">
                        <w:rPr>
                          <w:rFonts w:cs="Calibri"/>
                          <w:i/>
                          <w:sz w:val="24"/>
                          <w:szCs w:val="24"/>
                        </w:rPr>
                        <w:t>e</w:t>
                      </w:r>
                      <w:r w:rsidRPr="009343AD">
                        <w:rPr>
                          <w:rFonts w:cs="Calibri"/>
                          <w:sz w:val="24"/>
                          <w:szCs w:val="24"/>
                        </w:rPr>
                        <w:t>SHC System collects data required for and has systems to ensure that people diagnosed</w:t>
                      </w:r>
                      <w:r w:rsidRPr="00D672D3">
                        <w:rPr>
                          <w:rFonts w:cs="Calibri"/>
                          <w:sz w:val="24"/>
                          <w:szCs w:val="24"/>
                        </w:rPr>
                        <w:t xml:space="preserve"> using self-tests in the future</w:t>
                      </w:r>
                      <w:r w:rsidRPr="009343AD">
                        <w:rPr>
                          <w:rFonts w:cs="Calibri"/>
                          <w:sz w:val="24"/>
                          <w:szCs w:val="24"/>
                        </w:rPr>
                        <w:t xml:space="preserve"> are included in national statistics.</w:t>
                      </w:r>
                    </w:p>
                  </w:txbxContent>
                </v:textbox>
              </v:shape>
            </w:pict>
          </mc:Fallback>
        </mc:AlternateContent>
      </w:r>
    </w:p>
    <w:p w14:paraId="0ED05637" w14:textId="56715203" w:rsidR="00297BA0" w:rsidRPr="009A5A30" w:rsidRDefault="00297BA0" w:rsidP="00184E02">
      <w:pPr>
        <w:keepNext/>
        <w:keepLines/>
        <w:spacing w:after="0" w:line="240" w:lineRule="auto"/>
        <w:jc w:val="both"/>
        <w:outlineLvl w:val="2"/>
        <w:rPr>
          <w:rFonts w:eastAsia="MS Gothic" w:cs="Arial"/>
          <w:bCs/>
        </w:rPr>
      </w:pPr>
    </w:p>
    <w:sectPr w:rsidR="00297BA0" w:rsidRPr="009A5A30" w:rsidSect="00302E2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836C4" w14:textId="77777777" w:rsidR="00755426" w:rsidRDefault="00755426">
      <w:pPr>
        <w:spacing w:after="0" w:line="240" w:lineRule="auto"/>
      </w:pPr>
      <w:r>
        <w:separator/>
      </w:r>
    </w:p>
  </w:endnote>
  <w:endnote w:type="continuationSeparator" w:id="0">
    <w:p w14:paraId="304A490B" w14:textId="77777777" w:rsidR="00755426" w:rsidRDefault="007554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Italic">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584928"/>
      <w:docPartObj>
        <w:docPartGallery w:val="Page Numbers (Bottom of Page)"/>
        <w:docPartUnique/>
      </w:docPartObj>
    </w:sdtPr>
    <w:sdtEndPr>
      <w:rPr>
        <w:noProof/>
      </w:rPr>
    </w:sdtEndPr>
    <w:sdtContent>
      <w:p w14:paraId="6864CFA2" w14:textId="08ADB12A" w:rsidR="00EA5E13" w:rsidRDefault="00EA5E13">
        <w:pPr>
          <w:pStyle w:val="Footer"/>
          <w:jc w:val="center"/>
        </w:pPr>
        <w:r>
          <w:fldChar w:fldCharType="begin"/>
        </w:r>
        <w:r>
          <w:instrText xml:space="preserve"> PAGE   \* MERGEFORMAT </w:instrText>
        </w:r>
        <w:r>
          <w:fldChar w:fldCharType="separate"/>
        </w:r>
        <w:r w:rsidR="006E0195">
          <w:rPr>
            <w:noProof/>
          </w:rPr>
          <w:t>5</w:t>
        </w:r>
        <w:r>
          <w:rPr>
            <w:noProof/>
          </w:rPr>
          <w:fldChar w:fldCharType="end"/>
        </w:r>
      </w:p>
    </w:sdtContent>
  </w:sdt>
  <w:p w14:paraId="7E7E661F" w14:textId="77777777" w:rsidR="00EA5E13" w:rsidRDefault="00EA5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5649994"/>
      <w:docPartObj>
        <w:docPartGallery w:val="Page Numbers (Bottom of Page)"/>
        <w:docPartUnique/>
      </w:docPartObj>
    </w:sdtPr>
    <w:sdtEndPr>
      <w:rPr>
        <w:noProof/>
      </w:rPr>
    </w:sdtEndPr>
    <w:sdtContent>
      <w:p w14:paraId="4886B0F3" w14:textId="32252F9C" w:rsidR="00EA5E13" w:rsidRDefault="00EA5E13">
        <w:pPr>
          <w:pStyle w:val="Footer"/>
          <w:jc w:val="center"/>
        </w:pPr>
        <w:r>
          <w:fldChar w:fldCharType="begin"/>
        </w:r>
        <w:r>
          <w:instrText xml:space="preserve"> PAGE   \* MERGEFORMAT </w:instrText>
        </w:r>
        <w:r>
          <w:fldChar w:fldCharType="separate"/>
        </w:r>
        <w:r w:rsidR="00E20009">
          <w:rPr>
            <w:noProof/>
          </w:rPr>
          <w:t>22</w:t>
        </w:r>
        <w:r>
          <w:rPr>
            <w:noProof/>
          </w:rPr>
          <w:fldChar w:fldCharType="end"/>
        </w:r>
      </w:p>
    </w:sdtContent>
  </w:sdt>
  <w:p w14:paraId="723F37EF" w14:textId="77777777" w:rsidR="00EA5E13" w:rsidRDefault="00EA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9FAD73" w14:textId="77777777" w:rsidR="00755426" w:rsidRDefault="00755426">
      <w:pPr>
        <w:spacing w:after="0" w:line="240" w:lineRule="auto"/>
      </w:pPr>
      <w:r>
        <w:separator/>
      </w:r>
    </w:p>
  </w:footnote>
  <w:footnote w:type="continuationSeparator" w:id="0">
    <w:p w14:paraId="79EDA895" w14:textId="77777777" w:rsidR="00755426" w:rsidRDefault="007554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23205"/>
    <w:multiLevelType w:val="multilevel"/>
    <w:tmpl w:val="62B2E5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3DD2C97"/>
    <w:multiLevelType w:val="hybridMultilevel"/>
    <w:tmpl w:val="83889474"/>
    <w:lvl w:ilvl="0" w:tplc="807C7D96">
      <w:start w:val="3"/>
      <w:numFmt w:val="bullet"/>
      <w:lvlText w:val=""/>
      <w:lvlJc w:val="left"/>
      <w:pPr>
        <w:ind w:left="720" w:hanging="360"/>
      </w:pPr>
      <w:rPr>
        <w:rFonts w:ascii="Symbol" w:eastAsiaTheme="minorEastAsia"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98170F4"/>
    <w:multiLevelType w:val="hybridMultilevel"/>
    <w:tmpl w:val="03CAA7D0"/>
    <w:lvl w:ilvl="0" w:tplc="6AC8E306">
      <w:start w:val="21"/>
      <w:numFmt w:val="bullet"/>
      <w:lvlText w:val=""/>
      <w:lvlJc w:val="left"/>
      <w:pPr>
        <w:ind w:left="720" w:hanging="360"/>
      </w:pPr>
      <w:rPr>
        <w:rFonts w:ascii="Symbol" w:eastAsia="MS Gothic"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4922D0"/>
    <w:multiLevelType w:val="hybridMultilevel"/>
    <w:tmpl w:val="78421284"/>
    <w:lvl w:ilvl="0" w:tplc="EC504BFC">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36413A"/>
    <w:multiLevelType w:val="hybridMultilevel"/>
    <w:tmpl w:val="258820C0"/>
    <w:lvl w:ilvl="0" w:tplc="BC56AB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FF2172"/>
    <w:multiLevelType w:val="hybridMultilevel"/>
    <w:tmpl w:val="AA46DBFA"/>
    <w:lvl w:ilvl="0" w:tplc="B366CFC0">
      <w:start w:val="2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4E5B0B"/>
    <w:multiLevelType w:val="hybridMultilevel"/>
    <w:tmpl w:val="84ECE372"/>
    <w:lvl w:ilvl="0" w:tplc="99A6E5FC">
      <w:start w:val="21"/>
      <w:numFmt w:val="bullet"/>
      <w:lvlText w:val=""/>
      <w:lvlJc w:val="left"/>
      <w:pPr>
        <w:ind w:left="360" w:hanging="360"/>
      </w:pPr>
      <w:rPr>
        <w:rFonts w:ascii="Symbol" w:eastAsia="MS Gothic"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D5B36A1"/>
    <w:multiLevelType w:val="hybridMultilevel"/>
    <w:tmpl w:val="814CAE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1A667B"/>
    <w:multiLevelType w:val="hybridMultilevel"/>
    <w:tmpl w:val="BBA68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C603E2"/>
    <w:multiLevelType w:val="multilevel"/>
    <w:tmpl w:val="3796CF6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792F425C"/>
    <w:multiLevelType w:val="hybridMultilevel"/>
    <w:tmpl w:val="D0F87792"/>
    <w:lvl w:ilvl="0" w:tplc="101C7C52">
      <w:numFmt w:val="bullet"/>
      <w:lvlText w:val=""/>
      <w:lvlJc w:val="left"/>
      <w:pPr>
        <w:ind w:left="720" w:hanging="360"/>
      </w:pPr>
      <w:rPr>
        <w:rFonts w:ascii="Symbol" w:eastAsia="MS Gothic" w:hAnsi="Symbo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A6017ED"/>
    <w:multiLevelType w:val="hybridMultilevel"/>
    <w:tmpl w:val="14E633B2"/>
    <w:lvl w:ilvl="0" w:tplc="47747BE2">
      <w:start w:val="21"/>
      <w:numFmt w:val="bullet"/>
      <w:lvlText w:val=""/>
      <w:lvlJc w:val="left"/>
      <w:pPr>
        <w:ind w:left="360" w:hanging="360"/>
      </w:pPr>
      <w:rPr>
        <w:rFonts w:ascii="Symbol" w:eastAsia="MS Gothic" w:hAnsi="Symbol" w:cs="Aria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AB261B3"/>
    <w:multiLevelType w:val="hybridMultilevel"/>
    <w:tmpl w:val="589CB844"/>
    <w:lvl w:ilvl="0" w:tplc="E33E6AC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4"/>
  </w:num>
  <w:num w:numId="7">
    <w:abstractNumId w:val="2"/>
  </w:num>
  <w:num w:numId="8">
    <w:abstractNumId w:val="10"/>
  </w:num>
  <w:num w:numId="9">
    <w:abstractNumId w:val="5"/>
  </w:num>
  <w:num w:numId="10">
    <w:abstractNumId w:val="11"/>
  </w:num>
  <w:num w:numId="11">
    <w:abstractNumId w:val="6"/>
  </w:num>
  <w:num w:numId="12">
    <w:abstractNumId w:val="3"/>
  </w:num>
  <w:num w:numId="13">
    <w:abstractNumId w:val="8"/>
  </w:num>
  <w:num w:numId="14">
    <w:abstractNumId w:val="7"/>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Lancet&lt;/Style&gt;&lt;LeftDelim&gt;{&lt;/LeftDelim&gt;&lt;RightDelim&gt;}&lt;/RightDelim&gt;&lt;FontName&gt;Calibri&lt;/FontName&gt;&lt;FontSize&gt;11&lt;/FontSize&gt;&lt;ReflistTitle&gt;Reference List&lt;/ReflistTitle&gt;&lt;StartingRefnum&gt;1&lt;/StartingRefnum&gt;&lt;FirstLineIndent&gt;0&lt;/FirstLineIndent&gt;&lt;HangingIndent&gt;0&lt;/HangingIndent&gt;&lt;LineSpacing&gt;0&lt;/LineSpacing&gt;&lt;SpaceAfter&gt;1&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e health&lt;/item&gt;&lt;item&gt;legislation&lt;/item&gt;&lt;item&gt;mobile phones&lt;/item&gt;&lt;item&gt;online consultation&lt;/item&gt;&lt;/Libraries&gt;&lt;/ENLibraries&gt;"/>
  </w:docVars>
  <w:rsids>
    <w:rsidRoot w:val="0005744E"/>
    <w:rsid w:val="00000FC9"/>
    <w:rsid w:val="00001318"/>
    <w:rsid w:val="00003048"/>
    <w:rsid w:val="00003721"/>
    <w:rsid w:val="00003746"/>
    <w:rsid w:val="00004463"/>
    <w:rsid w:val="00005226"/>
    <w:rsid w:val="0000626B"/>
    <w:rsid w:val="000062F2"/>
    <w:rsid w:val="0000749E"/>
    <w:rsid w:val="0001009C"/>
    <w:rsid w:val="00010382"/>
    <w:rsid w:val="000104FB"/>
    <w:rsid w:val="00010EB1"/>
    <w:rsid w:val="000114C9"/>
    <w:rsid w:val="00012975"/>
    <w:rsid w:val="00012A04"/>
    <w:rsid w:val="00012C35"/>
    <w:rsid w:val="000146CC"/>
    <w:rsid w:val="00014A51"/>
    <w:rsid w:val="00015F45"/>
    <w:rsid w:val="00017C75"/>
    <w:rsid w:val="0002029C"/>
    <w:rsid w:val="00020576"/>
    <w:rsid w:val="00020CDD"/>
    <w:rsid w:val="00020F5C"/>
    <w:rsid w:val="000210F2"/>
    <w:rsid w:val="000217BF"/>
    <w:rsid w:val="00023D85"/>
    <w:rsid w:val="00024CB8"/>
    <w:rsid w:val="00026AE8"/>
    <w:rsid w:val="00030632"/>
    <w:rsid w:val="000309C9"/>
    <w:rsid w:val="00030DAF"/>
    <w:rsid w:val="000311C0"/>
    <w:rsid w:val="00031DFD"/>
    <w:rsid w:val="00032226"/>
    <w:rsid w:val="00032A87"/>
    <w:rsid w:val="00032B4C"/>
    <w:rsid w:val="00033064"/>
    <w:rsid w:val="000343D5"/>
    <w:rsid w:val="00034F07"/>
    <w:rsid w:val="00035F78"/>
    <w:rsid w:val="00036464"/>
    <w:rsid w:val="00036CD9"/>
    <w:rsid w:val="0003745E"/>
    <w:rsid w:val="000378B2"/>
    <w:rsid w:val="00037969"/>
    <w:rsid w:val="00037A2F"/>
    <w:rsid w:val="00037DD8"/>
    <w:rsid w:val="00040E7C"/>
    <w:rsid w:val="00041D08"/>
    <w:rsid w:val="00042D80"/>
    <w:rsid w:val="00042FF4"/>
    <w:rsid w:val="00044259"/>
    <w:rsid w:val="00045302"/>
    <w:rsid w:val="0004574E"/>
    <w:rsid w:val="00045EA0"/>
    <w:rsid w:val="00046D71"/>
    <w:rsid w:val="000476D6"/>
    <w:rsid w:val="00050B20"/>
    <w:rsid w:val="00051846"/>
    <w:rsid w:val="0005301D"/>
    <w:rsid w:val="0005326C"/>
    <w:rsid w:val="0005424E"/>
    <w:rsid w:val="00054896"/>
    <w:rsid w:val="00055312"/>
    <w:rsid w:val="0005628B"/>
    <w:rsid w:val="000572AE"/>
    <w:rsid w:val="0005744E"/>
    <w:rsid w:val="00057BF2"/>
    <w:rsid w:val="00057C9C"/>
    <w:rsid w:val="00060378"/>
    <w:rsid w:val="000609D0"/>
    <w:rsid w:val="000633AB"/>
    <w:rsid w:val="00063413"/>
    <w:rsid w:val="00064B08"/>
    <w:rsid w:val="000660F2"/>
    <w:rsid w:val="00067F56"/>
    <w:rsid w:val="000702DD"/>
    <w:rsid w:val="00071064"/>
    <w:rsid w:val="00071F41"/>
    <w:rsid w:val="000729B1"/>
    <w:rsid w:val="0007383E"/>
    <w:rsid w:val="000742B7"/>
    <w:rsid w:val="0007470E"/>
    <w:rsid w:val="00074773"/>
    <w:rsid w:val="00075797"/>
    <w:rsid w:val="00076118"/>
    <w:rsid w:val="00076783"/>
    <w:rsid w:val="000778D2"/>
    <w:rsid w:val="00077E72"/>
    <w:rsid w:val="00077E90"/>
    <w:rsid w:val="00080873"/>
    <w:rsid w:val="00082CB8"/>
    <w:rsid w:val="00082EB7"/>
    <w:rsid w:val="0008353A"/>
    <w:rsid w:val="00083699"/>
    <w:rsid w:val="00083F42"/>
    <w:rsid w:val="000846DB"/>
    <w:rsid w:val="0008585C"/>
    <w:rsid w:val="00085867"/>
    <w:rsid w:val="000859BB"/>
    <w:rsid w:val="000877B9"/>
    <w:rsid w:val="00090378"/>
    <w:rsid w:val="000919CB"/>
    <w:rsid w:val="00091ACC"/>
    <w:rsid w:val="000941A8"/>
    <w:rsid w:val="000A05E0"/>
    <w:rsid w:val="000A248F"/>
    <w:rsid w:val="000A2A87"/>
    <w:rsid w:val="000A3D4F"/>
    <w:rsid w:val="000A58C5"/>
    <w:rsid w:val="000A61BE"/>
    <w:rsid w:val="000A6DAB"/>
    <w:rsid w:val="000A7808"/>
    <w:rsid w:val="000A7A59"/>
    <w:rsid w:val="000B03FE"/>
    <w:rsid w:val="000B0A5F"/>
    <w:rsid w:val="000B0D51"/>
    <w:rsid w:val="000B1449"/>
    <w:rsid w:val="000B1A69"/>
    <w:rsid w:val="000B22E1"/>
    <w:rsid w:val="000B2988"/>
    <w:rsid w:val="000B3079"/>
    <w:rsid w:val="000B311B"/>
    <w:rsid w:val="000B3458"/>
    <w:rsid w:val="000B381F"/>
    <w:rsid w:val="000B3F51"/>
    <w:rsid w:val="000B5739"/>
    <w:rsid w:val="000B5DDA"/>
    <w:rsid w:val="000B5F71"/>
    <w:rsid w:val="000C0F15"/>
    <w:rsid w:val="000C12AC"/>
    <w:rsid w:val="000C2034"/>
    <w:rsid w:val="000C2184"/>
    <w:rsid w:val="000C3662"/>
    <w:rsid w:val="000C3C47"/>
    <w:rsid w:val="000C45BD"/>
    <w:rsid w:val="000C5A08"/>
    <w:rsid w:val="000C6079"/>
    <w:rsid w:val="000C73E7"/>
    <w:rsid w:val="000C7CB1"/>
    <w:rsid w:val="000D0B6D"/>
    <w:rsid w:val="000D1E7A"/>
    <w:rsid w:val="000D29E3"/>
    <w:rsid w:val="000D2DAF"/>
    <w:rsid w:val="000D33C0"/>
    <w:rsid w:val="000D353B"/>
    <w:rsid w:val="000D3787"/>
    <w:rsid w:val="000D3E72"/>
    <w:rsid w:val="000D4249"/>
    <w:rsid w:val="000D65E0"/>
    <w:rsid w:val="000D6724"/>
    <w:rsid w:val="000D6821"/>
    <w:rsid w:val="000D6F84"/>
    <w:rsid w:val="000D7898"/>
    <w:rsid w:val="000E0E05"/>
    <w:rsid w:val="000E1617"/>
    <w:rsid w:val="000E1704"/>
    <w:rsid w:val="000E38D9"/>
    <w:rsid w:val="000E50DB"/>
    <w:rsid w:val="000E6E0A"/>
    <w:rsid w:val="000E752E"/>
    <w:rsid w:val="000E7E05"/>
    <w:rsid w:val="000F09EA"/>
    <w:rsid w:val="000F3837"/>
    <w:rsid w:val="000F3E30"/>
    <w:rsid w:val="000F59BA"/>
    <w:rsid w:val="000F65D7"/>
    <w:rsid w:val="000F6842"/>
    <w:rsid w:val="000F6EF4"/>
    <w:rsid w:val="001029A7"/>
    <w:rsid w:val="00103FEC"/>
    <w:rsid w:val="00104359"/>
    <w:rsid w:val="00104FE4"/>
    <w:rsid w:val="001052D6"/>
    <w:rsid w:val="0010579D"/>
    <w:rsid w:val="0010617E"/>
    <w:rsid w:val="001067E1"/>
    <w:rsid w:val="00106FCC"/>
    <w:rsid w:val="00107124"/>
    <w:rsid w:val="00107538"/>
    <w:rsid w:val="00107DAC"/>
    <w:rsid w:val="00110758"/>
    <w:rsid w:val="00111B4C"/>
    <w:rsid w:val="0011231D"/>
    <w:rsid w:val="00113202"/>
    <w:rsid w:val="00113E93"/>
    <w:rsid w:val="00114285"/>
    <w:rsid w:val="001147B3"/>
    <w:rsid w:val="00114DAB"/>
    <w:rsid w:val="00114E13"/>
    <w:rsid w:val="0011535F"/>
    <w:rsid w:val="00115C99"/>
    <w:rsid w:val="00115FFA"/>
    <w:rsid w:val="00117B14"/>
    <w:rsid w:val="00120302"/>
    <w:rsid w:val="001214A4"/>
    <w:rsid w:val="00122C67"/>
    <w:rsid w:val="00122DEB"/>
    <w:rsid w:val="001252E4"/>
    <w:rsid w:val="00125326"/>
    <w:rsid w:val="00125578"/>
    <w:rsid w:val="001264AC"/>
    <w:rsid w:val="001266EC"/>
    <w:rsid w:val="001305E1"/>
    <w:rsid w:val="001309DB"/>
    <w:rsid w:val="00130AAD"/>
    <w:rsid w:val="00130C27"/>
    <w:rsid w:val="00131212"/>
    <w:rsid w:val="00132027"/>
    <w:rsid w:val="00132D9A"/>
    <w:rsid w:val="00134F3F"/>
    <w:rsid w:val="0013580D"/>
    <w:rsid w:val="00136EA2"/>
    <w:rsid w:val="00137E7A"/>
    <w:rsid w:val="0014075B"/>
    <w:rsid w:val="00140C84"/>
    <w:rsid w:val="00140D17"/>
    <w:rsid w:val="00142731"/>
    <w:rsid w:val="00142AB5"/>
    <w:rsid w:val="00142E9C"/>
    <w:rsid w:val="001447A6"/>
    <w:rsid w:val="001479FE"/>
    <w:rsid w:val="00147D8E"/>
    <w:rsid w:val="001505B0"/>
    <w:rsid w:val="0015063E"/>
    <w:rsid w:val="00150846"/>
    <w:rsid w:val="00150ABA"/>
    <w:rsid w:val="00150C1F"/>
    <w:rsid w:val="00151C37"/>
    <w:rsid w:val="00154B33"/>
    <w:rsid w:val="001553AA"/>
    <w:rsid w:val="001564C1"/>
    <w:rsid w:val="001574A8"/>
    <w:rsid w:val="00157C10"/>
    <w:rsid w:val="00157DFE"/>
    <w:rsid w:val="00162D2D"/>
    <w:rsid w:val="001645D6"/>
    <w:rsid w:val="00165868"/>
    <w:rsid w:val="00165EF5"/>
    <w:rsid w:val="00165FD3"/>
    <w:rsid w:val="0016658F"/>
    <w:rsid w:val="00166A84"/>
    <w:rsid w:val="00166C48"/>
    <w:rsid w:val="00166DC5"/>
    <w:rsid w:val="00167125"/>
    <w:rsid w:val="001671D2"/>
    <w:rsid w:val="00167937"/>
    <w:rsid w:val="001722CE"/>
    <w:rsid w:val="001728C6"/>
    <w:rsid w:val="0017506A"/>
    <w:rsid w:val="001773C2"/>
    <w:rsid w:val="00177529"/>
    <w:rsid w:val="001778C6"/>
    <w:rsid w:val="00177DA7"/>
    <w:rsid w:val="0018158A"/>
    <w:rsid w:val="0018193B"/>
    <w:rsid w:val="00183F45"/>
    <w:rsid w:val="00184E02"/>
    <w:rsid w:val="001852DC"/>
    <w:rsid w:val="001855EE"/>
    <w:rsid w:val="0019024A"/>
    <w:rsid w:val="00191629"/>
    <w:rsid w:val="00191784"/>
    <w:rsid w:val="0019217F"/>
    <w:rsid w:val="00192467"/>
    <w:rsid w:val="00192899"/>
    <w:rsid w:val="00192EE9"/>
    <w:rsid w:val="00193D16"/>
    <w:rsid w:val="001959BC"/>
    <w:rsid w:val="00195CFB"/>
    <w:rsid w:val="00197AC1"/>
    <w:rsid w:val="00197CD2"/>
    <w:rsid w:val="001A1D7E"/>
    <w:rsid w:val="001A33BD"/>
    <w:rsid w:val="001A386E"/>
    <w:rsid w:val="001A389B"/>
    <w:rsid w:val="001A3FA0"/>
    <w:rsid w:val="001A4C69"/>
    <w:rsid w:val="001A7468"/>
    <w:rsid w:val="001A7D2B"/>
    <w:rsid w:val="001B031E"/>
    <w:rsid w:val="001B05E5"/>
    <w:rsid w:val="001B11B4"/>
    <w:rsid w:val="001B1F4F"/>
    <w:rsid w:val="001B260C"/>
    <w:rsid w:val="001B2D7A"/>
    <w:rsid w:val="001B54B9"/>
    <w:rsid w:val="001B6207"/>
    <w:rsid w:val="001B6CF4"/>
    <w:rsid w:val="001B72B2"/>
    <w:rsid w:val="001B7A17"/>
    <w:rsid w:val="001C01E5"/>
    <w:rsid w:val="001C0FFF"/>
    <w:rsid w:val="001C1256"/>
    <w:rsid w:val="001C31B4"/>
    <w:rsid w:val="001C321E"/>
    <w:rsid w:val="001C3EC0"/>
    <w:rsid w:val="001C3F27"/>
    <w:rsid w:val="001C4125"/>
    <w:rsid w:val="001C523C"/>
    <w:rsid w:val="001C7406"/>
    <w:rsid w:val="001D1691"/>
    <w:rsid w:val="001D2E7B"/>
    <w:rsid w:val="001D300D"/>
    <w:rsid w:val="001D30B1"/>
    <w:rsid w:val="001D4704"/>
    <w:rsid w:val="001D4719"/>
    <w:rsid w:val="001D4FF3"/>
    <w:rsid w:val="001E0191"/>
    <w:rsid w:val="001E0242"/>
    <w:rsid w:val="001E0F14"/>
    <w:rsid w:val="001E13EB"/>
    <w:rsid w:val="001E1F26"/>
    <w:rsid w:val="001E2A84"/>
    <w:rsid w:val="001E30F9"/>
    <w:rsid w:val="001E369E"/>
    <w:rsid w:val="001E3761"/>
    <w:rsid w:val="001E52E1"/>
    <w:rsid w:val="001F0BCA"/>
    <w:rsid w:val="001F11AD"/>
    <w:rsid w:val="001F11C4"/>
    <w:rsid w:val="001F163A"/>
    <w:rsid w:val="001F2BB3"/>
    <w:rsid w:val="001F352F"/>
    <w:rsid w:val="001F35EF"/>
    <w:rsid w:val="001F3D7E"/>
    <w:rsid w:val="001F5E9A"/>
    <w:rsid w:val="001F68F1"/>
    <w:rsid w:val="001F69B0"/>
    <w:rsid w:val="002004C1"/>
    <w:rsid w:val="002009DE"/>
    <w:rsid w:val="00202C19"/>
    <w:rsid w:val="00203131"/>
    <w:rsid w:val="00203837"/>
    <w:rsid w:val="00205021"/>
    <w:rsid w:val="00205A7C"/>
    <w:rsid w:val="00206711"/>
    <w:rsid w:val="002068A8"/>
    <w:rsid w:val="0020693D"/>
    <w:rsid w:val="002074E5"/>
    <w:rsid w:val="002079BD"/>
    <w:rsid w:val="00207A32"/>
    <w:rsid w:val="00211D22"/>
    <w:rsid w:val="00212302"/>
    <w:rsid w:val="0021259E"/>
    <w:rsid w:val="00212B60"/>
    <w:rsid w:val="0021636E"/>
    <w:rsid w:val="00216BAB"/>
    <w:rsid w:val="00216CFC"/>
    <w:rsid w:val="0022051C"/>
    <w:rsid w:val="00221597"/>
    <w:rsid w:val="00221B3F"/>
    <w:rsid w:val="00224730"/>
    <w:rsid w:val="00224E75"/>
    <w:rsid w:val="002265AB"/>
    <w:rsid w:val="00226BEC"/>
    <w:rsid w:val="00227AF6"/>
    <w:rsid w:val="00227C7C"/>
    <w:rsid w:val="00227E51"/>
    <w:rsid w:val="00230B1A"/>
    <w:rsid w:val="00230E0F"/>
    <w:rsid w:val="00231CE2"/>
    <w:rsid w:val="0023219A"/>
    <w:rsid w:val="002338D2"/>
    <w:rsid w:val="00234123"/>
    <w:rsid w:val="00234E5B"/>
    <w:rsid w:val="00235E29"/>
    <w:rsid w:val="00240FB8"/>
    <w:rsid w:val="00244408"/>
    <w:rsid w:val="00244D7F"/>
    <w:rsid w:val="002450C5"/>
    <w:rsid w:val="002456E2"/>
    <w:rsid w:val="00245A86"/>
    <w:rsid w:val="00245CA3"/>
    <w:rsid w:val="002462D3"/>
    <w:rsid w:val="0024634F"/>
    <w:rsid w:val="00251098"/>
    <w:rsid w:val="002531D8"/>
    <w:rsid w:val="00253D41"/>
    <w:rsid w:val="00253E46"/>
    <w:rsid w:val="00256619"/>
    <w:rsid w:val="0025691E"/>
    <w:rsid w:val="00257FA7"/>
    <w:rsid w:val="00260489"/>
    <w:rsid w:val="002605D3"/>
    <w:rsid w:val="0026217C"/>
    <w:rsid w:val="002625A5"/>
    <w:rsid w:val="002627B7"/>
    <w:rsid w:val="002627F8"/>
    <w:rsid w:val="00264271"/>
    <w:rsid w:val="002660DE"/>
    <w:rsid w:val="00266208"/>
    <w:rsid w:val="00266C89"/>
    <w:rsid w:val="0026798F"/>
    <w:rsid w:val="002679E6"/>
    <w:rsid w:val="00267DAA"/>
    <w:rsid w:val="00270F13"/>
    <w:rsid w:val="002713D6"/>
    <w:rsid w:val="00271947"/>
    <w:rsid w:val="002719EF"/>
    <w:rsid w:val="00271AA7"/>
    <w:rsid w:val="00271EB6"/>
    <w:rsid w:val="0027353F"/>
    <w:rsid w:val="00273E35"/>
    <w:rsid w:val="002746CF"/>
    <w:rsid w:val="00274775"/>
    <w:rsid w:val="002747BF"/>
    <w:rsid w:val="00275152"/>
    <w:rsid w:val="00275EB1"/>
    <w:rsid w:val="00277B6A"/>
    <w:rsid w:val="00277F3D"/>
    <w:rsid w:val="00280B09"/>
    <w:rsid w:val="0028160F"/>
    <w:rsid w:val="002817F1"/>
    <w:rsid w:val="00282581"/>
    <w:rsid w:val="00282C87"/>
    <w:rsid w:val="002831CC"/>
    <w:rsid w:val="0028356E"/>
    <w:rsid w:val="002836CE"/>
    <w:rsid w:val="002859F7"/>
    <w:rsid w:val="00285B3A"/>
    <w:rsid w:val="00287FC5"/>
    <w:rsid w:val="002901C1"/>
    <w:rsid w:val="00290892"/>
    <w:rsid w:val="00290D34"/>
    <w:rsid w:val="00290E3C"/>
    <w:rsid w:val="00291303"/>
    <w:rsid w:val="0029236E"/>
    <w:rsid w:val="00293694"/>
    <w:rsid w:val="0029401F"/>
    <w:rsid w:val="002963B2"/>
    <w:rsid w:val="002969CD"/>
    <w:rsid w:val="00296F0B"/>
    <w:rsid w:val="00297BA0"/>
    <w:rsid w:val="00297D94"/>
    <w:rsid w:val="002A0CC4"/>
    <w:rsid w:val="002A1A39"/>
    <w:rsid w:val="002A3235"/>
    <w:rsid w:val="002A3CD6"/>
    <w:rsid w:val="002A4D03"/>
    <w:rsid w:val="002A58A2"/>
    <w:rsid w:val="002A5F29"/>
    <w:rsid w:val="002A6C9D"/>
    <w:rsid w:val="002A705A"/>
    <w:rsid w:val="002A7B15"/>
    <w:rsid w:val="002B152F"/>
    <w:rsid w:val="002B18A1"/>
    <w:rsid w:val="002B2160"/>
    <w:rsid w:val="002B2326"/>
    <w:rsid w:val="002B2752"/>
    <w:rsid w:val="002B31F9"/>
    <w:rsid w:val="002B3253"/>
    <w:rsid w:val="002B393E"/>
    <w:rsid w:val="002B4DE2"/>
    <w:rsid w:val="002B534C"/>
    <w:rsid w:val="002B5E63"/>
    <w:rsid w:val="002B635E"/>
    <w:rsid w:val="002B67A2"/>
    <w:rsid w:val="002B749F"/>
    <w:rsid w:val="002B7836"/>
    <w:rsid w:val="002C0E22"/>
    <w:rsid w:val="002C15FC"/>
    <w:rsid w:val="002C2995"/>
    <w:rsid w:val="002C2D37"/>
    <w:rsid w:val="002C4FBD"/>
    <w:rsid w:val="002C5327"/>
    <w:rsid w:val="002C6CBA"/>
    <w:rsid w:val="002C6D14"/>
    <w:rsid w:val="002C6DB6"/>
    <w:rsid w:val="002C724A"/>
    <w:rsid w:val="002C7A72"/>
    <w:rsid w:val="002D108E"/>
    <w:rsid w:val="002D1382"/>
    <w:rsid w:val="002D20EE"/>
    <w:rsid w:val="002D34FE"/>
    <w:rsid w:val="002D457D"/>
    <w:rsid w:val="002D5B34"/>
    <w:rsid w:val="002D5C17"/>
    <w:rsid w:val="002D7892"/>
    <w:rsid w:val="002D7CEE"/>
    <w:rsid w:val="002E03E8"/>
    <w:rsid w:val="002E06FB"/>
    <w:rsid w:val="002E0EF6"/>
    <w:rsid w:val="002E3D79"/>
    <w:rsid w:val="002E5459"/>
    <w:rsid w:val="002E6172"/>
    <w:rsid w:val="002E7C53"/>
    <w:rsid w:val="002F1951"/>
    <w:rsid w:val="002F1D88"/>
    <w:rsid w:val="002F2019"/>
    <w:rsid w:val="002F256A"/>
    <w:rsid w:val="002F2DF9"/>
    <w:rsid w:val="002F4E9D"/>
    <w:rsid w:val="00300728"/>
    <w:rsid w:val="00301769"/>
    <w:rsid w:val="00301EBD"/>
    <w:rsid w:val="00302202"/>
    <w:rsid w:val="00302388"/>
    <w:rsid w:val="00302E2A"/>
    <w:rsid w:val="00303015"/>
    <w:rsid w:val="0030305C"/>
    <w:rsid w:val="00303743"/>
    <w:rsid w:val="00303887"/>
    <w:rsid w:val="0030454C"/>
    <w:rsid w:val="00304B02"/>
    <w:rsid w:val="003051B6"/>
    <w:rsid w:val="003074EA"/>
    <w:rsid w:val="003079DA"/>
    <w:rsid w:val="00311294"/>
    <w:rsid w:val="00311617"/>
    <w:rsid w:val="00311C62"/>
    <w:rsid w:val="003126F1"/>
    <w:rsid w:val="003130C6"/>
    <w:rsid w:val="00314563"/>
    <w:rsid w:val="003146D5"/>
    <w:rsid w:val="00314A8A"/>
    <w:rsid w:val="00314D94"/>
    <w:rsid w:val="00315295"/>
    <w:rsid w:val="0031737B"/>
    <w:rsid w:val="003173A7"/>
    <w:rsid w:val="00317DFA"/>
    <w:rsid w:val="00320AC9"/>
    <w:rsid w:val="00320ED6"/>
    <w:rsid w:val="0032375F"/>
    <w:rsid w:val="00323A7C"/>
    <w:rsid w:val="00324A04"/>
    <w:rsid w:val="0032712A"/>
    <w:rsid w:val="00330326"/>
    <w:rsid w:val="003343B8"/>
    <w:rsid w:val="0033502E"/>
    <w:rsid w:val="00335A59"/>
    <w:rsid w:val="00336526"/>
    <w:rsid w:val="00336CD9"/>
    <w:rsid w:val="00337BFB"/>
    <w:rsid w:val="00337EED"/>
    <w:rsid w:val="00337F26"/>
    <w:rsid w:val="003415D8"/>
    <w:rsid w:val="00341BAC"/>
    <w:rsid w:val="0034264F"/>
    <w:rsid w:val="00342FFC"/>
    <w:rsid w:val="00343B06"/>
    <w:rsid w:val="00344EF0"/>
    <w:rsid w:val="00345AD8"/>
    <w:rsid w:val="00346682"/>
    <w:rsid w:val="003477F6"/>
    <w:rsid w:val="00350310"/>
    <w:rsid w:val="00351993"/>
    <w:rsid w:val="00352810"/>
    <w:rsid w:val="00353F2D"/>
    <w:rsid w:val="003550D9"/>
    <w:rsid w:val="00355B05"/>
    <w:rsid w:val="00356C1E"/>
    <w:rsid w:val="0036025B"/>
    <w:rsid w:val="003602D0"/>
    <w:rsid w:val="003625E0"/>
    <w:rsid w:val="00363238"/>
    <w:rsid w:val="00363A64"/>
    <w:rsid w:val="00365815"/>
    <w:rsid w:val="00365971"/>
    <w:rsid w:val="00365AB5"/>
    <w:rsid w:val="0036691C"/>
    <w:rsid w:val="00366967"/>
    <w:rsid w:val="0036710A"/>
    <w:rsid w:val="0037358E"/>
    <w:rsid w:val="00373CD3"/>
    <w:rsid w:val="0037403F"/>
    <w:rsid w:val="003776EB"/>
    <w:rsid w:val="0037774F"/>
    <w:rsid w:val="00380FB7"/>
    <w:rsid w:val="00381531"/>
    <w:rsid w:val="0038164C"/>
    <w:rsid w:val="003829AE"/>
    <w:rsid w:val="00382B9D"/>
    <w:rsid w:val="003837F1"/>
    <w:rsid w:val="00384486"/>
    <w:rsid w:val="0038530B"/>
    <w:rsid w:val="00385873"/>
    <w:rsid w:val="00387037"/>
    <w:rsid w:val="00387323"/>
    <w:rsid w:val="00387E16"/>
    <w:rsid w:val="003916FA"/>
    <w:rsid w:val="0039266D"/>
    <w:rsid w:val="003926F2"/>
    <w:rsid w:val="003928E9"/>
    <w:rsid w:val="003930E2"/>
    <w:rsid w:val="0039367E"/>
    <w:rsid w:val="00393E0D"/>
    <w:rsid w:val="00395993"/>
    <w:rsid w:val="0039668E"/>
    <w:rsid w:val="003A0E86"/>
    <w:rsid w:val="003A184A"/>
    <w:rsid w:val="003A2211"/>
    <w:rsid w:val="003A27DB"/>
    <w:rsid w:val="003A439D"/>
    <w:rsid w:val="003A7412"/>
    <w:rsid w:val="003B022A"/>
    <w:rsid w:val="003B6479"/>
    <w:rsid w:val="003C0B8F"/>
    <w:rsid w:val="003C1930"/>
    <w:rsid w:val="003C2232"/>
    <w:rsid w:val="003C2CC7"/>
    <w:rsid w:val="003C371D"/>
    <w:rsid w:val="003C3815"/>
    <w:rsid w:val="003C477E"/>
    <w:rsid w:val="003C7FC6"/>
    <w:rsid w:val="003D03E1"/>
    <w:rsid w:val="003D09E3"/>
    <w:rsid w:val="003D1383"/>
    <w:rsid w:val="003D1E34"/>
    <w:rsid w:val="003D2CFA"/>
    <w:rsid w:val="003D3477"/>
    <w:rsid w:val="003D57AA"/>
    <w:rsid w:val="003D5BF0"/>
    <w:rsid w:val="003D609B"/>
    <w:rsid w:val="003E0125"/>
    <w:rsid w:val="003E033B"/>
    <w:rsid w:val="003E35CC"/>
    <w:rsid w:val="003E50B7"/>
    <w:rsid w:val="003E51EC"/>
    <w:rsid w:val="003E62F8"/>
    <w:rsid w:val="003E6572"/>
    <w:rsid w:val="003E6C00"/>
    <w:rsid w:val="003E7471"/>
    <w:rsid w:val="003F0B9A"/>
    <w:rsid w:val="003F196E"/>
    <w:rsid w:val="003F2ACC"/>
    <w:rsid w:val="003F3AC5"/>
    <w:rsid w:val="003F3D0E"/>
    <w:rsid w:val="003F3FE4"/>
    <w:rsid w:val="003F42D7"/>
    <w:rsid w:val="003F48A5"/>
    <w:rsid w:val="003F490F"/>
    <w:rsid w:val="003F55B5"/>
    <w:rsid w:val="003F5787"/>
    <w:rsid w:val="003F6A0E"/>
    <w:rsid w:val="003F72EE"/>
    <w:rsid w:val="003F786C"/>
    <w:rsid w:val="003F7EE7"/>
    <w:rsid w:val="004007C1"/>
    <w:rsid w:val="00400FFC"/>
    <w:rsid w:val="004018F8"/>
    <w:rsid w:val="00402438"/>
    <w:rsid w:val="00402EA7"/>
    <w:rsid w:val="00403724"/>
    <w:rsid w:val="00403BD3"/>
    <w:rsid w:val="00403E78"/>
    <w:rsid w:val="00406968"/>
    <w:rsid w:val="00406D5C"/>
    <w:rsid w:val="00407632"/>
    <w:rsid w:val="0040788C"/>
    <w:rsid w:val="0041098E"/>
    <w:rsid w:val="00410B46"/>
    <w:rsid w:val="00411679"/>
    <w:rsid w:val="00411A30"/>
    <w:rsid w:val="00411D55"/>
    <w:rsid w:val="00411DC2"/>
    <w:rsid w:val="0041312B"/>
    <w:rsid w:val="00413AAA"/>
    <w:rsid w:val="00414668"/>
    <w:rsid w:val="00416D07"/>
    <w:rsid w:val="00417195"/>
    <w:rsid w:val="00417FCB"/>
    <w:rsid w:val="004206BE"/>
    <w:rsid w:val="00421784"/>
    <w:rsid w:val="00421B9A"/>
    <w:rsid w:val="00421C80"/>
    <w:rsid w:val="0042255D"/>
    <w:rsid w:val="004234FA"/>
    <w:rsid w:val="0042350A"/>
    <w:rsid w:val="00423DCF"/>
    <w:rsid w:val="00424268"/>
    <w:rsid w:val="0042465B"/>
    <w:rsid w:val="0042522B"/>
    <w:rsid w:val="00425A10"/>
    <w:rsid w:val="00426163"/>
    <w:rsid w:val="00426F35"/>
    <w:rsid w:val="00426F74"/>
    <w:rsid w:val="0042757E"/>
    <w:rsid w:val="00427F0B"/>
    <w:rsid w:val="00430DB0"/>
    <w:rsid w:val="00431878"/>
    <w:rsid w:val="0043196A"/>
    <w:rsid w:val="0043285E"/>
    <w:rsid w:val="00432D3C"/>
    <w:rsid w:val="0043309F"/>
    <w:rsid w:val="004332BF"/>
    <w:rsid w:val="004334B6"/>
    <w:rsid w:val="00434210"/>
    <w:rsid w:val="00434754"/>
    <w:rsid w:val="00434873"/>
    <w:rsid w:val="00435CA6"/>
    <w:rsid w:val="004370BD"/>
    <w:rsid w:val="004372B1"/>
    <w:rsid w:val="00437B85"/>
    <w:rsid w:val="00440B43"/>
    <w:rsid w:val="0044107C"/>
    <w:rsid w:val="00443B6B"/>
    <w:rsid w:val="00443CC8"/>
    <w:rsid w:val="004464CD"/>
    <w:rsid w:val="00446FE4"/>
    <w:rsid w:val="004470E1"/>
    <w:rsid w:val="004471A1"/>
    <w:rsid w:val="00447521"/>
    <w:rsid w:val="00447EE6"/>
    <w:rsid w:val="004505DA"/>
    <w:rsid w:val="00450F38"/>
    <w:rsid w:val="00451871"/>
    <w:rsid w:val="0045188E"/>
    <w:rsid w:val="00451C51"/>
    <w:rsid w:val="00452548"/>
    <w:rsid w:val="0045576C"/>
    <w:rsid w:val="00455C46"/>
    <w:rsid w:val="00457052"/>
    <w:rsid w:val="0046068A"/>
    <w:rsid w:val="00460AD4"/>
    <w:rsid w:val="00460BDA"/>
    <w:rsid w:val="00460FB2"/>
    <w:rsid w:val="00462B64"/>
    <w:rsid w:val="00463A8B"/>
    <w:rsid w:val="004647C5"/>
    <w:rsid w:val="0046577E"/>
    <w:rsid w:val="00465784"/>
    <w:rsid w:val="00470536"/>
    <w:rsid w:val="00471385"/>
    <w:rsid w:val="00473102"/>
    <w:rsid w:val="004733FA"/>
    <w:rsid w:val="00473D9B"/>
    <w:rsid w:val="004746C1"/>
    <w:rsid w:val="00475A6F"/>
    <w:rsid w:val="00476B49"/>
    <w:rsid w:val="00476B79"/>
    <w:rsid w:val="00477B7B"/>
    <w:rsid w:val="00481B32"/>
    <w:rsid w:val="00482104"/>
    <w:rsid w:val="00482D2A"/>
    <w:rsid w:val="00485418"/>
    <w:rsid w:val="00485915"/>
    <w:rsid w:val="00487834"/>
    <w:rsid w:val="0049019B"/>
    <w:rsid w:val="00491689"/>
    <w:rsid w:val="004926BC"/>
    <w:rsid w:val="004951CF"/>
    <w:rsid w:val="00495A3E"/>
    <w:rsid w:val="00495F75"/>
    <w:rsid w:val="0049630B"/>
    <w:rsid w:val="004965FB"/>
    <w:rsid w:val="004966AD"/>
    <w:rsid w:val="00497CC3"/>
    <w:rsid w:val="004A001A"/>
    <w:rsid w:val="004A0B5C"/>
    <w:rsid w:val="004A0F86"/>
    <w:rsid w:val="004A137D"/>
    <w:rsid w:val="004A14A5"/>
    <w:rsid w:val="004A1692"/>
    <w:rsid w:val="004A19E8"/>
    <w:rsid w:val="004A1C35"/>
    <w:rsid w:val="004A27DB"/>
    <w:rsid w:val="004A3DBB"/>
    <w:rsid w:val="004A4B39"/>
    <w:rsid w:val="004A51F6"/>
    <w:rsid w:val="004A7200"/>
    <w:rsid w:val="004B0383"/>
    <w:rsid w:val="004B09D0"/>
    <w:rsid w:val="004B0AFF"/>
    <w:rsid w:val="004B1F2F"/>
    <w:rsid w:val="004B32CC"/>
    <w:rsid w:val="004B32FC"/>
    <w:rsid w:val="004B35D3"/>
    <w:rsid w:val="004B3E77"/>
    <w:rsid w:val="004B40F9"/>
    <w:rsid w:val="004B484A"/>
    <w:rsid w:val="004B51DE"/>
    <w:rsid w:val="004B537C"/>
    <w:rsid w:val="004B58DA"/>
    <w:rsid w:val="004B5A6A"/>
    <w:rsid w:val="004B7A66"/>
    <w:rsid w:val="004C1158"/>
    <w:rsid w:val="004C1344"/>
    <w:rsid w:val="004C246C"/>
    <w:rsid w:val="004C4781"/>
    <w:rsid w:val="004C56CE"/>
    <w:rsid w:val="004C7212"/>
    <w:rsid w:val="004D06B1"/>
    <w:rsid w:val="004D13F9"/>
    <w:rsid w:val="004D1A07"/>
    <w:rsid w:val="004D21B3"/>
    <w:rsid w:val="004D254B"/>
    <w:rsid w:val="004D391B"/>
    <w:rsid w:val="004D3AAC"/>
    <w:rsid w:val="004D437A"/>
    <w:rsid w:val="004D45B6"/>
    <w:rsid w:val="004D4E05"/>
    <w:rsid w:val="004D5172"/>
    <w:rsid w:val="004D60E2"/>
    <w:rsid w:val="004D776E"/>
    <w:rsid w:val="004E040D"/>
    <w:rsid w:val="004E19D3"/>
    <w:rsid w:val="004E2BBB"/>
    <w:rsid w:val="004E3881"/>
    <w:rsid w:val="004E39F4"/>
    <w:rsid w:val="004E4AF7"/>
    <w:rsid w:val="004E4F36"/>
    <w:rsid w:val="004E4FF2"/>
    <w:rsid w:val="004E59F2"/>
    <w:rsid w:val="004E7E07"/>
    <w:rsid w:val="004F14B3"/>
    <w:rsid w:val="004F42F6"/>
    <w:rsid w:val="004F48C2"/>
    <w:rsid w:val="004F5D46"/>
    <w:rsid w:val="004F642D"/>
    <w:rsid w:val="004F6A4D"/>
    <w:rsid w:val="004F6F5E"/>
    <w:rsid w:val="0050049E"/>
    <w:rsid w:val="00500A8E"/>
    <w:rsid w:val="00500D45"/>
    <w:rsid w:val="00501160"/>
    <w:rsid w:val="00501AF3"/>
    <w:rsid w:val="00505325"/>
    <w:rsid w:val="00506822"/>
    <w:rsid w:val="00506F8C"/>
    <w:rsid w:val="00507541"/>
    <w:rsid w:val="0051074C"/>
    <w:rsid w:val="00511E62"/>
    <w:rsid w:val="00512867"/>
    <w:rsid w:val="00512B95"/>
    <w:rsid w:val="00513A85"/>
    <w:rsid w:val="0051440F"/>
    <w:rsid w:val="00515E0B"/>
    <w:rsid w:val="005219F3"/>
    <w:rsid w:val="00522251"/>
    <w:rsid w:val="00523529"/>
    <w:rsid w:val="0052390B"/>
    <w:rsid w:val="00524930"/>
    <w:rsid w:val="00525CD5"/>
    <w:rsid w:val="00526A63"/>
    <w:rsid w:val="00531C30"/>
    <w:rsid w:val="00532CCB"/>
    <w:rsid w:val="00534572"/>
    <w:rsid w:val="00535437"/>
    <w:rsid w:val="00535D64"/>
    <w:rsid w:val="00536276"/>
    <w:rsid w:val="00536D30"/>
    <w:rsid w:val="00537465"/>
    <w:rsid w:val="00542D7C"/>
    <w:rsid w:val="005434B9"/>
    <w:rsid w:val="00544F69"/>
    <w:rsid w:val="00545069"/>
    <w:rsid w:val="00545A86"/>
    <w:rsid w:val="00546149"/>
    <w:rsid w:val="00547F6F"/>
    <w:rsid w:val="005505C7"/>
    <w:rsid w:val="0055075D"/>
    <w:rsid w:val="0055146D"/>
    <w:rsid w:val="00551984"/>
    <w:rsid w:val="00551AAC"/>
    <w:rsid w:val="00552F93"/>
    <w:rsid w:val="00553CAE"/>
    <w:rsid w:val="005540C0"/>
    <w:rsid w:val="00554599"/>
    <w:rsid w:val="0055485C"/>
    <w:rsid w:val="0055541F"/>
    <w:rsid w:val="00555500"/>
    <w:rsid w:val="0055665F"/>
    <w:rsid w:val="00557754"/>
    <w:rsid w:val="005579B3"/>
    <w:rsid w:val="00557A6B"/>
    <w:rsid w:val="005601B7"/>
    <w:rsid w:val="00560215"/>
    <w:rsid w:val="00560D7D"/>
    <w:rsid w:val="00560E9F"/>
    <w:rsid w:val="005610C1"/>
    <w:rsid w:val="005610C2"/>
    <w:rsid w:val="00561839"/>
    <w:rsid w:val="00564B0E"/>
    <w:rsid w:val="005674C4"/>
    <w:rsid w:val="00567C05"/>
    <w:rsid w:val="005711BE"/>
    <w:rsid w:val="00571DBB"/>
    <w:rsid w:val="00571E4B"/>
    <w:rsid w:val="0057266C"/>
    <w:rsid w:val="00572FF1"/>
    <w:rsid w:val="0057406E"/>
    <w:rsid w:val="005741C1"/>
    <w:rsid w:val="00574C8F"/>
    <w:rsid w:val="00576CBF"/>
    <w:rsid w:val="00577294"/>
    <w:rsid w:val="005830ED"/>
    <w:rsid w:val="00586034"/>
    <w:rsid w:val="005862D8"/>
    <w:rsid w:val="00586BE2"/>
    <w:rsid w:val="00587F46"/>
    <w:rsid w:val="00593EC4"/>
    <w:rsid w:val="00593FC4"/>
    <w:rsid w:val="00594856"/>
    <w:rsid w:val="005960D4"/>
    <w:rsid w:val="005963EC"/>
    <w:rsid w:val="005964D4"/>
    <w:rsid w:val="00596FD3"/>
    <w:rsid w:val="0059744C"/>
    <w:rsid w:val="00597451"/>
    <w:rsid w:val="005A0258"/>
    <w:rsid w:val="005A0EBF"/>
    <w:rsid w:val="005A201B"/>
    <w:rsid w:val="005A26E2"/>
    <w:rsid w:val="005A309D"/>
    <w:rsid w:val="005A4D9B"/>
    <w:rsid w:val="005A646A"/>
    <w:rsid w:val="005A655B"/>
    <w:rsid w:val="005A71D7"/>
    <w:rsid w:val="005B125E"/>
    <w:rsid w:val="005B12C4"/>
    <w:rsid w:val="005B271C"/>
    <w:rsid w:val="005B39CA"/>
    <w:rsid w:val="005B3AD9"/>
    <w:rsid w:val="005B5496"/>
    <w:rsid w:val="005B5706"/>
    <w:rsid w:val="005B6984"/>
    <w:rsid w:val="005B712A"/>
    <w:rsid w:val="005B71EF"/>
    <w:rsid w:val="005B77F1"/>
    <w:rsid w:val="005B7FFA"/>
    <w:rsid w:val="005C0459"/>
    <w:rsid w:val="005C1CD4"/>
    <w:rsid w:val="005C2A6B"/>
    <w:rsid w:val="005C2F71"/>
    <w:rsid w:val="005C474B"/>
    <w:rsid w:val="005C5043"/>
    <w:rsid w:val="005C55DA"/>
    <w:rsid w:val="005C5A81"/>
    <w:rsid w:val="005C6A64"/>
    <w:rsid w:val="005C7C4A"/>
    <w:rsid w:val="005D0745"/>
    <w:rsid w:val="005D1095"/>
    <w:rsid w:val="005D1DA1"/>
    <w:rsid w:val="005D1FED"/>
    <w:rsid w:val="005D2D77"/>
    <w:rsid w:val="005D2EBA"/>
    <w:rsid w:val="005D35C1"/>
    <w:rsid w:val="005D531C"/>
    <w:rsid w:val="005D5E41"/>
    <w:rsid w:val="005E05FA"/>
    <w:rsid w:val="005E1D36"/>
    <w:rsid w:val="005E28B7"/>
    <w:rsid w:val="005E313C"/>
    <w:rsid w:val="005E33FE"/>
    <w:rsid w:val="005E3484"/>
    <w:rsid w:val="005E36F3"/>
    <w:rsid w:val="005E4722"/>
    <w:rsid w:val="005E4EBE"/>
    <w:rsid w:val="005E5168"/>
    <w:rsid w:val="005E547D"/>
    <w:rsid w:val="005E56CD"/>
    <w:rsid w:val="005E622D"/>
    <w:rsid w:val="005E622F"/>
    <w:rsid w:val="005E6C4F"/>
    <w:rsid w:val="005F1140"/>
    <w:rsid w:val="005F1B63"/>
    <w:rsid w:val="005F2852"/>
    <w:rsid w:val="005F31FF"/>
    <w:rsid w:val="005F3392"/>
    <w:rsid w:val="005F33C2"/>
    <w:rsid w:val="005F3A1D"/>
    <w:rsid w:val="005F4ED4"/>
    <w:rsid w:val="005F6A73"/>
    <w:rsid w:val="005F6B3D"/>
    <w:rsid w:val="005F75A1"/>
    <w:rsid w:val="005F7CA1"/>
    <w:rsid w:val="005F7D51"/>
    <w:rsid w:val="00600CD2"/>
    <w:rsid w:val="00602E10"/>
    <w:rsid w:val="00602F7D"/>
    <w:rsid w:val="006047B8"/>
    <w:rsid w:val="00605861"/>
    <w:rsid w:val="00606384"/>
    <w:rsid w:val="00610382"/>
    <w:rsid w:val="00610DC6"/>
    <w:rsid w:val="0061194E"/>
    <w:rsid w:val="0061258C"/>
    <w:rsid w:val="00614749"/>
    <w:rsid w:val="00616CDA"/>
    <w:rsid w:val="0061746A"/>
    <w:rsid w:val="00620731"/>
    <w:rsid w:val="00620B5F"/>
    <w:rsid w:val="0062172D"/>
    <w:rsid w:val="006221B8"/>
    <w:rsid w:val="00622DCC"/>
    <w:rsid w:val="00625CED"/>
    <w:rsid w:val="00627063"/>
    <w:rsid w:val="00627FE2"/>
    <w:rsid w:val="0063037D"/>
    <w:rsid w:val="00631172"/>
    <w:rsid w:val="0063128A"/>
    <w:rsid w:val="00632C82"/>
    <w:rsid w:val="00633513"/>
    <w:rsid w:val="0063446A"/>
    <w:rsid w:val="00635A07"/>
    <w:rsid w:val="00635AD4"/>
    <w:rsid w:val="00636212"/>
    <w:rsid w:val="006365BC"/>
    <w:rsid w:val="0063677C"/>
    <w:rsid w:val="006372B8"/>
    <w:rsid w:val="00640988"/>
    <w:rsid w:val="006428C6"/>
    <w:rsid w:val="00643DBA"/>
    <w:rsid w:val="006462BC"/>
    <w:rsid w:val="0064689E"/>
    <w:rsid w:val="006477B3"/>
    <w:rsid w:val="00650F7E"/>
    <w:rsid w:val="00651FC6"/>
    <w:rsid w:val="00653943"/>
    <w:rsid w:val="0065451F"/>
    <w:rsid w:val="006546F6"/>
    <w:rsid w:val="00656CDC"/>
    <w:rsid w:val="0065729A"/>
    <w:rsid w:val="00657558"/>
    <w:rsid w:val="00657FE1"/>
    <w:rsid w:val="006620A5"/>
    <w:rsid w:val="00663E27"/>
    <w:rsid w:val="006643BE"/>
    <w:rsid w:val="00664712"/>
    <w:rsid w:val="0066702E"/>
    <w:rsid w:val="0066709F"/>
    <w:rsid w:val="00667877"/>
    <w:rsid w:val="006724CB"/>
    <w:rsid w:val="00672E3D"/>
    <w:rsid w:val="00673006"/>
    <w:rsid w:val="006738E2"/>
    <w:rsid w:val="00673DA9"/>
    <w:rsid w:val="00675F31"/>
    <w:rsid w:val="00677106"/>
    <w:rsid w:val="0067723D"/>
    <w:rsid w:val="006804F7"/>
    <w:rsid w:val="006831ED"/>
    <w:rsid w:val="0068374A"/>
    <w:rsid w:val="0068676E"/>
    <w:rsid w:val="0068762B"/>
    <w:rsid w:val="0068770A"/>
    <w:rsid w:val="00690B1A"/>
    <w:rsid w:val="00690E60"/>
    <w:rsid w:val="00692FC6"/>
    <w:rsid w:val="006944D3"/>
    <w:rsid w:val="00694EF9"/>
    <w:rsid w:val="0069513A"/>
    <w:rsid w:val="006952DF"/>
    <w:rsid w:val="00696B4A"/>
    <w:rsid w:val="00697094"/>
    <w:rsid w:val="00697379"/>
    <w:rsid w:val="0069740B"/>
    <w:rsid w:val="00697A78"/>
    <w:rsid w:val="00697E3C"/>
    <w:rsid w:val="006A4700"/>
    <w:rsid w:val="006A494D"/>
    <w:rsid w:val="006A6319"/>
    <w:rsid w:val="006A6A25"/>
    <w:rsid w:val="006A6C2D"/>
    <w:rsid w:val="006B04F7"/>
    <w:rsid w:val="006B0913"/>
    <w:rsid w:val="006B15DA"/>
    <w:rsid w:val="006B43EB"/>
    <w:rsid w:val="006B4EEB"/>
    <w:rsid w:val="006B5300"/>
    <w:rsid w:val="006B593E"/>
    <w:rsid w:val="006B6400"/>
    <w:rsid w:val="006B6453"/>
    <w:rsid w:val="006B6681"/>
    <w:rsid w:val="006C26C2"/>
    <w:rsid w:val="006C3084"/>
    <w:rsid w:val="006C3F7E"/>
    <w:rsid w:val="006C4012"/>
    <w:rsid w:val="006C5D18"/>
    <w:rsid w:val="006C5D61"/>
    <w:rsid w:val="006C68F6"/>
    <w:rsid w:val="006C6A84"/>
    <w:rsid w:val="006C710A"/>
    <w:rsid w:val="006C7176"/>
    <w:rsid w:val="006C7D2C"/>
    <w:rsid w:val="006D12BA"/>
    <w:rsid w:val="006D13AD"/>
    <w:rsid w:val="006D161F"/>
    <w:rsid w:val="006D3CF8"/>
    <w:rsid w:val="006D3DC7"/>
    <w:rsid w:val="006D409E"/>
    <w:rsid w:val="006D452D"/>
    <w:rsid w:val="006E0045"/>
    <w:rsid w:val="006E0195"/>
    <w:rsid w:val="006E4378"/>
    <w:rsid w:val="006E4935"/>
    <w:rsid w:val="006E49E9"/>
    <w:rsid w:val="006E5232"/>
    <w:rsid w:val="006E5C4B"/>
    <w:rsid w:val="006E6260"/>
    <w:rsid w:val="006E64D4"/>
    <w:rsid w:val="006E6879"/>
    <w:rsid w:val="006E6AFF"/>
    <w:rsid w:val="006E7CFB"/>
    <w:rsid w:val="006E7ED5"/>
    <w:rsid w:val="006F0403"/>
    <w:rsid w:val="006F14BA"/>
    <w:rsid w:val="006F2880"/>
    <w:rsid w:val="006F351E"/>
    <w:rsid w:val="006F4662"/>
    <w:rsid w:val="006F7336"/>
    <w:rsid w:val="00700150"/>
    <w:rsid w:val="0070146F"/>
    <w:rsid w:val="007027BC"/>
    <w:rsid w:val="00702F0D"/>
    <w:rsid w:val="00703807"/>
    <w:rsid w:val="00704640"/>
    <w:rsid w:val="007058C5"/>
    <w:rsid w:val="00705A04"/>
    <w:rsid w:val="00706559"/>
    <w:rsid w:val="007068AE"/>
    <w:rsid w:val="007102FD"/>
    <w:rsid w:val="007113F3"/>
    <w:rsid w:val="00711987"/>
    <w:rsid w:val="00711C54"/>
    <w:rsid w:val="007126C8"/>
    <w:rsid w:val="00713107"/>
    <w:rsid w:val="00714BD9"/>
    <w:rsid w:val="00714E5D"/>
    <w:rsid w:val="00716529"/>
    <w:rsid w:val="00717852"/>
    <w:rsid w:val="0072134E"/>
    <w:rsid w:val="00721416"/>
    <w:rsid w:val="00721676"/>
    <w:rsid w:val="007223E8"/>
    <w:rsid w:val="00722D0F"/>
    <w:rsid w:val="00722D93"/>
    <w:rsid w:val="00724420"/>
    <w:rsid w:val="007248EC"/>
    <w:rsid w:val="00724910"/>
    <w:rsid w:val="007250DF"/>
    <w:rsid w:val="00725638"/>
    <w:rsid w:val="00725A3E"/>
    <w:rsid w:val="0072778A"/>
    <w:rsid w:val="0073065D"/>
    <w:rsid w:val="00730854"/>
    <w:rsid w:val="00731229"/>
    <w:rsid w:val="00731C59"/>
    <w:rsid w:val="00732EDE"/>
    <w:rsid w:val="00733383"/>
    <w:rsid w:val="00733EB8"/>
    <w:rsid w:val="00734850"/>
    <w:rsid w:val="00734E54"/>
    <w:rsid w:val="0073591F"/>
    <w:rsid w:val="007363B8"/>
    <w:rsid w:val="00736C66"/>
    <w:rsid w:val="00736E88"/>
    <w:rsid w:val="0073748D"/>
    <w:rsid w:val="00740D65"/>
    <w:rsid w:val="007428DE"/>
    <w:rsid w:val="007431E6"/>
    <w:rsid w:val="007443FA"/>
    <w:rsid w:val="00745820"/>
    <w:rsid w:val="00745BB4"/>
    <w:rsid w:val="00752347"/>
    <w:rsid w:val="007531C8"/>
    <w:rsid w:val="007532C5"/>
    <w:rsid w:val="00753F12"/>
    <w:rsid w:val="00754365"/>
    <w:rsid w:val="00754D0B"/>
    <w:rsid w:val="00755426"/>
    <w:rsid w:val="0075596A"/>
    <w:rsid w:val="007563AB"/>
    <w:rsid w:val="007563EE"/>
    <w:rsid w:val="0075757B"/>
    <w:rsid w:val="00761A3C"/>
    <w:rsid w:val="00761BA7"/>
    <w:rsid w:val="007626DF"/>
    <w:rsid w:val="007629D7"/>
    <w:rsid w:val="0076455F"/>
    <w:rsid w:val="00766898"/>
    <w:rsid w:val="007670B6"/>
    <w:rsid w:val="00767745"/>
    <w:rsid w:val="007678A0"/>
    <w:rsid w:val="00767FB4"/>
    <w:rsid w:val="007700C0"/>
    <w:rsid w:val="00771876"/>
    <w:rsid w:val="00771D33"/>
    <w:rsid w:val="0077230F"/>
    <w:rsid w:val="00772CAB"/>
    <w:rsid w:val="00773923"/>
    <w:rsid w:val="00773E3A"/>
    <w:rsid w:val="00774783"/>
    <w:rsid w:val="007756E3"/>
    <w:rsid w:val="00775F9A"/>
    <w:rsid w:val="00775FD4"/>
    <w:rsid w:val="00777A97"/>
    <w:rsid w:val="00780CAE"/>
    <w:rsid w:val="007816FD"/>
    <w:rsid w:val="00781FD2"/>
    <w:rsid w:val="0078361D"/>
    <w:rsid w:val="00784271"/>
    <w:rsid w:val="007844CF"/>
    <w:rsid w:val="007851E3"/>
    <w:rsid w:val="0078566C"/>
    <w:rsid w:val="00785681"/>
    <w:rsid w:val="00786011"/>
    <w:rsid w:val="00786065"/>
    <w:rsid w:val="00787F84"/>
    <w:rsid w:val="00790BA9"/>
    <w:rsid w:val="00791A0B"/>
    <w:rsid w:val="00792A98"/>
    <w:rsid w:val="00792FE3"/>
    <w:rsid w:val="0079354C"/>
    <w:rsid w:val="00793F9B"/>
    <w:rsid w:val="00795C6E"/>
    <w:rsid w:val="007971E2"/>
    <w:rsid w:val="007979EF"/>
    <w:rsid w:val="007A0DEB"/>
    <w:rsid w:val="007A0FC2"/>
    <w:rsid w:val="007A1E18"/>
    <w:rsid w:val="007A1FFC"/>
    <w:rsid w:val="007A338E"/>
    <w:rsid w:val="007A3B4A"/>
    <w:rsid w:val="007A6609"/>
    <w:rsid w:val="007B3D29"/>
    <w:rsid w:val="007B445D"/>
    <w:rsid w:val="007B46CF"/>
    <w:rsid w:val="007B5087"/>
    <w:rsid w:val="007B5B97"/>
    <w:rsid w:val="007B60C3"/>
    <w:rsid w:val="007C0E90"/>
    <w:rsid w:val="007C1E90"/>
    <w:rsid w:val="007C1F98"/>
    <w:rsid w:val="007C354C"/>
    <w:rsid w:val="007C4F58"/>
    <w:rsid w:val="007C5650"/>
    <w:rsid w:val="007C581D"/>
    <w:rsid w:val="007C6170"/>
    <w:rsid w:val="007C68C7"/>
    <w:rsid w:val="007C69B3"/>
    <w:rsid w:val="007C714C"/>
    <w:rsid w:val="007C7A53"/>
    <w:rsid w:val="007C7EDF"/>
    <w:rsid w:val="007D0AA9"/>
    <w:rsid w:val="007D1281"/>
    <w:rsid w:val="007D1885"/>
    <w:rsid w:val="007D1B22"/>
    <w:rsid w:val="007D4014"/>
    <w:rsid w:val="007D4E4C"/>
    <w:rsid w:val="007D5D58"/>
    <w:rsid w:val="007D67C1"/>
    <w:rsid w:val="007D73D2"/>
    <w:rsid w:val="007E054E"/>
    <w:rsid w:val="007E10B1"/>
    <w:rsid w:val="007E14D5"/>
    <w:rsid w:val="007E2371"/>
    <w:rsid w:val="007E2A59"/>
    <w:rsid w:val="007E3814"/>
    <w:rsid w:val="007E48FF"/>
    <w:rsid w:val="007E5A2E"/>
    <w:rsid w:val="007E609F"/>
    <w:rsid w:val="007E63D6"/>
    <w:rsid w:val="007E64FD"/>
    <w:rsid w:val="007E692B"/>
    <w:rsid w:val="007E6D75"/>
    <w:rsid w:val="007F05CA"/>
    <w:rsid w:val="007F1865"/>
    <w:rsid w:val="007F2BED"/>
    <w:rsid w:val="007F38C8"/>
    <w:rsid w:val="007F6718"/>
    <w:rsid w:val="007F6D8A"/>
    <w:rsid w:val="007F6FCB"/>
    <w:rsid w:val="00801745"/>
    <w:rsid w:val="00803727"/>
    <w:rsid w:val="00803A26"/>
    <w:rsid w:val="0080400F"/>
    <w:rsid w:val="00804DBF"/>
    <w:rsid w:val="00805943"/>
    <w:rsid w:val="00807099"/>
    <w:rsid w:val="00807151"/>
    <w:rsid w:val="0080740E"/>
    <w:rsid w:val="0080742B"/>
    <w:rsid w:val="008077B8"/>
    <w:rsid w:val="00807947"/>
    <w:rsid w:val="00807D6D"/>
    <w:rsid w:val="0081186C"/>
    <w:rsid w:val="008125E6"/>
    <w:rsid w:val="008127F8"/>
    <w:rsid w:val="00812829"/>
    <w:rsid w:val="008142D4"/>
    <w:rsid w:val="008155D3"/>
    <w:rsid w:val="0081632F"/>
    <w:rsid w:val="00817BED"/>
    <w:rsid w:val="00817F8C"/>
    <w:rsid w:val="00820329"/>
    <w:rsid w:val="00822033"/>
    <w:rsid w:val="008231C3"/>
    <w:rsid w:val="00823A62"/>
    <w:rsid w:val="00823C5E"/>
    <w:rsid w:val="00824531"/>
    <w:rsid w:val="0082551F"/>
    <w:rsid w:val="00826FC4"/>
    <w:rsid w:val="00826FFF"/>
    <w:rsid w:val="00827C6C"/>
    <w:rsid w:val="00830A3A"/>
    <w:rsid w:val="008313D5"/>
    <w:rsid w:val="0083379D"/>
    <w:rsid w:val="00833A87"/>
    <w:rsid w:val="008341A3"/>
    <w:rsid w:val="00836646"/>
    <w:rsid w:val="00836DF8"/>
    <w:rsid w:val="00840626"/>
    <w:rsid w:val="00841376"/>
    <w:rsid w:val="00842307"/>
    <w:rsid w:val="00842679"/>
    <w:rsid w:val="00842ADC"/>
    <w:rsid w:val="00842B96"/>
    <w:rsid w:val="00843A53"/>
    <w:rsid w:val="00843A86"/>
    <w:rsid w:val="00844864"/>
    <w:rsid w:val="008453D7"/>
    <w:rsid w:val="008458B9"/>
    <w:rsid w:val="00846E06"/>
    <w:rsid w:val="008472F6"/>
    <w:rsid w:val="008475C2"/>
    <w:rsid w:val="00847848"/>
    <w:rsid w:val="00847B0A"/>
    <w:rsid w:val="00852884"/>
    <w:rsid w:val="00852E75"/>
    <w:rsid w:val="00852E98"/>
    <w:rsid w:val="008531E8"/>
    <w:rsid w:val="00853644"/>
    <w:rsid w:val="00853B84"/>
    <w:rsid w:val="00853D3D"/>
    <w:rsid w:val="00854116"/>
    <w:rsid w:val="008542C3"/>
    <w:rsid w:val="00854F9E"/>
    <w:rsid w:val="0085550B"/>
    <w:rsid w:val="0085574F"/>
    <w:rsid w:val="00855927"/>
    <w:rsid w:val="008600DE"/>
    <w:rsid w:val="0086389D"/>
    <w:rsid w:val="00863967"/>
    <w:rsid w:val="008657D8"/>
    <w:rsid w:val="008657F2"/>
    <w:rsid w:val="00866679"/>
    <w:rsid w:val="00867255"/>
    <w:rsid w:val="00867799"/>
    <w:rsid w:val="00867FA6"/>
    <w:rsid w:val="008701A7"/>
    <w:rsid w:val="00870C99"/>
    <w:rsid w:val="00870D43"/>
    <w:rsid w:val="0087110E"/>
    <w:rsid w:val="00871F05"/>
    <w:rsid w:val="00872134"/>
    <w:rsid w:val="00873842"/>
    <w:rsid w:val="0087445D"/>
    <w:rsid w:val="00875489"/>
    <w:rsid w:val="0087634A"/>
    <w:rsid w:val="008815F9"/>
    <w:rsid w:val="00881F27"/>
    <w:rsid w:val="008821E6"/>
    <w:rsid w:val="00885494"/>
    <w:rsid w:val="0088578B"/>
    <w:rsid w:val="0088628E"/>
    <w:rsid w:val="00886D65"/>
    <w:rsid w:val="00886F20"/>
    <w:rsid w:val="0089048A"/>
    <w:rsid w:val="0089149C"/>
    <w:rsid w:val="00892B3B"/>
    <w:rsid w:val="00893459"/>
    <w:rsid w:val="00894370"/>
    <w:rsid w:val="00894389"/>
    <w:rsid w:val="008A16F3"/>
    <w:rsid w:val="008A29C9"/>
    <w:rsid w:val="008A3383"/>
    <w:rsid w:val="008A42E6"/>
    <w:rsid w:val="008A4B29"/>
    <w:rsid w:val="008B02F8"/>
    <w:rsid w:val="008B049C"/>
    <w:rsid w:val="008B4E19"/>
    <w:rsid w:val="008B5D52"/>
    <w:rsid w:val="008B617A"/>
    <w:rsid w:val="008B61CD"/>
    <w:rsid w:val="008B6E15"/>
    <w:rsid w:val="008B7E00"/>
    <w:rsid w:val="008B7F7A"/>
    <w:rsid w:val="008C04F8"/>
    <w:rsid w:val="008C0A07"/>
    <w:rsid w:val="008C13BF"/>
    <w:rsid w:val="008C361F"/>
    <w:rsid w:val="008C4FFE"/>
    <w:rsid w:val="008C51E4"/>
    <w:rsid w:val="008C5911"/>
    <w:rsid w:val="008C59DB"/>
    <w:rsid w:val="008C655B"/>
    <w:rsid w:val="008C7240"/>
    <w:rsid w:val="008C7EEA"/>
    <w:rsid w:val="008D03AD"/>
    <w:rsid w:val="008D137F"/>
    <w:rsid w:val="008D2103"/>
    <w:rsid w:val="008D24D6"/>
    <w:rsid w:val="008D24F5"/>
    <w:rsid w:val="008D3FEB"/>
    <w:rsid w:val="008D45D2"/>
    <w:rsid w:val="008D54F6"/>
    <w:rsid w:val="008D6A2F"/>
    <w:rsid w:val="008D6CBA"/>
    <w:rsid w:val="008D6DD2"/>
    <w:rsid w:val="008D7B55"/>
    <w:rsid w:val="008E0907"/>
    <w:rsid w:val="008E2228"/>
    <w:rsid w:val="008E254D"/>
    <w:rsid w:val="008E2C0A"/>
    <w:rsid w:val="008E3C1E"/>
    <w:rsid w:val="008E413D"/>
    <w:rsid w:val="008E4400"/>
    <w:rsid w:val="008E4E3E"/>
    <w:rsid w:val="008E58CC"/>
    <w:rsid w:val="008F0111"/>
    <w:rsid w:val="008F1159"/>
    <w:rsid w:val="008F1764"/>
    <w:rsid w:val="008F1A7C"/>
    <w:rsid w:val="008F30B4"/>
    <w:rsid w:val="008F3441"/>
    <w:rsid w:val="008F4FF9"/>
    <w:rsid w:val="008F565F"/>
    <w:rsid w:val="008F6958"/>
    <w:rsid w:val="008F7008"/>
    <w:rsid w:val="00900303"/>
    <w:rsid w:val="00902D60"/>
    <w:rsid w:val="00903A8C"/>
    <w:rsid w:val="0090479A"/>
    <w:rsid w:val="00904886"/>
    <w:rsid w:val="009050AF"/>
    <w:rsid w:val="00906778"/>
    <w:rsid w:val="009100E2"/>
    <w:rsid w:val="009104B3"/>
    <w:rsid w:val="00910C87"/>
    <w:rsid w:val="00911F4D"/>
    <w:rsid w:val="00913246"/>
    <w:rsid w:val="00913984"/>
    <w:rsid w:val="00913FD7"/>
    <w:rsid w:val="00914A01"/>
    <w:rsid w:val="00914A1C"/>
    <w:rsid w:val="009169C6"/>
    <w:rsid w:val="00917AF8"/>
    <w:rsid w:val="009216BB"/>
    <w:rsid w:val="00922B70"/>
    <w:rsid w:val="00923100"/>
    <w:rsid w:val="0092384F"/>
    <w:rsid w:val="00924E65"/>
    <w:rsid w:val="00925179"/>
    <w:rsid w:val="0092794E"/>
    <w:rsid w:val="00930C48"/>
    <w:rsid w:val="00931882"/>
    <w:rsid w:val="00932187"/>
    <w:rsid w:val="009321A6"/>
    <w:rsid w:val="009330A1"/>
    <w:rsid w:val="00933325"/>
    <w:rsid w:val="009343AD"/>
    <w:rsid w:val="0093658C"/>
    <w:rsid w:val="009367CF"/>
    <w:rsid w:val="00937671"/>
    <w:rsid w:val="00942016"/>
    <w:rsid w:val="00942E87"/>
    <w:rsid w:val="00943366"/>
    <w:rsid w:val="0094547D"/>
    <w:rsid w:val="00945693"/>
    <w:rsid w:val="0094643E"/>
    <w:rsid w:val="009473A6"/>
    <w:rsid w:val="00947529"/>
    <w:rsid w:val="009505C4"/>
    <w:rsid w:val="0095077B"/>
    <w:rsid w:val="00950A5D"/>
    <w:rsid w:val="00952305"/>
    <w:rsid w:val="00954673"/>
    <w:rsid w:val="009547C5"/>
    <w:rsid w:val="00954AF0"/>
    <w:rsid w:val="00955417"/>
    <w:rsid w:val="0095591B"/>
    <w:rsid w:val="0095785C"/>
    <w:rsid w:val="00957B9A"/>
    <w:rsid w:val="00960017"/>
    <w:rsid w:val="00961BDC"/>
    <w:rsid w:val="00962166"/>
    <w:rsid w:val="00962BD0"/>
    <w:rsid w:val="0096388D"/>
    <w:rsid w:val="00963986"/>
    <w:rsid w:val="0096557F"/>
    <w:rsid w:val="00965603"/>
    <w:rsid w:val="0096615A"/>
    <w:rsid w:val="00967490"/>
    <w:rsid w:val="00967F3F"/>
    <w:rsid w:val="009700C8"/>
    <w:rsid w:val="00970879"/>
    <w:rsid w:val="00970B87"/>
    <w:rsid w:val="00972971"/>
    <w:rsid w:val="00972A75"/>
    <w:rsid w:val="009733AC"/>
    <w:rsid w:val="009734DE"/>
    <w:rsid w:val="009736ED"/>
    <w:rsid w:val="00974959"/>
    <w:rsid w:val="00974A76"/>
    <w:rsid w:val="00975A17"/>
    <w:rsid w:val="009767F7"/>
    <w:rsid w:val="009778AC"/>
    <w:rsid w:val="0098053D"/>
    <w:rsid w:val="00980E6E"/>
    <w:rsid w:val="009826C0"/>
    <w:rsid w:val="00983123"/>
    <w:rsid w:val="009837B8"/>
    <w:rsid w:val="009842E2"/>
    <w:rsid w:val="00984FE2"/>
    <w:rsid w:val="0098748E"/>
    <w:rsid w:val="0098786F"/>
    <w:rsid w:val="00990D4F"/>
    <w:rsid w:val="00992340"/>
    <w:rsid w:val="00994556"/>
    <w:rsid w:val="00995AE3"/>
    <w:rsid w:val="009969C9"/>
    <w:rsid w:val="00996AFA"/>
    <w:rsid w:val="009A05FE"/>
    <w:rsid w:val="009A0BF5"/>
    <w:rsid w:val="009A190D"/>
    <w:rsid w:val="009A1C7E"/>
    <w:rsid w:val="009A2A2B"/>
    <w:rsid w:val="009A2ADD"/>
    <w:rsid w:val="009A2FBB"/>
    <w:rsid w:val="009A5A30"/>
    <w:rsid w:val="009A5DA4"/>
    <w:rsid w:val="009A6DA9"/>
    <w:rsid w:val="009B1559"/>
    <w:rsid w:val="009B309F"/>
    <w:rsid w:val="009B31C0"/>
    <w:rsid w:val="009B34FF"/>
    <w:rsid w:val="009B3E98"/>
    <w:rsid w:val="009B507D"/>
    <w:rsid w:val="009B5C40"/>
    <w:rsid w:val="009B6616"/>
    <w:rsid w:val="009C07D1"/>
    <w:rsid w:val="009C15F2"/>
    <w:rsid w:val="009C2467"/>
    <w:rsid w:val="009C2565"/>
    <w:rsid w:val="009C25CA"/>
    <w:rsid w:val="009C266D"/>
    <w:rsid w:val="009C2E00"/>
    <w:rsid w:val="009C4696"/>
    <w:rsid w:val="009C5162"/>
    <w:rsid w:val="009C5464"/>
    <w:rsid w:val="009C684F"/>
    <w:rsid w:val="009C69B7"/>
    <w:rsid w:val="009C7250"/>
    <w:rsid w:val="009D0007"/>
    <w:rsid w:val="009D303F"/>
    <w:rsid w:val="009D6296"/>
    <w:rsid w:val="009D6362"/>
    <w:rsid w:val="009E0755"/>
    <w:rsid w:val="009E1446"/>
    <w:rsid w:val="009E31C2"/>
    <w:rsid w:val="009E3EDE"/>
    <w:rsid w:val="009E55C3"/>
    <w:rsid w:val="009E57B7"/>
    <w:rsid w:val="009E6244"/>
    <w:rsid w:val="009F06AA"/>
    <w:rsid w:val="009F15C8"/>
    <w:rsid w:val="009F38D0"/>
    <w:rsid w:val="009F3947"/>
    <w:rsid w:val="009F44AF"/>
    <w:rsid w:val="009F62FF"/>
    <w:rsid w:val="00A008A4"/>
    <w:rsid w:val="00A00EA4"/>
    <w:rsid w:val="00A03084"/>
    <w:rsid w:val="00A035F7"/>
    <w:rsid w:val="00A0406D"/>
    <w:rsid w:val="00A05967"/>
    <w:rsid w:val="00A06069"/>
    <w:rsid w:val="00A0761D"/>
    <w:rsid w:val="00A0763B"/>
    <w:rsid w:val="00A077F6"/>
    <w:rsid w:val="00A07918"/>
    <w:rsid w:val="00A079CB"/>
    <w:rsid w:val="00A127B3"/>
    <w:rsid w:val="00A12D62"/>
    <w:rsid w:val="00A130E7"/>
    <w:rsid w:val="00A1426C"/>
    <w:rsid w:val="00A16E2A"/>
    <w:rsid w:val="00A1757C"/>
    <w:rsid w:val="00A20ADA"/>
    <w:rsid w:val="00A228C3"/>
    <w:rsid w:val="00A2347B"/>
    <w:rsid w:val="00A25F5E"/>
    <w:rsid w:val="00A26097"/>
    <w:rsid w:val="00A27AB4"/>
    <w:rsid w:val="00A31360"/>
    <w:rsid w:val="00A329DD"/>
    <w:rsid w:val="00A352B8"/>
    <w:rsid w:val="00A413BB"/>
    <w:rsid w:val="00A41ED3"/>
    <w:rsid w:val="00A422BB"/>
    <w:rsid w:val="00A43D27"/>
    <w:rsid w:val="00A462EA"/>
    <w:rsid w:val="00A463EC"/>
    <w:rsid w:val="00A518CB"/>
    <w:rsid w:val="00A51B36"/>
    <w:rsid w:val="00A52FA2"/>
    <w:rsid w:val="00A53DBF"/>
    <w:rsid w:val="00A557AA"/>
    <w:rsid w:val="00A55822"/>
    <w:rsid w:val="00A56BC4"/>
    <w:rsid w:val="00A57756"/>
    <w:rsid w:val="00A600F5"/>
    <w:rsid w:val="00A60BA2"/>
    <w:rsid w:val="00A61248"/>
    <w:rsid w:val="00A61AB4"/>
    <w:rsid w:val="00A61EB0"/>
    <w:rsid w:val="00A636D9"/>
    <w:rsid w:val="00A64F39"/>
    <w:rsid w:val="00A65B2A"/>
    <w:rsid w:val="00A65C6E"/>
    <w:rsid w:val="00A65D19"/>
    <w:rsid w:val="00A66205"/>
    <w:rsid w:val="00A66630"/>
    <w:rsid w:val="00A666D2"/>
    <w:rsid w:val="00A70907"/>
    <w:rsid w:val="00A71707"/>
    <w:rsid w:val="00A71945"/>
    <w:rsid w:val="00A723A0"/>
    <w:rsid w:val="00A731B8"/>
    <w:rsid w:val="00A7381F"/>
    <w:rsid w:val="00A73E58"/>
    <w:rsid w:val="00A74F27"/>
    <w:rsid w:val="00A76391"/>
    <w:rsid w:val="00A802EB"/>
    <w:rsid w:val="00A80C2F"/>
    <w:rsid w:val="00A81C11"/>
    <w:rsid w:val="00A831E7"/>
    <w:rsid w:val="00A860B0"/>
    <w:rsid w:val="00A90410"/>
    <w:rsid w:val="00A923B1"/>
    <w:rsid w:val="00A92568"/>
    <w:rsid w:val="00A9330A"/>
    <w:rsid w:val="00A9391C"/>
    <w:rsid w:val="00A94C75"/>
    <w:rsid w:val="00A952A2"/>
    <w:rsid w:val="00A95F8F"/>
    <w:rsid w:val="00A9647E"/>
    <w:rsid w:val="00A966BB"/>
    <w:rsid w:val="00AA0F5A"/>
    <w:rsid w:val="00AA6B06"/>
    <w:rsid w:val="00AA6EBD"/>
    <w:rsid w:val="00AA7C5E"/>
    <w:rsid w:val="00AA7CDD"/>
    <w:rsid w:val="00AA7D97"/>
    <w:rsid w:val="00AB003B"/>
    <w:rsid w:val="00AB05A1"/>
    <w:rsid w:val="00AB1834"/>
    <w:rsid w:val="00AB5B15"/>
    <w:rsid w:val="00AB667A"/>
    <w:rsid w:val="00AC1077"/>
    <w:rsid w:val="00AC250A"/>
    <w:rsid w:val="00AC262C"/>
    <w:rsid w:val="00AC278D"/>
    <w:rsid w:val="00AC3295"/>
    <w:rsid w:val="00AC3D50"/>
    <w:rsid w:val="00AC61AE"/>
    <w:rsid w:val="00AC6438"/>
    <w:rsid w:val="00AC6919"/>
    <w:rsid w:val="00AD0B2F"/>
    <w:rsid w:val="00AD0B86"/>
    <w:rsid w:val="00AD19B2"/>
    <w:rsid w:val="00AD1A03"/>
    <w:rsid w:val="00AD1EF5"/>
    <w:rsid w:val="00AD312C"/>
    <w:rsid w:val="00AD5381"/>
    <w:rsid w:val="00AD5763"/>
    <w:rsid w:val="00AD59A8"/>
    <w:rsid w:val="00AD5EC0"/>
    <w:rsid w:val="00AD608F"/>
    <w:rsid w:val="00AD7415"/>
    <w:rsid w:val="00AE0F46"/>
    <w:rsid w:val="00AE1D75"/>
    <w:rsid w:val="00AE1D8F"/>
    <w:rsid w:val="00AE36E2"/>
    <w:rsid w:val="00AE5330"/>
    <w:rsid w:val="00AE57EE"/>
    <w:rsid w:val="00AE63DC"/>
    <w:rsid w:val="00AE64A5"/>
    <w:rsid w:val="00AE6B2A"/>
    <w:rsid w:val="00AE6FE8"/>
    <w:rsid w:val="00AE7288"/>
    <w:rsid w:val="00AF29DE"/>
    <w:rsid w:val="00AF3290"/>
    <w:rsid w:val="00AF4FF0"/>
    <w:rsid w:val="00B00D85"/>
    <w:rsid w:val="00B0220A"/>
    <w:rsid w:val="00B0237E"/>
    <w:rsid w:val="00B03C8D"/>
    <w:rsid w:val="00B04055"/>
    <w:rsid w:val="00B07B39"/>
    <w:rsid w:val="00B07F2E"/>
    <w:rsid w:val="00B13037"/>
    <w:rsid w:val="00B13541"/>
    <w:rsid w:val="00B13775"/>
    <w:rsid w:val="00B13FE0"/>
    <w:rsid w:val="00B14311"/>
    <w:rsid w:val="00B15E3D"/>
    <w:rsid w:val="00B15E4B"/>
    <w:rsid w:val="00B160B7"/>
    <w:rsid w:val="00B16BF0"/>
    <w:rsid w:val="00B17AB0"/>
    <w:rsid w:val="00B17CB9"/>
    <w:rsid w:val="00B2067C"/>
    <w:rsid w:val="00B2155B"/>
    <w:rsid w:val="00B21BA9"/>
    <w:rsid w:val="00B2227E"/>
    <w:rsid w:val="00B224BA"/>
    <w:rsid w:val="00B24B05"/>
    <w:rsid w:val="00B25676"/>
    <w:rsid w:val="00B26283"/>
    <w:rsid w:val="00B26F39"/>
    <w:rsid w:val="00B270F3"/>
    <w:rsid w:val="00B33897"/>
    <w:rsid w:val="00B33974"/>
    <w:rsid w:val="00B3490E"/>
    <w:rsid w:val="00B34A8B"/>
    <w:rsid w:val="00B34F1A"/>
    <w:rsid w:val="00B40E6B"/>
    <w:rsid w:val="00B40F23"/>
    <w:rsid w:val="00B4130A"/>
    <w:rsid w:val="00B46B87"/>
    <w:rsid w:val="00B47780"/>
    <w:rsid w:val="00B5107C"/>
    <w:rsid w:val="00B51228"/>
    <w:rsid w:val="00B51C57"/>
    <w:rsid w:val="00B51CF9"/>
    <w:rsid w:val="00B53316"/>
    <w:rsid w:val="00B5369C"/>
    <w:rsid w:val="00B5551C"/>
    <w:rsid w:val="00B56158"/>
    <w:rsid w:val="00B5623F"/>
    <w:rsid w:val="00B57E0F"/>
    <w:rsid w:val="00B6052C"/>
    <w:rsid w:val="00B631D5"/>
    <w:rsid w:val="00B637D0"/>
    <w:rsid w:val="00B647E9"/>
    <w:rsid w:val="00B656F5"/>
    <w:rsid w:val="00B65A60"/>
    <w:rsid w:val="00B701CC"/>
    <w:rsid w:val="00B706C2"/>
    <w:rsid w:val="00B70AAC"/>
    <w:rsid w:val="00B71526"/>
    <w:rsid w:val="00B71755"/>
    <w:rsid w:val="00B71825"/>
    <w:rsid w:val="00B71D0D"/>
    <w:rsid w:val="00B75131"/>
    <w:rsid w:val="00B75FC1"/>
    <w:rsid w:val="00B761E9"/>
    <w:rsid w:val="00B76C78"/>
    <w:rsid w:val="00B80DA9"/>
    <w:rsid w:val="00B81BC5"/>
    <w:rsid w:val="00B81F87"/>
    <w:rsid w:val="00B8238C"/>
    <w:rsid w:val="00B829F8"/>
    <w:rsid w:val="00B846B8"/>
    <w:rsid w:val="00B853D1"/>
    <w:rsid w:val="00B90261"/>
    <w:rsid w:val="00B90BF2"/>
    <w:rsid w:val="00B9158A"/>
    <w:rsid w:val="00B9169F"/>
    <w:rsid w:val="00B93B3E"/>
    <w:rsid w:val="00B93C03"/>
    <w:rsid w:val="00B9469E"/>
    <w:rsid w:val="00B96579"/>
    <w:rsid w:val="00B9789E"/>
    <w:rsid w:val="00B97DC7"/>
    <w:rsid w:val="00BA00AA"/>
    <w:rsid w:val="00BA01DA"/>
    <w:rsid w:val="00BA0262"/>
    <w:rsid w:val="00BA0CB7"/>
    <w:rsid w:val="00BA1203"/>
    <w:rsid w:val="00BA223A"/>
    <w:rsid w:val="00BA539A"/>
    <w:rsid w:val="00BB0A11"/>
    <w:rsid w:val="00BB28DB"/>
    <w:rsid w:val="00BB2CDD"/>
    <w:rsid w:val="00BB4D07"/>
    <w:rsid w:val="00BB62E0"/>
    <w:rsid w:val="00BB678C"/>
    <w:rsid w:val="00BB6BDF"/>
    <w:rsid w:val="00BB6C00"/>
    <w:rsid w:val="00BB6F32"/>
    <w:rsid w:val="00BC0084"/>
    <w:rsid w:val="00BC3290"/>
    <w:rsid w:val="00BC5041"/>
    <w:rsid w:val="00BC5447"/>
    <w:rsid w:val="00BC5E9C"/>
    <w:rsid w:val="00BC72A5"/>
    <w:rsid w:val="00BC738F"/>
    <w:rsid w:val="00BC7C69"/>
    <w:rsid w:val="00BC7FA0"/>
    <w:rsid w:val="00BD0820"/>
    <w:rsid w:val="00BD2366"/>
    <w:rsid w:val="00BD30E8"/>
    <w:rsid w:val="00BD35CE"/>
    <w:rsid w:val="00BD3673"/>
    <w:rsid w:val="00BD4F50"/>
    <w:rsid w:val="00BD6E28"/>
    <w:rsid w:val="00BD75B8"/>
    <w:rsid w:val="00BD7AF3"/>
    <w:rsid w:val="00BD7BB2"/>
    <w:rsid w:val="00BD7F18"/>
    <w:rsid w:val="00BE138C"/>
    <w:rsid w:val="00BE2A77"/>
    <w:rsid w:val="00BE2F4A"/>
    <w:rsid w:val="00BE39F5"/>
    <w:rsid w:val="00BE4965"/>
    <w:rsid w:val="00BF0E8B"/>
    <w:rsid w:val="00BF0E9D"/>
    <w:rsid w:val="00BF1020"/>
    <w:rsid w:val="00BF1769"/>
    <w:rsid w:val="00BF1C49"/>
    <w:rsid w:val="00BF273A"/>
    <w:rsid w:val="00BF4576"/>
    <w:rsid w:val="00BF4BDD"/>
    <w:rsid w:val="00BF6A85"/>
    <w:rsid w:val="00BF7B00"/>
    <w:rsid w:val="00C00A28"/>
    <w:rsid w:val="00C017D0"/>
    <w:rsid w:val="00C01863"/>
    <w:rsid w:val="00C034DE"/>
    <w:rsid w:val="00C03828"/>
    <w:rsid w:val="00C05480"/>
    <w:rsid w:val="00C063C4"/>
    <w:rsid w:val="00C063F4"/>
    <w:rsid w:val="00C07C5A"/>
    <w:rsid w:val="00C1053B"/>
    <w:rsid w:val="00C131DB"/>
    <w:rsid w:val="00C13793"/>
    <w:rsid w:val="00C1511B"/>
    <w:rsid w:val="00C15AFC"/>
    <w:rsid w:val="00C17328"/>
    <w:rsid w:val="00C20750"/>
    <w:rsid w:val="00C208C3"/>
    <w:rsid w:val="00C21702"/>
    <w:rsid w:val="00C21C1B"/>
    <w:rsid w:val="00C220F9"/>
    <w:rsid w:val="00C225D0"/>
    <w:rsid w:val="00C240ED"/>
    <w:rsid w:val="00C24689"/>
    <w:rsid w:val="00C25CEA"/>
    <w:rsid w:val="00C25EAB"/>
    <w:rsid w:val="00C26497"/>
    <w:rsid w:val="00C26A88"/>
    <w:rsid w:val="00C31E4A"/>
    <w:rsid w:val="00C32C22"/>
    <w:rsid w:val="00C34D23"/>
    <w:rsid w:val="00C37E4E"/>
    <w:rsid w:val="00C4117A"/>
    <w:rsid w:val="00C4150C"/>
    <w:rsid w:val="00C41515"/>
    <w:rsid w:val="00C42E8C"/>
    <w:rsid w:val="00C43120"/>
    <w:rsid w:val="00C4384D"/>
    <w:rsid w:val="00C43A54"/>
    <w:rsid w:val="00C43B0B"/>
    <w:rsid w:val="00C43B6A"/>
    <w:rsid w:val="00C46186"/>
    <w:rsid w:val="00C47295"/>
    <w:rsid w:val="00C5004C"/>
    <w:rsid w:val="00C523FA"/>
    <w:rsid w:val="00C52427"/>
    <w:rsid w:val="00C52482"/>
    <w:rsid w:val="00C54018"/>
    <w:rsid w:val="00C609E9"/>
    <w:rsid w:val="00C60B4C"/>
    <w:rsid w:val="00C61E90"/>
    <w:rsid w:val="00C62EC7"/>
    <w:rsid w:val="00C63ED5"/>
    <w:rsid w:val="00C6420A"/>
    <w:rsid w:val="00C670CE"/>
    <w:rsid w:val="00C70542"/>
    <w:rsid w:val="00C706BD"/>
    <w:rsid w:val="00C70AEC"/>
    <w:rsid w:val="00C73BAD"/>
    <w:rsid w:val="00C73DB6"/>
    <w:rsid w:val="00C73EF0"/>
    <w:rsid w:val="00C755F8"/>
    <w:rsid w:val="00C75ACA"/>
    <w:rsid w:val="00C75CDD"/>
    <w:rsid w:val="00C8076E"/>
    <w:rsid w:val="00C818F5"/>
    <w:rsid w:val="00C81AA6"/>
    <w:rsid w:val="00C82DE8"/>
    <w:rsid w:val="00C82DFE"/>
    <w:rsid w:val="00C83316"/>
    <w:rsid w:val="00C85640"/>
    <w:rsid w:val="00C86320"/>
    <w:rsid w:val="00C90861"/>
    <w:rsid w:val="00C90C99"/>
    <w:rsid w:val="00C90CFB"/>
    <w:rsid w:val="00C920ED"/>
    <w:rsid w:val="00C923FF"/>
    <w:rsid w:val="00C9300A"/>
    <w:rsid w:val="00C9354B"/>
    <w:rsid w:val="00C9431C"/>
    <w:rsid w:val="00C962D6"/>
    <w:rsid w:val="00C965F7"/>
    <w:rsid w:val="00C97374"/>
    <w:rsid w:val="00C97588"/>
    <w:rsid w:val="00C9766D"/>
    <w:rsid w:val="00C9796E"/>
    <w:rsid w:val="00C97D9D"/>
    <w:rsid w:val="00CA023A"/>
    <w:rsid w:val="00CA08C7"/>
    <w:rsid w:val="00CA1EE3"/>
    <w:rsid w:val="00CA26B9"/>
    <w:rsid w:val="00CA3025"/>
    <w:rsid w:val="00CA48E2"/>
    <w:rsid w:val="00CA4B7F"/>
    <w:rsid w:val="00CA4CCB"/>
    <w:rsid w:val="00CB0166"/>
    <w:rsid w:val="00CB1497"/>
    <w:rsid w:val="00CB1BF3"/>
    <w:rsid w:val="00CB4DA0"/>
    <w:rsid w:val="00CB6390"/>
    <w:rsid w:val="00CB7373"/>
    <w:rsid w:val="00CB7FDF"/>
    <w:rsid w:val="00CC1103"/>
    <w:rsid w:val="00CC188C"/>
    <w:rsid w:val="00CC3E88"/>
    <w:rsid w:val="00CC406B"/>
    <w:rsid w:val="00CC45B8"/>
    <w:rsid w:val="00CC520C"/>
    <w:rsid w:val="00CC59DC"/>
    <w:rsid w:val="00CC6B57"/>
    <w:rsid w:val="00CD0A21"/>
    <w:rsid w:val="00CD1BFF"/>
    <w:rsid w:val="00CD1EE1"/>
    <w:rsid w:val="00CD2F1F"/>
    <w:rsid w:val="00CD46D0"/>
    <w:rsid w:val="00CD4B03"/>
    <w:rsid w:val="00CD4D14"/>
    <w:rsid w:val="00CD69EC"/>
    <w:rsid w:val="00CD72FB"/>
    <w:rsid w:val="00CD74BF"/>
    <w:rsid w:val="00CD784D"/>
    <w:rsid w:val="00CE23F0"/>
    <w:rsid w:val="00CE27F6"/>
    <w:rsid w:val="00CE3330"/>
    <w:rsid w:val="00CE3748"/>
    <w:rsid w:val="00CE4A3E"/>
    <w:rsid w:val="00CE4A60"/>
    <w:rsid w:val="00CE4DF7"/>
    <w:rsid w:val="00CE538F"/>
    <w:rsid w:val="00CE5DD2"/>
    <w:rsid w:val="00CE6389"/>
    <w:rsid w:val="00CE63AD"/>
    <w:rsid w:val="00CF0420"/>
    <w:rsid w:val="00CF2D60"/>
    <w:rsid w:val="00CF34ED"/>
    <w:rsid w:val="00CF3ADC"/>
    <w:rsid w:val="00CF3C22"/>
    <w:rsid w:val="00CF6515"/>
    <w:rsid w:val="00CF7598"/>
    <w:rsid w:val="00CF78A3"/>
    <w:rsid w:val="00D000FC"/>
    <w:rsid w:val="00D00589"/>
    <w:rsid w:val="00D01E17"/>
    <w:rsid w:val="00D020E4"/>
    <w:rsid w:val="00D046DE"/>
    <w:rsid w:val="00D054F6"/>
    <w:rsid w:val="00D059B9"/>
    <w:rsid w:val="00D0698B"/>
    <w:rsid w:val="00D107EF"/>
    <w:rsid w:val="00D12D75"/>
    <w:rsid w:val="00D135DA"/>
    <w:rsid w:val="00D1417D"/>
    <w:rsid w:val="00D14F36"/>
    <w:rsid w:val="00D15532"/>
    <w:rsid w:val="00D1758F"/>
    <w:rsid w:val="00D17C7E"/>
    <w:rsid w:val="00D21002"/>
    <w:rsid w:val="00D24458"/>
    <w:rsid w:val="00D2708B"/>
    <w:rsid w:val="00D277F5"/>
    <w:rsid w:val="00D30327"/>
    <w:rsid w:val="00D30FF4"/>
    <w:rsid w:val="00D31616"/>
    <w:rsid w:val="00D31F9B"/>
    <w:rsid w:val="00D327CB"/>
    <w:rsid w:val="00D32E1D"/>
    <w:rsid w:val="00D330F2"/>
    <w:rsid w:val="00D334B5"/>
    <w:rsid w:val="00D35881"/>
    <w:rsid w:val="00D401F7"/>
    <w:rsid w:val="00D42301"/>
    <w:rsid w:val="00D42DC6"/>
    <w:rsid w:val="00D46937"/>
    <w:rsid w:val="00D50A51"/>
    <w:rsid w:val="00D51B70"/>
    <w:rsid w:val="00D51E00"/>
    <w:rsid w:val="00D53446"/>
    <w:rsid w:val="00D53BEF"/>
    <w:rsid w:val="00D543B4"/>
    <w:rsid w:val="00D54CFD"/>
    <w:rsid w:val="00D56877"/>
    <w:rsid w:val="00D56B6D"/>
    <w:rsid w:val="00D5723E"/>
    <w:rsid w:val="00D57736"/>
    <w:rsid w:val="00D6160D"/>
    <w:rsid w:val="00D65CEC"/>
    <w:rsid w:val="00D6620B"/>
    <w:rsid w:val="00D672D3"/>
    <w:rsid w:val="00D6749B"/>
    <w:rsid w:val="00D703E0"/>
    <w:rsid w:val="00D71B13"/>
    <w:rsid w:val="00D769AE"/>
    <w:rsid w:val="00D76D2D"/>
    <w:rsid w:val="00D77FA9"/>
    <w:rsid w:val="00D8024C"/>
    <w:rsid w:val="00D80960"/>
    <w:rsid w:val="00D81BE0"/>
    <w:rsid w:val="00D81CE5"/>
    <w:rsid w:val="00D8247B"/>
    <w:rsid w:val="00D836F9"/>
    <w:rsid w:val="00D837CD"/>
    <w:rsid w:val="00D84A9A"/>
    <w:rsid w:val="00D84E91"/>
    <w:rsid w:val="00D85661"/>
    <w:rsid w:val="00D864AA"/>
    <w:rsid w:val="00D8740A"/>
    <w:rsid w:val="00D901D1"/>
    <w:rsid w:val="00D9194C"/>
    <w:rsid w:val="00D92DEA"/>
    <w:rsid w:val="00D95D22"/>
    <w:rsid w:val="00D960F2"/>
    <w:rsid w:val="00D96391"/>
    <w:rsid w:val="00D97367"/>
    <w:rsid w:val="00D97958"/>
    <w:rsid w:val="00DA00D4"/>
    <w:rsid w:val="00DA0A0C"/>
    <w:rsid w:val="00DA11FA"/>
    <w:rsid w:val="00DA206B"/>
    <w:rsid w:val="00DA23A7"/>
    <w:rsid w:val="00DA2CE7"/>
    <w:rsid w:val="00DA5A68"/>
    <w:rsid w:val="00DA6531"/>
    <w:rsid w:val="00DA69B0"/>
    <w:rsid w:val="00DA701B"/>
    <w:rsid w:val="00DA77C1"/>
    <w:rsid w:val="00DB0512"/>
    <w:rsid w:val="00DB0FBF"/>
    <w:rsid w:val="00DB2F12"/>
    <w:rsid w:val="00DB5DB0"/>
    <w:rsid w:val="00DC27BC"/>
    <w:rsid w:val="00DC2F2D"/>
    <w:rsid w:val="00DC306D"/>
    <w:rsid w:val="00DC3615"/>
    <w:rsid w:val="00DC3BE4"/>
    <w:rsid w:val="00DC4EC1"/>
    <w:rsid w:val="00DC57F0"/>
    <w:rsid w:val="00DC677D"/>
    <w:rsid w:val="00DC6E35"/>
    <w:rsid w:val="00DD10FE"/>
    <w:rsid w:val="00DD20D0"/>
    <w:rsid w:val="00DD47CE"/>
    <w:rsid w:val="00DD5A1B"/>
    <w:rsid w:val="00DD5A45"/>
    <w:rsid w:val="00DD64D9"/>
    <w:rsid w:val="00DD6E93"/>
    <w:rsid w:val="00DE00E8"/>
    <w:rsid w:val="00DE081D"/>
    <w:rsid w:val="00DE0A0B"/>
    <w:rsid w:val="00DE151D"/>
    <w:rsid w:val="00DE16D2"/>
    <w:rsid w:val="00DE182B"/>
    <w:rsid w:val="00DE1B32"/>
    <w:rsid w:val="00DE2FE3"/>
    <w:rsid w:val="00DE31CC"/>
    <w:rsid w:val="00DE4ACF"/>
    <w:rsid w:val="00DF07DE"/>
    <w:rsid w:val="00DF2C84"/>
    <w:rsid w:val="00DF3B52"/>
    <w:rsid w:val="00DF45C3"/>
    <w:rsid w:val="00DF47FB"/>
    <w:rsid w:val="00DF4D82"/>
    <w:rsid w:val="00DF519E"/>
    <w:rsid w:val="00DF5C17"/>
    <w:rsid w:val="00DF663A"/>
    <w:rsid w:val="00DF6E38"/>
    <w:rsid w:val="00E00C41"/>
    <w:rsid w:val="00E019C9"/>
    <w:rsid w:val="00E0764F"/>
    <w:rsid w:val="00E10FCC"/>
    <w:rsid w:val="00E13B79"/>
    <w:rsid w:val="00E15CFC"/>
    <w:rsid w:val="00E175F3"/>
    <w:rsid w:val="00E17A25"/>
    <w:rsid w:val="00E17E5E"/>
    <w:rsid w:val="00E20009"/>
    <w:rsid w:val="00E20790"/>
    <w:rsid w:val="00E228A4"/>
    <w:rsid w:val="00E22DE6"/>
    <w:rsid w:val="00E22ECF"/>
    <w:rsid w:val="00E24B29"/>
    <w:rsid w:val="00E26468"/>
    <w:rsid w:val="00E26634"/>
    <w:rsid w:val="00E316DA"/>
    <w:rsid w:val="00E33241"/>
    <w:rsid w:val="00E33737"/>
    <w:rsid w:val="00E3405A"/>
    <w:rsid w:val="00E352C4"/>
    <w:rsid w:val="00E36436"/>
    <w:rsid w:val="00E41AEC"/>
    <w:rsid w:val="00E4243C"/>
    <w:rsid w:val="00E42587"/>
    <w:rsid w:val="00E4447C"/>
    <w:rsid w:val="00E4480C"/>
    <w:rsid w:val="00E44AC4"/>
    <w:rsid w:val="00E44B13"/>
    <w:rsid w:val="00E45B20"/>
    <w:rsid w:val="00E47BC2"/>
    <w:rsid w:val="00E50A06"/>
    <w:rsid w:val="00E511D4"/>
    <w:rsid w:val="00E51FD2"/>
    <w:rsid w:val="00E52399"/>
    <w:rsid w:val="00E5257F"/>
    <w:rsid w:val="00E52F81"/>
    <w:rsid w:val="00E53008"/>
    <w:rsid w:val="00E5481F"/>
    <w:rsid w:val="00E54EBF"/>
    <w:rsid w:val="00E553A4"/>
    <w:rsid w:val="00E554DB"/>
    <w:rsid w:val="00E568B2"/>
    <w:rsid w:val="00E57E8C"/>
    <w:rsid w:val="00E60125"/>
    <w:rsid w:val="00E6158A"/>
    <w:rsid w:val="00E62931"/>
    <w:rsid w:val="00E63D48"/>
    <w:rsid w:val="00E64CF0"/>
    <w:rsid w:val="00E70837"/>
    <w:rsid w:val="00E70C01"/>
    <w:rsid w:val="00E71A75"/>
    <w:rsid w:val="00E71A7E"/>
    <w:rsid w:val="00E7423C"/>
    <w:rsid w:val="00E74DFC"/>
    <w:rsid w:val="00E752DC"/>
    <w:rsid w:val="00E7772E"/>
    <w:rsid w:val="00E83521"/>
    <w:rsid w:val="00E8475E"/>
    <w:rsid w:val="00E85B38"/>
    <w:rsid w:val="00E8626A"/>
    <w:rsid w:val="00E862B9"/>
    <w:rsid w:val="00E86A6D"/>
    <w:rsid w:val="00E8711C"/>
    <w:rsid w:val="00E87466"/>
    <w:rsid w:val="00E9050B"/>
    <w:rsid w:val="00E90CCD"/>
    <w:rsid w:val="00E919EB"/>
    <w:rsid w:val="00E91F22"/>
    <w:rsid w:val="00E93878"/>
    <w:rsid w:val="00E9388B"/>
    <w:rsid w:val="00E9448D"/>
    <w:rsid w:val="00E94E0B"/>
    <w:rsid w:val="00E96126"/>
    <w:rsid w:val="00E97135"/>
    <w:rsid w:val="00EA1011"/>
    <w:rsid w:val="00EA311E"/>
    <w:rsid w:val="00EA4675"/>
    <w:rsid w:val="00EA4D14"/>
    <w:rsid w:val="00EA5E13"/>
    <w:rsid w:val="00EB062C"/>
    <w:rsid w:val="00EB1B10"/>
    <w:rsid w:val="00EB2E49"/>
    <w:rsid w:val="00EB416B"/>
    <w:rsid w:val="00EB4545"/>
    <w:rsid w:val="00EB4DF5"/>
    <w:rsid w:val="00EB5935"/>
    <w:rsid w:val="00EB5F83"/>
    <w:rsid w:val="00EB6542"/>
    <w:rsid w:val="00EB6AF9"/>
    <w:rsid w:val="00EB6FE2"/>
    <w:rsid w:val="00EB729C"/>
    <w:rsid w:val="00EB7E06"/>
    <w:rsid w:val="00EC0C63"/>
    <w:rsid w:val="00EC41CA"/>
    <w:rsid w:val="00EC5773"/>
    <w:rsid w:val="00EC57EC"/>
    <w:rsid w:val="00EC5815"/>
    <w:rsid w:val="00EC6AD1"/>
    <w:rsid w:val="00EC71F2"/>
    <w:rsid w:val="00EC784C"/>
    <w:rsid w:val="00ED0972"/>
    <w:rsid w:val="00ED287C"/>
    <w:rsid w:val="00ED2D99"/>
    <w:rsid w:val="00ED3948"/>
    <w:rsid w:val="00ED3C25"/>
    <w:rsid w:val="00ED3D82"/>
    <w:rsid w:val="00ED4ADB"/>
    <w:rsid w:val="00ED67F2"/>
    <w:rsid w:val="00ED7A14"/>
    <w:rsid w:val="00ED7AF3"/>
    <w:rsid w:val="00EE15C1"/>
    <w:rsid w:val="00EE1CC4"/>
    <w:rsid w:val="00EE4A11"/>
    <w:rsid w:val="00EE4C61"/>
    <w:rsid w:val="00EE6621"/>
    <w:rsid w:val="00EE77D3"/>
    <w:rsid w:val="00EE7B99"/>
    <w:rsid w:val="00EE7F26"/>
    <w:rsid w:val="00EF1B7D"/>
    <w:rsid w:val="00EF2018"/>
    <w:rsid w:val="00EF20B3"/>
    <w:rsid w:val="00EF296E"/>
    <w:rsid w:val="00EF4D1D"/>
    <w:rsid w:val="00EF4EB6"/>
    <w:rsid w:val="00EF55AB"/>
    <w:rsid w:val="00EF6B69"/>
    <w:rsid w:val="00EF7BA6"/>
    <w:rsid w:val="00F00298"/>
    <w:rsid w:val="00F00859"/>
    <w:rsid w:val="00F0175F"/>
    <w:rsid w:val="00F01E67"/>
    <w:rsid w:val="00F026B1"/>
    <w:rsid w:val="00F03273"/>
    <w:rsid w:val="00F036BC"/>
    <w:rsid w:val="00F0494D"/>
    <w:rsid w:val="00F0514A"/>
    <w:rsid w:val="00F05165"/>
    <w:rsid w:val="00F05C31"/>
    <w:rsid w:val="00F066DC"/>
    <w:rsid w:val="00F071DD"/>
    <w:rsid w:val="00F109BD"/>
    <w:rsid w:val="00F1138E"/>
    <w:rsid w:val="00F12502"/>
    <w:rsid w:val="00F128FE"/>
    <w:rsid w:val="00F1415E"/>
    <w:rsid w:val="00F14AA6"/>
    <w:rsid w:val="00F14D57"/>
    <w:rsid w:val="00F14FE9"/>
    <w:rsid w:val="00F154E2"/>
    <w:rsid w:val="00F16091"/>
    <w:rsid w:val="00F1619F"/>
    <w:rsid w:val="00F1627D"/>
    <w:rsid w:val="00F17E63"/>
    <w:rsid w:val="00F201A3"/>
    <w:rsid w:val="00F20877"/>
    <w:rsid w:val="00F21B85"/>
    <w:rsid w:val="00F21F35"/>
    <w:rsid w:val="00F22919"/>
    <w:rsid w:val="00F26BEE"/>
    <w:rsid w:val="00F30D54"/>
    <w:rsid w:val="00F32924"/>
    <w:rsid w:val="00F33885"/>
    <w:rsid w:val="00F339EE"/>
    <w:rsid w:val="00F34C0F"/>
    <w:rsid w:val="00F35FA2"/>
    <w:rsid w:val="00F36920"/>
    <w:rsid w:val="00F414E4"/>
    <w:rsid w:val="00F41734"/>
    <w:rsid w:val="00F4181A"/>
    <w:rsid w:val="00F41EA3"/>
    <w:rsid w:val="00F41F4C"/>
    <w:rsid w:val="00F421B4"/>
    <w:rsid w:val="00F42F0D"/>
    <w:rsid w:val="00F43723"/>
    <w:rsid w:val="00F45129"/>
    <w:rsid w:val="00F46201"/>
    <w:rsid w:val="00F46474"/>
    <w:rsid w:val="00F4648E"/>
    <w:rsid w:val="00F46CE2"/>
    <w:rsid w:val="00F47F03"/>
    <w:rsid w:val="00F509E4"/>
    <w:rsid w:val="00F5232A"/>
    <w:rsid w:val="00F53ED8"/>
    <w:rsid w:val="00F54087"/>
    <w:rsid w:val="00F549D9"/>
    <w:rsid w:val="00F54A77"/>
    <w:rsid w:val="00F551FD"/>
    <w:rsid w:val="00F55623"/>
    <w:rsid w:val="00F60625"/>
    <w:rsid w:val="00F60E6E"/>
    <w:rsid w:val="00F614E3"/>
    <w:rsid w:val="00F64605"/>
    <w:rsid w:val="00F652E1"/>
    <w:rsid w:val="00F656AA"/>
    <w:rsid w:val="00F700A6"/>
    <w:rsid w:val="00F70661"/>
    <w:rsid w:val="00F73FC0"/>
    <w:rsid w:val="00F7507C"/>
    <w:rsid w:val="00F809BB"/>
    <w:rsid w:val="00F814FE"/>
    <w:rsid w:val="00F81C96"/>
    <w:rsid w:val="00F81E42"/>
    <w:rsid w:val="00F820B2"/>
    <w:rsid w:val="00F823A9"/>
    <w:rsid w:val="00F8309B"/>
    <w:rsid w:val="00F8347D"/>
    <w:rsid w:val="00F84F18"/>
    <w:rsid w:val="00F85471"/>
    <w:rsid w:val="00F87131"/>
    <w:rsid w:val="00F8736C"/>
    <w:rsid w:val="00F90855"/>
    <w:rsid w:val="00F92C22"/>
    <w:rsid w:val="00F92F88"/>
    <w:rsid w:val="00F93304"/>
    <w:rsid w:val="00F93B64"/>
    <w:rsid w:val="00F94C30"/>
    <w:rsid w:val="00F94DBC"/>
    <w:rsid w:val="00F9531E"/>
    <w:rsid w:val="00F967C0"/>
    <w:rsid w:val="00F9687C"/>
    <w:rsid w:val="00F977C1"/>
    <w:rsid w:val="00F97BFD"/>
    <w:rsid w:val="00FA0026"/>
    <w:rsid w:val="00FA1BB9"/>
    <w:rsid w:val="00FA20A0"/>
    <w:rsid w:val="00FA3E1B"/>
    <w:rsid w:val="00FA52D8"/>
    <w:rsid w:val="00FB06A1"/>
    <w:rsid w:val="00FB28CB"/>
    <w:rsid w:val="00FB42E6"/>
    <w:rsid w:val="00FB4A68"/>
    <w:rsid w:val="00FB56AA"/>
    <w:rsid w:val="00FB5BE7"/>
    <w:rsid w:val="00FB5DFE"/>
    <w:rsid w:val="00FB6BCB"/>
    <w:rsid w:val="00FB7640"/>
    <w:rsid w:val="00FB7AF2"/>
    <w:rsid w:val="00FB7EC4"/>
    <w:rsid w:val="00FB7F7C"/>
    <w:rsid w:val="00FC045A"/>
    <w:rsid w:val="00FC068F"/>
    <w:rsid w:val="00FC1205"/>
    <w:rsid w:val="00FC20E5"/>
    <w:rsid w:val="00FC3C63"/>
    <w:rsid w:val="00FC3C72"/>
    <w:rsid w:val="00FC40CB"/>
    <w:rsid w:val="00FC472E"/>
    <w:rsid w:val="00FC4841"/>
    <w:rsid w:val="00FC4977"/>
    <w:rsid w:val="00FC4C1F"/>
    <w:rsid w:val="00FC4F54"/>
    <w:rsid w:val="00FC5621"/>
    <w:rsid w:val="00FC5A04"/>
    <w:rsid w:val="00FC69F9"/>
    <w:rsid w:val="00FC6D58"/>
    <w:rsid w:val="00FC7324"/>
    <w:rsid w:val="00FC79B8"/>
    <w:rsid w:val="00FC7C45"/>
    <w:rsid w:val="00FC7F24"/>
    <w:rsid w:val="00FD0A3F"/>
    <w:rsid w:val="00FD2853"/>
    <w:rsid w:val="00FD53FB"/>
    <w:rsid w:val="00FD6546"/>
    <w:rsid w:val="00FE0271"/>
    <w:rsid w:val="00FE25AB"/>
    <w:rsid w:val="00FE2CAC"/>
    <w:rsid w:val="00FE3EEA"/>
    <w:rsid w:val="00FE3F16"/>
    <w:rsid w:val="00FE4CE5"/>
    <w:rsid w:val="00FE4F29"/>
    <w:rsid w:val="00FE53F6"/>
    <w:rsid w:val="00FE54F5"/>
    <w:rsid w:val="00FE6C55"/>
    <w:rsid w:val="00FE7FD4"/>
    <w:rsid w:val="00FF082D"/>
    <w:rsid w:val="00FF1073"/>
    <w:rsid w:val="00FF1AB2"/>
    <w:rsid w:val="00FF33C9"/>
    <w:rsid w:val="00FF35C3"/>
    <w:rsid w:val="00FF36ED"/>
    <w:rsid w:val="00FF45A7"/>
    <w:rsid w:val="00FF472F"/>
    <w:rsid w:val="00FF4B08"/>
    <w:rsid w:val="00FF56FB"/>
    <w:rsid w:val="00FF5746"/>
    <w:rsid w:val="00FF7775"/>
    <w:rsid w:val="00FF7C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62218B"/>
  <w15:docId w15:val="{A28E1619-7D03-471A-B395-A78776BA9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424268"/>
    <w:pPr>
      <w:keepNext/>
      <w:keepLines/>
      <w:spacing w:before="200" w:after="0" w:line="360" w:lineRule="auto"/>
      <w:jc w:val="both"/>
      <w:outlineLvl w:val="2"/>
    </w:pPr>
    <w:rPr>
      <w:rFonts w:ascii="Times New Roman" w:eastAsia="MS Gothic" w:hAnsi="Times New Roman" w:cs="Times New Roman"/>
      <w:bCs/>
      <w:i/>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7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744E"/>
    <w:rPr>
      <w:rFonts w:ascii="Segoe UI" w:hAnsi="Segoe UI" w:cs="Segoe UI"/>
      <w:sz w:val="18"/>
      <w:szCs w:val="18"/>
    </w:rPr>
  </w:style>
  <w:style w:type="character" w:styleId="Hyperlink">
    <w:name w:val="Hyperlink"/>
    <w:basedOn w:val="DefaultParagraphFont"/>
    <w:uiPriority w:val="99"/>
    <w:unhideWhenUsed/>
    <w:rsid w:val="00012C35"/>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7816FD"/>
    <w:rPr>
      <w:b/>
      <w:bCs/>
    </w:rPr>
  </w:style>
  <w:style w:type="character" w:customStyle="1" w:styleId="CommentSubjectChar">
    <w:name w:val="Comment Subject Char"/>
    <w:basedOn w:val="CommentTextChar"/>
    <w:link w:val="CommentSubject"/>
    <w:uiPriority w:val="99"/>
    <w:semiHidden/>
    <w:rsid w:val="007816FD"/>
    <w:rPr>
      <w:b/>
      <w:bCs/>
      <w:sz w:val="20"/>
      <w:szCs w:val="20"/>
    </w:rPr>
  </w:style>
  <w:style w:type="paragraph" w:styleId="Revision">
    <w:name w:val="Revision"/>
    <w:hidden/>
    <w:uiPriority w:val="99"/>
    <w:semiHidden/>
    <w:rsid w:val="00BF0E9D"/>
    <w:pPr>
      <w:spacing w:after="0" w:line="240" w:lineRule="auto"/>
    </w:pPr>
  </w:style>
  <w:style w:type="paragraph" w:styleId="ListParagraph">
    <w:name w:val="List Paragraph"/>
    <w:basedOn w:val="Normal"/>
    <w:uiPriority w:val="34"/>
    <w:qFormat/>
    <w:rsid w:val="002C0E22"/>
    <w:pPr>
      <w:spacing w:after="0" w:line="240" w:lineRule="auto"/>
      <w:ind w:left="720"/>
    </w:pPr>
    <w:rPr>
      <w:lang w:eastAsia="zh-CN"/>
    </w:rPr>
  </w:style>
  <w:style w:type="paragraph" w:styleId="Header">
    <w:name w:val="header"/>
    <w:basedOn w:val="Normal"/>
    <w:link w:val="HeaderChar"/>
    <w:uiPriority w:val="99"/>
    <w:unhideWhenUsed/>
    <w:rsid w:val="002079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9BD"/>
  </w:style>
  <w:style w:type="paragraph" w:styleId="Footer">
    <w:name w:val="footer"/>
    <w:basedOn w:val="Normal"/>
    <w:link w:val="FooterChar"/>
    <w:uiPriority w:val="99"/>
    <w:unhideWhenUsed/>
    <w:rsid w:val="002079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9BD"/>
  </w:style>
  <w:style w:type="character" w:customStyle="1" w:styleId="Heading3Char">
    <w:name w:val="Heading 3 Char"/>
    <w:basedOn w:val="DefaultParagraphFont"/>
    <w:link w:val="Heading3"/>
    <w:rsid w:val="00424268"/>
    <w:rPr>
      <w:rFonts w:ascii="Times New Roman" w:eastAsia="MS Gothic" w:hAnsi="Times New Roman" w:cs="Times New Roman"/>
      <w:bCs/>
      <w:i/>
      <w:sz w:val="24"/>
      <w:lang w:eastAsia="en-US"/>
    </w:rPr>
  </w:style>
  <w:style w:type="paragraph" w:styleId="FootnoteText">
    <w:name w:val="footnote text"/>
    <w:basedOn w:val="Normal"/>
    <w:link w:val="FootnoteTextChar"/>
    <w:uiPriority w:val="99"/>
    <w:semiHidden/>
    <w:unhideWhenUsed/>
    <w:rsid w:val="00B15E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15E4B"/>
    <w:rPr>
      <w:sz w:val="20"/>
      <w:szCs w:val="20"/>
    </w:rPr>
  </w:style>
  <w:style w:type="character" w:styleId="FootnoteReference">
    <w:name w:val="footnote reference"/>
    <w:basedOn w:val="DefaultParagraphFont"/>
    <w:uiPriority w:val="99"/>
    <w:semiHidden/>
    <w:unhideWhenUsed/>
    <w:rsid w:val="00B15E4B"/>
    <w:rPr>
      <w:vertAlign w:val="superscript"/>
    </w:rPr>
  </w:style>
  <w:style w:type="paragraph" w:styleId="DocumentMap">
    <w:name w:val="Document Map"/>
    <w:basedOn w:val="Normal"/>
    <w:link w:val="DocumentMapChar"/>
    <w:uiPriority w:val="99"/>
    <w:semiHidden/>
    <w:unhideWhenUsed/>
    <w:rsid w:val="007F6FC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7F6FCB"/>
    <w:rPr>
      <w:rFonts w:ascii="Times New Roman" w:hAnsi="Times New Roman" w:cs="Times New Roman"/>
      <w:sz w:val="24"/>
      <w:szCs w:val="24"/>
    </w:rPr>
  </w:style>
  <w:style w:type="table" w:styleId="TableGrid">
    <w:name w:val="Table Grid"/>
    <w:basedOn w:val="TableNormal"/>
    <w:uiPriority w:val="39"/>
    <w:rsid w:val="00537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2679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53017">
      <w:bodyDiv w:val="1"/>
      <w:marLeft w:val="0"/>
      <w:marRight w:val="0"/>
      <w:marTop w:val="0"/>
      <w:marBottom w:val="0"/>
      <w:divBdr>
        <w:top w:val="none" w:sz="0" w:space="0" w:color="auto"/>
        <w:left w:val="none" w:sz="0" w:space="0" w:color="auto"/>
        <w:bottom w:val="none" w:sz="0" w:space="0" w:color="auto"/>
        <w:right w:val="none" w:sz="0" w:space="0" w:color="auto"/>
      </w:divBdr>
    </w:div>
    <w:div w:id="966158593">
      <w:bodyDiv w:val="1"/>
      <w:marLeft w:val="0"/>
      <w:marRight w:val="0"/>
      <w:marTop w:val="0"/>
      <w:marBottom w:val="0"/>
      <w:divBdr>
        <w:top w:val="none" w:sz="0" w:space="0" w:color="auto"/>
        <w:left w:val="none" w:sz="0" w:space="0" w:color="auto"/>
        <w:bottom w:val="none" w:sz="0" w:space="0" w:color="auto"/>
        <w:right w:val="none" w:sz="0" w:space="0" w:color="auto"/>
      </w:divBdr>
    </w:div>
    <w:div w:id="1146631230">
      <w:bodyDiv w:val="1"/>
      <w:marLeft w:val="0"/>
      <w:marRight w:val="0"/>
      <w:marTop w:val="0"/>
      <w:marBottom w:val="0"/>
      <w:divBdr>
        <w:top w:val="none" w:sz="0" w:space="0" w:color="auto"/>
        <w:left w:val="none" w:sz="0" w:space="0" w:color="auto"/>
        <w:bottom w:val="none" w:sz="0" w:space="0" w:color="auto"/>
        <w:right w:val="none" w:sz="0" w:space="0" w:color="auto"/>
      </w:divBdr>
    </w:div>
    <w:div w:id="1388411876">
      <w:bodyDiv w:val="1"/>
      <w:marLeft w:val="0"/>
      <w:marRight w:val="0"/>
      <w:marTop w:val="0"/>
      <w:marBottom w:val="0"/>
      <w:divBdr>
        <w:top w:val="none" w:sz="0" w:space="0" w:color="auto"/>
        <w:left w:val="none" w:sz="0" w:space="0" w:color="auto"/>
        <w:bottom w:val="none" w:sz="0" w:space="0" w:color="auto"/>
        <w:right w:val="none" w:sz="0" w:space="0" w:color="auto"/>
      </w:divBdr>
    </w:div>
    <w:div w:id="1510830740">
      <w:bodyDiv w:val="1"/>
      <w:marLeft w:val="0"/>
      <w:marRight w:val="0"/>
      <w:marTop w:val="0"/>
      <w:marBottom w:val="0"/>
      <w:divBdr>
        <w:top w:val="none" w:sz="0" w:space="0" w:color="auto"/>
        <w:left w:val="none" w:sz="0" w:space="0" w:color="auto"/>
        <w:bottom w:val="none" w:sz="0" w:space="0" w:color="auto"/>
        <w:right w:val="none" w:sz="0" w:space="0" w:color="auto"/>
      </w:divBdr>
    </w:div>
    <w:div w:id="1562402539">
      <w:bodyDiv w:val="1"/>
      <w:marLeft w:val="0"/>
      <w:marRight w:val="0"/>
      <w:marTop w:val="0"/>
      <w:marBottom w:val="0"/>
      <w:divBdr>
        <w:top w:val="none" w:sz="0" w:space="0" w:color="auto"/>
        <w:left w:val="none" w:sz="0" w:space="0" w:color="auto"/>
        <w:bottom w:val="none" w:sz="0" w:space="0" w:color="auto"/>
        <w:right w:val="none" w:sz="0" w:space="0" w:color="auto"/>
      </w:divBdr>
    </w:div>
    <w:div w:id="1694115697">
      <w:bodyDiv w:val="1"/>
      <w:marLeft w:val="0"/>
      <w:marRight w:val="0"/>
      <w:marTop w:val="0"/>
      <w:marBottom w:val="0"/>
      <w:divBdr>
        <w:top w:val="none" w:sz="0" w:space="0" w:color="auto"/>
        <w:left w:val="none" w:sz="0" w:space="0" w:color="auto"/>
        <w:bottom w:val="none" w:sz="0" w:space="0" w:color="auto"/>
        <w:right w:val="none" w:sz="0" w:space="0" w:color="auto"/>
      </w:divBdr>
      <w:divsChild>
        <w:div w:id="2073648689">
          <w:marLeft w:val="0"/>
          <w:marRight w:val="0"/>
          <w:marTop w:val="0"/>
          <w:marBottom w:val="120"/>
          <w:divBdr>
            <w:top w:val="none" w:sz="0" w:space="0" w:color="auto"/>
            <w:left w:val="none" w:sz="0" w:space="0" w:color="auto"/>
            <w:bottom w:val="none" w:sz="0" w:space="0" w:color="auto"/>
            <w:right w:val="none" w:sz="0" w:space="0" w:color="auto"/>
          </w:divBdr>
        </w:div>
        <w:div w:id="836698272">
          <w:marLeft w:val="0"/>
          <w:marRight w:val="0"/>
          <w:marTop w:val="0"/>
          <w:marBottom w:val="120"/>
          <w:divBdr>
            <w:top w:val="none" w:sz="0" w:space="0" w:color="auto"/>
            <w:left w:val="none" w:sz="0" w:space="0" w:color="auto"/>
            <w:bottom w:val="none" w:sz="0" w:space="0" w:color="auto"/>
            <w:right w:val="none" w:sz="0" w:space="0" w:color="auto"/>
          </w:divBdr>
        </w:div>
        <w:div w:id="1899705114">
          <w:marLeft w:val="0"/>
          <w:marRight w:val="0"/>
          <w:marTop w:val="0"/>
          <w:marBottom w:val="120"/>
          <w:divBdr>
            <w:top w:val="none" w:sz="0" w:space="0" w:color="auto"/>
            <w:left w:val="none" w:sz="0" w:space="0" w:color="auto"/>
            <w:bottom w:val="none" w:sz="0" w:space="0" w:color="auto"/>
            <w:right w:val="none" w:sz="0" w:space="0" w:color="auto"/>
          </w:divBdr>
        </w:div>
        <w:div w:id="221915762">
          <w:marLeft w:val="0"/>
          <w:marRight w:val="0"/>
          <w:marTop w:val="0"/>
          <w:marBottom w:val="120"/>
          <w:divBdr>
            <w:top w:val="none" w:sz="0" w:space="0" w:color="auto"/>
            <w:left w:val="none" w:sz="0" w:space="0" w:color="auto"/>
            <w:bottom w:val="none" w:sz="0" w:space="0" w:color="auto"/>
            <w:right w:val="none" w:sz="0" w:space="0" w:color="auto"/>
          </w:divBdr>
        </w:div>
      </w:divsChild>
    </w:div>
    <w:div w:id="1742093083">
      <w:bodyDiv w:val="1"/>
      <w:marLeft w:val="0"/>
      <w:marRight w:val="0"/>
      <w:marTop w:val="0"/>
      <w:marBottom w:val="0"/>
      <w:divBdr>
        <w:top w:val="none" w:sz="0" w:space="0" w:color="auto"/>
        <w:left w:val="none" w:sz="0" w:space="0" w:color="auto"/>
        <w:bottom w:val="none" w:sz="0" w:space="0" w:color="auto"/>
        <w:right w:val="none" w:sz="0" w:space="0" w:color="auto"/>
      </w:divBdr>
    </w:div>
    <w:div w:id="2082217049">
      <w:bodyDiv w:val="1"/>
      <w:marLeft w:val="0"/>
      <w:marRight w:val="0"/>
      <w:marTop w:val="0"/>
      <w:marBottom w:val="0"/>
      <w:divBdr>
        <w:top w:val="none" w:sz="0" w:space="0" w:color="auto"/>
        <w:left w:val="none" w:sz="0" w:space="0" w:color="auto"/>
        <w:bottom w:val="none" w:sz="0" w:space="0" w:color="auto"/>
        <w:right w:val="none" w:sz="0" w:space="0" w:color="auto"/>
      </w:divBdr>
    </w:div>
    <w:div w:id="20866837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ti2.org.uk)" TargetMode="External"/><Relationship Id="rId13" Type="http://schemas.openxmlformats.org/officeDocument/2006/relationships/hyperlink" Target="http://www.medfash.org.uk/uploads/files/p18dtqli8116261rv19i61rh9n2k4.pdf" TargetMode="Externa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chart" Target="charts/chart1.xml"/><Relationship Id="rId7" Type="http://schemas.openxmlformats.org/officeDocument/2006/relationships/endnotes" Target="endnotes.xml"/><Relationship Id="rId12" Type="http://schemas.openxmlformats.org/officeDocument/2006/relationships/hyperlink" Target="http://stakeholders.ofcom.org.uk/binaries/research/cmr/cmr14/2014_UK_CMR.pdf"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government/statistics/sexually-transmitted-infections-stis-annual-data-tabl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gov.uk/government/uploads/system/uploads/attachment_data/file/384650/NIB_Report.pdf" TargetMode="External"/><Relationship Id="rId23" Type="http://schemas.openxmlformats.org/officeDocument/2006/relationships/fontTable" Target="fontTable.xml"/><Relationship Id="rId10" Type="http://schemas.openxmlformats.org/officeDocument/2006/relationships/hyperlink" Target="http://www.england.nhs.uk/wp-content/uploads/2013/04/ppf-1314-1516.pdf" TargetMode="External"/><Relationship Id="rId19" Type="http://schemas.openxmlformats.org/officeDocument/2006/relationships/oleObject" Target="embeddings/Microsoft_Visio_2003-2010_Drawing1111.vsd"/><Relationship Id="rId4" Type="http://schemas.openxmlformats.org/officeDocument/2006/relationships/settings" Target="settings.xml"/><Relationship Id="rId9" Type="http://schemas.openxmlformats.org/officeDocument/2006/relationships/hyperlink" Target="http://www.england.nhs.uk/wp-content/uploads/2013/07/safer-hosp-safer-wards.pdf" TargetMode="External"/><Relationship Id="rId14" Type="http://schemas.openxmlformats.org/officeDocument/2006/relationships/hyperlink" Target="http://www.igt.connectingforhealth.nhs.uk/Home.aspx?tk=413226979206263&amp;cb=b4449775-5a6f-441c-806c-b637de245051&amp;lnv=7&amp;clnav=YES" TargetMode="External"/><Relationship Id="rId22"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oleObject" Target="file:///\\ad.ucl.ac.uk\home\rmjljlg\Documents\Data%20analysis\STATA\Data\Days%20to%20treatment_for%20Jo_0209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ad.ucl.ac.uk\home\rmjljlg\Documents\Data%20analysis\STATA\Data\Days%20to%20treatment_for%20Jo_0209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'GUM line graph'!$B$1</c:f>
              <c:strCache>
                <c:ptCount val="1"/>
                <c:pt idx="0">
                  <c:v>Cumulative percentage</c:v>
                </c:pt>
              </c:strCache>
            </c:strRef>
          </c:tx>
          <c:spPr>
            <a:ln w="28575" cap="rnd">
              <a:solidFill>
                <a:schemeClr val="accent1"/>
              </a:solidFill>
              <a:round/>
            </a:ln>
            <a:effectLst/>
          </c:spPr>
          <c:marker>
            <c:symbol val="none"/>
          </c:marker>
          <c:cat>
            <c:strRef>
              <c:f>'GUM line graph'!$A$2:$A$12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'GUM line graph'!$B$2:$B$12</c:f>
              <c:numCache>
                <c:formatCode>0</c:formatCode>
                <c:ptCount val="11"/>
                <c:pt idx="0">
                  <c:v>43.243243243243242</c:v>
                </c:pt>
                <c:pt idx="1">
                  <c:v>75.675675675675677</c:v>
                </c:pt>
                <c:pt idx="2">
                  <c:v>78.378378378378372</c:v>
                </c:pt>
                <c:pt idx="3">
                  <c:v>82.432432432432435</c:v>
                </c:pt>
                <c:pt idx="4">
                  <c:v>86.486486486486484</c:v>
                </c:pt>
                <c:pt idx="5">
                  <c:v>86.486486486486484</c:v>
                </c:pt>
                <c:pt idx="6">
                  <c:v>87.837837837837839</c:v>
                </c:pt>
                <c:pt idx="7">
                  <c:v>90.540540540540533</c:v>
                </c:pt>
                <c:pt idx="8">
                  <c:v>91.891891891891902</c:v>
                </c:pt>
                <c:pt idx="9">
                  <c:v>93.243243243243242</c:v>
                </c:pt>
                <c:pt idx="10" formatCode="General">
                  <c:v>100</c:v>
                </c:pt>
              </c:numCache>
            </c:numRef>
          </c:val>
          <c:smooth val="0"/>
          <c:extLst xmlns:c16r2="http://schemas.microsoft.com/office/drawing/2015/06/chart">
            <c:ext xmlns:c16="http://schemas.microsoft.com/office/drawing/2014/chart" uri="{C3380CC4-5D6E-409C-BE32-E72D297353CC}">
              <c16:uniqueId val="{00000000-FE1A-41F0-9035-3D58FA6766FF}"/>
            </c:ext>
          </c:extLst>
        </c:ser>
        <c:dLbls>
          <c:showLegendKey val="0"/>
          <c:showVal val="0"/>
          <c:showCatName val="0"/>
          <c:showSerName val="0"/>
          <c:showPercent val="0"/>
          <c:showBubbleSize val="0"/>
        </c:dLbls>
        <c:smooth val="0"/>
        <c:axId val="509122424"/>
        <c:axId val="509120856"/>
      </c:lineChart>
      <c:catAx>
        <c:axId val="5091224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days from "results ready" SMS being sent to patient collecting treatment from pharmacy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120856"/>
        <c:crosses val="autoZero"/>
        <c:auto val="1"/>
        <c:lblAlgn val="ctr"/>
        <c:lblOffset val="100"/>
        <c:noMultiLvlLbl val="0"/>
      </c:catAx>
      <c:valAx>
        <c:axId val="50912085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 percentage</a:t>
                </a:r>
              </a:p>
            </c:rich>
          </c:tx>
          <c:overlay val="0"/>
          <c:spPr>
            <a:noFill/>
            <a:ln>
              <a:noFill/>
            </a:ln>
            <a:effectLst/>
          </c:sp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9122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Sheet3!$B$1</c:f>
              <c:strCache>
                <c:ptCount val="1"/>
                <c:pt idx="0">
                  <c:v>Cumulative percentage</c:v>
                </c:pt>
              </c:strCache>
            </c:strRef>
          </c:tx>
          <c:spPr>
            <a:ln w="28575" cap="rnd">
              <a:solidFill>
                <a:schemeClr val="accent1"/>
              </a:solidFill>
              <a:round/>
            </a:ln>
            <a:effectLst/>
          </c:spPr>
          <c:marker>
            <c:symbol val="none"/>
          </c:marker>
          <c:cat>
            <c:strRef>
              <c:f>Sheet3!$A$2:$A$12</c:f>
              <c:strCache>
                <c:ptCount val="11"/>
                <c:pt idx="0">
                  <c:v>0</c:v>
                </c:pt>
                <c:pt idx="1">
                  <c:v>1</c:v>
                </c:pt>
                <c:pt idx="2">
                  <c:v>2</c:v>
                </c:pt>
                <c:pt idx="3">
                  <c:v>3</c:v>
                </c:pt>
                <c:pt idx="4">
                  <c:v>4</c:v>
                </c:pt>
                <c:pt idx="5">
                  <c:v>5</c:v>
                </c:pt>
                <c:pt idx="6">
                  <c:v>6</c:v>
                </c:pt>
                <c:pt idx="7">
                  <c:v>7</c:v>
                </c:pt>
                <c:pt idx="8">
                  <c:v>8</c:v>
                </c:pt>
                <c:pt idx="9">
                  <c:v>9</c:v>
                </c:pt>
                <c:pt idx="10">
                  <c:v>10+</c:v>
                </c:pt>
              </c:strCache>
            </c:strRef>
          </c:cat>
          <c:val>
            <c:numRef>
              <c:f>Sheet3!$B$2:$B$12</c:f>
              <c:numCache>
                <c:formatCode>General</c:formatCode>
                <c:ptCount val="11"/>
                <c:pt idx="0">
                  <c:v>45</c:v>
                </c:pt>
                <c:pt idx="1">
                  <c:v>67</c:v>
                </c:pt>
                <c:pt idx="2">
                  <c:v>73</c:v>
                </c:pt>
                <c:pt idx="3">
                  <c:v>75</c:v>
                </c:pt>
                <c:pt idx="4">
                  <c:v>75</c:v>
                </c:pt>
                <c:pt idx="5">
                  <c:v>77</c:v>
                </c:pt>
                <c:pt idx="6">
                  <c:v>80</c:v>
                </c:pt>
                <c:pt idx="7">
                  <c:v>83</c:v>
                </c:pt>
                <c:pt idx="8">
                  <c:v>87</c:v>
                </c:pt>
                <c:pt idx="9">
                  <c:v>90</c:v>
                </c:pt>
                <c:pt idx="10">
                  <c:v>100</c:v>
                </c:pt>
              </c:numCache>
            </c:numRef>
          </c:val>
          <c:smooth val="0"/>
          <c:extLst xmlns:c16r2="http://schemas.microsoft.com/office/drawing/2015/06/chart">
            <c:ext xmlns:c16="http://schemas.microsoft.com/office/drawing/2014/chart" uri="{C3380CC4-5D6E-409C-BE32-E72D297353CC}">
              <c16:uniqueId val="{00000000-384E-4528-BCAC-0195946F6981}"/>
            </c:ext>
          </c:extLst>
        </c:ser>
        <c:dLbls>
          <c:showLegendKey val="0"/>
          <c:showVal val="0"/>
          <c:showCatName val="0"/>
          <c:showSerName val="0"/>
          <c:showPercent val="0"/>
          <c:showBubbleSize val="0"/>
        </c:dLbls>
        <c:smooth val="0"/>
        <c:axId val="497382592"/>
        <c:axId val="497383376"/>
      </c:lineChart>
      <c:catAx>
        <c:axId val="49738259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days from "results ready" SMS being sent to patient collecting treatment from pharmacy</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383376"/>
        <c:crosses val="autoZero"/>
        <c:auto val="1"/>
        <c:lblAlgn val="ctr"/>
        <c:lblOffset val="100"/>
        <c:noMultiLvlLbl val="0"/>
      </c:catAx>
      <c:valAx>
        <c:axId val="497383376"/>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Cumulative percentage</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73825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706EDE-C625-4F06-A63D-87240A70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2B39749D.dotm</Template>
  <TotalTime>0</TotalTime>
  <Pages>28</Pages>
  <Words>8798</Words>
  <Characters>50149</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58830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Estcourt</dc:creator>
  <cp:lastModifiedBy>Jo Gibbs</cp:lastModifiedBy>
  <cp:revision>3</cp:revision>
  <cp:lastPrinted>2017-01-17T13:26:00Z</cp:lastPrinted>
  <dcterms:created xsi:type="dcterms:W3CDTF">2017-01-17T15:26:00Z</dcterms:created>
  <dcterms:modified xsi:type="dcterms:W3CDTF">2017-01-17T15:26:00Z</dcterms:modified>
</cp:coreProperties>
</file>