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contentTop"/>
    <w:bookmarkEnd w:id="0"/>
    <w:p w14:paraId="76CD1FCE" w14:textId="77777777" w:rsidR="0038020D" w:rsidRPr="0038020D" w:rsidRDefault="0038020D" w:rsidP="0038020D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EFEFEF"/>
          <w:sz w:val="17"/>
          <w:szCs w:val="17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EFEFEF"/>
          <w:sz w:val="17"/>
          <w:szCs w:val="17"/>
          <w:lang w:val="en" w:eastAsia="en-GB"/>
        </w:rPr>
        <w:fldChar w:fldCharType="begin"/>
      </w:r>
      <w:r w:rsidRPr="0038020D">
        <w:rPr>
          <w:rFonts w:ascii="Verdana" w:eastAsia="Times New Roman" w:hAnsi="Verdana" w:cs="Times New Roman"/>
          <w:b/>
          <w:bCs/>
          <w:color w:val="EFEFEF"/>
          <w:sz w:val="17"/>
          <w:szCs w:val="17"/>
          <w:lang w:val="en" w:eastAsia="en-GB"/>
        </w:rPr>
        <w:instrText xml:space="preserve"> HYPERLINK "javascript:self.print();" \o "Print" </w:instrText>
      </w:r>
      <w:r w:rsidRPr="0038020D">
        <w:rPr>
          <w:rFonts w:ascii="Verdana" w:eastAsia="Times New Roman" w:hAnsi="Verdana" w:cs="Times New Roman"/>
          <w:b/>
          <w:bCs/>
          <w:color w:val="EFEFEF"/>
          <w:sz w:val="17"/>
          <w:szCs w:val="17"/>
          <w:lang w:val="en" w:eastAsia="en-GB"/>
        </w:rPr>
        <w:fldChar w:fldCharType="separate"/>
      </w:r>
      <w:r w:rsidRPr="0038020D">
        <w:rPr>
          <w:rFonts w:ascii="Verdana" w:eastAsia="Times New Roman" w:hAnsi="Verdana" w:cs="Times New Roman"/>
          <w:b/>
          <w:bCs/>
          <w:smallCaps/>
          <w:color w:val="000000"/>
          <w:sz w:val="20"/>
          <w:szCs w:val="20"/>
          <w:bdr w:val="single" w:sz="12" w:space="3" w:color="999999" w:frame="1"/>
          <w:shd w:val="clear" w:color="auto" w:fill="9FAD9E"/>
          <w:lang w:val="en" w:eastAsia="en-GB"/>
        </w:rPr>
        <w:t>Print</w:t>
      </w:r>
      <w:r w:rsidRPr="0038020D">
        <w:rPr>
          <w:rFonts w:ascii="Verdana" w:eastAsia="Times New Roman" w:hAnsi="Verdana" w:cs="Times New Roman"/>
          <w:b/>
          <w:bCs/>
          <w:color w:val="EFEFEF"/>
          <w:sz w:val="17"/>
          <w:szCs w:val="17"/>
          <w:lang w:val="en" w:eastAsia="en-GB"/>
        </w:rPr>
        <w:fldChar w:fldCharType="end"/>
      </w:r>
      <w:r w:rsidRPr="0038020D">
        <w:rPr>
          <w:rFonts w:ascii="Verdana" w:eastAsia="Times New Roman" w:hAnsi="Verdana" w:cs="Times New Roman"/>
          <w:b/>
          <w:bCs/>
          <w:color w:val="EFEFEF"/>
          <w:sz w:val="17"/>
          <w:szCs w:val="17"/>
          <w:lang w:val="en" w:eastAsia="en-GB"/>
        </w:rPr>
        <w:t xml:space="preserve">  </w:t>
      </w:r>
      <w:hyperlink r:id="rId4" w:tooltip="Close" w:history="1">
        <w:r w:rsidRPr="0038020D">
          <w:rPr>
            <w:rFonts w:ascii="Verdana" w:eastAsia="Times New Roman" w:hAnsi="Verdana" w:cs="Times New Roman"/>
            <w:b/>
            <w:bCs/>
            <w:smallCaps/>
            <w:color w:val="000000"/>
            <w:sz w:val="20"/>
            <w:szCs w:val="20"/>
            <w:bdr w:val="single" w:sz="12" w:space="3" w:color="999999" w:frame="1"/>
            <w:shd w:val="clear" w:color="auto" w:fill="9FAD9E"/>
            <w:lang w:val="en" w:eastAsia="en-GB"/>
          </w:rPr>
          <w:t>Close</w:t>
        </w:r>
      </w:hyperlink>
      <w:r w:rsidRPr="0038020D">
        <w:rPr>
          <w:rFonts w:ascii="Verdana" w:eastAsia="Times New Roman" w:hAnsi="Verdana" w:cs="Times New Roman"/>
          <w:b/>
          <w:bCs/>
          <w:color w:val="EFEFEF"/>
          <w:sz w:val="17"/>
          <w:szCs w:val="17"/>
          <w:lang w:val="en" w:eastAsia="en-GB"/>
        </w:rPr>
        <w:t xml:space="preserve"> </w:t>
      </w:r>
    </w:p>
    <w:p w14:paraId="76CD1FCF" w14:textId="77777777" w:rsidR="0038020D" w:rsidRPr="0038020D" w:rsidRDefault="0038020D" w:rsidP="0038020D">
      <w:pPr>
        <w:pBdr>
          <w:bottom w:val="dotted" w:sz="6" w:space="2" w:color="CCCCCC"/>
        </w:pBdr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spacing w:val="12"/>
          <w:kern w:val="36"/>
          <w:sz w:val="25"/>
          <w:szCs w:val="25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000000"/>
          <w:spacing w:val="12"/>
          <w:kern w:val="36"/>
          <w:sz w:val="25"/>
          <w:szCs w:val="25"/>
          <w:lang w:val="en" w:eastAsia="en-GB"/>
        </w:rPr>
        <w:t xml:space="preserve">Coping with staff burnout and post-traumatic stress in intensive care </w:t>
      </w:r>
    </w:p>
    <w:p w14:paraId="76CD1FD0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 xml:space="preserve">Type: </w:t>
      </w:r>
    </w:p>
    <w:p w14:paraId="76CD1FD1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Abstract  </w:t>
      </w:r>
    </w:p>
    <w:p w14:paraId="76CD1FD2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 xml:space="preserve">First Author: </w:t>
      </w:r>
    </w:p>
    <w:p w14:paraId="76CD1FD3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val="en" w:eastAsia="en-GB"/>
        </w:rPr>
        <w:t xml:space="preserve">Gillian Colville   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 -  </w:t>
      </w:r>
      <w:hyperlink r:id="rId5" w:tooltip="Contact Me" w:history="1">
        <w:r w:rsidRPr="0038020D">
          <w:rPr>
            <w:rFonts w:ascii="Times New Roman" w:eastAsia="Times New Roman" w:hAnsi="Times New Roman" w:cs="Times New Roman"/>
            <w:color w:val="B96D00"/>
            <w:sz w:val="19"/>
            <w:szCs w:val="19"/>
            <w:lang w:val="en" w:eastAsia="en-GB"/>
          </w:rPr>
          <w:t xml:space="preserve">Contact Me </w:t>
        </w:r>
      </w:hyperlink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br/>
        <w:t xml:space="preserve">St George's Hospital 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br/>
        <w:t xml:space="preserve">London, United Kingdom </w:t>
      </w:r>
    </w:p>
    <w:p w14:paraId="76CD1FD4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 xml:space="preserve">Co-Author(s): </w:t>
      </w:r>
      <w:bookmarkStart w:id="1" w:name="_GoBack"/>
      <w:bookmarkEnd w:id="1"/>
    </w:p>
    <w:p w14:paraId="76CD1FD5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val="en" w:eastAsia="en-GB"/>
        </w:rPr>
        <w:t xml:space="preserve">Jared Smith   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 -  </w:t>
      </w:r>
      <w:hyperlink r:id="rId6" w:tooltip="Contact Me" w:history="1">
        <w:r w:rsidRPr="0038020D">
          <w:rPr>
            <w:rFonts w:ascii="Times New Roman" w:eastAsia="Times New Roman" w:hAnsi="Times New Roman" w:cs="Times New Roman"/>
            <w:color w:val="B96D00"/>
            <w:sz w:val="19"/>
            <w:szCs w:val="19"/>
            <w:lang w:val="en" w:eastAsia="en-GB"/>
          </w:rPr>
          <w:t xml:space="preserve">Contact Me </w:t>
        </w:r>
      </w:hyperlink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br/>
        <w:t>St George's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University of London 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br/>
        <w:t xml:space="preserve">London, United Kingdom </w:t>
      </w:r>
    </w:p>
    <w:p w14:paraId="76CD1FD6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val="en" w:eastAsia="en-GB"/>
        </w:rPr>
        <w:t xml:space="preserve">Linda Perkins-Porras   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 -  </w:t>
      </w:r>
      <w:hyperlink r:id="rId7" w:tooltip="Contact Me" w:history="1">
        <w:r w:rsidRPr="0038020D">
          <w:rPr>
            <w:rFonts w:ascii="Times New Roman" w:eastAsia="Times New Roman" w:hAnsi="Times New Roman" w:cs="Times New Roman"/>
            <w:color w:val="B96D00"/>
            <w:sz w:val="19"/>
            <w:szCs w:val="19"/>
            <w:lang w:val="en" w:eastAsia="en-GB"/>
          </w:rPr>
          <w:t xml:space="preserve">Contact Me </w:t>
        </w:r>
      </w:hyperlink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br/>
        <w:t>St George's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University of London 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br/>
        <w:t xml:space="preserve">London, United Kingdom </w:t>
      </w:r>
    </w:p>
    <w:p w14:paraId="76CD1FD7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 xml:space="preserve">Introduction/Hypothesis: </w:t>
      </w:r>
    </w:p>
    <w:p w14:paraId="76CD1FD8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To examine the association between coping strategies and symptoms of burnout and work-related post-traumatic stress in staff working in intensive care. </w:t>
      </w:r>
    </w:p>
    <w:p w14:paraId="76CD1FD9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 xml:space="preserve">Methods: </w:t>
      </w:r>
    </w:p>
    <w:p w14:paraId="76CD1FDA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Design: Cross-sectional survey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br/>
        <w:t>Setting: Seven (three adult and four pediatric) ICUs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br/>
        <w:t xml:space="preserve">Participants: Three hundred 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and 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seventy-seven ICU staff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br/>
        <w:t xml:space="preserve">Measures: Brief Resilience Scale; abbreviated Maslach Burnout Inventory; Trauma Screening Questionnaire </w:t>
      </w:r>
    </w:p>
    <w:p w14:paraId="76CD1FDB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 xml:space="preserve">Results: </w:t>
      </w:r>
    </w:p>
    <w:p w14:paraId="76CD1FDC" w14:textId="6D5DA7DA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The prevalence of burnout (high emotional exhaustion and/or high depersonalisation) was 37% and the prevalence of clinically significant post-traumatic stress symptoms was 13%. Hierarchical logistic regression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demonstrated that self-reported resilience was strongly protective against both forms of work-related distress (burnout OR=0.52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CI:0.36-0.74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p&lt;0.001; post-traumatic stress OR=0.28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CI:0.16,0.46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p&lt;0.001) and that physicians were twice as likely as nurses to meet criteria for burnout (OR=0.47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CI:0.26, 0.85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p=0.012). After controlling for resilience, professional role and unit type the following coping strategies were independently associated with outcomes: attending debriefs reduced risk of burnout (OR=0.45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CI:0.21, 0.95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p=0.036) while the odds of post-traumatic stress were less if staff used 'talking to seniors' (OR=0.43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(CI:0.20, 0.92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p=0.029) 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or 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'outside interests/hobbies' (OR=0.46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CI:0.23, 0.93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p=0.030) to cope with stress. Venting emotion (OR=1.92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CI:1.12, 3.31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p=0.018) and abusing alcohol (OR=2.30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CI:1.26,4.20</w:t>
      </w:r>
      <w:r w:rsidR="00D502E1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>,</w:t>
      </w: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 p=0.006) were associated with a doubling in rates of burnout. </w:t>
      </w:r>
    </w:p>
    <w:p w14:paraId="76CD1FDD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 xml:space="preserve">Conclusions: </w:t>
      </w:r>
    </w:p>
    <w:p w14:paraId="76CD1FDE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The use of particular coping strategies was systematically associated with symptoms of burnout and work-related post-traumatic stress in this group of intensive care staff, even after controlling for resilience and other non-modifiable factors. More research on how best to promote adaptive coping is needed in these challenging settings. </w:t>
      </w:r>
    </w:p>
    <w:p w14:paraId="76CD1FDF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>General Classification:</w:t>
      </w:r>
    </w:p>
    <w:p w14:paraId="76CD1FE0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Clinical Research </w:t>
      </w:r>
    </w:p>
    <w:p w14:paraId="76CD1FE1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>Patient Type:</w:t>
      </w:r>
    </w:p>
    <w:p w14:paraId="76CD1FE2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Adult </w:t>
      </w:r>
    </w:p>
    <w:p w14:paraId="76CD1FE3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>Category:</w:t>
      </w:r>
    </w:p>
    <w:p w14:paraId="76CD1FE4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Quality and Safety </w:t>
      </w:r>
    </w:p>
    <w:p w14:paraId="76CD1FE5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>Category Alternate 1 (optional):</w:t>
      </w:r>
    </w:p>
    <w:p w14:paraId="76CD1FE6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Professional Development </w:t>
      </w:r>
    </w:p>
    <w:p w14:paraId="76CD1FE7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>Category Alternate 2 (optional):</w:t>
      </w:r>
    </w:p>
    <w:p w14:paraId="76CD1FE8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Education </w:t>
      </w:r>
    </w:p>
    <w:p w14:paraId="76CD1FE9" w14:textId="77777777" w:rsidR="0038020D" w:rsidRPr="0038020D" w:rsidRDefault="0038020D" w:rsidP="0038020D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b/>
          <w:bCs/>
          <w:color w:val="F79443"/>
          <w:sz w:val="19"/>
          <w:szCs w:val="19"/>
          <w:lang w:val="en" w:eastAsia="en-GB"/>
        </w:rPr>
        <w:t>Keywords:</w:t>
      </w:r>
    </w:p>
    <w:p w14:paraId="76CD1FEA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healthcare delivery </w:t>
      </w:r>
    </w:p>
    <w:p w14:paraId="76CD1FEB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intensivist </w:t>
      </w:r>
    </w:p>
    <w:p w14:paraId="76CD1FEC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medical education </w:t>
      </w:r>
    </w:p>
    <w:p w14:paraId="76CD1FED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lastRenderedPageBreak/>
        <w:t xml:space="preserve">nursing </w:t>
      </w:r>
    </w:p>
    <w:p w14:paraId="76CD1FEE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pediatric intensive care unit/PICU </w:t>
      </w:r>
    </w:p>
    <w:p w14:paraId="76CD1FEF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post-traumatic stress disorder/PTSD </w:t>
      </w:r>
    </w:p>
    <w:p w14:paraId="76CD1FF0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professional development </w:t>
      </w:r>
    </w:p>
    <w:p w14:paraId="76CD1FF1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psychology and psychiatry </w:t>
      </w:r>
    </w:p>
    <w:p w14:paraId="76CD1FF2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quality and patient safety </w:t>
      </w:r>
    </w:p>
    <w:p w14:paraId="76CD1FF3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  <w:r w:rsidRPr="0038020D"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  <w:t xml:space="preserve">workforce </w:t>
      </w:r>
    </w:p>
    <w:p w14:paraId="76CD1FF4" w14:textId="77777777" w:rsidR="0038020D" w:rsidRPr="0038020D" w:rsidRDefault="0038020D" w:rsidP="0038020D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" w:eastAsia="en-GB"/>
        </w:rPr>
      </w:pPr>
    </w:p>
    <w:p w14:paraId="76CD1FF5" w14:textId="77777777" w:rsidR="001B421E" w:rsidRDefault="001B421E"/>
    <w:sectPr w:rsidR="001B4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44"/>
    <w:rsid w:val="00182B9B"/>
    <w:rsid w:val="001B421E"/>
    <w:rsid w:val="0038020D"/>
    <w:rsid w:val="00840F44"/>
    <w:rsid w:val="00D502E1"/>
    <w:rsid w:val="00F71B2A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1FCE"/>
  <w15:docId w15:val="{ED4AB8BD-136B-419A-8D7D-568D3B02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8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34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815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982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176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190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109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42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860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65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995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72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44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21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4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62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93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24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86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81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584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40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javascript:self.close();" TargetMode="External"/><Relationship Id="rId5" Type="http://schemas.openxmlformats.org/officeDocument/2006/relationships/hyperlink" Target="javascript:emailContact(2022);" TargetMode="External"/><Relationship Id="rId6" Type="http://schemas.openxmlformats.org/officeDocument/2006/relationships/hyperlink" Target="javascript:emailContact(2772);" TargetMode="External"/><Relationship Id="rId7" Type="http://schemas.openxmlformats.org/officeDocument/2006/relationships/hyperlink" Target="javascript:emailContact(2773);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Colville</dc:creator>
  <cp:keywords/>
  <dc:description/>
  <cp:lastModifiedBy>Gillian Colville</cp:lastModifiedBy>
  <cp:revision>4</cp:revision>
  <dcterms:created xsi:type="dcterms:W3CDTF">2016-08-01T15:38:00Z</dcterms:created>
  <dcterms:modified xsi:type="dcterms:W3CDTF">2017-02-01T16:00:00Z</dcterms:modified>
</cp:coreProperties>
</file>