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80615" w14:textId="77777777" w:rsidR="00C27105" w:rsidRPr="00B9700A" w:rsidRDefault="00C27105" w:rsidP="00C27105">
      <w:pPr>
        <w:spacing w:after="0" w:line="480" w:lineRule="auto"/>
        <w:rPr>
          <w:rFonts w:ascii="Times New Roman" w:hAnsi="Times New Roman" w:cs="Times New Roman"/>
          <w:b/>
          <w:sz w:val="28"/>
          <w:szCs w:val="28"/>
        </w:rPr>
      </w:pPr>
      <w:bookmarkStart w:id="0" w:name="_GoBack"/>
      <w:bookmarkEnd w:id="0"/>
      <w:r w:rsidRPr="00B9700A">
        <w:rPr>
          <w:rFonts w:ascii="Times New Roman" w:hAnsi="Times New Roman" w:cs="Times New Roman"/>
          <w:b/>
          <w:sz w:val="28"/>
          <w:szCs w:val="28"/>
        </w:rPr>
        <w:t>Intensive care admissions for children with Enterovirus and human Parechovirus infections in England and Wales</w:t>
      </w:r>
    </w:p>
    <w:p w14:paraId="121E1A97" w14:textId="77777777" w:rsidR="00C27105" w:rsidRDefault="00C27105" w:rsidP="00C27105">
      <w:pPr>
        <w:rPr>
          <w:rFonts w:ascii="Times New Roman" w:hAnsi="Times New Roman" w:cs="Times New Roman"/>
          <w:sz w:val="24"/>
          <w:szCs w:val="24"/>
        </w:rPr>
      </w:pPr>
    </w:p>
    <w:p w14:paraId="27EEC6DC" w14:textId="788843FC" w:rsidR="00C27105" w:rsidRPr="00E3208F" w:rsidRDefault="003A1B0A" w:rsidP="00C27105">
      <w:pPr>
        <w:rPr>
          <w:color w:val="000000"/>
        </w:rPr>
      </w:pPr>
      <w:r>
        <w:rPr>
          <w:rFonts w:ascii="Times New Roman" w:hAnsi="Times New Roman" w:cs="Times New Roman"/>
          <w:sz w:val="24"/>
          <w:szCs w:val="24"/>
        </w:rPr>
        <w:t xml:space="preserve">Dr </w:t>
      </w:r>
      <w:r w:rsidR="00C27105" w:rsidRPr="00B9700A">
        <w:rPr>
          <w:rFonts w:ascii="Times New Roman" w:hAnsi="Times New Roman" w:cs="Times New Roman"/>
          <w:sz w:val="24"/>
          <w:szCs w:val="24"/>
        </w:rPr>
        <w:t>Serena BRACCIO</w:t>
      </w:r>
      <w:r w:rsidR="00C27105" w:rsidRPr="00B9700A">
        <w:rPr>
          <w:rFonts w:ascii="Times New Roman" w:hAnsi="Times New Roman" w:cs="Times New Roman"/>
          <w:sz w:val="24"/>
          <w:szCs w:val="24"/>
          <w:vertAlign w:val="superscript"/>
        </w:rPr>
        <w:t>1,2</w:t>
      </w:r>
      <w:r w:rsidR="00C27105" w:rsidRPr="00B9700A">
        <w:rPr>
          <w:rFonts w:ascii="Times New Roman" w:hAnsi="Times New Roman" w:cs="Times New Roman"/>
          <w:sz w:val="24"/>
          <w:szCs w:val="24"/>
        </w:rPr>
        <w:t xml:space="preserve">, </w:t>
      </w:r>
      <w:r>
        <w:rPr>
          <w:rFonts w:ascii="Times New Roman" w:hAnsi="Times New Roman" w:cs="Times New Roman"/>
          <w:sz w:val="24"/>
          <w:szCs w:val="24"/>
        </w:rPr>
        <w:t xml:space="preserve">Ms </w:t>
      </w:r>
      <w:r w:rsidR="00C27105" w:rsidRPr="00E3208F">
        <w:rPr>
          <w:rFonts w:ascii="Times New Roman" w:hAnsi="Times New Roman" w:cs="Times New Roman"/>
          <w:sz w:val="24"/>
          <w:szCs w:val="24"/>
        </w:rPr>
        <w:t>Melpo Kapetanstrataki,</w:t>
      </w:r>
      <w:r w:rsidR="00C27105" w:rsidRPr="00E3208F">
        <w:rPr>
          <w:rFonts w:ascii="Times New Roman" w:hAnsi="Times New Roman" w:cs="Times New Roman"/>
          <w:color w:val="000000"/>
          <w:sz w:val="24"/>
          <w:szCs w:val="24"/>
          <w:vertAlign w:val="superscript"/>
        </w:rPr>
        <w:t>3</w:t>
      </w:r>
      <w:r w:rsidR="00C27105" w:rsidRPr="00E320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Prof </w:t>
      </w:r>
      <w:r w:rsidR="00C27105" w:rsidRPr="00B9700A">
        <w:rPr>
          <w:rFonts w:ascii="Times New Roman" w:hAnsi="Times New Roman" w:cs="Times New Roman"/>
          <w:sz w:val="24"/>
          <w:szCs w:val="24"/>
        </w:rPr>
        <w:t>Mike SHARLAND</w:t>
      </w:r>
      <w:r w:rsidR="00C27105" w:rsidRPr="00B9700A">
        <w:rPr>
          <w:rFonts w:ascii="Times New Roman" w:hAnsi="Times New Roman" w:cs="Times New Roman"/>
          <w:sz w:val="24"/>
          <w:szCs w:val="24"/>
          <w:vertAlign w:val="superscript"/>
        </w:rPr>
        <w:t>1</w:t>
      </w:r>
      <w:r w:rsidR="00C27105" w:rsidRPr="00B9700A">
        <w:rPr>
          <w:rFonts w:ascii="Times New Roman" w:hAnsi="Times New Roman" w:cs="Times New Roman"/>
          <w:sz w:val="24"/>
          <w:szCs w:val="24"/>
        </w:rPr>
        <w:t>, Dr Shamez LADHANI</w:t>
      </w:r>
      <w:r w:rsidR="00C27105" w:rsidRPr="00B9700A">
        <w:rPr>
          <w:rFonts w:ascii="Times New Roman" w:hAnsi="Times New Roman" w:cs="Times New Roman"/>
          <w:sz w:val="24"/>
          <w:szCs w:val="24"/>
          <w:vertAlign w:val="superscript"/>
        </w:rPr>
        <w:t>1,2</w:t>
      </w:r>
    </w:p>
    <w:p w14:paraId="0E4F9BA6" w14:textId="77777777" w:rsidR="00C27105" w:rsidRDefault="00C27105" w:rsidP="00C27105">
      <w:pPr>
        <w:spacing w:after="0" w:line="480" w:lineRule="auto"/>
        <w:rPr>
          <w:rFonts w:ascii="Times New Roman" w:hAnsi="Times New Roman" w:cs="Times New Roman"/>
          <w:sz w:val="24"/>
          <w:szCs w:val="24"/>
          <w:vertAlign w:val="superscript"/>
        </w:rPr>
      </w:pPr>
    </w:p>
    <w:p w14:paraId="1F12EBD9" w14:textId="77777777" w:rsidR="00C27105" w:rsidRPr="00B9700A" w:rsidRDefault="00C27105" w:rsidP="00C27105">
      <w:pPr>
        <w:spacing w:after="0" w:line="480" w:lineRule="auto"/>
        <w:rPr>
          <w:rFonts w:ascii="Times New Roman" w:hAnsi="Times New Roman" w:cs="Times New Roman"/>
          <w:sz w:val="24"/>
          <w:szCs w:val="24"/>
        </w:rPr>
      </w:pPr>
      <w:r w:rsidRPr="00B9700A">
        <w:rPr>
          <w:rFonts w:ascii="Times New Roman" w:hAnsi="Times New Roman" w:cs="Times New Roman"/>
          <w:sz w:val="24"/>
          <w:szCs w:val="24"/>
          <w:vertAlign w:val="superscript"/>
        </w:rPr>
        <w:t>1</w:t>
      </w:r>
      <w:r w:rsidRPr="00B9700A">
        <w:rPr>
          <w:rFonts w:ascii="Times New Roman" w:hAnsi="Times New Roman" w:cs="Times New Roman"/>
          <w:sz w:val="24"/>
          <w:szCs w:val="24"/>
        </w:rPr>
        <w:t xml:space="preserve"> St. George’s University of London, London, United Kingdom</w:t>
      </w:r>
    </w:p>
    <w:p w14:paraId="33EEB4AE" w14:textId="77777777" w:rsidR="00C27105" w:rsidRPr="00B9700A" w:rsidRDefault="00C27105" w:rsidP="00C27105">
      <w:pPr>
        <w:spacing w:after="0" w:line="480" w:lineRule="auto"/>
        <w:rPr>
          <w:rFonts w:ascii="Times New Roman" w:hAnsi="Times New Roman" w:cs="Times New Roman"/>
          <w:sz w:val="24"/>
          <w:szCs w:val="24"/>
        </w:rPr>
      </w:pPr>
      <w:r w:rsidRPr="00B9700A">
        <w:rPr>
          <w:rFonts w:ascii="Times New Roman" w:hAnsi="Times New Roman" w:cs="Times New Roman"/>
          <w:sz w:val="24"/>
          <w:szCs w:val="24"/>
          <w:vertAlign w:val="superscript"/>
        </w:rPr>
        <w:t>2</w:t>
      </w:r>
      <w:r w:rsidRPr="00B9700A">
        <w:rPr>
          <w:rFonts w:ascii="Times New Roman" w:hAnsi="Times New Roman" w:cs="Times New Roman"/>
          <w:sz w:val="24"/>
          <w:szCs w:val="24"/>
        </w:rPr>
        <w:t xml:space="preserve"> Public Health England, London, United Kingdom</w:t>
      </w:r>
    </w:p>
    <w:p w14:paraId="679650AC" w14:textId="77777777" w:rsidR="00C27105" w:rsidRPr="00E3208F" w:rsidRDefault="00C27105" w:rsidP="00C27105">
      <w:pPr>
        <w:rPr>
          <w:rFonts w:ascii="Times New Roman" w:hAnsi="Times New Roman" w:cs="Times New Roman"/>
          <w:sz w:val="24"/>
          <w:szCs w:val="24"/>
        </w:rPr>
      </w:pPr>
      <w:r w:rsidRPr="000078FB">
        <w:rPr>
          <w:rFonts w:ascii="Times New Roman" w:hAnsi="Times New Roman" w:cs="Times New Roman"/>
          <w:sz w:val="24"/>
          <w:szCs w:val="24"/>
          <w:vertAlign w:val="superscript"/>
        </w:rPr>
        <w:t>3</w:t>
      </w:r>
      <w:r w:rsidRPr="000078FB">
        <w:rPr>
          <w:rFonts w:ascii="Times New Roman" w:hAnsi="Times New Roman" w:cs="Times New Roman"/>
          <w:sz w:val="24"/>
          <w:szCs w:val="24"/>
        </w:rPr>
        <w:t xml:space="preserve"> Leeds Institute of Cardiovascular and Metabolic Medicine (LICAMM), University of Leeds,</w:t>
      </w:r>
      <w:r>
        <w:rPr>
          <w:rFonts w:ascii="Times New Roman" w:hAnsi="Times New Roman" w:cs="Times New Roman"/>
          <w:sz w:val="24"/>
          <w:szCs w:val="24"/>
        </w:rPr>
        <w:t xml:space="preserve"> Leeds, United Kingdom</w:t>
      </w:r>
    </w:p>
    <w:p w14:paraId="0CA1D20B" w14:textId="77777777" w:rsidR="00C27105" w:rsidRDefault="00C27105" w:rsidP="00C27105"/>
    <w:p w14:paraId="3703B7A1" w14:textId="77777777" w:rsidR="00C27105" w:rsidRPr="00774BFB" w:rsidRDefault="00C27105" w:rsidP="00C27105">
      <w:pPr>
        <w:spacing w:line="480" w:lineRule="auto"/>
        <w:rPr>
          <w:rFonts w:ascii="Times New Roman" w:hAnsi="Times New Roman" w:cs="Times New Roman"/>
          <w:b/>
          <w:sz w:val="24"/>
          <w:szCs w:val="24"/>
        </w:rPr>
      </w:pPr>
      <w:r w:rsidRPr="00774BFB">
        <w:rPr>
          <w:rFonts w:ascii="Times New Roman" w:hAnsi="Times New Roman" w:cs="Times New Roman"/>
          <w:b/>
          <w:sz w:val="24"/>
          <w:szCs w:val="24"/>
        </w:rPr>
        <w:t xml:space="preserve">Address for Correspondence: </w:t>
      </w:r>
    </w:p>
    <w:p w14:paraId="24A867D8" w14:textId="77777777" w:rsidR="00C27105" w:rsidRPr="00C27105" w:rsidRDefault="00C27105" w:rsidP="00C27105">
      <w:pPr>
        <w:pStyle w:val="NormalWeb"/>
        <w:spacing w:line="480" w:lineRule="auto"/>
      </w:pPr>
      <w:r w:rsidRPr="00C27105">
        <w:t xml:space="preserve">Dr Shamez Ladhani, Immunisation Department, Public Health England, 61 Colindale Avenue, London NW9 5EQ. Tel: +44 208 327 7155. Fax: +44 208 327 7404 E-mail: </w:t>
      </w:r>
      <w:hyperlink r:id="rId6" w:history="1">
        <w:r w:rsidRPr="00C27105">
          <w:t>shamez.ladhani@phe.gov.uk</w:t>
        </w:r>
      </w:hyperlink>
    </w:p>
    <w:p w14:paraId="6BA48077" w14:textId="77777777" w:rsidR="00C27105" w:rsidRDefault="00C27105" w:rsidP="00C27105">
      <w:pPr>
        <w:pStyle w:val="Heading3"/>
        <w:spacing w:line="480" w:lineRule="auto"/>
        <w:rPr>
          <w:sz w:val="24"/>
          <w:szCs w:val="24"/>
        </w:rPr>
      </w:pPr>
      <w:r>
        <w:rPr>
          <w:sz w:val="24"/>
          <w:szCs w:val="24"/>
        </w:rPr>
        <w:t>Abbreviated title</w:t>
      </w:r>
    </w:p>
    <w:p w14:paraId="20E13B83" w14:textId="77777777" w:rsidR="00C27105" w:rsidRPr="00C27105" w:rsidRDefault="00C27105" w:rsidP="00C27105">
      <w:pPr>
        <w:pStyle w:val="Heading3"/>
        <w:spacing w:line="480" w:lineRule="auto"/>
        <w:rPr>
          <w:b w:val="0"/>
          <w:sz w:val="24"/>
          <w:szCs w:val="24"/>
        </w:rPr>
      </w:pPr>
      <w:r>
        <w:rPr>
          <w:b w:val="0"/>
          <w:sz w:val="24"/>
          <w:szCs w:val="24"/>
        </w:rPr>
        <w:t>Severe enterovirus/parechovirus infections in children</w:t>
      </w:r>
    </w:p>
    <w:p w14:paraId="7BB4C1D0" w14:textId="77777777" w:rsidR="00C27105" w:rsidRPr="004B73AE" w:rsidRDefault="00C27105" w:rsidP="00C27105">
      <w:pPr>
        <w:pStyle w:val="Heading3"/>
        <w:spacing w:line="480" w:lineRule="auto"/>
        <w:rPr>
          <w:sz w:val="24"/>
          <w:szCs w:val="24"/>
        </w:rPr>
      </w:pPr>
      <w:r w:rsidRPr="004B73AE">
        <w:rPr>
          <w:sz w:val="24"/>
          <w:szCs w:val="24"/>
        </w:rPr>
        <w:t xml:space="preserve">Running </w:t>
      </w:r>
      <w:r>
        <w:rPr>
          <w:sz w:val="24"/>
          <w:szCs w:val="24"/>
        </w:rPr>
        <w:t>Head</w:t>
      </w:r>
    </w:p>
    <w:p w14:paraId="607C55BA" w14:textId="77777777" w:rsidR="00C27105" w:rsidRPr="004B73AE" w:rsidRDefault="00C27105" w:rsidP="00C27105">
      <w:pPr>
        <w:pStyle w:val="NormalWeb"/>
        <w:spacing w:line="480" w:lineRule="auto"/>
      </w:pPr>
      <w:r>
        <w:t xml:space="preserve">Severe enterovirus/parechovirus infections </w:t>
      </w:r>
    </w:p>
    <w:p w14:paraId="1CF1A281" w14:textId="77777777" w:rsidR="00C27105" w:rsidRPr="004B73AE" w:rsidRDefault="00C27105" w:rsidP="00C27105">
      <w:pPr>
        <w:pStyle w:val="Heading3"/>
        <w:spacing w:line="480" w:lineRule="auto"/>
        <w:rPr>
          <w:sz w:val="24"/>
          <w:szCs w:val="24"/>
        </w:rPr>
      </w:pPr>
      <w:bookmarkStart w:id="1" w:name="key"/>
      <w:bookmarkEnd w:id="1"/>
      <w:r w:rsidRPr="004B73AE">
        <w:rPr>
          <w:sz w:val="24"/>
          <w:szCs w:val="24"/>
        </w:rPr>
        <w:lastRenderedPageBreak/>
        <w:t>Keywords</w:t>
      </w:r>
    </w:p>
    <w:p w14:paraId="7CF3F1D9" w14:textId="77777777" w:rsidR="00C27105" w:rsidRPr="00AD4538" w:rsidRDefault="00C27105" w:rsidP="00C27105">
      <w:pPr>
        <w:pStyle w:val="NormalWeb"/>
        <w:spacing w:line="480" w:lineRule="auto"/>
      </w:pPr>
      <w:r>
        <w:t>Enterovirus, parechovirus, myocarditis, intensive care, outcome</w:t>
      </w:r>
    </w:p>
    <w:p w14:paraId="3591FA82" w14:textId="77777777" w:rsidR="00C27105" w:rsidRDefault="00C27105" w:rsidP="00C27105">
      <w:pPr>
        <w:rPr>
          <w:rFonts w:ascii="Times New Roman" w:hAnsi="Times New Roman" w:cs="Times New Roman"/>
          <w:b/>
          <w:sz w:val="28"/>
          <w:szCs w:val="28"/>
        </w:rPr>
      </w:pPr>
      <w:r>
        <w:rPr>
          <w:rFonts w:ascii="Times New Roman" w:hAnsi="Times New Roman" w:cs="Times New Roman"/>
          <w:b/>
          <w:sz w:val="28"/>
          <w:szCs w:val="28"/>
        </w:rPr>
        <w:br w:type="page"/>
      </w:r>
    </w:p>
    <w:p w14:paraId="1C315925" w14:textId="77777777" w:rsidR="00C27105" w:rsidRPr="008744DC" w:rsidRDefault="00C27105" w:rsidP="00C27105">
      <w:pPr>
        <w:pStyle w:val="Heading3"/>
        <w:spacing w:line="480" w:lineRule="auto"/>
        <w:rPr>
          <w:b w:val="0"/>
          <w:sz w:val="24"/>
          <w:szCs w:val="24"/>
        </w:rPr>
      </w:pPr>
      <w:r w:rsidRPr="008744DC">
        <w:rPr>
          <w:sz w:val="24"/>
          <w:szCs w:val="24"/>
        </w:rPr>
        <w:lastRenderedPageBreak/>
        <w:t xml:space="preserve">Funding:  </w:t>
      </w:r>
      <w:r w:rsidRPr="008744DC">
        <w:rPr>
          <w:b w:val="0"/>
          <w:sz w:val="24"/>
          <w:szCs w:val="24"/>
        </w:rPr>
        <w:t>This study did not receive any external funding</w:t>
      </w:r>
    </w:p>
    <w:p w14:paraId="2C35A800" w14:textId="77777777" w:rsidR="00C27105" w:rsidRPr="008744DC" w:rsidRDefault="00C27105" w:rsidP="00C27105">
      <w:pPr>
        <w:pStyle w:val="Heading3"/>
        <w:spacing w:line="480" w:lineRule="auto"/>
        <w:rPr>
          <w:b w:val="0"/>
          <w:sz w:val="24"/>
          <w:szCs w:val="24"/>
        </w:rPr>
      </w:pPr>
      <w:r w:rsidRPr="00774BFB">
        <w:rPr>
          <w:rFonts w:eastAsiaTheme="minorHAnsi"/>
          <w:bCs w:val="0"/>
          <w:sz w:val="24"/>
          <w:szCs w:val="24"/>
          <w:lang w:eastAsia="en-US"/>
        </w:rPr>
        <w:t>Conflicts of interest:</w:t>
      </w:r>
      <w:r w:rsidRPr="008744DC">
        <w:rPr>
          <w:sz w:val="24"/>
          <w:szCs w:val="24"/>
        </w:rPr>
        <w:t xml:space="preserve"> </w:t>
      </w:r>
      <w:r w:rsidRPr="008744DC">
        <w:rPr>
          <w:b w:val="0"/>
          <w:sz w:val="24"/>
          <w:szCs w:val="24"/>
        </w:rPr>
        <w:t xml:space="preserve"> No conflict</w:t>
      </w:r>
    </w:p>
    <w:p w14:paraId="217ACD63" w14:textId="1B552D9F" w:rsidR="00C27105" w:rsidRPr="008744DC" w:rsidRDefault="00C27105" w:rsidP="00C27105">
      <w:pPr>
        <w:spacing w:line="480" w:lineRule="auto"/>
        <w:rPr>
          <w:rFonts w:ascii="Times New Roman" w:hAnsi="Times New Roman" w:cs="Times New Roman"/>
          <w:b/>
          <w:sz w:val="24"/>
          <w:szCs w:val="24"/>
        </w:rPr>
      </w:pPr>
      <w:r w:rsidRPr="008744DC">
        <w:rPr>
          <w:rFonts w:ascii="Times New Roman" w:hAnsi="Times New Roman" w:cs="Times New Roman"/>
          <w:b/>
          <w:sz w:val="24"/>
          <w:szCs w:val="24"/>
        </w:rPr>
        <w:t>Ethical Approval:</w:t>
      </w:r>
    </w:p>
    <w:p w14:paraId="7F260A14" w14:textId="1E7187E1" w:rsidR="00C27105" w:rsidRPr="00040252" w:rsidRDefault="00C27105" w:rsidP="00C27105">
      <w:pPr>
        <w:autoSpaceDE w:val="0"/>
        <w:autoSpaceDN w:val="0"/>
        <w:adjustRightInd w:val="0"/>
        <w:spacing w:line="480" w:lineRule="auto"/>
        <w:rPr>
          <w:rFonts w:ascii="Times New Roman" w:hAnsi="Times New Roman" w:cs="Times New Roman"/>
          <w:iCs/>
          <w:szCs w:val="24"/>
        </w:rPr>
      </w:pPr>
      <w:r w:rsidRPr="008744DC">
        <w:rPr>
          <w:rFonts w:ascii="Times New Roman" w:hAnsi="Times New Roman" w:cs="Times New Roman"/>
          <w:iCs/>
          <w:szCs w:val="24"/>
        </w:rPr>
        <w:t xml:space="preserve">The PICANet Audit is commissioned by the Healthcare Quality Improvement Partnership (HQIP) as part of the National Clinical Audit Programme (NCA). HQIP is led by a consortium of the Academy of Medical Royal Colleges, the Royal College of Nursing and National Voices. Its aim is to promote quality improvement, and in particular to increase the impact that clinical audit has on healthcare quality in England and Wales. HQIP </w:t>
      </w:r>
      <w:r w:rsidRPr="008744DC">
        <w:rPr>
          <w:rFonts w:ascii="Times New Roman" w:hAnsi="Times New Roman" w:cs="Times New Roman"/>
          <w:iCs/>
          <w:szCs w:val="24"/>
        </w:rPr>
        <w:lastRenderedPageBreak/>
        <w:t xml:space="preserve">holds the contract to manage and develop the NCA Programme, comprising more than 30 clinical audits that cover care provided to people with a wide range of medical, surgical and mental health conditions. The PICANet Audit is funded by NHS England, NHS Wales, NHS Lothian/National Service Division NHS Scotland, the Royal Belfast Hospital for Sick </w:t>
      </w:r>
      <w:r w:rsidRPr="00040252">
        <w:rPr>
          <w:rFonts w:ascii="Times New Roman" w:hAnsi="Times New Roman" w:cs="Times New Roman"/>
          <w:iCs/>
          <w:szCs w:val="24"/>
        </w:rPr>
        <w:t>Children, The National Office of Clinical Audit (NOCA), Republic of Ireland and HCA Healthcare. Collection of personally identifiable data has been approved by the Patient Information Advisory Group (now the NHS Health Research Authority Confidentiality Advisory Group) see -</w:t>
      </w:r>
      <w:hyperlink r:id="rId7" w:history="1">
        <w:r w:rsidRPr="00C27105">
          <w:rPr>
            <w:rFonts w:ascii="Times New Roman" w:hAnsi="Times New Roman" w:cs="Times New Roman"/>
            <w:iCs/>
          </w:rPr>
          <w:t>http://www.hra.nhs.uk/documents/2015/12/piag-register-8.xls</w:t>
        </w:r>
      </w:hyperlink>
      <w:r w:rsidRPr="00040252">
        <w:rPr>
          <w:rFonts w:ascii="Times New Roman" w:hAnsi="Times New Roman" w:cs="Times New Roman"/>
          <w:iCs/>
          <w:szCs w:val="24"/>
        </w:rPr>
        <w:t xml:space="preserve"> - and ethics approval granted by the Trent Medical Research Ethics Committee, ref. 05/MRE04/17 +5.</w:t>
      </w:r>
    </w:p>
    <w:p w14:paraId="715DAD87" w14:textId="77777777" w:rsidR="00C27105" w:rsidRPr="008744DC" w:rsidRDefault="00C27105" w:rsidP="00C27105">
      <w:pPr>
        <w:tabs>
          <w:tab w:val="left" w:pos="-720"/>
        </w:tabs>
        <w:suppressAutoHyphens/>
        <w:rPr>
          <w:sz w:val="20"/>
        </w:rPr>
      </w:pPr>
    </w:p>
    <w:sectPr w:rsidR="00C27105" w:rsidRPr="008744DC" w:rsidSect="00E31FC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D7DCC" w14:textId="77777777" w:rsidR="00F71AB1" w:rsidRDefault="00F71AB1" w:rsidP="00D33111">
      <w:pPr>
        <w:spacing w:after="0" w:line="240" w:lineRule="auto"/>
      </w:pPr>
      <w:r>
        <w:separator/>
      </w:r>
    </w:p>
  </w:endnote>
  <w:endnote w:type="continuationSeparator" w:id="0">
    <w:p w14:paraId="5AF577E0" w14:textId="77777777" w:rsidR="00F71AB1" w:rsidRDefault="00F71AB1" w:rsidP="00D3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E66EE" w14:textId="77777777" w:rsidR="00D33111" w:rsidRDefault="00D33111" w:rsidP="00D00E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CAC403" w14:textId="77777777" w:rsidR="00D33111" w:rsidRDefault="00D33111" w:rsidP="00D331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8F9E4" w14:textId="77777777" w:rsidR="00D33111" w:rsidRDefault="00D33111" w:rsidP="00D00E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0950">
      <w:rPr>
        <w:rStyle w:val="PageNumber"/>
        <w:noProof/>
      </w:rPr>
      <w:t>1</w:t>
    </w:r>
    <w:r>
      <w:rPr>
        <w:rStyle w:val="PageNumber"/>
      </w:rPr>
      <w:fldChar w:fldCharType="end"/>
    </w:r>
  </w:p>
  <w:p w14:paraId="6847F5AE" w14:textId="77777777" w:rsidR="00D33111" w:rsidRDefault="00D33111" w:rsidP="00D331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3ECC9" w14:textId="77777777" w:rsidR="00F71AB1" w:rsidRDefault="00F71AB1" w:rsidP="00D33111">
      <w:pPr>
        <w:spacing w:after="0" w:line="240" w:lineRule="auto"/>
      </w:pPr>
      <w:r>
        <w:separator/>
      </w:r>
    </w:p>
  </w:footnote>
  <w:footnote w:type="continuationSeparator" w:id="0">
    <w:p w14:paraId="30A0DBB1" w14:textId="77777777" w:rsidR="00F71AB1" w:rsidRDefault="00F71AB1" w:rsidP="00D33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05"/>
    <w:rsid w:val="001E00EC"/>
    <w:rsid w:val="002E43A3"/>
    <w:rsid w:val="003A0950"/>
    <w:rsid w:val="003A1B0A"/>
    <w:rsid w:val="0084304C"/>
    <w:rsid w:val="00C27105"/>
    <w:rsid w:val="00D33111"/>
    <w:rsid w:val="00E31FC3"/>
    <w:rsid w:val="00EA2DD0"/>
    <w:rsid w:val="00F7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FA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105"/>
    <w:pPr>
      <w:spacing w:after="200" w:line="276" w:lineRule="auto"/>
    </w:pPr>
    <w:rPr>
      <w:sz w:val="22"/>
      <w:szCs w:val="22"/>
      <w:lang w:val="en-GB"/>
    </w:rPr>
  </w:style>
  <w:style w:type="paragraph" w:styleId="Heading3">
    <w:name w:val="heading 3"/>
    <w:basedOn w:val="Normal"/>
    <w:link w:val="Heading3Char"/>
    <w:uiPriority w:val="9"/>
    <w:qFormat/>
    <w:rsid w:val="00C271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7105"/>
    <w:rPr>
      <w:rFonts w:ascii="Times New Roman" w:eastAsia="Times New Roman" w:hAnsi="Times New Roman" w:cs="Times New Roman"/>
      <w:b/>
      <w:bCs/>
      <w:sz w:val="27"/>
      <w:szCs w:val="27"/>
      <w:lang w:val="en-GB" w:eastAsia="en-GB"/>
    </w:rPr>
  </w:style>
  <w:style w:type="paragraph" w:styleId="NormalWeb">
    <w:name w:val="Normal (Web)"/>
    <w:basedOn w:val="Normal"/>
    <w:unhideWhenUsed/>
    <w:rsid w:val="00C2710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2710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7105"/>
    <w:rPr>
      <w:rFonts w:ascii="Times New Roman" w:hAnsi="Times New Roman"/>
      <w:sz w:val="18"/>
      <w:szCs w:val="18"/>
      <w:lang w:val="en-GB"/>
    </w:rPr>
  </w:style>
  <w:style w:type="paragraph" w:styleId="Footer">
    <w:name w:val="footer"/>
    <w:basedOn w:val="Normal"/>
    <w:link w:val="FooterChar"/>
    <w:uiPriority w:val="99"/>
    <w:unhideWhenUsed/>
    <w:rsid w:val="00D3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111"/>
    <w:rPr>
      <w:sz w:val="22"/>
      <w:szCs w:val="22"/>
      <w:lang w:val="en-GB"/>
    </w:rPr>
  </w:style>
  <w:style w:type="character" w:styleId="PageNumber">
    <w:name w:val="page number"/>
    <w:basedOn w:val="DefaultParagraphFont"/>
    <w:uiPriority w:val="99"/>
    <w:semiHidden/>
    <w:unhideWhenUsed/>
    <w:rsid w:val="00D33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960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ra.nhs.uk/documents/2015/12/piag-register-8.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mez.ladhani@phe.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341</Words>
  <Characters>1944</Characters>
  <Application>Microsoft Office Word</Application>
  <DocSecurity>0</DocSecurity>
  <Lines>16</Lines>
  <Paragraphs>4</Paragraphs>
  <ScaleCrop>false</ScaleCrop>
  <Company>St Georges, University of London</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Braccio</dc:creator>
  <cp:keywords/>
  <dc:description/>
  <cp:lastModifiedBy>Jennifer Hughes</cp:lastModifiedBy>
  <cp:revision>2</cp:revision>
  <dcterms:created xsi:type="dcterms:W3CDTF">2017-03-02T14:54:00Z</dcterms:created>
  <dcterms:modified xsi:type="dcterms:W3CDTF">2017-03-02T14:54:00Z</dcterms:modified>
</cp:coreProperties>
</file>