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3530" w:rsidRDefault="00BF3530" w:rsidP="00F84B11">
      <w:pPr>
        <w:spacing w:line="480" w:lineRule="auto"/>
        <w:jc w:val="center"/>
        <w:rPr>
          <w:rFonts w:ascii="Times New Roman" w:hAnsi="Times New Roman"/>
          <w:b/>
          <w:sz w:val="28"/>
          <w:szCs w:val="20"/>
          <w:lang w:val="en-US"/>
        </w:rPr>
      </w:pPr>
      <w:r>
        <w:rPr>
          <w:rFonts w:ascii="Times New Roman" w:hAnsi="Times New Roman"/>
          <w:b/>
          <w:sz w:val="28"/>
          <w:szCs w:val="20"/>
          <w:lang w:val="en-US"/>
        </w:rPr>
        <w:t xml:space="preserve">Prevalence of suicide attempt and </w:t>
      </w:r>
      <w:r w:rsidR="00A21BBC">
        <w:rPr>
          <w:rFonts w:ascii="Times New Roman" w:hAnsi="Times New Roman"/>
          <w:b/>
          <w:sz w:val="28"/>
          <w:szCs w:val="20"/>
          <w:lang w:val="en-US"/>
        </w:rPr>
        <w:t>clinical characteristics of suicide attempt</w:t>
      </w:r>
      <w:r w:rsidR="00DE22BF">
        <w:rPr>
          <w:rFonts w:ascii="Times New Roman" w:hAnsi="Times New Roman"/>
          <w:b/>
          <w:sz w:val="28"/>
          <w:szCs w:val="20"/>
          <w:lang w:val="en-US"/>
        </w:rPr>
        <w:t>ers</w:t>
      </w:r>
      <w:r w:rsidR="00A21BBC">
        <w:rPr>
          <w:rFonts w:ascii="Times New Roman" w:hAnsi="Times New Roman"/>
          <w:b/>
          <w:sz w:val="28"/>
          <w:szCs w:val="20"/>
          <w:lang w:val="en-US"/>
        </w:rPr>
        <w:t xml:space="preserve"> </w:t>
      </w:r>
      <w:r>
        <w:rPr>
          <w:rFonts w:ascii="Times New Roman" w:hAnsi="Times New Roman"/>
          <w:b/>
          <w:sz w:val="28"/>
          <w:szCs w:val="20"/>
          <w:lang w:val="en-US"/>
        </w:rPr>
        <w:t>with Obsessive-Compulsive Disorder: a report from the International College of Obsessive-Compulsive Spectrum Disorders (ICOCS)</w:t>
      </w:r>
    </w:p>
    <w:p w:rsidR="00BF3530" w:rsidRPr="00CD2DC8" w:rsidRDefault="00BF3530" w:rsidP="00AE5FDF">
      <w:pPr>
        <w:spacing w:line="480" w:lineRule="auto"/>
        <w:jc w:val="both"/>
        <w:rPr>
          <w:rFonts w:ascii="Times" w:hAnsi="Times"/>
          <w:sz w:val="20"/>
          <w:szCs w:val="20"/>
          <w:lang w:val="en-US"/>
        </w:rPr>
      </w:pPr>
      <w:r w:rsidRPr="00CD2DC8">
        <w:rPr>
          <w:rFonts w:ascii="Times New Roman" w:hAnsi="Times New Roman"/>
          <w:color w:val="000000"/>
          <w:sz w:val="20"/>
          <w:szCs w:val="20"/>
          <w:lang w:val="en-US"/>
        </w:rPr>
        <w:t>Bernardo Dell’Osso</w:t>
      </w:r>
      <w:r w:rsidRPr="00CD2DC8">
        <w:rPr>
          <w:rFonts w:ascii="Times New Roman" w:hAnsi="Times New Roman"/>
          <w:color w:val="000000"/>
          <w:sz w:val="20"/>
          <w:szCs w:val="20"/>
          <w:vertAlign w:val="superscript"/>
          <w:lang w:val="en-US"/>
        </w:rPr>
        <w:t>1,2*</w:t>
      </w:r>
      <w:r w:rsidRPr="00CD2DC8">
        <w:rPr>
          <w:rFonts w:ascii="Times New Roman" w:hAnsi="Times New Roman"/>
          <w:color w:val="000000"/>
          <w:sz w:val="20"/>
          <w:szCs w:val="20"/>
          <w:lang w:val="en-US"/>
        </w:rPr>
        <w:t>, Beatrice Benatti</w:t>
      </w:r>
      <w:r w:rsidRPr="00CD2DC8">
        <w:rPr>
          <w:rFonts w:ascii="Times New Roman" w:hAnsi="Times New Roman"/>
          <w:color w:val="000000"/>
          <w:sz w:val="20"/>
          <w:szCs w:val="20"/>
          <w:vertAlign w:val="superscript"/>
          <w:lang w:val="en-US"/>
        </w:rPr>
        <w:t>1</w:t>
      </w:r>
      <w:r w:rsidRPr="00CD2DC8">
        <w:rPr>
          <w:rFonts w:ascii="Times New Roman" w:hAnsi="Times New Roman"/>
          <w:color w:val="000000"/>
          <w:sz w:val="20"/>
          <w:szCs w:val="20"/>
          <w:lang w:val="en-US"/>
        </w:rPr>
        <w:t>, Chiara Arici</w:t>
      </w:r>
      <w:r w:rsidRPr="00CD2DC8">
        <w:rPr>
          <w:rFonts w:ascii="Times New Roman" w:hAnsi="Times New Roman"/>
          <w:color w:val="000000"/>
          <w:sz w:val="20"/>
          <w:szCs w:val="20"/>
          <w:vertAlign w:val="superscript"/>
          <w:lang w:val="en-US"/>
        </w:rPr>
        <w:t>1</w:t>
      </w:r>
      <w:r w:rsidRPr="00CD2DC8">
        <w:rPr>
          <w:rFonts w:ascii="Times New Roman" w:hAnsi="Times New Roman"/>
          <w:color w:val="000000"/>
          <w:sz w:val="20"/>
          <w:szCs w:val="20"/>
          <w:lang w:val="en-US"/>
        </w:rPr>
        <w:t>, Carlotta Palazzo</w:t>
      </w:r>
      <w:r w:rsidRPr="00CD2DC8">
        <w:rPr>
          <w:rFonts w:ascii="Times New Roman" w:hAnsi="Times New Roman"/>
          <w:color w:val="000000"/>
          <w:sz w:val="20"/>
          <w:szCs w:val="20"/>
          <w:vertAlign w:val="superscript"/>
          <w:lang w:val="en-US"/>
        </w:rPr>
        <w:t>1</w:t>
      </w:r>
      <w:r w:rsidRPr="00CD2DC8">
        <w:rPr>
          <w:rFonts w:ascii="Times New Roman" w:hAnsi="Times New Roman"/>
          <w:color w:val="000000"/>
          <w:sz w:val="20"/>
          <w:szCs w:val="20"/>
          <w:lang w:val="en-US"/>
        </w:rPr>
        <w:t>, </w:t>
      </w:r>
      <w:r w:rsidR="00701D7B">
        <w:rPr>
          <w:rFonts w:ascii="Times New Roman" w:hAnsi="Times New Roman"/>
          <w:color w:val="000000"/>
          <w:sz w:val="20"/>
          <w:szCs w:val="20"/>
          <w:lang w:val="en-US"/>
        </w:rPr>
        <w:t>A. Carlo Altamura</w:t>
      </w:r>
      <w:r w:rsidR="00701D7B">
        <w:rPr>
          <w:rFonts w:ascii="Times New Roman" w:hAnsi="Times New Roman"/>
          <w:color w:val="000000"/>
          <w:sz w:val="20"/>
          <w:szCs w:val="20"/>
          <w:vertAlign w:val="superscript"/>
          <w:lang w:val="en-US"/>
        </w:rPr>
        <w:t>1</w:t>
      </w:r>
      <w:r w:rsidR="00701D7B">
        <w:rPr>
          <w:rFonts w:ascii="Times New Roman" w:hAnsi="Times New Roman"/>
          <w:color w:val="000000"/>
          <w:sz w:val="20"/>
          <w:szCs w:val="20"/>
          <w:lang w:val="en-US"/>
        </w:rPr>
        <w:t xml:space="preserve">, </w:t>
      </w:r>
      <w:r w:rsidRPr="00CD2DC8">
        <w:rPr>
          <w:rFonts w:ascii="Times New Roman" w:hAnsi="Times New Roman"/>
          <w:color w:val="000000"/>
          <w:sz w:val="20"/>
          <w:szCs w:val="20"/>
          <w:lang w:val="en-US"/>
        </w:rPr>
        <w:t>Eric Hollander</w:t>
      </w:r>
      <w:r w:rsidRPr="00CD2DC8">
        <w:rPr>
          <w:rFonts w:ascii="Times New Roman" w:hAnsi="Times New Roman"/>
          <w:color w:val="000000"/>
          <w:sz w:val="20"/>
          <w:szCs w:val="20"/>
          <w:vertAlign w:val="superscript"/>
          <w:lang w:val="en-US"/>
        </w:rPr>
        <w:t>3</w:t>
      </w:r>
      <w:r w:rsidRPr="00CD2DC8">
        <w:rPr>
          <w:rFonts w:ascii="Times New Roman" w:hAnsi="Times New Roman"/>
          <w:color w:val="000000"/>
          <w:sz w:val="20"/>
          <w:szCs w:val="20"/>
          <w:lang w:val="en-US"/>
        </w:rPr>
        <w:t>, Naomi Fineberg</w:t>
      </w:r>
      <w:r w:rsidRPr="00CD2DC8">
        <w:rPr>
          <w:rFonts w:ascii="Times New Roman" w:hAnsi="Times New Roman"/>
          <w:color w:val="000000"/>
          <w:sz w:val="20"/>
          <w:szCs w:val="20"/>
          <w:vertAlign w:val="superscript"/>
          <w:lang w:val="en-US"/>
        </w:rPr>
        <w:t>4</w:t>
      </w:r>
      <w:r w:rsidRPr="00CD2DC8">
        <w:rPr>
          <w:rFonts w:ascii="Times New Roman" w:hAnsi="Times New Roman"/>
          <w:color w:val="000000"/>
          <w:sz w:val="20"/>
          <w:szCs w:val="20"/>
          <w:lang w:val="en-US"/>
        </w:rPr>
        <w:t>, Dan J Stein</w:t>
      </w:r>
      <w:r w:rsidRPr="00CD2DC8">
        <w:rPr>
          <w:rFonts w:ascii="Times New Roman" w:hAnsi="Times New Roman"/>
          <w:color w:val="000000"/>
          <w:sz w:val="20"/>
          <w:szCs w:val="20"/>
          <w:vertAlign w:val="superscript"/>
          <w:lang w:val="en-US"/>
        </w:rPr>
        <w:t>5</w:t>
      </w:r>
      <w:r w:rsidRPr="00CD2DC8">
        <w:rPr>
          <w:rFonts w:ascii="Times New Roman" w:hAnsi="Times New Roman"/>
          <w:color w:val="000000"/>
          <w:sz w:val="20"/>
          <w:szCs w:val="20"/>
          <w:lang w:val="en-US"/>
        </w:rPr>
        <w:t>, Humberto Nicolini</w:t>
      </w:r>
      <w:r w:rsidRPr="00C5238E">
        <w:rPr>
          <w:rFonts w:ascii="Times New Roman" w:hAnsi="Times New Roman"/>
          <w:color w:val="000000"/>
          <w:sz w:val="20"/>
          <w:szCs w:val="20"/>
          <w:vertAlign w:val="superscript"/>
          <w:lang w:val="en-US"/>
        </w:rPr>
        <w:t>7</w:t>
      </w:r>
      <w:r w:rsidRPr="00CD2DC8">
        <w:rPr>
          <w:rFonts w:ascii="Times New Roman" w:hAnsi="Times New Roman"/>
          <w:color w:val="000000"/>
          <w:sz w:val="20"/>
          <w:szCs w:val="20"/>
          <w:lang w:val="en-US"/>
        </w:rPr>
        <w:t>, Nuria Lanzagorta</w:t>
      </w:r>
      <w:r w:rsidRPr="00CD2DC8">
        <w:rPr>
          <w:rFonts w:ascii="Times New Roman" w:hAnsi="Times New Roman"/>
          <w:color w:val="000000"/>
          <w:sz w:val="20"/>
          <w:szCs w:val="20"/>
          <w:vertAlign w:val="superscript"/>
          <w:lang w:val="en-US"/>
        </w:rPr>
        <w:t>6,7</w:t>
      </w:r>
      <w:r w:rsidRPr="00CD2DC8">
        <w:rPr>
          <w:rFonts w:ascii="Times New Roman" w:hAnsi="Times New Roman"/>
          <w:color w:val="000000"/>
          <w:sz w:val="20"/>
          <w:szCs w:val="20"/>
          <w:lang w:val="en-US"/>
        </w:rPr>
        <w:t>, Donatella Marazziti</w:t>
      </w:r>
      <w:r w:rsidRPr="00CD2DC8">
        <w:rPr>
          <w:rFonts w:ascii="Times New Roman" w:hAnsi="Times New Roman"/>
          <w:color w:val="000000"/>
          <w:sz w:val="20"/>
          <w:szCs w:val="20"/>
          <w:vertAlign w:val="superscript"/>
          <w:lang w:val="en-US"/>
        </w:rPr>
        <w:t>8</w:t>
      </w:r>
      <w:r w:rsidRPr="00CD2DC8">
        <w:rPr>
          <w:rFonts w:ascii="Times New Roman" w:hAnsi="Times New Roman"/>
          <w:color w:val="000000"/>
          <w:sz w:val="20"/>
          <w:szCs w:val="20"/>
          <w:lang w:val="en-US"/>
        </w:rPr>
        <w:t>, Stefano Pallanti</w:t>
      </w:r>
      <w:r w:rsidRPr="00CD2DC8">
        <w:rPr>
          <w:rFonts w:ascii="Times New Roman" w:hAnsi="Times New Roman"/>
          <w:color w:val="000000"/>
          <w:sz w:val="20"/>
          <w:szCs w:val="20"/>
          <w:vertAlign w:val="superscript"/>
          <w:lang w:val="en-US"/>
        </w:rPr>
        <w:t>9</w:t>
      </w:r>
      <w:r w:rsidRPr="00CD2DC8">
        <w:rPr>
          <w:rFonts w:ascii="Times New Roman" w:hAnsi="Times New Roman"/>
          <w:color w:val="000000"/>
          <w:sz w:val="20"/>
          <w:szCs w:val="20"/>
          <w:lang w:val="en-US"/>
        </w:rPr>
        <w:t>, Michael Van Ameringen</w:t>
      </w:r>
      <w:r w:rsidRPr="00CD2DC8">
        <w:rPr>
          <w:rFonts w:ascii="Times New Roman" w:hAnsi="Times New Roman"/>
          <w:color w:val="000000"/>
          <w:sz w:val="20"/>
          <w:szCs w:val="20"/>
          <w:vertAlign w:val="superscript"/>
          <w:lang w:val="en-US"/>
        </w:rPr>
        <w:t>10</w:t>
      </w:r>
      <w:r w:rsidRPr="00CD2DC8">
        <w:rPr>
          <w:rFonts w:ascii="Times New Roman" w:hAnsi="Times New Roman"/>
          <w:color w:val="000000"/>
          <w:sz w:val="20"/>
          <w:szCs w:val="20"/>
          <w:lang w:val="en-US"/>
        </w:rPr>
        <w:t>, Christine Lochner</w:t>
      </w:r>
      <w:r w:rsidRPr="00CD2DC8">
        <w:rPr>
          <w:rFonts w:ascii="Times New Roman" w:hAnsi="Times New Roman"/>
          <w:color w:val="000000"/>
          <w:sz w:val="20"/>
          <w:szCs w:val="20"/>
          <w:vertAlign w:val="superscript"/>
          <w:lang w:val="en-US"/>
        </w:rPr>
        <w:t>11</w:t>
      </w:r>
      <w:r w:rsidRPr="00CD2DC8">
        <w:rPr>
          <w:rFonts w:ascii="Times New Roman" w:hAnsi="Times New Roman"/>
          <w:color w:val="000000"/>
          <w:sz w:val="20"/>
          <w:szCs w:val="20"/>
          <w:lang w:val="en-US"/>
        </w:rPr>
        <w:t xml:space="preserve">, </w:t>
      </w:r>
      <w:proofErr w:type="spellStart"/>
      <w:r w:rsidRPr="00CD2DC8">
        <w:rPr>
          <w:rFonts w:ascii="Times New Roman" w:hAnsi="Times New Roman"/>
          <w:color w:val="000000"/>
          <w:sz w:val="20"/>
          <w:szCs w:val="20"/>
          <w:lang w:val="en-US"/>
        </w:rPr>
        <w:t>Oguz</w:t>
      </w:r>
      <w:proofErr w:type="spellEnd"/>
      <w:r w:rsidRPr="00CD2DC8">
        <w:rPr>
          <w:rFonts w:ascii="Times New Roman" w:hAnsi="Times New Roman"/>
          <w:color w:val="000000"/>
          <w:sz w:val="20"/>
          <w:szCs w:val="20"/>
          <w:lang w:val="en-US"/>
        </w:rPr>
        <w:t xml:space="preserve"> Karamustafalioglu</w:t>
      </w:r>
      <w:r w:rsidRPr="00CD2DC8">
        <w:rPr>
          <w:rFonts w:ascii="Times New Roman" w:hAnsi="Times New Roman"/>
          <w:color w:val="000000"/>
          <w:sz w:val="20"/>
          <w:szCs w:val="20"/>
          <w:vertAlign w:val="superscript"/>
          <w:lang w:val="en-US"/>
        </w:rPr>
        <w:t>12</w:t>
      </w:r>
      <w:r w:rsidRPr="00CD2DC8">
        <w:rPr>
          <w:rFonts w:ascii="Times New Roman" w:hAnsi="Times New Roman"/>
          <w:color w:val="000000"/>
          <w:sz w:val="20"/>
          <w:szCs w:val="20"/>
          <w:lang w:val="en-US"/>
        </w:rPr>
        <w:t xml:space="preserve">, </w:t>
      </w:r>
      <w:proofErr w:type="spellStart"/>
      <w:r w:rsidRPr="00CD2DC8">
        <w:rPr>
          <w:rFonts w:ascii="Times New Roman" w:hAnsi="Times New Roman"/>
          <w:color w:val="000000"/>
          <w:sz w:val="20"/>
          <w:szCs w:val="20"/>
          <w:lang w:val="en-US"/>
        </w:rPr>
        <w:t>Luchezar</w:t>
      </w:r>
      <w:proofErr w:type="spellEnd"/>
      <w:r w:rsidRPr="00CD2DC8">
        <w:rPr>
          <w:rFonts w:ascii="Times New Roman" w:hAnsi="Times New Roman"/>
          <w:color w:val="000000"/>
          <w:sz w:val="20"/>
          <w:szCs w:val="20"/>
          <w:lang w:val="en-US"/>
        </w:rPr>
        <w:t xml:space="preserve"> Hranov</w:t>
      </w:r>
      <w:r w:rsidRPr="00CD2DC8">
        <w:rPr>
          <w:rFonts w:ascii="Times New Roman" w:hAnsi="Times New Roman"/>
          <w:color w:val="000000"/>
          <w:sz w:val="20"/>
          <w:szCs w:val="20"/>
          <w:vertAlign w:val="superscript"/>
          <w:lang w:val="en-US"/>
        </w:rPr>
        <w:t>13</w:t>
      </w:r>
      <w:r w:rsidRPr="00CD2DC8">
        <w:rPr>
          <w:rFonts w:ascii="Times New Roman" w:hAnsi="Times New Roman"/>
          <w:color w:val="000000"/>
          <w:sz w:val="20"/>
          <w:szCs w:val="20"/>
          <w:lang w:val="en-US"/>
        </w:rPr>
        <w:t>, Martin Figee</w:t>
      </w:r>
      <w:r w:rsidRPr="00CD2DC8">
        <w:rPr>
          <w:rFonts w:ascii="Times New Roman" w:hAnsi="Times New Roman"/>
          <w:color w:val="000000"/>
          <w:sz w:val="20"/>
          <w:szCs w:val="20"/>
          <w:vertAlign w:val="superscript"/>
          <w:lang w:val="en-US"/>
        </w:rPr>
        <w:t>14</w:t>
      </w:r>
      <w:r w:rsidRPr="00CD2DC8">
        <w:rPr>
          <w:rFonts w:ascii="Times New Roman" w:hAnsi="Times New Roman"/>
          <w:color w:val="000000"/>
          <w:sz w:val="20"/>
          <w:szCs w:val="20"/>
          <w:lang w:val="en-US"/>
        </w:rPr>
        <w:t xml:space="preserve">, </w:t>
      </w:r>
      <w:r w:rsidR="00762910">
        <w:rPr>
          <w:rFonts w:ascii="Times New Roman" w:hAnsi="Times New Roman"/>
          <w:color w:val="000000"/>
          <w:sz w:val="20"/>
          <w:szCs w:val="20"/>
          <w:lang w:val="en-US"/>
        </w:rPr>
        <w:t>Lynne</w:t>
      </w:r>
      <w:r w:rsidR="00421138">
        <w:rPr>
          <w:rFonts w:ascii="Times New Roman" w:hAnsi="Times New Roman"/>
          <w:color w:val="000000"/>
          <w:sz w:val="20"/>
          <w:szCs w:val="20"/>
          <w:lang w:val="en-US"/>
        </w:rPr>
        <w:t xml:space="preserve"> Drummond</w:t>
      </w:r>
      <w:r w:rsidR="00762910">
        <w:rPr>
          <w:rFonts w:ascii="Times New Roman" w:hAnsi="Times New Roman"/>
          <w:color w:val="000000"/>
          <w:sz w:val="20"/>
          <w:szCs w:val="20"/>
          <w:vertAlign w:val="superscript"/>
          <w:lang w:val="en-US"/>
        </w:rPr>
        <w:t>15</w:t>
      </w:r>
      <w:r w:rsidR="00762910">
        <w:rPr>
          <w:rFonts w:ascii="Times New Roman" w:hAnsi="Times New Roman"/>
          <w:color w:val="000000"/>
          <w:sz w:val="20"/>
          <w:szCs w:val="20"/>
          <w:lang w:val="en-US"/>
        </w:rPr>
        <w:t xml:space="preserve">, </w:t>
      </w:r>
      <w:r w:rsidR="00701D7B">
        <w:rPr>
          <w:rFonts w:ascii="Times New Roman" w:hAnsi="Times New Roman"/>
          <w:color w:val="000000"/>
          <w:sz w:val="20"/>
          <w:szCs w:val="20"/>
          <w:lang w:val="en-US"/>
        </w:rPr>
        <w:t>Carolyn Rodriguez</w:t>
      </w:r>
      <w:r w:rsidR="00701D7B">
        <w:rPr>
          <w:rFonts w:ascii="Times New Roman" w:hAnsi="Times New Roman"/>
          <w:color w:val="000000"/>
          <w:sz w:val="20"/>
          <w:szCs w:val="20"/>
          <w:vertAlign w:val="superscript"/>
          <w:lang w:val="en-US"/>
        </w:rPr>
        <w:t>2</w:t>
      </w:r>
      <w:r w:rsidR="00701D7B">
        <w:rPr>
          <w:rFonts w:ascii="Times New Roman" w:hAnsi="Times New Roman"/>
          <w:color w:val="000000"/>
          <w:sz w:val="20"/>
          <w:szCs w:val="20"/>
          <w:lang w:val="en-US"/>
        </w:rPr>
        <w:t xml:space="preserve">, </w:t>
      </w:r>
      <w:r w:rsidRPr="00CD2DC8">
        <w:rPr>
          <w:rFonts w:ascii="Times New Roman" w:hAnsi="Times New Roman"/>
          <w:color w:val="000000"/>
          <w:sz w:val="20"/>
          <w:szCs w:val="20"/>
          <w:lang w:val="en-US"/>
        </w:rPr>
        <w:t>John Grant</w:t>
      </w:r>
      <w:r w:rsidRPr="00CD2DC8">
        <w:rPr>
          <w:rFonts w:ascii="Times New Roman" w:hAnsi="Times New Roman"/>
          <w:color w:val="000000"/>
          <w:sz w:val="20"/>
          <w:szCs w:val="20"/>
          <w:vertAlign w:val="superscript"/>
          <w:lang w:val="en-US"/>
        </w:rPr>
        <w:t>1</w:t>
      </w:r>
      <w:r w:rsidR="00762910">
        <w:rPr>
          <w:rFonts w:ascii="Times New Roman" w:hAnsi="Times New Roman"/>
          <w:color w:val="000000"/>
          <w:sz w:val="20"/>
          <w:szCs w:val="20"/>
          <w:vertAlign w:val="superscript"/>
          <w:lang w:val="en-US"/>
        </w:rPr>
        <w:t>6</w:t>
      </w:r>
      <w:r w:rsidRPr="00CD2DC8">
        <w:rPr>
          <w:rFonts w:ascii="Times New Roman" w:hAnsi="Times New Roman"/>
          <w:color w:val="000000"/>
          <w:sz w:val="20"/>
          <w:szCs w:val="20"/>
          <w:lang w:val="en-US"/>
        </w:rPr>
        <w:t xml:space="preserve">, </w:t>
      </w:r>
      <w:proofErr w:type="spellStart"/>
      <w:r w:rsidRPr="00CD2DC8">
        <w:rPr>
          <w:rFonts w:ascii="Times New Roman" w:hAnsi="Times New Roman"/>
          <w:color w:val="000000"/>
          <w:sz w:val="20"/>
          <w:szCs w:val="20"/>
          <w:lang w:val="en-US"/>
        </w:rPr>
        <w:t>Damiaan</w:t>
      </w:r>
      <w:proofErr w:type="spellEnd"/>
      <w:r w:rsidRPr="00CD2DC8">
        <w:rPr>
          <w:rFonts w:ascii="Times New Roman" w:hAnsi="Times New Roman"/>
          <w:color w:val="000000"/>
          <w:sz w:val="20"/>
          <w:szCs w:val="20"/>
          <w:lang w:val="en-US"/>
        </w:rPr>
        <w:t xml:space="preserve"> Denys</w:t>
      </w:r>
      <w:r w:rsidRPr="00CD2DC8">
        <w:rPr>
          <w:rFonts w:ascii="Times New Roman" w:hAnsi="Times New Roman"/>
          <w:color w:val="000000"/>
          <w:sz w:val="20"/>
          <w:szCs w:val="20"/>
          <w:vertAlign w:val="superscript"/>
          <w:lang w:val="en-US"/>
        </w:rPr>
        <w:t>1</w:t>
      </w:r>
      <w:r w:rsidR="00701D7B">
        <w:rPr>
          <w:rFonts w:ascii="Times New Roman" w:hAnsi="Times New Roman"/>
          <w:color w:val="000000"/>
          <w:sz w:val="20"/>
          <w:szCs w:val="20"/>
          <w:vertAlign w:val="superscript"/>
          <w:lang w:val="en-US"/>
        </w:rPr>
        <w:t>4</w:t>
      </w:r>
      <w:r w:rsidRPr="00CD2DC8">
        <w:rPr>
          <w:rFonts w:ascii="Times New Roman" w:hAnsi="Times New Roman"/>
          <w:color w:val="000000"/>
          <w:sz w:val="20"/>
          <w:szCs w:val="20"/>
          <w:lang w:val="en-US"/>
        </w:rPr>
        <w:t xml:space="preserve">, </w:t>
      </w:r>
      <w:r>
        <w:rPr>
          <w:rFonts w:ascii="Times New Roman" w:hAnsi="Times New Roman"/>
          <w:color w:val="000000"/>
          <w:sz w:val="20"/>
          <w:szCs w:val="20"/>
          <w:lang w:val="en-US"/>
        </w:rPr>
        <w:t xml:space="preserve">Joseph </w:t>
      </w:r>
      <w:r w:rsidRPr="00FF4CC2">
        <w:rPr>
          <w:rFonts w:ascii="Times New Roman" w:hAnsi="Times New Roman"/>
          <w:color w:val="000000"/>
          <w:sz w:val="20"/>
          <w:szCs w:val="20"/>
          <w:lang w:val="en-US"/>
        </w:rPr>
        <w:t>Zohar</w:t>
      </w:r>
      <w:r w:rsidRPr="00FF4CC2">
        <w:rPr>
          <w:rFonts w:ascii="Times New Roman" w:hAnsi="Times New Roman"/>
          <w:color w:val="000000"/>
          <w:sz w:val="20"/>
          <w:szCs w:val="20"/>
          <w:vertAlign w:val="superscript"/>
          <w:lang w:val="en-US"/>
        </w:rPr>
        <w:t>1</w:t>
      </w:r>
      <w:r w:rsidR="00762910">
        <w:rPr>
          <w:rFonts w:ascii="Times New Roman" w:hAnsi="Times New Roman"/>
          <w:color w:val="000000"/>
          <w:sz w:val="20"/>
          <w:szCs w:val="20"/>
          <w:vertAlign w:val="superscript"/>
          <w:lang w:val="en-US"/>
        </w:rPr>
        <w:t>7</w:t>
      </w:r>
      <w:r>
        <w:rPr>
          <w:rFonts w:ascii="Times New Roman" w:hAnsi="Times New Roman"/>
          <w:color w:val="000000"/>
          <w:sz w:val="20"/>
          <w:szCs w:val="20"/>
          <w:lang w:val="en-US"/>
        </w:rPr>
        <w:t xml:space="preserve">, </w:t>
      </w:r>
      <w:r w:rsidRPr="00CD2DC8">
        <w:rPr>
          <w:rFonts w:ascii="Times New Roman" w:hAnsi="Times New Roman"/>
          <w:color w:val="000000"/>
          <w:sz w:val="20"/>
          <w:szCs w:val="20"/>
          <w:lang w:val="en-US"/>
        </w:rPr>
        <w:t>Jose M Menchon</w:t>
      </w:r>
      <w:r w:rsidRPr="00CD2DC8">
        <w:rPr>
          <w:rFonts w:ascii="Times New Roman" w:hAnsi="Times New Roman"/>
          <w:color w:val="000000"/>
          <w:sz w:val="20"/>
          <w:szCs w:val="20"/>
          <w:vertAlign w:val="superscript"/>
          <w:lang w:val="en-US"/>
        </w:rPr>
        <w:t>1</w:t>
      </w:r>
      <w:r w:rsidR="00762910">
        <w:rPr>
          <w:rFonts w:ascii="Times New Roman" w:hAnsi="Times New Roman"/>
          <w:color w:val="000000"/>
          <w:sz w:val="20"/>
          <w:szCs w:val="20"/>
          <w:vertAlign w:val="superscript"/>
          <w:lang w:val="en-US"/>
        </w:rPr>
        <w:t>8</w:t>
      </w:r>
      <w:r w:rsidRPr="00CD2DC8">
        <w:rPr>
          <w:rFonts w:ascii="Times New Roman" w:hAnsi="Times New Roman"/>
          <w:color w:val="000000"/>
          <w:sz w:val="20"/>
          <w:szCs w:val="20"/>
          <w:lang w:val="en-US"/>
        </w:rPr>
        <w:t>.</w:t>
      </w:r>
    </w:p>
    <w:p w:rsidR="00BF3530" w:rsidRPr="00CD2DC8" w:rsidRDefault="00BF3530" w:rsidP="00AE5FDF">
      <w:pPr>
        <w:rPr>
          <w:rFonts w:ascii="Times" w:hAnsi="Times"/>
          <w:sz w:val="20"/>
          <w:szCs w:val="20"/>
          <w:lang w:val="en-US"/>
        </w:rPr>
      </w:pPr>
    </w:p>
    <w:p w:rsidR="00BF3530" w:rsidRPr="00780668" w:rsidRDefault="00BF3530" w:rsidP="00AE5FDF">
      <w:pPr>
        <w:spacing w:line="480" w:lineRule="auto"/>
        <w:jc w:val="both"/>
        <w:rPr>
          <w:rFonts w:ascii="Times" w:hAnsi="Times"/>
          <w:sz w:val="16"/>
          <w:szCs w:val="16"/>
        </w:rPr>
      </w:pPr>
      <w:r w:rsidRPr="00780668">
        <w:rPr>
          <w:rFonts w:ascii="Times New Roman" w:hAnsi="Times New Roman"/>
          <w:color w:val="000000"/>
          <w:sz w:val="16"/>
          <w:szCs w:val="16"/>
          <w:vertAlign w:val="superscript"/>
        </w:rPr>
        <w:t>1</w:t>
      </w:r>
      <w:r w:rsidRPr="00780668">
        <w:rPr>
          <w:rFonts w:ascii="Times New Roman" w:hAnsi="Times New Roman"/>
          <w:color w:val="000000"/>
          <w:sz w:val="16"/>
          <w:szCs w:val="16"/>
        </w:rPr>
        <w:t>Department of Psychiatry, University of Milan, Fondazione IRCCS Ca’Granda, Ospedale Maggiore Policlinico, Milano, Italy.</w:t>
      </w:r>
    </w:p>
    <w:p w:rsidR="00BF3530" w:rsidRPr="00780668" w:rsidRDefault="00BF3530" w:rsidP="00AE5FDF">
      <w:pPr>
        <w:spacing w:line="480" w:lineRule="auto"/>
        <w:jc w:val="both"/>
        <w:rPr>
          <w:rFonts w:ascii="Times" w:hAnsi="Times"/>
          <w:sz w:val="16"/>
          <w:szCs w:val="16"/>
          <w:lang w:val="en-US"/>
        </w:rPr>
      </w:pPr>
      <w:r w:rsidRPr="00780668">
        <w:rPr>
          <w:rFonts w:ascii="Times New Roman" w:hAnsi="Times New Roman"/>
          <w:color w:val="000000"/>
          <w:sz w:val="16"/>
          <w:szCs w:val="16"/>
          <w:vertAlign w:val="superscript"/>
          <w:lang w:val="en-US"/>
        </w:rPr>
        <w:t>2</w:t>
      </w:r>
      <w:r w:rsidRPr="00780668">
        <w:rPr>
          <w:rFonts w:ascii="Times New Roman" w:hAnsi="Times New Roman"/>
          <w:color w:val="000000"/>
          <w:sz w:val="16"/>
          <w:szCs w:val="16"/>
          <w:lang w:val="en-US"/>
        </w:rPr>
        <w:t>Department of Psychiatry</w:t>
      </w:r>
      <w:r w:rsidR="00701D7B" w:rsidRPr="00780668">
        <w:rPr>
          <w:rFonts w:ascii="Times New Roman" w:hAnsi="Times New Roman"/>
          <w:color w:val="000000"/>
          <w:sz w:val="16"/>
          <w:szCs w:val="16"/>
          <w:lang w:val="en-US"/>
        </w:rPr>
        <w:t xml:space="preserve"> and Behavioral Sciences</w:t>
      </w:r>
      <w:r w:rsidRPr="00780668">
        <w:rPr>
          <w:rFonts w:ascii="Times New Roman" w:hAnsi="Times New Roman"/>
          <w:color w:val="000000"/>
          <w:sz w:val="16"/>
          <w:szCs w:val="16"/>
          <w:lang w:val="en-US"/>
        </w:rPr>
        <w:t>,, Stanford University, CA, USA.</w:t>
      </w:r>
    </w:p>
    <w:p w:rsidR="00BF3530" w:rsidRPr="00780668" w:rsidRDefault="00BF3530" w:rsidP="00AE5FDF">
      <w:pPr>
        <w:spacing w:line="480" w:lineRule="auto"/>
        <w:jc w:val="both"/>
        <w:rPr>
          <w:rFonts w:ascii="Times New Roman" w:hAnsi="Times New Roman"/>
          <w:color w:val="000000"/>
          <w:sz w:val="16"/>
          <w:szCs w:val="16"/>
          <w:vertAlign w:val="superscript"/>
          <w:lang w:val="en-US"/>
        </w:rPr>
      </w:pPr>
      <w:r w:rsidRPr="00780668">
        <w:rPr>
          <w:rFonts w:ascii="Times New Roman" w:hAnsi="Times New Roman"/>
          <w:color w:val="000000"/>
          <w:sz w:val="16"/>
          <w:szCs w:val="16"/>
          <w:vertAlign w:val="superscript"/>
          <w:lang w:val="en-US"/>
        </w:rPr>
        <w:t>3</w:t>
      </w:r>
      <w:r w:rsidRPr="00780668">
        <w:rPr>
          <w:rFonts w:ascii="Times New Roman" w:hAnsi="Times New Roman"/>
          <w:color w:val="000000"/>
          <w:sz w:val="16"/>
          <w:szCs w:val="16"/>
          <w:lang w:val="en-US"/>
        </w:rPr>
        <w:t>Department of Psychiatry and Behavioral Sciences, Albert Einstein College of Medicine and Montefiore Medical Center, New York, USA.</w:t>
      </w:r>
      <w:r w:rsidRPr="00780668" w:rsidDel="00C60E01">
        <w:rPr>
          <w:rFonts w:ascii="Times New Roman" w:hAnsi="Times New Roman"/>
          <w:color w:val="000000"/>
          <w:sz w:val="16"/>
          <w:szCs w:val="16"/>
          <w:vertAlign w:val="superscript"/>
          <w:lang w:val="en-US"/>
        </w:rPr>
        <w:t xml:space="preserve"> </w:t>
      </w:r>
    </w:p>
    <w:p w:rsidR="00BF3530" w:rsidRPr="00780668" w:rsidRDefault="00BF3530" w:rsidP="00AE5FDF">
      <w:pPr>
        <w:spacing w:line="480" w:lineRule="auto"/>
        <w:jc w:val="both"/>
        <w:rPr>
          <w:rFonts w:ascii="Times New Roman" w:hAnsi="Times New Roman"/>
          <w:color w:val="000000"/>
          <w:sz w:val="16"/>
          <w:szCs w:val="16"/>
          <w:lang w:val="en-US"/>
        </w:rPr>
      </w:pPr>
      <w:r w:rsidRPr="00780668">
        <w:rPr>
          <w:rFonts w:ascii="Times New Roman" w:hAnsi="Times New Roman"/>
          <w:color w:val="000000"/>
          <w:sz w:val="16"/>
          <w:szCs w:val="16"/>
          <w:vertAlign w:val="superscript"/>
          <w:lang w:val="en-US"/>
        </w:rPr>
        <w:t>4</w:t>
      </w:r>
      <w:r w:rsidRPr="00780668">
        <w:rPr>
          <w:rFonts w:ascii="Times New Roman" w:hAnsi="Times New Roman"/>
          <w:color w:val="000000"/>
          <w:sz w:val="16"/>
          <w:szCs w:val="16"/>
          <w:lang w:val="en-US"/>
        </w:rPr>
        <w:t>Mental Health Unit, Hertfordshire Partnership Foundation Trust, Queen Elizabeth II Hospital, Welwyn Garden City, UK.</w:t>
      </w:r>
    </w:p>
    <w:p w:rsidR="00BF3530" w:rsidRPr="00780668" w:rsidRDefault="00BF3530" w:rsidP="00AE5FDF">
      <w:pPr>
        <w:spacing w:line="480" w:lineRule="auto"/>
        <w:jc w:val="both"/>
        <w:rPr>
          <w:rFonts w:ascii="Times" w:hAnsi="Times"/>
          <w:sz w:val="16"/>
          <w:szCs w:val="16"/>
          <w:lang w:val="en-US"/>
        </w:rPr>
      </w:pPr>
      <w:r w:rsidRPr="00780668">
        <w:rPr>
          <w:rFonts w:ascii="Times New Roman" w:hAnsi="Times New Roman"/>
          <w:color w:val="000000"/>
          <w:sz w:val="16"/>
          <w:szCs w:val="16"/>
          <w:vertAlign w:val="superscript"/>
          <w:lang w:val="en-US"/>
        </w:rPr>
        <w:t>5</w:t>
      </w:r>
      <w:r w:rsidRPr="00780668">
        <w:rPr>
          <w:rFonts w:ascii="Times New Roman" w:hAnsi="Times New Roman"/>
          <w:color w:val="000000"/>
          <w:sz w:val="16"/>
          <w:szCs w:val="16"/>
          <w:lang w:val="en-US"/>
        </w:rPr>
        <w:t>MRC Unit on Anxiety and Stress Disorders, Department of Psychiatry and Mental Health, University of Cape Town, Cape Town, South Africa.</w:t>
      </w:r>
    </w:p>
    <w:p w:rsidR="00BF3530" w:rsidRPr="00780668" w:rsidRDefault="00BF3530" w:rsidP="00AE5FDF">
      <w:pPr>
        <w:spacing w:line="480" w:lineRule="auto"/>
        <w:jc w:val="both"/>
        <w:rPr>
          <w:rFonts w:ascii="Times" w:hAnsi="Times"/>
          <w:sz w:val="16"/>
          <w:szCs w:val="16"/>
          <w:lang w:val="pt-BR"/>
        </w:rPr>
      </w:pPr>
      <w:r w:rsidRPr="00780668">
        <w:rPr>
          <w:rFonts w:ascii="Times New Roman" w:hAnsi="Times New Roman"/>
          <w:color w:val="000000"/>
          <w:sz w:val="16"/>
          <w:szCs w:val="16"/>
          <w:vertAlign w:val="superscript"/>
          <w:lang w:val="pt-BR"/>
        </w:rPr>
        <w:t>6</w:t>
      </w:r>
      <w:r w:rsidRPr="00780668">
        <w:rPr>
          <w:rFonts w:ascii="Times New Roman" w:hAnsi="Times New Roman"/>
          <w:color w:val="000000"/>
          <w:sz w:val="16"/>
          <w:szCs w:val="16"/>
          <w:lang w:val="pt-BR"/>
        </w:rPr>
        <w:t>Servicios de Atención Psiquiátrica, Minister of Health, Mexico.</w:t>
      </w:r>
    </w:p>
    <w:p w:rsidR="00BF3530" w:rsidRPr="00780668" w:rsidRDefault="00BF3530" w:rsidP="00AE5FDF">
      <w:pPr>
        <w:spacing w:line="480" w:lineRule="auto"/>
        <w:jc w:val="both"/>
        <w:rPr>
          <w:rFonts w:ascii="Times" w:hAnsi="Times"/>
          <w:sz w:val="16"/>
          <w:szCs w:val="16"/>
          <w:lang w:val="en-US"/>
        </w:rPr>
      </w:pPr>
      <w:r w:rsidRPr="00780668">
        <w:rPr>
          <w:rFonts w:ascii="Times New Roman" w:hAnsi="Times New Roman"/>
          <w:color w:val="000000"/>
          <w:sz w:val="16"/>
          <w:szCs w:val="16"/>
          <w:vertAlign w:val="superscript"/>
          <w:lang w:val="en-US"/>
        </w:rPr>
        <w:t>7</w:t>
      </w:r>
      <w:r w:rsidRPr="00780668">
        <w:rPr>
          <w:rFonts w:ascii="Times New Roman" w:hAnsi="Times New Roman"/>
          <w:color w:val="000000"/>
          <w:sz w:val="16"/>
          <w:szCs w:val="16"/>
          <w:lang w:val="en-US"/>
        </w:rPr>
        <w:t>Carracci Medical Group, Mexico City, Mexico.</w:t>
      </w:r>
    </w:p>
    <w:p w:rsidR="00BF3530" w:rsidRPr="00780668" w:rsidRDefault="00BF3530" w:rsidP="00AE5FDF">
      <w:pPr>
        <w:spacing w:line="480" w:lineRule="auto"/>
        <w:jc w:val="both"/>
        <w:rPr>
          <w:rFonts w:ascii="Times" w:hAnsi="Times"/>
          <w:sz w:val="16"/>
          <w:szCs w:val="16"/>
        </w:rPr>
      </w:pPr>
      <w:r w:rsidRPr="00780668">
        <w:rPr>
          <w:rFonts w:ascii="Times New Roman" w:hAnsi="Times New Roman"/>
          <w:color w:val="000000"/>
          <w:sz w:val="16"/>
          <w:szCs w:val="16"/>
          <w:vertAlign w:val="superscript"/>
        </w:rPr>
        <w:t>8</w:t>
      </w:r>
      <w:r w:rsidRPr="00780668">
        <w:rPr>
          <w:rFonts w:ascii="Times New Roman" w:hAnsi="Times New Roman"/>
          <w:color w:val="000000"/>
          <w:sz w:val="16"/>
          <w:szCs w:val="16"/>
        </w:rPr>
        <w:t>Dipartimento di Psichiatria, Neurobiologia, Farmacologia e Biotechnologie, Università di Pisa, Italy.</w:t>
      </w:r>
    </w:p>
    <w:p w:rsidR="00BF3530" w:rsidRPr="00780668" w:rsidRDefault="00BF3530" w:rsidP="00AE5FDF">
      <w:pPr>
        <w:spacing w:line="480" w:lineRule="auto"/>
        <w:jc w:val="both"/>
        <w:rPr>
          <w:rFonts w:ascii="Times" w:hAnsi="Times"/>
          <w:sz w:val="16"/>
          <w:szCs w:val="16"/>
          <w:lang w:val="en-US"/>
        </w:rPr>
      </w:pPr>
      <w:r w:rsidRPr="00780668">
        <w:rPr>
          <w:rFonts w:ascii="Times New Roman" w:hAnsi="Times New Roman"/>
          <w:color w:val="000000"/>
          <w:sz w:val="16"/>
          <w:szCs w:val="16"/>
          <w:vertAlign w:val="superscript"/>
          <w:lang w:val="en-US"/>
        </w:rPr>
        <w:t>9</w:t>
      </w:r>
      <w:r w:rsidRPr="00780668">
        <w:rPr>
          <w:rFonts w:ascii="Times New Roman" w:hAnsi="Times New Roman"/>
          <w:color w:val="000000"/>
          <w:sz w:val="16"/>
          <w:szCs w:val="16"/>
          <w:lang w:val="en-US"/>
        </w:rPr>
        <w:t>Department of Psychiatry, University of Florence, and Institute of Neurosciences, Florence, Italy.</w:t>
      </w:r>
    </w:p>
    <w:p w:rsidR="00BF3530" w:rsidRPr="00780668" w:rsidRDefault="00BF3530" w:rsidP="00AE5FDF">
      <w:pPr>
        <w:spacing w:line="480" w:lineRule="auto"/>
        <w:jc w:val="both"/>
        <w:rPr>
          <w:rFonts w:ascii="Times" w:hAnsi="Times"/>
          <w:sz w:val="16"/>
          <w:szCs w:val="16"/>
          <w:lang w:val="en-US"/>
        </w:rPr>
      </w:pPr>
      <w:r w:rsidRPr="00780668">
        <w:rPr>
          <w:rFonts w:ascii="Times New Roman" w:hAnsi="Times New Roman"/>
          <w:color w:val="000000"/>
          <w:sz w:val="16"/>
          <w:szCs w:val="16"/>
          <w:vertAlign w:val="superscript"/>
          <w:lang w:val="en-US"/>
        </w:rPr>
        <w:t>10</w:t>
      </w:r>
      <w:r w:rsidRPr="00780668">
        <w:rPr>
          <w:rFonts w:ascii="Times New Roman" w:hAnsi="Times New Roman"/>
          <w:color w:val="000000"/>
          <w:sz w:val="16"/>
          <w:szCs w:val="16"/>
          <w:lang w:val="en-US"/>
        </w:rPr>
        <w:t xml:space="preserve">Department of Psychiatry and </w:t>
      </w:r>
      <w:proofErr w:type="spellStart"/>
      <w:r w:rsidRPr="00780668">
        <w:rPr>
          <w:rFonts w:ascii="Times New Roman" w:hAnsi="Times New Roman"/>
          <w:color w:val="000000"/>
          <w:sz w:val="16"/>
          <w:szCs w:val="16"/>
          <w:lang w:val="en-US"/>
        </w:rPr>
        <w:t>Behavioural</w:t>
      </w:r>
      <w:proofErr w:type="spellEnd"/>
      <w:r w:rsidRPr="00780668">
        <w:rPr>
          <w:rFonts w:ascii="Times New Roman" w:hAnsi="Times New Roman"/>
          <w:color w:val="000000"/>
          <w:sz w:val="16"/>
          <w:szCs w:val="16"/>
          <w:lang w:val="en-US"/>
        </w:rPr>
        <w:t xml:space="preserve"> Neurosciences, McMaster University, Hamilton, Canada.</w:t>
      </w:r>
    </w:p>
    <w:p w:rsidR="00BF3530" w:rsidRPr="00780668" w:rsidRDefault="00BF3530" w:rsidP="00AE5FDF">
      <w:pPr>
        <w:spacing w:line="480" w:lineRule="auto"/>
        <w:jc w:val="both"/>
        <w:rPr>
          <w:rFonts w:ascii="Times" w:hAnsi="Times"/>
          <w:sz w:val="16"/>
          <w:szCs w:val="16"/>
          <w:lang w:val="en-US"/>
        </w:rPr>
      </w:pPr>
      <w:r w:rsidRPr="00780668">
        <w:rPr>
          <w:rFonts w:ascii="Times New Roman" w:hAnsi="Times New Roman"/>
          <w:color w:val="000000"/>
          <w:sz w:val="16"/>
          <w:szCs w:val="16"/>
          <w:vertAlign w:val="superscript"/>
          <w:lang w:val="en-US"/>
        </w:rPr>
        <w:t>11</w:t>
      </w:r>
      <w:r w:rsidRPr="00780668">
        <w:rPr>
          <w:rFonts w:ascii="Times New Roman" w:hAnsi="Times New Roman"/>
          <w:color w:val="000000"/>
          <w:sz w:val="16"/>
          <w:szCs w:val="16"/>
          <w:lang w:val="en-US"/>
        </w:rPr>
        <w:t>MRC Unit on Anxiety and Stress Disorders, Department of Psychiatry, University of Stellenbosch, South Africa.</w:t>
      </w:r>
    </w:p>
    <w:p w:rsidR="00BF3530" w:rsidRPr="00780668" w:rsidRDefault="00BF3530" w:rsidP="00AE5FDF">
      <w:pPr>
        <w:spacing w:line="480" w:lineRule="auto"/>
        <w:jc w:val="both"/>
        <w:rPr>
          <w:rFonts w:ascii="Times New Roman" w:hAnsi="Times New Roman"/>
          <w:color w:val="000000"/>
          <w:sz w:val="16"/>
          <w:szCs w:val="16"/>
          <w:lang w:val="en-US"/>
        </w:rPr>
      </w:pPr>
      <w:r w:rsidRPr="00780668">
        <w:rPr>
          <w:rFonts w:ascii="Times New Roman" w:hAnsi="Times New Roman"/>
          <w:color w:val="000000"/>
          <w:sz w:val="16"/>
          <w:szCs w:val="16"/>
          <w:vertAlign w:val="superscript"/>
          <w:lang w:val="en-US"/>
        </w:rPr>
        <w:t>12</w:t>
      </w:r>
      <w:r w:rsidRPr="00780668">
        <w:rPr>
          <w:rFonts w:ascii="Times New Roman" w:hAnsi="Times New Roman"/>
          <w:color w:val="000000"/>
          <w:sz w:val="16"/>
          <w:szCs w:val="16"/>
          <w:lang w:val="en-US"/>
        </w:rPr>
        <w:t xml:space="preserve">Department of Psychiatry, </w:t>
      </w:r>
      <w:proofErr w:type="spellStart"/>
      <w:r w:rsidRPr="00780668">
        <w:rPr>
          <w:rFonts w:ascii="Times New Roman" w:hAnsi="Times New Roman"/>
          <w:color w:val="000000"/>
          <w:sz w:val="16"/>
          <w:szCs w:val="16"/>
          <w:lang w:val="en-US"/>
        </w:rPr>
        <w:t>Sisli</w:t>
      </w:r>
      <w:proofErr w:type="spellEnd"/>
      <w:r w:rsidRPr="00780668">
        <w:rPr>
          <w:rFonts w:ascii="Times New Roman" w:hAnsi="Times New Roman"/>
          <w:color w:val="000000"/>
          <w:sz w:val="16"/>
          <w:szCs w:val="16"/>
          <w:lang w:val="en-US"/>
        </w:rPr>
        <w:t xml:space="preserve"> </w:t>
      </w:r>
      <w:proofErr w:type="spellStart"/>
      <w:r w:rsidRPr="00780668">
        <w:rPr>
          <w:rFonts w:ascii="Times New Roman" w:hAnsi="Times New Roman"/>
          <w:color w:val="000000"/>
          <w:sz w:val="16"/>
          <w:szCs w:val="16"/>
          <w:lang w:val="en-US"/>
        </w:rPr>
        <w:t>Eftal</w:t>
      </w:r>
      <w:proofErr w:type="spellEnd"/>
      <w:r w:rsidRPr="00780668">
        <w:rPr>
          <w:rFonts w:ascii="Times New Roman" w:hAnsi="Times New Roman"/>
          <w:color w:val="000000"/>
          <w:sz w:val="16"/>
          <w:szCs w:val="16"/>
          <w:lang w:val="en-US"/>
        </w:rPr>
        <w:t xml:space="preserve"> Teaching and Research Hospital, Istanbul, Turkey.</w:t>
      </w:r>
    </w:p>
    <w:p w:rsidR="00BF3530" w:rsidRPr="00780668" w:rsidRDefault="00BF3530" w:rsidP="00AE5FDF">
      <w:pPr>
        <w:spacing w:line="480" w:lineRule="auto"/>
        <w:jc w:val="both"/>
        <w:rPr>
          <w:rFonts w:ascii="Times New Roman" w:hAnsi="Times New Roman"/>
          <w:color w:val="000000"/>
          <w:sz w:val="16"/>
          <w:szCs w:val="16"/>
          <w:lang w:val="en-US"/>
        </w:rPr>
      </w:pPr>
      <w:r w:rsidRPr="00780668">
        <w:rPr>
          <w:rFonts w:ascii="Times New Roman" w:hAnsi="Times New Roman"/>
          <w:color w:val="000000"/>
          <w:sz w:val="16"/>
          <w:szCs w:val="16"/>
          <w:vertAlign w:val="superscript"/>
          <w:lang w:val="en-US"/>
        </w:rPr>
        <w:t xml:space="preserve"> 13</w:t>
      </w:r>
      <w:r w:rsidRPr="00780668">
        <w:rPr>
          <w:rFonts w:ascii="Times New Roman" w:hAnsi="Times New Roman"/>
          <w:color w:val="000000"/>
          <w:sz w:val="16"/>
          <w:szCs w:val="16"/>
          <w:lang w:val="en-US"/>
        </w:rPr>
        <w:t xml:space="preserve">University </w:t>
      </w:r>
      <w:proofErr w:type="spellStart"/>
      <w:r w:rsidRPr="00780668">
        <w:rPr>
          <w:rFonts w:ascii="Times New Roman" w:hAnsi="Times New Roman"/>
          <w:color w:val="000000"/>
          <w:sz w:val="16"/>
          <w:szCs w:val="16"/>
          <w:lang w:val="en-US"/>
        </w:rPr>
        <w:t>Multiprofile</w:t>
      </w:r>
      <w:proofErr w:type="spellEnd"/>
      <w:r w:rsidRPr="00780668">
        <w:rPr>
          <w:rFonts w:ascii="Times New Roman" w:hAnsi="Times New Roman"/>
          <w:color w:val="000000"/>
          <w:sz w:val="16"/>
          <w:szCs w:val="16"/>
          <w:lang w:val="en-US"/>
        </w:rPr>
        <w:t xml:space="preserve"> Hospital for Active Treatment in Neurology and Psychiatry </w:t>
      </w:r>
      <w:proofErr w:type="spellStart"/>
      <w:r w:rsidRPr="00780668">
        <w:rPr>
          <w:rFonts w:ascii="Times New Roman" w:hAnsi="Times New Roman"/>
          <w:color w:val="000000"/>
          <w:sz w:val="16"/>
          <w:szCs w:val="16"/>
          <w:lang w:val="en-US"/>
        </w:rPr>
        <w:t>Sveti</w:t>
      </w:r>
      <w:proofErr w:type="spellEnd"/>
      <w:r w:rsidRPr="00780668">
        <w:rPr>
          <w:rFonts w:ascii="Times New Roman" w:hAnsi="Times New Roman"/>
          <w:color w:val="000000"/>
          <w:sz w:val="16"/>
          <w:szCs w:val="16"/>
          <w:lang w:val="en-US"/>
        </w:rPr>
        <w:t xml:space="preserve"> </w:t>
      </w:r>
      <w:proofErr w:type="spellStart"/>
      <w:r w:rsidRPr="00780668">
        <w:rPr>
          <w:rFonts w:ascii="Times New Roman" w:hAnsi="Times New Roman"/>
          <w:color w:val="000000"/>
          <w:sz w:val="16"/>
          <w:szCs w:val="16"/>
          <w:lang w:val="en-US"/>
        </w:rPr>
        <w:t>Naum</w:t>
      </w:r>
      <w:proofErr w:type="spellEnd"/>
      <w:r w:rsidRPr="00780668">
        <w:rPr>
          <w:rFonts w:ascii="Times New Roman" w:hAnsi="Times New Roman"/>
          <w:color w:val="000000"/>
          <w:sz w:val="16"/>
          <w:szCs w:val="16"/>
          <w:lang w:val="en-US"/>
        </w:rPr>
        <w:t>, Sofia, Bulgaria.</w:t>
      </w:r>
    </w:p>
    <w:p w:rsidR="00780668" w:rsidRPr="00780668" w:rsidRDefault="00780668" w:rsidP="00780668">
      <w:pPr>
        <w:spacing w:line="360" w:lineRule="auto"/>
        <w:jc w:val="both"/>
        <w:rPr>
          <w:rFonts w:ascii="Times" w:hAnsi="Times"/>
          <w:sz w:val="16"/>
          <w:szCs w:val="16"/>
          <w:lang w:val="en-US"/>
        </w:rPr>
      </w:pPr>
      <w:r w:rsidRPr="00780668">
        <w:rPr>
          <w:rFonts w:ascii="Times" w:hAnsi="Times"/>
          <w:color w:val="000000"/>
          <w:sz w:val="16"/>
          <w:szCs w:val="16"/>
          <w:vertAlign w:val="superscript"/>
          <w:lang w:val="en-US"/>
        </w:rPr>
        <w:t>14</w:t>
      </w:r>
      <w:r w:rsidRPr="00780668">
        <w:rPr>
          <w:rFonts w:ascii="Times" w:hAnsi="Times"/>
          <w:sz w:val="16"/>
          <w:szCs w:val="16"/>
        </w:rPr>
        <w:t xml:space="preserve"> </w:t>
      </w:r>
      <w:r w:rsidRPr="00780668">
        <w:rPr>
          <w:rFonts w:ascii="Times" w:hAnsi="Times"/>
          <w:color w:val="000000"/>
          <w:sz w:val="16"/>
          <w:szCs w:val="16"/>
          <w:lang w:val="en-US"/>
        </w:rPr>
        <w:t>Department of Psychiatry, Academic Medical Center, University of Amsterdam, Amsterdam, the Netherlands.</w:t>
      </w:r>
    </w:p>
    <w:p w:rsidR="00780668" w:rsidRPr="00780668" w:rsidRDefault="00780668" w:rsidP="00780668">
      <w:pPr>
        <w:spacing w:line="360" w:lineRule="auto"/>
        <w:rPr>
          <w:rFonts w:ascii="Times New Roman" w:hAnsi="Times New Roman"/>
          <w:color w:val="000000"/>
          <w:sz w:val="16"/>
          <w:szCs w:val="16"/>
          <w:lang w:val="en-US"/>
        </w:rPr>
      </w:pPr>
      <w:r w:rsidRPr="00780668">
        <w:rPr>
          <w:rFonts w:ascii="Times New Roman" w:hAnsi="Times New Roman"/>
          <w:color w:val="000000"/>
          <w:sz w:val="16"/>
          <w:szCs w:val="16"/>
          <w:vertAlign w:val="superscript"/>
        </w:rPr>
        <w:t>15</w:t>
      </w:r>
      <w:r w:rsidRPr="00780668">
        <w:rPr>
          <w:rFonts w:ascii="Times New Roman" w:hAnsi="Times New Roman"/>
          <w:color w:val="000000"/>
          <w:sz w:val="16"/>
          <w:szCs w:val="16"/>
        </w:rPr>
        <w:t xml:space="preserve"> National and Trustwide Services for OCD/BDD, SW London and St George's NHS Trust, London</w:t>
      </w:r>
    </w:p>
    <w:p w:rsidR="00780668" w:rsidRPr="00780668" w:rsidRDefault="00780668" w:rsidP="00780668">
      <w:pPr>
        <w:spacing w:line="360" w:lineRule="auto"/>
        <w:rPr>
          <w:rFonts w:ascii="Times New Roman" w:hAnsi="Times New Roman"/>
          <w:color w:val="000000"/>
          <w:sz w:val="16"/>
          <w:szCs w:val="16"/>
          <w:lang w:val="en-US"/>
        </w:rPr>
      </w:pPr>
      <w:r w:rsidRPr="00780668">
        <w:rPr>
          <w:rFonts w:ascii="Times New Roman" w:hAnsi="Times New Roman"/>
          <w:color w:val="000000"/>
          <w:sz w:val="16"/>
          <w:szCs w:val="16"/>
          <w:vertAlign w:val="superscript"/>
          <w:lang w:val="en-US"/>
        </w:rPr>
        <w:t xml:space="preserve">16 </w:t>
      </w:r>
      <w:r w:rsidRPr="00780668">
        <w:rPr>
          <w:rFonts w:ascii="Times New Roman" w:hAnsi="Times New Roman"/>
          <w:color w:val="000000"/>
          <w:sz w:val="16"/>
          <w:szCs w:val="16"/>
          <w:lang w:val="en-US"/>
        </w:rPr>
        <w:t>Department of Psychiatry &amp; Behavioral Neuroscience, University of Chicago, USA.</w:t>
      </w:r>
    </w:p>
    <w:p w:rsidR="00780668" w:rsidRPr="00780668" w:rsidRDefault="00780668" w:rsidP="00780668">
      <w:pPr>
        <w:spacing w:line="360" w:lineRule="auto"/>
        <w:rPr>
          <w:rFonts w:ascii="Times New Roman" w:hAnsi="Times New Roman"/>
          <w:color w:val="000000"/>
          <w:sz w:val="16"/>
          <w:szCs w:val="16"/>
          <w:lang w:val="en-US"/>
        </w:rPr>
      </w:pPr>
      <w:r w:rsidRPr="00780668">
        <w:rPr>
          <w:rFonts w:ascii="Times New Roman" w:hAnsi="Times New Roman"/>
          <w:color w:val="000000"/>
          <w:sz w:val="16"/>
          <w:szCs w:val="16"/>
          <w:vertAlign w:val="superscript"/>
          <w:lang w:val="en-US"/>
        </w:rPr>
        <w:t>17</w:t>
      </w:r>
      <w:r w:rsidRPr="00780668">
        <w:rPr>
          <w:rFonts w:ascii="Times New Roman" w:hAnsi="Times New Roman"/>
          <w:color w:val="000000"/>
          <w:sz w:val="16"/>
          <w:szCs w:val="16"/>
          <w:lang w:val="en-US"/>
        </w:rPr>
        <w:t xml:space="preserve">Department of Psychiatry, Chaim Sheba Medical Center, Tel </w:t>
      </w:r>
      <w:proofErr w:type="spellStart"/>
      <w:r w:rsidRPr="00780668">
        <w:rPr>
          <w:rFonts w:ascii="Times New Roman" w:hAnsi="Times New Roman"/>
          <w:color w:val="000000"/>
          <w:sz w:val="16"/>
          <w:szCs w:val="16"/>
          <w:lang w:val="en-US"/>
        </w:rPr>
        <w:t>Hashomer</w:t>
      </w:r>
      <w:proofErr w:type="spellEnd"/>
      <w:r w:rsidRPr="00780668">
        <w:rPr>
          <w:rFonts w:ascii="Times New Roman" w:hAnsi="Times New Roman"/>
          <w:color w:val="000000"/>
          <w:sz w:val="16"/>
          <w:szCs w:val="16"/>
          <w:lang w:val="en-US"/>
        </w:rPr>
        <w:t xml:space="preserve">, Israel. </w:t>
      </w:r>
    </w:p>
    <w:p w:rsidR="00780668" w:rsidRPr="00780668" w:rsidRDefault="00780668" w:rsidP="00780668">
      <w:pPr>
        <w:spacing w:line="360" w:lineRule="auto"/>
        <w:rPr>
          <w:rFonts w:ascii="Times New Roman" w:hAnsi="Times New Roman"/>
          <w:color w:val="000000"/>
          <w:sz w:val="16"/>
          <w:szCs w:val="16"/>
          <w:lang w:val="en-US"/>
        </w:rPr>
      </w:pPr>
      <w:r w:rsidRPr="00780668">
        <w:rPr>
          <w:rFonts w:ascii="Times New Roman" w:hAnsi="Times New Roman"/>
          <w:color w:val="000000"/>
          <w:sz w:val="16"/>
          <w:szCs w:val="16"/>
          <w:vertAlign w:val="superscript"/>
          <w:lang w:val="en-US"/>
        </w:rPr>
        <w:t>18</w:t>
      </w:r>
      <w:r w:rsidRPr="00780668">
        <w:rPr>
          <w:rFonts w:ascii="Times New Roman" w:hAnsi="Times New Roman"/>
          <w:color w:val="000000"/>
          <w:sz w:val="16"/>
          <w:szCs w:val="16"/>
          <w:lang w:val="en-US"/>
        </w:rPr>
        <w:t xml:space="preserve">Psychiatry Unit at Hospital </w:t>
      </w:r>
      <w:proofErr w:type="spellStart"/>
      <w:r w:rsidRPr="00780668">
        <w:rPr>
          <w:rFonts w:ascii="Times New Roman" w:hAnsi="Times New Roman"/>
          <w:color w:val="000000"/>
          <w:sz w:val="16"/>
          <w:szCs w:val="16"/>
          <w:lang w:val="en-US"/>
        </w:rPr>
        <w:t>Universitari</w:t>
      </w:r>
      <w:proofErr w:type="spellEnd"/>
      <w:r w:rsidRPr="00780668">
        <w:rPr>
          <w:rFonts w:ascii="Times New Roman" w:hAnsi="Times New Roman"/>
          <w:color w:val="000000"/>
          <w:sz w:val="16"/>
          <w:szCs w:val="16"/>
          <w:lang w:val="en-US"/>
        </w:rPr>
        <w:t xml:space="preserve"> de </w:t>
      </w:r>
      <w:proofErr w:type="spellStart"/>
      <w:r w:rsidRPr="00780668">
        <w:rPr>
          <w:rFonts w:ascii="Times New Roman" w:hAnsi="Times New Roman"/>
          <w:color w:val="000000"/>
          <w:sz w:val="16"/>
          <w:szCs w:val="16"/>
          <w:lang w:val="en-US"/>
        </w:rPr>
        <w:t>Bellvitge</w:t>
      </w:r>
      <w:proofErr w:type="spellEnd"/>
      <w:r w:rsidRPr="00780668">
        <w:rPr>
          <w:rFonts w:ascii="Times New Roman" w:hAnsi="Times New Roman"/>
          <w:color w:val="000000"/>
          <w:sz w:val="16"/>
          <w:szCs w:val="16"/>
          <w:lang w:val="en-US"/>
        </w:rPr>
        <w:t>; Barcelona, Spain.</w:t>
      </w:r>
    </w:p>
    <w:p w:rsidR="00BF3530" w:rsidRPr="00CD2DC8" w:rsidRDefault="00BF3530" w:rsidP="00AE5FDF">
      <w:pPr>
        <w:rPr>
          <w:rFonts w:ascii="Times New Roman" w:hAnsi="Times New Roman"/>
          <w:color w:val="000000"/>
          <w:sz w:val="14"/>
          <w:szCs w:val="20"/>
          <w:lang w:val="en-US"/>
        </w:rPr>
      </w:pPr>
    </w:p>
    <w:p w:rsidR="00BF3530" w:rsidRPr="00CD2DC8" w:rsidRDefault="00BF3530" w:rsidP="00AE5FDF">
      <w:pPr>
        <w:rPr>
          <w:rFonts w:ascii="Times" w:hAnsi="Times"/>
          <w:sz w:val="20"/>
          <w:szCs w:val="20"/>
          <w:lang w:val="en-US"/>
        </w:rPr>
      </w:pPr>
    </w:p>
    <w:p w:rsidR="00BF3530" w:rsidRPr="00CD2DC8" w:rsidRDefault="003E54A6" w:rsidP="00AE5FDF">
      <w:pPr>
        <w:spacing w:after="200"/>
        <w:rPr>
          <w:rFonts w:ascii="Times" w:hAnsi="Times"/>
          <w:sz w:val="20"/>
          <w:szCs w:val="20"/>
          <w:lang w:val="en-US"/>
        </w:rPr>
      </w:pPr>
      <w:r w:rsidRPr="003E54A6">
        <w:rPr>
          <w:noProof/>
        </w:rPr>
        <w:pict>
          <v:shapetype id="_x0000_t202" coordsize="21600,21600" o:spt="202" path="m,l,21600r21600,l21600,xe">
            <v:stroke joinstyle="miter"/>
            <v:path gradientshapeok="t" o:connecttype="rect"/>
          </v:shapetype>
          <v:shape id="Text Box 3" o:spid="_x0000_s1026" type="#_x0000_t202" style="position:absolute;margin-left:324pt;margin-top:3.85pt;width:152.6pt;height:116.6pt;z-index:251657728;visibility:visible" wrapcoords="-106 -139 -106 21461 21706 21461 21706 -139 -106 -139"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" filled="f">
            <v:textbox inset=",7.2pt,,7.2pt">
              <w:txbxContent>
                <w:p w:rsidR="00D56DE3" w:rsidRPr="006B20DC" w:rsidRDefault="00D56DE3" w:rsidP="00AE5FDF">
                  <w:pPr>
                    <w:spacing w:line="360" w:lineRule="auto"/>
                    <w:outlineLvl w:val="0"/>
                    <w:rPr>
                      <w:rFonts w:ascii="Times New Roman" w:hAnsi="Times New Roman"/>
                      <w:lang w:val="en-GB" w:eastAsia="ar-SA"/>
                    </w:rPr>
                  </w:pPr>
                  <w:r w:rsidRPr="006B20DC">
                    <w:rPr>
                      <w:rFonts w:ascii="Times New Roman" w:hAnsi="Times New Roman"/>
                      <w:lang w:val="en-GB" w:eastAsia="ar-SA"/>
                    </w:rPr>
                    <w:t xml:space="preserve">Abstract: </w:t>
                  </w:r>
                  <w:r>
                    <w:rPr>
                      <w:rFonts w:ascii="Times New Roman" w:hAnsi="Times New Roman"/>
                      <w:lang w:val="en-GB" w:eastAsia="ar-SA"/>
                    </w:rPr>
                    <w:t>249</w:t>
                  </w:r>
                  <w:r w:rsidRPr="006B20DC">
                    <w:rPr>
                      <w:rFonts w:ascii="Times New Roman" w:hAnsi="Times New Roman"/>
                      <w:lang w:val="en-GB" w:eastAsia="ar-SA"/>
                    </w:rPr>
                    <w:t xml:space="preserve"> words</w:t>
                  </w:r>
                </w:p>
                <w:p w:rsidR="00D56DE3" w:rsidRPr="006B20DC" w:rsidRDefault="00D56DE3" w:rsidP="00AE5FDF">
                  <w:pPr>
                    <w:spacing w:line="360" w:lineRule="auto"/>
                    <w:rPr>
                      <w:rFonts w:ascii="Times New Roman" w:hAnsi="Times New Roman"/>
                      <w:lang w:val="en-GB" w:eastAsia="ar-SA"/>
                    </w:rPr>
                  </w:pPr>
                  <w:r w:rsidRPr="006B20DC">
                    <w:rPr>
                      <w:rFonts w:ascii="Times New Roman" w:hAnsi="Times New Roman"/>
                      <w:lang w:val="en-GB" w:eastAsia="ar-SA"/>
                    </w:rPr>
                    <w:t xml:space="preserve">Manuscript: </w:t>
                  </w:r>
                  <w:r>
                    <w:rPr>
                      <w:rFonts w:ascii="Times New Roman" w:hAnsi="Times New Roman"/>
                      <w:lang w:val="en-GB" w:eastAsia="ar-SA"/>
                    </w:rPr>
                    <w:t>2729</w:t>
                  </w:r>
                  <w:r w:rsidRPr="006B20DC">
                    <w:rPr>
                      <w:rFonts w:ascii="Times New Roman" w:hAnsi="Times New Roman"/>
                      <w:lang w:val="en-GB" w:eastAsia="ar-SA"/>
                    </w:rPr>
                    <w:t xml:space="preserve"> words </w:t>
                  </w:r>
                </w:p>
                <w:p w:rsidR="00D56DE3" w:rsidRPr="006B20DC" w:rsidRDefault="00D56DE3" w:rsidP="00AE5FDF">
                  <w:pPr>
                    <w:spacing w:line="360" w:lineRule="auto"/>
                    <w:rPr>
                      <w:rFonts w:ascii="Times New Roman" w:hAnsi="Times New Roman"/>
                      <w:lang w:val="en-GB" w:eastAsia="ar-SA"/>
                    </w:rPr>
                  </w:pPr>
                  <w:r w:rsidRPr="006B20DC">
                    <w:rPr>
                      <w:rFonts w:ascii="Times New Roman" w:hAnsi="Times New Roman"/>
                      <w:lang w:val="en-GB" w:eastAsia="ar-SA"/>
                    </w:rPr>
                    <w:t>Tables : 1</w:t>
                  </w:r>
                </w:p>
                <w:p w:rsidR="00D56DE3" w:rsidRPr="00342265" w:rsidRDefault="00D56DE3" w:rsidP="00AE5FDF">
                  <w:pPr>
                    <w:spacing w:line="360" w:lineRule="auto"/>
                    <w:rPr>
                      <w:rFonts w:ascii="Times New Roman" w:hAnsi="Times New Roman"/>
                      <w:lang w:val="fr-FR" w:eastAsia="ar-SA"/>
                    </w:rPr>
                  </w:pPr>
                  <w:r>
                    <w:rPr>
                      <w:rFonts w:ascii="Times New Roman" w:hAnsi="Times New Roman"/>
                      <w:lang w:val="fr-FR" w:eastAsia="ar-SA"/>
                    </w:rPr>
                    <w:t>Figures : 1</w:t>
                  </w:r>
                </w:p>
                <w:p w:rsidR="00D56DE3" w:rsidRPr="00342265" w:rsidRDefault="00D56DE3" w:rsidP="00AE5FDF">
                  <w:pPr>
                    <w:spacing w:line="360" w:lineRule="auto"/>
                    <w:rPr>
                      <w:rFonts w:ascii="Times New Roman" w:hAnsi="Times New Roman"/>
                      <w:lang w:val="fr-FR" w:eastAsia="ar-SA"/>
                    </w:rPr>
                  </w:pPr>
                  <w:proofErr w:type="spellStart"/>
                  <w:r>
                    <w:rPr>
                      <w:rFonts w:ascii="Times New Roman" w:hAnsi="Times New Roman"/>
                      <w:lang w:val="fr-FR" w:eastAsia="ar-SA"/>
                    </w:rPr>
                    <w:t>References</w:t>
                  </w:r>
                  <w:proofErr w:type="spellEnd"/>
                  <w:r>
                    <w:rPr>
                      <w:rFonts w:ascii="Times New Roman" w:hAnsi="Times New Roman"/>
                      <w:lang w:val="fr-FR" w:eastAsia="ar-SA"/>
                    </w:rPr>
                    <w:t>: 48</w:t>
                  </w:r>
                </w:p>
                <w:p w:rsidR="00D56DE3" w:rsidRDefault="00D56DE3" w:rsidP="00AE5FDF"/>
              </w:txbxContent>
            </v:textbox>
            <w10:wrap type="tight"/>
          </v:shape>
        </w:pict>
      </w:r>
      <w:r w:rsidR="00BF3530" w:rsidRPr="00CD2DC8">
        <w:rPr>
          <w:rFonts w:ascii="Times New Roman" w:hAnsi="Times New Roman"/>
          <w:color w:val="000000"/>
          <w:sz w:val="20"/>
          <w:szCs w:val="20"/>
          <w:lang w:val="en-US"/>
        </w:rPr>
        <w:t>*Corresponding Author:</w:t>
      </w:r>
    </w:p>
    <w:p w:rsidR="00BF3530" w:rsidRPr="00CD2DC8" w:rsidRDefault="00BF3530" w:rsidP="00AE5FDF">
      <w:pPr>
        <w:spacing w:after="200"/>
        <w:rPr>
          <w:rFonts w:ascii="Times" w:hAnsi="Times"/>
          <w:sz w:val="20"/>
          <w:szCs w:val="20"/>
          <w:lang w:val="en-US"/>
        </w:rPr>
      </w:pPr>
      <w:r w:rsidRPr="00CD2DC8">
        <w:rPr>
          <w:rFonts w:ascii="Times New Roman" w:hAnsi="Times New Roman"/>
          <w:color w:val="000000"/>
          <w:sz w:val="20"/>
          <w:szCs w:val="20"/>
          <w:lang w:val="en-US"/>
        </w:rPr>
        <w:t>Bernardo Dell’Osso, MD.</w:t>
      </w:r>
    </w:p>
    <w:p w:rsidR="00BF3530" w:rsidRPr="00CD2DC8" w:rsidRDefault="00BF3530" w:rsidP="00AE5FDF">
      <w:pPr>
        <w:spacing w:after="200"/>
        <w:rPr>
          <w:rFonts w:ascii="Times" w:hAnsi="Times"/>
          <w:sz w:val="20"/>
          <w:szCs w:val="20"/>
          <w:lang w:val="en-US"/>
        </w:rPr>
      </w:pPr>
      <w:r w:rsidRPr="00CD2DC8">
        <w:rPr>
          <w:rFonts w:ascii="Times New Roman" w:hAnsi="Times New Roman"/>
          <w:color w:val="000000"/>
          <w:sz w:val="20"/>
          <w:szCs w:val="20"/>
          <w:lang w:val="en-US"/>
        </w:rPr>
        <w:t>Department of Psychiatry, University of Milan;</w:t>
      </w:r>
    </w:p>
    <w:p w:rsidR="00BF3530" w:rsidRPr="00327A43" w:rsidRDefault="00BF3530" w:rsidP="00AE5FDF">
      <w:pPr>
        <w:spacing w:after="200"/>
        <w:rPr>
          <w:rFonts w:ascii="Times" w:hAnsi="Times"/>
          <w:sz w:val="20"/>
          <w:szCs w:val="20"/>
        </w:rPr>
      </w:pPr>
      <w:r w:rsidRPr="00327A43">
        <w:rPr>
          <w:rFonts w:ascii="Times New Roman" w:hAnsi="Times New Roman"/>
          <w:color w:val="000000"/>
          <w:sz w:val="20"/>
          <w:szCs w:val="20"/>
        </w:rPr>
        <w:t xml:space="preserve">Fondazione IRCCS Ca’ Granda, </w:t>
      </w:r>
    </w:p>
    <w:p w:rsidR="00BF3530" w:rsidRPr="00327A43" w:rsidRDefault="00BF3530" w:rsidP="00AE5FDF">
      <w:pPr>
        <w:spacing w:after="200"/>
        <w:rPr>
          <w:rFonts w:ascii="Times" w:hAnsi="Times"/>
          <w:sz w:val="20"/>
          <w:szCs w:val="20"/>
        </w:rPr>
      </w:pPr>
      <w:r w:rsidRPr="00327A43">
        <w:rPr>
          <w:rFonts w:ascii="Times New Roman" w:hAnsi="Times New Roman"/>
          <w:color w:val="000000"/>
          <w:sz w:val="20"/>
          <w:szCs w:val="20"/>
        </w:rPr>
        <w:t>Ospedale Maggiore Policlinico, Milano.</w:t>
      </w:r>
    </w:p>
    <w:p w:rsidR="00BF3530" w:rsidRPr="00327A43" w:rsidRDefault="00BF3530" w:rsidP="00AE5FDF">
      <w:pPr>
        <w:spacing w:after="200"/>
        <w:rPr>
          <w:rFonts w:ascii="Times" w:hAnsi="Times"/>
          <w:sz w:val="20"/>
          <w:szCs w:val="20"/>
        </w:rPr>
      </w:pPr>
      <w:r w:rsidRPr="00327A43">
        <w:rPr>
          <w:rFonts w:ascii="Times New Roman" w:hAnsi="Times New Roman"/>
          <w:color w:val="000000"/>
          <w:sz w:val="20"/>
          <w:szCs w:val="20"/>
        </w:rPr>
        <w:t>Via Francesco Sforza 35,</w:t>
      </w:r>
      <w:r>
        <w:rPr>
          <w:rFonts w:ascii="Times New Roman" w:hAnsi="Times New Roman"/>
          <w:color w:val="000000"/>
          <w:sz w:val="20"/>
          <w:szCs w:val="20"/>
        </w:rPr>
        <w:t xml:space="preserve"> </w:t>
      </w:r>
      <w:r w:rsidRPr="00327A43">
        <w:rPr>
          <w:rFonts w:ascii="Times New Roman" w:hAnsi="Times New Roman"/>
          <w:color w:val="000000"/>
          <w:sz w:val="20"/>
          <w:szCs w:val="20"/>
        </w:rPr>
        <w:t>20122 Milano, Italy.</w:t>
      </w:r>
    </w:p>
    <w:p w:rsidR="00BF3530" w:rsidRPr="006B20DC" w:rsidRDefault="00BF3530" w:rsidP="00AE5FDF">
      <w:pPr>
        <w:spacing w:after="200"/>
        <w:rPr>
          <w:rFonts w:ascii="Times" w:hAnsi="Times"/>
          <w:sz w:val="20"/>
          <w:szCs w:val="20"/>
          <w:lang w:val="fr-FR"/>
        </w:rPr>
      </w:pPr>
      <w:r w:rsidRPr="006B20DC">
        <w:rPr>
          <w:rFonts w:ascii="Times New Roman" w:hAnsi="Times New Roman"/>
          <w:color w:val="000000"/>
          <w:sz w:val="20"/>
          <w:szCs w:val="20"/>
          <w:lang w:val="fr-FR"/>
        </w:rPr>
        <w:t>Phone: 02-55035206; Fax: 02-55033140</w:t>
      </w:r>
      <w:r w:rsidRPr="006B20DC">
        <w:rPr>
          <w:rFonts w:ascii="Times New Roman" w:hAnsi="Times New Roman"/>
          <w:color w:val="000000"/>
          <w:sz w:val="22"/>
          <w:szCs w:val="22"/>
          <w:lang w:val="fr-FR"/>
        </w:rPr>
        <w:t xml:space="preserve"> </w:t>
      </w:r>
      <w:r w:rsidRPr="006B20DC">
        <w:rPr>
          <w:rFonts w:ascii="Times New Roman" w:hAnsi="Times New Roman"/>
          <w:color w:val="000000"/>
          <w:sz w:val="20"/>
          <w:szCs w:val="20"/>
          <w:lang w:val="fr-FR"/>
        </w:rPr>
        <w:t>Email: bernardo.dellosso@unimi.it</w:t>
      </w:r>
    </w:p>
    <w:p w:rsidR="00BF3530" w:rsidRPr="002227E4" w:rsidRDefault="00BF3530" w:rsidP="00544C64">
      <w:pPr>
        <w:spacing w:after="240"/>
        <w:rPr>
          <w:rFonts w:ascii="Times" w:hAnsi="Times"/>
          <w:b/>
          <w:sz w:val="28"/>
          <w:szCs w:val="28"/>
          <w:lang w:val="en-US"/>
        </w:rPr>
      </w:pPr>
      <w:r w:rsidRPr="006B20DC">
        <w:rPr>
          <w:rFonts w:ascii="Times" w:hAnsi="Times"/>
          <w:sz w:val="20"/>
          <w:szCs w:val="20"/>
          <w:highlight w:val="green"/>
          <w:lang w:val="en-GB"/>
        </w:rPr>
        <w:br w:type="page"/>
      </w:r>
      <w:r w:rsidRPr="002227E4">
        <w:rPr>
          <w:rFonts w:ascii="Times" w:hAnsi="Times"/>
          <w:b/>
          <w:sz w:val="28"/>
          <w:szCs w:val="28"/>
          <w:lang w:val="en-US"/>
        </w:rPr>
        <w:lastRenderedPageBreak/>
        <w:t xml:space="preserve">Abstract </w:t>
      </w:r>
    </w:p>
    <w:p w:rsidR="00BF3530" w:rsidRPr="00CD2DC8" w:rsidRDefault="00BF3530" w:rsidP="00FA48A7">
      <w:pPr>
        <w:spacing w:after="240" w:line="480" w:lineRule="auto"/>
        <w:jc w:val="both"/>
        <w:rPr>
          <w:rFonts w:ascii="Times New Roman" w:hAnsi="Times New Roman"/>
          <w:color w:val="000000"/>
          <w:lang w:val="en-US"/>
        </w:rPr>
      </w:pPr>
      <w:r w:rsidRPr="00CD2DC8">
        <w:rPr>
          <w:rFonts w:ascii="Times New Roman" w:hAnsi="Times New Roman"/>
          <w:b/>
          <w:bCs/>
          <w:color w:val="000000"/>
          <w:lang w:val="en-US"/>
        </w:rPr>
        <w:t>Objective</w:t>
      </w:r>
      <w:r w:rsidRPr="00CD2DC8">
        <w:rPr>
          <w:rFonts w:ascii="Times New Roman" w:hAnsi="Times New Roman"/>
          <w:color w:val="000000"/>
          <w:lang w:val="en-US"/>
        </w:rPr>
        <w:t xml:space="preserve">: Obsessive-Compulsive Disorder (OCD) </w:t>
      </w:r>
      <w:r w:rsidR="002F60FA">
        <w:rPr>
          <w:rFonts w:ascii="Times New Roman" w:hAnsi="Times New Roman"/>
          <w:color w:val="000000"/>
          <w:lang w:val="en-US"/>
        </w:rPr>
        <w:t xml:space="preserve">is </w:t>
      </w:r>
      <w:r w:rsidRPr="00CD2DC8">
        <w:rPr>
          <w:rFonts w:ascii="Times New Roman" w:hAnsi="Times New Roman"/>
          <w:color w:val="000000"/>
          <w:lang w:val="en-US"/>
        </w:rPr>
        <w:t xml:space="preserve">associated with a </w:t>
      </w:r>
      <w:r>
        <w:rPr>
          <w:rFonts w:ascii="Times New Roman" w:hAnsi="Times New Roman"/>
          <w:color w:val="000000"/>
          <w:lang w:val="en-US"/>
        </w:rPr>
        <w:t>variable</w:t>
      </w:r>
      <w:r w:rsidRPr="00CD2DC8">
        <w:rPr>
          <w:rFonts w:ascii="Times New Roman" w:hAnsi="Times New Roman"/>
          <w:color w:val="000000"/>
          <w:lang w:val="en-US"/>
        </w:rPr>
        <w:t xml:space="preserve"> risk of suicide but its prevalence and</w:t>
      </w:r>
      <w:r>
        <w:rPr>
          <w:rFonts w:ascii="Times New Roman" w:hAnsi="Times New Roman"/>
          <w:color w:val="000000"/>
          <w:lang w:val="en-US"/>
        </w:rPr>
        <w:t xml:space="preserve"> risk factors </w:t>
      </w:r>
      <w:r w:rsidRPr="00CD2DC8">
        <w:rPr>
          <w:rFonts w:ascii="Times New Roman" w:hAnsi="Times New Roman"/>
          <w:color w:val="000000"/>
          <w:lang w:val="en-US"/>
        </w:rPr>
        <w:t xml:space="preserve">have </w:t>
      </w:r>
      <w:r w:rsidR="00AF2533">
        <w:rPr>
          <w:rFonts w:ascii="Times New Roman" w:hAnsi="Times New Roman"/>
          <w:color w:val="000000"/>
          <w:lang w:val="en-US"/>
        </w:rPr>
        <w:t xml:space="preserve">not </w:t>
      </w:r>
      <w:r w:rsidRPr="00CD2DC8">
        <w:rPr>
          <w:rFonts w:ascii="Times New Roman" w:hAnsi="Times New Roman"/>
          <w:color w:val="000000"/>
          <w:lang w:val="en-US"/>
        </w:rPr>
        <w:t xml:space="preserve">been </w:t>
      </w:r>
      <w:r w:rsidR="00AF2533">
        <w:rPr>
          <w:rFonts w:ascii="Times New Roman" w:hAnsi="Times New Roman"/>
          <w:color w:val="000000"/>
          <w:lang w:val="en-US"/>
        </w:rPr>
        <w:t>extensivel</w:t>
      </w:r>
      <w:r w:rsidRPr="00CD2DC8">
        <w:rPr>
          <w:rFonts w:ascii="Times New Roman" w:hAnsi="Times New Roman"/>
          <w:color w:val="000000"/>
          <w:lang w:val="en-US"/>
        </w:rPr>
        <w:t xml:space="preserve">y investigated. </w:t>
      </w:r>
      <w:r w:rsidRPr="00CD2DC8">
        <w:rPr>
          <w:rFonts w:ascii="Times New Roman" w:hAnsi="Times New Roman"/>
          <w:color w:val="000000"/>
          <w:shd w:val="clear" w:color="auto" w:fill="FFFFFF"/>
          <w:lang w:val="en-US"/>
        </w:rPr>
        <w:t xml:space="preserve">The present study was aimed to assess prevalence of suicide attempt </w:t>
      </w:r>
      <w:r w:rsidR="00FF2D65">
        <w:rPr>
          <w:rFonts w:ascii="Times New Roman" w:hAnsi="Times New Roman"/>
          <w:color w:val="000000"/>
          <w:shd w:val="clear" w:color="auto" w:fill="FFFFFF"/>
          <w:lang w:val="en-US"/>
        </w:rPr>
        <w:t xml:space="preserve">(SA) </w:t>
      </w:r>
      <w:r w:rsidRPr="00CD2DC8">
        <w:rPr>
          <w:rFonts w:ascii="Times New Roman" w:hAnsi="Times New Roman"/>
          <w:color w:val="000000"/>
          <w:shd w:val="clear" w:color="auto" w:fill="FFFFFF"/>
          <w:lang w:val="en-US"/>
        </w:rPr>
        <w:t xml:space="preserve">and </w:t>
      </w:r>
      <w:r>
        <w:rPr>
          <w:rFonts w:ascii="Times New Roman" w:hAnsi="Times New Roman"/>
          <w:color w:val="000000"/>
          <w:shd w:val="clear" w:color="auto" w:fill="FFFFFF"/>
          <w:lang w:val="en-US"/>
        </w:rPr>
        <w:t xml:space="preserve">associated </w:t>
      </w:r>
      <w:r w:rsidRPr="00CD2DC8">
        <w:rPr>
          <w:rFonts w:ascii="Times New Roman" w:hAnsi="Times New Roman"/>
          <w:color w:val="000000"/>
          <w:shd w:val="clear" w:color="auto" w:fill="FFFFFF"/>
          <w:lang w:val="en-US"/>
        </w:rPr>
        <w:t xml:space="preserve">socio-demographic and clinical features in a large </w:t>
      </w:r>
      <w:r w:rsidR="002F60FA">
        <w:rPr>
          <w:rFonts w:ascii="Times New Roman" w:hAnsi="Times New Roman"/>
          <w:color w:val="000000"/>
          <w:shd w:val="clear" w:color="auto" w:fill="FFFFFF"/>
          <w:lang w:val="en-US"/>
        </w:rPr>
        <w:t xml:space="preserve">international </w:t>
      </w:r>
      <w:r w:rsidRPr="00CD2DC8">
        <w:rPr>
          <w:rFonts w:ascii="Times New Roman" w:hAnsi="Times New Roman"/>
          <w:color w:val="000000"/>
          <w:shd w:val="clear" w:color="auto" w:fill="FFFFFF"/>
          <w:lang w:val="en-US"/>
        </w:rPr>
        <w:t>sample of OCD</w:t>
      </w:r>
      <w:r w:rsidR="006B20DC">
        <w:rPr>
          <w:rFonts w:ascii="Times New Roman" w:hAnsi="Times New Roman"/>
          <w:color w:val="000000"/>
          <w:shd w:val="clear" w:color="auto" w:fill="FFFFFF"/>
          <w:lang w:val="en-US"/>
        </w:rPr>
        <w:t xml:space="preserve"> patients</w:t>
      </w:r>
      <w:r w:rsidRPr="00CD2DC8">
        <w:rPr>
          <w:rFonts w:ascii="Times New Roman" w:hAnsi="Times New Roman"/>
          <w:color w:val="000000"/>
          <w:shd w:val="clear" w:color="auto" w:fill="FFFFFF"/>
          <w:lang w:val="en-US"/>
        </w:rPr>
        <w:t>.</w:t>
      </w:r>
    </w:p>
    <w:p w:rsidR="00BF3530" w:rsidRPr="00CD2DC8" w:rsidRDefault="00BF3530" w:rsidP="00FA48A7">
      <w:pPr>
        <w:spacing w:line="480" w:lineRule="auto"/>
        <w:jc w:val="both"/>
        <w:rPr>
          <w:rFonts w:ascii="Times" w:hAnsi="Times"/>
          <w:sz w:val="20"/>
          <w:szCs w:val="20"/>
          <w:lang w:val="en-US"/>
        </w:rPr>
      </w:pPr>
      <w:r w:rsidRPr="00CD2DC8">
        <w:rPr>
          <w:rFonts w:ascii="Times New Roman" w:hAnsi="Times New Roman"/>
          <w:b/>
          <w:bCs/>
          <w:color w:val="000000"/>
          <w:lang w:val="en-US"/>
        </w:rPr>
        <w:t>Methods:</w:t>
      </w:r>
      <w:r w:rsidRPr="00CD2DC8">
        <w:rPr>
          <w:rFonts w:ascii="Times New Roman" w:hAnsi="Times New Roman"/>
          <w:color w:val="000000"/>
          <w:lang w:val="en-US"/>
        </w:rPr>
        <w:t xml:space="preserve"> 425 OCD outpatients</w:t>
      </w:r>
      <w:r w:rsidR="00C43195">
        <w:rPr>
          <w:rFonts w:ascii="Times New Roman" w:hAnsi="Times New Roman"/>
          <w:color w:val="000000"/>
          <w:lang w:val="en-US"/>
        </w:rPr>
        <w:t>,</w:t>
      </w:r>
      <w:r w:rsidRPr="00CD2DC8">
        <w:rPr>
          <w:rFonts w:ascii="Times New Roman" w:hAnsi="Times New Roman"/>
          <w:color w:val="000000"/>
          <w:lang w:val="en-US"/>
        </w:rPr>
        <w:t xml:space="preserve"> </w:t>
      </w:r>
      <w:r w:rsidR="00DD64BB">
        <w:rPr>
          <w:rFonts w:ascii="Times New Roman" w:hAnsi="Times New Roman"/>
          <w:color w:val="000000"/>
          <w:lang w:val="en-US"/>
        </w:rPr>
        <w:t>recruited by</w:t>
      </w:r>
      <w:r w:rsidRPr="00CD2DC8">
        <w:rPr>
          <w:rFonts w:ascii="Times New Roman" w:hAnsi="Times New Roman"/>
          <w:color w:val="000000"/>
          <w:lang w:val="en-US"/>
        </w:rPr>
        <w:t xml:space="preserve"> the “international college of obsessive-compulsive spectrum disorders” (ICOCS) network,</w:t>
      </w:r>
      <w:r w:rsidRPr="00CD2DC8">
        <w:rPr>
          <w:rFonts w:ascii="Times New Roman" w:hAnsi="Times New Roman"/>
          <w:color w:val="000000"/>
          <w:shd w:val="clear" w:color="auto" w:fill="FFFFFF"/>
          <w:lang w:val="en-US"/>
        </w:rPr>
        <w:t xml:space="preserve"> were assessed and categorized in groups with or without lifetime </w:t>
      </w:r>
      <w:r w:rsidR="00FF2D65">
        <w:rPr>
          <w:rFonts w:ascii="Times New Roman" w:hAnsi="Times New Roman"/>
          <w:color w:val="000000"/>
          <w:shd w:val="clear" w:color="auto" w:fill="FFFFFF"/>
          <w:lang w:val="en-US"/>
        </w:rPr>
        <w:t>SA</w:t>
      </w:r>
      <w:r w:rsidRPr="00CD2DC8">
        <w:rPr>
          <w:rFonts w:ascii="Times New Roman" w:hAnsi="Times New Roman"/>
          <w:color w:val="000000"/>
          <w:shd w:val="clear" w:color="auto" w:fill="FFFFFF"/>
          <w:lang w:val="en-US"/>
        </w:rPr>
        <w:t xml:space="preserve"> and </w:t>
      </w:r>
      <w:r>
        <w:rPr>
          <w:rFonts w:ascii="Times New Roman" w:hAnsi="Times New Roman"/>
          <w:color w:val="000000"/>
          <w:shd w:val="clear" w:color="auto" w:fill="FFFFFF"/>
          <w:lang w:val="en-US"/>
        </w:rPr>
        <w:t>their</w:t>
      </w:r>
      <w:r w:rsidRPr="00CD2DC8">
        <w:rPr>
          <w:rFonts w:ascii="Times New Roman" w:hAnsi="Times New Roman"/>
          <w:color w:val="000000"/>
          <w:shd w:val="clear" w:color="auto" w:fill="FFFFFF"/>
          <w:lang w:val="en-US"/>
        </w:rPr>
        <w:t xml:space="preserve"> socio-demographic and clinical variables compared</w:t>
      </w:r>
      <w:r>
        <w:rPr>
          <w:rFonts w:ascii="Times New Roman" w:hAnsi="Times New Roman"/>
          <w:color w:val="000000"/>
          <w:shd w:val="clear" w:color="auto" w:fill="FFFFFF"/>
          <w:lang w:val="en-US"/>
        </w:rPr>
        <w:t xml:space="preserve"> through </w:t>
      </w:r>
      <w:r w:rsidRPr="00CD2DC8">
        <w:rPr>
          <w:rFonts w:ascii="Times New Roman" w:hAnsi="Times New Roman"/>
          <w:color w:val="000000"/>
          <w:shd w:val="clear" w:color="auto" w:fill="FFFFFF"/>
          <w:lang w:val="en-US"/>
        </w:rPr>
        <w:t xml:space="preserve">Pearson </w:t>
      </w:r>
      <w:r w:rsidRPr="00CD2DC8">
        <w:rPr>
          <w:rFonts w:ascii="Times New Roman" w:hAnsi="Times New Roman"/>
          <w:color w:val="000000"/>
          <w:lang w:val="en-US"/>
        </w:rPr>
        <w:t>Chi-squared and</w:t>
      </w:r>
      <w:r w:rsidRPr="00CD2DC8">
        <w:rPr>
          <w:rFonts w:ascii="Times New Roman" w:hAnsi="Times New Roman"/>
          <w:i/>
          <w:color w:val="000000"/>
          <w:lang w:val="en-US"/>
        </w:rPr>
        <w:t xml:space="preserve"> t</w:t>
      </w:r>
      <w:r w:rsidRPr="00CD2DC8">
        <w:rPr>
          <w:rFonts w:ascii="Times New Roman" w:hAnsi="Times New Roman"/>
          <w:color w:val="000000"/>
          <w:lang w:val="en-US"/>
        </w:rPr>
        <w:t xml:space="preserve"> tests.</w:t>
      </w:r>
      <w:r w:rsidR="00FF2D65">
        <w:rPr>
          <w:rFonts w:ascii="Times New Roman" w:hAnsi="Times New Roman"/>
          <w:color w:val="000000"/>
          <w:lang w:val="en-US"/>
        </w:rPr>
        <w:t xml:space="preserve"> </w:t>
      </w:r>
      <w:r w:rsidR="0036496F" w:rsidRPr="00357201">
        <w:rPr>
          <w:rFonts w:ascii="Times New Roman" w:hAnsi="Times New Roman"/>
          <w:color w:val="000000"/>
          <w:lang w:val="en-US"/>
        </w:rPr>
        <w:t xml:space="preserve">Logistic regression was performed to assess the impact of </w:t>
      </w:r>
      <w:r w:rsidR="003D73BD">
        <w:rPr>
          <w:rFonts w:ascii="Times New Roman" w:hAnsi="Times New Roman"/>
          <w:color w:val="000000"/>
          <w:lang w:val="en-US"/>
        </w:rPr>
        <w:t>collected data</w:t>
      </w:r>
      <w:r w:rsidR="0036496F" w:rsidRPr="00357201">
        <w:rPr>
          <w:rFonts w:ascii="Times New Roman" w:hAnsi="Times New Roman"/>
          <w:color w:val="000000"/>
          <w:lang w:val="en-US"/>
        </w:rPr>
        <w:t xml:space="preserve"> on the SA variable.</w:t>
      </w:r>
    </w:p>
    <w:p w:rsidR="001E3A95" w:rsidRPr="00DE7B74" w:rsidRDefault="00BF3530" w:rsidP="001E3A95">
      <w:pPr>
        <w:spacing w:line="480" w:lineRule="auto"/>
        <w:jc w:val="both"/>
        <w:rPr>
          <w:rFonts w:ascii="Times New Roman" w:hAnsi="Times New Roman"/>
          <w:color w:val="000000"/>
          <w:lang w:val="en-US"/>
        </w:rPr>
      </w:pPr>
      <w:r w:rsidRPr="00CD2DC8">
        <w:rPr>
          <w:rFonts w:ascii="Times New Roman" w:hAnsi="Times New Roman"/>
          <w:b/>
          <w:bCs/>
          <w:color w:val="000000"/>
          <w:lang w:val="en-US"/>
        </w:rPr>
        <w:t>Results:</w:t>
      </w:r>
      <w:r w:rsidRPr="00CD2DC8">
        <w:rPr>
          <w:rFonts w:ascii="Times New Roman" w:hAnsi="Times New Roman"/>
          <w:color w:val="000000"/>
          <w:lang w:val="en-US"/>
        </w:rPr>
        <w:t xml:space="preserve"> </w:t>
      </w:r>
      <w:r>
        <w:rPr>
          <w:rFonts w:ascii="Times New Roman" w:hAnsi="Times New Roman"/>
          <w:color w:val="000000"/>
          <w:lang w:val="en-US"/>
        </w:rPr>
        <w:t>14.6</w:t>
      </w:r>
      <w:r w:rsidRPr="00CD2DC8">
        <w:rPr>
          <w:rFonts w:ascii="Times New Roman" w:hAnsi="Times New Roman"/>
          <w:color w:val="000000"/>
          <w:lang w:val="en-US"/>
        </w:rPr>
        <w:t xml:space="preserve">% of the sample reported at least one lifetime </w:t>
      </w:r>
      <w:r w:rsidR="00FF2D65">
        <w:rPr>
          <w:rFonts w:ascii="Times New Roman" w:hAnsi="Times New Roman"/>
          <w:color w:val="000000"/>
          <w:lang w:val="en-US"/>
        </w:rPr>
        <w:t>SA</w:t>
      </w:r>
      <w:r w:rsidRPr="00CD2DC8">
        <w:rPr>
          <w:rFonts w:ascii="Times New Roman" w:hAnsi="Times New Roman"/>
          <w:color w:val="000000"/>
          <w:lang w:val="en-US"/>
        </w:rPr>
        <w:t xml:space="preserve">. Patients with </w:t>
      </w:r>
      <w:r w:rsidR="00FF2D65">
        <w:rPr>
          <w:rFonts w:ascii="Times New Roman" w:hAnsi="Times New Roman"/>
          <w:color w:val="000000"/>
          <w:lang w:val="en-US"/>
        </w:rPr>
        <w:t>SA</w:t>
      </w:r>
      <w:r>
        <w:rPr>
          <w:rFonts w:ascii="Times New Roman" w:hAnsi="Times New Roman"/>
          <w:color w:val="000000"/>
          <w:lang w:val="en-US"/>
        </w:rPr>
        <w:t xml:space="preserve"> had significantly</w:t>
      </w:r>
      <w:r w:rsidRPr="00CD2DC8">
        <w:rPr>
          <w:rFonts w:ascii="Times New Roman" w:hAnsi="Times New Roman"/>
          <w:color w:val="000000"/>
          <w:lang w:val="en-US"/>
        </w:rPr>
        <w:t xml:space="preserve"> higher rat</w:t>
      </w:r>
      <w:r w:rsidR="009A3D3F">
        <w:rPr>
          <w:rFonts w:ascii="Times New Roman" w:hAnsi="Times New Roman"/>
          <w:color w:val="000000"/>
          <w:lang w:val="en-US"/>
        </w:rPr>
        <w:t>es of comorbid psychiatric (60%vs</w:t>
      </w:r>
      <w:r w:rsidRPr="00CD2DC8">
        <w:rPr>
          <w:rFonts w:ascii="Times New Roman" w:hAnsi="Times New Roman"/>
          <w:color w:val="000000"/>
          <w:lang w:val="en-US"/>
        </w:rPr>
        <w:t xml:space="preserve">17%, </w:t>
      </w:r>
      <w:r>
        <w:rPr>
          <w:rFonts w:ascii="Times New Roman" w:hAnsi="Times New Roman"/>
          <w:color w:val="000000"/>
          <w:lang w:val="en-US"/>
        </w:rPr>
        <w:t>p&lt;.001</w:t>
      </w:r>
      <w:r w:rsidRPr="00876A80">
        <w:rPr>
          <w:rFonts w:ascii="Times New Roman" w:hAnsi="Times New Roman"/>
          <w:color w:val="000000"/>
          <w:lang w:val="en-US"/>
        </w:rPr>
        <w:t xml:space="preserve">) and medical </w:t>
      </w:r>
      <w:r>
        <w:rPr>
          <w:rFonts w:ascii="Times New Roman" w:hAnsi="Times New Roman"/>
          <w:color w:val="000000"/>
          <w:lang w:val="en-US"/>
        </w:rPr>
        <w:t xml:space="preserve">disorders </w:t>
      </w:r>
      <w:r w:rsidRPr="00876A80">
        <w:rPr>
          <w:rFonts w:ascii="Times New Roman" w:hAnsi="Times New Roman"/>
          <w:color w:val="000000"/>
          <w:lang w:val="en-US"/>
        </w:rPr>
        <w:t xml:space="preserve">(51%vs15%, </w:t>
      </w:r>
      <w:r>
        <w:rPr>
          <w:rFonts w:ascii="Times New Roman" w:hAnsi="Times New Roman"/>
          <w:color w:val="000000"/>
          <w:lang w:val="en-US"/>
        </w:rPr>
        <w:t>p&lt;.001</w:t>
      </w:r>
      <w:r w:rsidRPr="00876A80">
        <w:rPr>
          <w:rFonts w:ascii="Times New Roman" w:hAnsi="Times New Roman"/>
          <w:color w:val="000000"/>
          <w:lang w:val="en-US"/>
        </w:rPr>
        <w:t xml:space="preserve">) as well as previous hospitalizations (62%vs11%, </w:t>
      </w:r>
      <w:r>
        <w:rPr>
          <w:rFonts w:ascii="Times New Roman" w:hAnsi="Times New Roman"/>
          <w:color w:val="000000"/>
          <w:lang w:val="en-US"/>
        </w:rPr>
        <w:t>p&lt;.001</w:t>
      </w:r>
      <w:r w:rsidRPr="00876A80">
        <w:rPr>
          <w:rFonts w:ascii="Times New Roman" w:hAnsi="Times New Roman"/>
          <w:color w:val="000000"/>
          <w:lang w:val="en-US"/>
        </w:rPr>
        <w:t>)</w:t>
      </w:r>
      <w:r w:rsidR="006B20DC">
        <w:rPr>
          <w:rFonts w:ascii="Times New Roman" w:hAnsi="Times New Roman"/>
          <w:color w:val="000000"/>
          <w:lang w:val="en-US"/>
        </w:rPr>
        <w:t>,</w:t>
      </w:r>
      <w:r w:rsidRPr="00CD2DC8">
        <w:rPr>
          <w:rFonts w:ascii="Times New Roman" w:hAnsi="Times New Roman"/>
          <w:color w:val="000000"/>
          <w:lang w:val="en-US"/>
        </w:rPr>
        <w:t xml:space="preserve"> compared with patients </w:t>
      </w:r>
      <w:r w:rsidR="009A3D3F">
        <w:rPr>
          <w:rFonts w:ascii="Times New Roman" w:hAnsi="Times New Roman"/>
          <w:color w:val="000000"/>
          <w:lang w:val="en-US"/>
        </w:rPr>
        <w:t>with no SA</w:t>
      </w:r>
      <w:r w:rsidRPr="00CD2DC8">
        <w:rPr>
          <w:rFonts w:ascii="Times New Roman" w:hAnsi="Times New Roman"/>
          <w:color w:val="000000"/>
          <w:lang w:val="en-US"/>
        </w:rPr>
        <w:t>.</w:t>
      </w:r>
      <w:r>
        <w:rPr>
          <w:rFonts w:ascii="Times New Roman" w:hAnsi="Times New Roman"/>
          <w:color w:val="000000"/>
          <w:lang w:val="en-US"/>
        </w:rPr>
        <w:t xml:space="preserve"> With respect to</w:t>
      </w:r>
      <w:r w:rsidRPr="001F6414">
        <w:rPr>
          <w:rFonts w:ascii="Times New Roman" w:hAnsi="Times New Roman"/>
          <w:color w:val="000000"/>
          <w:lang w:val="en-US"/>
        </w:rPr>
        <w:t xml:space="preserve"> geographic</w:t>
      </w:r>
      <w:r w:rsidR="0067258B">
        <w:rPr>
          <w:rFonts w:ascii="Times New Roman" w:hAnsi="Times New Roman"/>
          <w:color w:val="000000"/>
          <w:lang w:val="en-US"/>
        </w:rPr>
        <w:t>al</w:t>
      </w:r>
      <w:r w:rsidRPr="001F6414">
        <w:rPr>
          <w:rFonts w:ascii="Times New Roman" w:hAnsi="Times New Roman"/>
          <w:color w:val="000000"/>
          <w:lang w:val="en-US"/>
        </w:rPr>
        <w:t xml:space="preserve"> </w:t>
      </w:r>
      <w:r>
        <w:rPr>
          <w:rFonts w:ascii="Times New Roman" w:hAnsi="Times New Roman"/>
          <w:color w:val="000000"/>
          <w:lang w:val="en-US"/>
        </w:rPr>
        <w:t>differences</w:t>
      </w:r>
      <w:r w:rsidRPr="001F6414">
        <w:rPr>
          <w:rFonts w:ascii="Times New Roman" w:hAnsi="Times New Roman"/>
          <w:color w:val="000000"/>
          <w:lang w:val="en-US"/>
        </w:rPr>
        <w:t>, Europe</w:t>
      </w:r>
      <w:r>
        <w:rPr>
          <w:rFonts w:ascii="Times New Roman" w:hAnsi="Times New Roman"/>
          <w:color w:val="000000"/>
          <w:lang w:val="en-US"/>
        </w:rPr>
        <w:t>an</w:t>
      </w:r>
      <w:r w:rsidRPr="001F6414">
        <w:rPr>
          <w:rFonts w:ascii="Times New Roman" w:hAnsi="Times New Roman"/>
          <w:color w:val="000000"/>
          <w:lang w:val="en-US"/>
        </w:rPr>
        <w:t xml:space="preserve"> and </w:t>
      </w:r>
      <w:r>
        <w:rPr>
          <w:rFonts w:ascii="Times New Roman" w:hAnsi="Times New Roman"/>
          <w:color w:val="000000"/>
          <w:lang w:val="en-US"/>
        </w:rPr>
        <w:t xml:space="preserve">South </w:t>
      </w:r>
      <w:r w:rsidRPr="001F6414">
        <w:rPr>
          <w:rFonts w:ascii="Times New Roman" w:hAnsi="Times New Roman"/>
          <w:color w:val="000000"/>
          <w:lang w:val="en-US"/>
        </w:rPr>
        <w:t>Afric</w:t>
      </w:r>
      <w:r>
        <w:rPr>
          <w:rFonts w:ascii="Times New Roman" w:hAnsi="Times New Roman"/>
          <w:color w:val="000000"/>
          <w:lang w:val="en-US"/>
        </w:rPr>
        <w:t>an patients</w:t>
      </w:r>
      <w:r w:rsidRPr="001F6414">
        <w:rPr>
          <w:rFonts w:ascii="Times New Roman" w:hAnsi="Times New Roman"/>
          <w:color w:val="000000"/>
          <w:lang w:val="en-US"/>
        </w:rPr>
        <w:t xml:space="preserve"> showed significantly higher rate</w:t>
      </w:r>
      <w:r>
        <w:rPr>
          <w:rFonts w:ascii="Times New Roman" w:hAnsi="Times New Roman"/>
          <w:color w:val="000000"/>
          <w:lang w:val="en-US"/>
        </w:rPr>
        <w:t>s</w:t>
      </w:r>
      <w:r w:rsidR="006B20DC">
        <w:rPr>
          <w:rFonts w:ascii="Times New Roman" w:hAnsi="Times New Roman"/>
          <w:color w:val="000000"/>
          <w:lang w:val="en-US"/>
        </w:rPr>
        <w:t xml:space="preserve"> of </w:t>
      </w:r>
      <w:r w:rsidR="00FF2D65">
        <w:rPr>
          <w:rFonts w:ascii="Times New Roman" w:hAnsi="Times New Roman"/>
          <w:color w:val="000000"/>
          <w:lang w:val="en-US"/>
        </w:rPr>
        <w:t>SA</w:t>
      </w:r>
      <w:r w:rsidRPr="001F6414">
        <w:rPr>
          <w:rFonts w:ascii="Times New Roman" w:hAnsi="Times New Roman"/>
          <w:color w:val="000000"/>
          <w:lang w:val="en-US"/>
        </w:rPr>
        <w:t xml:space="preserve"> (40% and </w:t>
      </w:r>
      <w:r>
        <w:rPr>
          <w:rFonts w:ascii="Times New Roman" w:hAnsi="Times New Roman"/>
          <w:color w:val="000000"/>
          <w:lang w:val="en-US"/>
        </w:rPr>
        <w:t xml:space="preserve">39%, </w:t>
      </w:r>
      <w:r w:rsidRPr="001F6414">
        <w:rPr>
          <w:rFonts w:ascii="Times New Roman" w:hAnsi="Times New Roman"/>
          <w:color w:val="000000"/>
          <w:lang w:val="en-US"/>
        </w:rPr>
        <w:t>respectively)</w:t>
      </w:r>
      <w:r>
        <w:rPr>
          <w:rFonts w:ascii="Times New Roman" w:hAnsi="Times New Roman"/>
          <w:color w:val="000000"/>
          <w:lang w:val="en-US"/>
        </w:rPr>
        <w:t xml:space="preserve"> compared to North</w:t>
      </w:r>
      <w:r w:rsidR="00FF2D65">
        <w:rPr>
          <w:rFonts w:ascii="Times New Roman" w:hAnsi="Times New Roman"/>
          <w:color w:val="000000"/>
          <w:lang w:val="en-US"/>
        </w:rPr>
        <w:t xml:space="preserve"> </w:t>
      </w:r>
      <w:r>
        <w:rPr>
          <w:rFonts w:ascii="Times New Roman" w:hAnsi="Times New Roman"/>
          <w:color w:val="000000"/>
          <w:lang w:val="en-US"/>
        </w:rPr>
        <w:t>America</w:t>
      </w:r>
      <w:r w:rsidR="00DD64BB">
        <w:rPr>
          <w:rFonts w:ascii="Times New Roman" w:hAnsi="Times New Roman"/>
          <w:color w:val="000000"/>
          <w:lang w:val="en-US"/>
        </w:rPr>
        <w:t>n</w:t>
      </w:r>
      <w:r>
        <w:rPr>
          <w:rFonts w:ascii="Times New Roman" w:hAnsi="Times New Roman"/>
          <w:color w:val="000000"/>
          <w:lang w:val="en-US"/>
        </w:rPr>
        <w:t xml:space="preserve"> and Middle</w:t>
      </w:r>
      <w:r w:rsidR="00DD64BB">
        <w:rPr>
          <w:rFonts w:ascii="Times New Roman" w:hAnsi="Times New Roman"/>
          <w:color w:val="000000"/>
          <w:lang w:val="en-US"/>
        </w:rPr>
        <w:t>-</w:t>
      </w:r>
      <w:r>
        <w:rPr>
          <w:rFonts w:ascii="Times New Roman" w:hAnsi="Times New Roman"/>
          <w:color w:val="000000"/>
          <w:lang w:val="en-US"/>
        </w:rPr>
        <w:t>East</w:t>
      </w:r>
      <w:r w:rsidR="00DD64BB">
        <w:rPr>
          <w:rFonts w:ascii="Times New Roman" w:hAnsi="Times New Roman"/>
          <w:color w:val="000000"/>
          <w:lang w:val="en-US"/>
        </w:rPr>
        <w:t>ern individuals</w:t>
      </w:r>
      <w:r>
        <w:rPr>
          <w:rFonts w:ascii="Times New Roman" w:hAnsi="Times New Roman"/>
          <w:color w:val="000000"/>
          <w:lang w:val="en-US"/>
        </w:rPr>
        <w:t xml:space="preserve"> (13% and 8%, respectively) (</w:t>
      </w:r>
      <w:r>
        <w:rPr>
          <w:rFonts w:ascii="Times New Roman" w:hAnsi="Times New Roman"/>
          <w:color w:val="000000"/>
        </w:rPr>
        <w:t>χ</w:t>
      </w:r>
      <w:r w:rsidRPr="00CC0FEB">
        <w:rPr>
          <w:rFonts w:ascii="Times New Roman" w:hAnsi="Times New Roman"/>
          <w:color w:val="000000"/>
          <w:szCs w:val="14"/>
          <w:vertAlign w:val="superscript"/>
          <w:lang w:val="en-US"/>
        </w:rPr>
        <w:t>2</w:t>
      </w:r>
      <w:r w:rsidRPr="00CC0FEB">
        <w:rPr>
          <w:rFonts w:ascii="Times New Roman" w:hAnsi="Times New Roman"/>
          <w:color w:val="000000"/>
          <w:lang w:val="en-US"/>
        </w:rPr>
        <w:t>=</w:t>
      </w:r>
      <w:r>
        <w:rPr>
          <w:rFonts w:ascii="Times New Roman" w:hAnsi="Times New Roman"/>
          <w:color w:val="000000"/>
          <w:lang w:val="en-US"/>
        </w:rPr>
        <w:t>11.4, p&lt;.001).</w:t>
      </w:r>
      <w:r w:rsidR="00FF2D65">
        <w:rPr>
          <w:rFonts w:ascii="Times New Roman" w:hAnsi="Times New Roman"/>
          <w:color w:val="000000"/>
          <w:lang w:val="en-US"/>
        </w:rPr>
        <w:t xml:space="preserve"> </w:t>
      </w:r>
      <w:r w:rsidR="001E3A95">
        <w:rPr>
          <w:rFonts w:ascii="Times New Roman" w:hAnsi="Times New Roman"/>
          <w:color w:val="000000"/>
          <w:lang w:val="en-US"/>
        </w:rPr>
        <w:t>Logistic regression did not show any statistically signif</w:t>
      </w:r>
      <w:r w:rsidR="00B06269">
        <w:rPr>
          <w:rFonts w:ascii="Times New Roman" w:hAnsi="Times New Roman"/>
          <w:color w:val="000000"/>
          <w:lang w:val="en-US"/>
        </w:rPr>
        <w:t xml:space="preserve">icant predictor of SA among </w:t>
      </w:r>
      <w:r w:rsidR="00C43195">
        <w:rPr>
          <w:rFonts w:ascii="Times New Roman" w:hAnsi="Times New Roman"/>
          <w:color w:val="000000"/>
          <w:lang w:val="en-US"/>
        </w:rPr>
        <w:t>selected</w:t>
      </w:r>
      <w:r w:rsidR="001E3A95">
        <w:rPr>
          <w:rFonts w:ascii="Times New Roman" w:hAnsi="Times New Roman"/>
          <w:color w:val="000000"/>
          <w:lang w:val="en-US"/>
        </w:rPr>
        <w:t xml:space="preserve"> independent variables.</w:t>
      </w:r>
    </w:p>
    <w:p w:rsidR="00517CB4" w:rsidRDefault="00BF3530" w:rsidP="00FA48A7">
      <w:pPr>
        <w:spacing w:line="480" w:lineRule="auto"/>
        <w:jc w:val="both"/>
        <w:rPr>
          <w:rFonts w:ascii="Times New Roman" w:hAnsi="Times New Roman"/>
          <w:color w:val="000000"/>
          <w:lang w:val="en-US"/>
        </w:rPr>
      </w:pPr>
      <w:r w:rsidRPr="00CD2DC8">
        <w:rPr>
          <w:rFonts w:ascii="Times New Roman" w:hAnsi="Times New Roman"/>
          <w:b/>
          <w:bCs/>
          <w:color w:val="000000"/>
          <w:lang w:val="en-US"/>
        </w:rPr>
        <w:t xml:space="preserve">Conclusions: </w:t>
      </w:r>
      <w:r w:rsidRPr="00CD2DC8">
        <w:rPr>
          <w:rFonts w:ascii="Times New Roman" w:hAnsi="Times New Roman"/>
          <w:bCs/>
          <w:color w:val="000000"/>
          <w:lang w:val="en-US"/>
        </w:rPr>
        <w:t>The</w:t>
      </w:r>
      <w:r w:rsidRPr="00CD2DC8">
        <w:rPr>
          <w:rFonts w:ascii="Times New Roman" w:hAnsi="Times New Roman"/>
          <w:b/>
          <w:bCs/>
          <w:color w:val="000000"/>
          <w:lang w:val="en-US"/>
        </w:rPr>
        <w:t xml:space="preserve"> </w:t>
      </w:r>
      <w:r w:rsidRPr="00CD2DC8">
        <w:rPr>
          <w:rFonts w:ascii="Times New Roman" w:hAnsi="Times New Roman"/>
          <w:color w:val="000000"/>
          <w:lang w:val="en-US"/>
        </w:rPr>
        <w:t>present international multicenter study foun</w:t>
      </w:r>
      <w:r>
        <w:rPr>
          <w:rFonts w:ascii="Times New Roman" w:hAnsi="Times New Roman"/>
          <w:color w:val="000000"/>
          <w:lang w:val="en-US"/>
        </w:rPr>
        <w:t xml:space="preserve">d a </w:t>
      </w:r>
      <w:r w:rsidR="00FF2D65">
        <w:rPr>
          <w:rFonts w:ascii="Times New Roman" w:hAnsi="Times New Roman"/>
          <w:color w:val="000000"/>
          <w:lang w:val="en-US"/>
        </w:rPr>
        <w:t xml:space="preserve">lifetime </w:t>
      </w:r>
      <w:r w:rsidR="00517CB4">
        <w:rPr>
          <w:rFonts w:ascii="Times New Roman" w:hAnsi="Times New Roman"/>
          <w:color w:val="000000"/>
          <w:lang w:val="en-US"/>
        </w:rPr>
        <w:t xml:space="preserve">SA </w:t>
      </w:r>
      <w:r>
        <w:rPr>
          <w:rFonts w:ascii="Times New Roman" w:hAnsi="Times New Roman"/>
          <w:color w:val="000000"/>
          <w:lang w:val="en-US"/>
        </w:rPr>
        <w:t>prevalence of approximately 15</w:t>
      </w:r>
      <w:r w:rsidRPr="00CD2DC8">
        <w:rPr>
          <w:rFonts w:ascii="Times New Roman" w:hAnsi="Times New Roman"/>
          <w:color w:val="000000"/>
          <w:lang w:val="en-US"/>
        </w:rPr>
        <w:t xml:space="preserve">% in </w:t>
      </w:r>
      <w:r>
        <w:rPr>
          <w:rFonts w:ascii="Times New Roman" w:hAnsi="Times New Roman"/>
          <w:color w:val="000000"/>
          <w:lang w:val="en-US"/>
        </w:rPr>
        <w:t xml:space="preserve">OCD </w:t>
      </w:r>
      <w:r w:rsidRPr="00CD2DC8">
        <w:rPr>
          <w:rFonts w:ascii="Times New Roman" w:hAnsi="Times New Roman"/>
          <w:color w:val="000000"/>
          <w:lang w:val="en-US"/>
        </w:rPr>
        <w:t xml:space="preserve">patients, with higher rates of psychiatric and medical comorbidities and previous hospitalizations in patients with </w:t>
      </w:r>
      <w:r>
        <w:rPr>
          <w:rFonts w:ascii="Times New Roman" w:hAnsi="Times New Roman"/>
          <w:color w:val="000000"/>
          <w:lang w:val="en-US"/>
        </w:rPr>
        <w:t>previous</w:t>
      </w:r>
      <w:r w:rsidRPr="00CD2DC8">
        <w:rPr>
          <w:rFonts w:ascii="Times New Roman" w:hAnsi="Times New Roman"/>
          <w:color w:val="000000"/>
          <w:lang w:val="en-US"/>
        </w:rPr>
        <w:t xml:space="preserve"> </w:t>
      </w:r>
      <w:r w:rsidR="00FF2D65">
        <w:rPr>
          <w:rFonts w:ascii="Times New Roman" w:hAnsi="Times New Roman"/>
          <w:color w:val="000000"/>
          <w:lang w:val="en-US"/>
        </w:rPr>
        <w:t>SA</w:t>
      </w:r>
      <w:r w:rsidRPr="00CD2DC8">
        <w:rPr>
          <w:rFonts w:ascii="Times New Roman" w:hAnsi="Times New Roman"/>
          <w:color w:val="000000"/>
          <w:lang w:val="en-US"/>
        </w:rPr>
        <w:t xml:space="preserve">. </w:t>
      </w:r>
      <w:r w:rsidR="0067258B">
        <w:rPr>
          <w:rFonts w:ascii="Times New Roman" w:hAnsi="Times New Roman"/>
          <w:color w:val="000000"/>
          <w:lang w:val="en-US"/>
        </w:rPr>
        <w:t>Along w</w:t>
      </w:r>
      <w:r>
        <w:rPr>
          <w:rFonts w:ascii="Times New Roman" w:hAnsi="Times New Roman"/>
          <w:color w:val="000000"/>
          <w:lang w:val="en-US"/>
        </w:rPr>
        <w:t>ith potential geographic</w:t>
      </w:r>
      <w:r w:rsidR="0067258B">
        <w:rPr>
          <w:rFonts w:ascii="Times New Roman" w:hAnsi="Times New Roman"/>
          <w:color w:val="000000"/>
          <w:lang w:val="en-US"/>
        </w:rPr>
        <w:t>al</w:t>
      </w:r>
      <w:r>
        <w:rPr>
          <w:rFonts w:ascii="Times New Roman" w:hAnsi="Times New Roman"/>
          <w:color w:val="000000"/>
          <w:lang w:val="en-US"/>
        </w:rPr>
        <w:t xml:space="preserve"> influences, t</w:t>
      </w:r>
      <w:r w:rsidRPr="00CD2DC8">
        <w:rPr>
          <w:rFonts w:ascii="Times New Roman" w:hAnsi="Times New Roman"/>
          <w:color w:val="000000"/>
          <w:lang w:val="en-US"/>
        </w:rPr>
        <w:t>he presence of the</w:t>
      </w:r>
      <w:r>
        <w:rPr>
          <w:rFonts w:ascii="Times New Roman" w:hAnsi="Times New Roman"/>
          <w:color w:val="000000"/>
          <w:lang w:val="en-US"/>
        </w:rPr>
        <w:t xml:space="preserve"> above-mentioned</w:t>
      </w:r>
      <w:r w:rsidRPr="00CD2DC8">
        <w:rPr>
          <w:rFonts w:ascii="Times New Roman" w:hAnsi="Times New Roman"/>
          <w:color w:val="000000"/>
          <w:lang w:val="en-US"/>
        </w:rPr>
        <w:t xml:space="preserve"> features should </w:t>
      </w:r>
      <w:r>
        <w:rPr>
          <w:rFonts w:ascii="Times New Roman" w:hAnsi="Times New Roman"/>
          <w:color w:val="000000"/>
          <w:lang w:val="en-US"/>
        </w:rPr>
        <w:t>recommend additional caution</w:t>
      </w:r>
      <w:r w:rsidRPr="00CD2DC8">
        <w:rPr>
          <w:rFonts w:ascii="Times New Roman" w:hAnsi="Times New Roman"/>
          <w:color w:val="000000"/>
          <w:lang w:val="en-US"/>
        </w:rPr>
        <w:t xml:space="preserve"> in the assessment of suicide risk </w:t>
      </w:r>
      <w:r w:rsidR="00C43195">
        <w:rPr>
          <w:rFonts w:ascii="Times New Roman" w:hAnsi="Times New Roman"/>
          <w:color w:val="000000"/>
          <w:lang w:val="en-US"/>
        </w:rPr>
        <w:t>in</w:t>
      </w:r>
      <w:r w:rsidRPr="00CD2DC8">
        <w:rPr>
          <w:rFonts w:ascii="Times New Roman" w:hAnsi="Times New Roman"/>
          <w:color w:val="000000"/>
          <w:lang w:val="en-US"/>
        </w:rPr>
        <w:t xml:space="preserve"> OCD patients. </w:t>
      </w:r>
    </w:p>
    <w:p w:rsidR="00D56363" w:rsidRDefault="00BF3530" w:rsidP="00FA48A7">
      <w:pPr>
        <w:spacing w:line="480" w:lineRule="auto"/>
        <w:jc w:val="both"/>
        <w:rPr>
          <w:rFonts w:ascii="Times New Roman" w:hAnsi="Times New Roman"/>
          <w:color w:val="000000"/>
          <w:lang w:val="en-US"/>
        </w:rPr>
      </w:pPr>
      <w:r w:rsidRPr="00CD2DC8">
        <w:rPr>
          <w:rFonts w:ascii="Times New Roman" w:hAnsi="Times New Roman"/>
          <w:b/>
          <w:color w:val="000000"/>
          <w:lang w:val="en-US"/>
        </w:rPr>
        <w:t>Key words</w:t>
      </w:r>
      <w:r w:rsidRPr="00CD2DC8">
        <w:rPr>
          <w:rFonts w:ascii="Times New Roman" w:hAnsi="Times New Roman"/>
          <w:color w:val="000000"/>
          <w:lang w:val="en-US"/>
        </w:rPr>
        <w:t>: Obsessive-compulsive disorder (OCD), suicide attempt</w:t>
      </w:r>
      <w:r w:rsidR="00FF2D65">
        <w:rPr>
          <w:rFonts w:ascii="Times New Roman" w:hAnsi="Times New Roman"/>
          <w:color w:val="000000"/>
          <w:lang w:val="en-US"/>
        </w:rPr>
        <w:t xml:space="preserve"> (SA)</w:t>
      </w:r>
      <w:r w:rsidRPr="00CD2DC8">
        <w:rPr>
          <w:rFonts w:ascii="Times New Roman" w:hAnsi="Times New Roman"/>
          <w:color w:val="000000"/>
          <w:lang w:val="en-US"/>
        </w:rPr>
        <w:t>, prevalence,</w:t>
      </w:r>
      <w:r w:rsidR="006B20DC">
        <w:rPr>
          <w:rFonts w:ascii="Times New Roman" w:hAnsi="Times New Roman"/>
          <w:color w:val="000000"/>
          <w:lang w:val="en-US"/>
        </w:rPr>
        <w:t xml:space="preserve"> comorbidity, previous hospitalization</w:t>
      </w:r>
      <w:r>
        <w:rPr>
          <w:rFonts w:ascii="Times New Roman" w:hAnsi="Times New Roman"/>
          <w:color w:val="000000"/>
          <w:lang w:val="en-US"/>
        </w:rPr>
        <w:t>.</w:t>
      </w:r>
    </w:p>
    <w:p w:rsidR="00BF3530" w:rsidRPr="006B20DC" w:rsidRDefault="00D56363" w:rsidP="00D56363">
      <w:pPr>
        <w:spacing w:line="480" w:lineRule="auto"/>
        <w:jc w:val="both"/>
        <w:rPr>
          <w:rFonts w:ascii="Times New Roman" w:hAnsi="Times New Roman"/>
          <w:b/>
          <w:color w:val="000000"/>
          <w:sz w:val="28"/>
          <w:szCs w:val="28"/>
          <w:lang w:val="en-GB"/>
        </w:rPr>
      </w:pPr>
      <w:r>
        <w:rPr>
          <w:rFonts w:ascii="Times New Roman" w:hAnsi="Times New Roman"/>
          <w:color w:val="000000"/>
          <w:lang w:val="en-US"/>
        </w:rPr>
        <w:br w:type="page"/>
      </w:r>
      <w:r w:rsidR="00BF3530" w:rsidRPr="006B20DC">
        <w:rPr>
          <w:rFonts w:ascii="Times New Roman" w:hAnsi="Times New Roman"/>
          <w:b/>
          <w:color w:val="000000"/>
          <w:sz w:val="28"/>
          <w:szCs w:val="28"/>
          <w:lang w:val="en-GB"/>
        </w:rPr>
        <w:lastRenderedPageBreak/>
        <w:t>Introduction</w:t>
      </w:r>
    </w:p>
    <w:p w:rsidR="00BF3530" w:rsidRDefault="00BF3530" w:rsidP="008E46FA">
      <w:pPr>
        <w:tabs>
          <w:tab w:val="left" w:pos="2717"/>
        </w:tabs>
        <w:spacing w:line="480" w:lineRule="auto"/>
        <w:jc w:val="both"/>
        <w:rPr>
          <w:rFonts w:ascii="Times New Roman" w:hAnsi="Times New Roman"/>
          <w:color w:val="000000"/>
          <w:lang w:val="en-US"/>
        </w:rPr>
      </w:pPr>
      <w:r w:rsidRPr="00627A44">
        <w:rPr>
          <w:rFonts w:ascii="Times New Roman" w:hAnsi="Times New Roman"/>
          <w:color w:val="000000"/>
          <w:lang w:val="en-US"/>
        </w:rPr>
        <w:t>Obsessive</w:t>
      </w:r>
      <w:r w:rsidR="00CD0CD6">
        <w:rPr>
          <w:rFonts w:ascii="Times New Roman" w:hAnsi="Times New Roman"/>
          <w:color w:val="000000"/>
          <w:lang w:val="en-US"/>
        </w:rPr>
        <w:t>-</w:t>
      </w:r>
      <w:r w:rsidRPr="00627A44">
        <w:rPr>
          <w:rFonts w:ascii="Times New Roman" w:hAnsi="Times New Roman"/>
          <w:color w:val="000000"/>
          <w:lang w:val="en-US"/>
        </w:rPr>
        <w:t>compulsive disorder (OCD) is a highly disabling condition,</w:t>
      </w:r>
      <w:r w:rsidR="00F81D83">
        <w:rPr>
          <w:rFonts w:ascii="Times New Roman" w:hAnsi="Times New Roman"/>
          <w:color w:val="000000"/>
          <w:lang w:val="en-US"/>
        </w:rPr>
        <w:t xml:space="preserve"> often</w:t>
      </w:r>
      <w:r w:rsidRPr="00627A44">
        <w:rPr>
          <w:rFonts w:ascii="Times New Roman" w:hAnsi="Times New Roman"/>
          <w:color w:val="000000"/>
          <w:lang w:val="en-US"/>
        </w:rPr>
        <w:t xml:space="preserve"> </w:t>
      </w:r>
      <w:r w:rsidRPr="008E46FA">
        <w:rPr>
          <w:rFonts w:ascii="Times New Roman" w:hAnsi="Times New Roman"/>
          <w:color w:val="000000"/>
          <w:lang w:val="en-US"/>
        </w:rPr>
        <w:t>characterized</w:t>
      </w:r>
      <w:r>
        <w:rPr>
          <w:rFonts w:ascii="Times New Roman" w:hAnsi="Times New Roman"/>
          <w:color w:val="000000"/>
          <w:lang w:val="en-US"/>
        </w:rPr>
        <w:t xml:space="preserve"> by</w:t>
      </w:r>
      <w:r w:rsidRPr="008E46FA">
        <w:rPr>
          <w:rFonts w:ascii="Times New Roman" w:hAnsi="Times New Roman"/>
          <w:color w:val="000000"/>
          <w:lang w:val="en-US"/>
        </w:rPr>
        <w:t xml:space="preserve"> a chronic course, high rates of comorbidi</w:t>
      </w:r>
      <w:r>
        <w:rPr>
          <w:rFonts w:ascii="Times New Roman" w:hAnsi="Times New Roman"/>
          <w:color w:val="000000"/>
          <w:lang w:val="en-US"/>
        </w:rPr>
        <w:t>ty and treatment refractoriness (</w:t>
      </w:r>
      <w:proofErr w:type="spellStart"/>
      <w:r>
        <w:rPr>
          <w:rFonts w:ascii="Times New Roman" w:hAnsi="Times New Roman"/>
          <w:color w:val="000000"/>
          <w:lang w:val="en-US"/>
        </w:rPr>
        <w:t>Grabe</w:t>
      </w:r>
      <w:proofErr w:type="spellEnd"/>
      <w:r>
        <w:rPr>
          <w:rFonts w:ascii="Times New Roman" w:hAnsi="Times New Roman"/>
          <w:color w:val="000000"/>
          <w:lang w:val="en-US"/>
        </w:rPr>
        <w:t xml:space="preserve"> et al., 2006; </w:t>
      </w:r>
      <w:proofErr w:type="spellStart"/>
      <w:r>
        <w:rPr>
          <w:rFonts w:ascii="Times New Roman" w:hAnsi="Times New Roman"/>
          <w:color w:val="000000"/>
          <w:lang w:val="en-US"/>
        </w:rPr>
        <w:t>Fontenelle</w:t>
      </w:r>
      <w:proofErr w:type="spellEnd"/>
      <w:r>
        <w:rPr>
          <w:rFonts w:ascii="Times New Roman" w:hAnsi="Times New Roman"/>
          <w:color w:val="000000"/>
          <w:lang w:val="en-US"/>
        </w:rPr>
        <w:t xml:space="preserve"> et al., 2006). Recently</w:t>
      </w:r>
      <w:r w:rsidR="00CD0CD6">
        <w:rPr>
          <w:rFonts w:ascii="Times New Roman" w:hAnsi="Times New Roman"/>
          <w:color w:val="000000"/>
          <w:lang w:val="en-US"/>
        </w:rPr>
        <w:t>,</w:t>
      </w:r>
      <w:r w:rsidRPr="006B20DC">
        <w:rPr>
          <w:lang w:val="en-GB"/>
        </w:rPr>
        <w:t xml:space="preserve"> </w:t>
      </w:r>
      <w:r>
        <w:rPr>
          <w:rFonts w:ascii="Times New Roman" w:hAnsi="Times New Roman"/>
          <w:color w:val="000000"/>
          <w:lang w:val="en-US"/>
        </w:rPr>
        <w:t>t</w:t>
      </w:r>
      <w:r w:rsidRPr="00200E86">
        <w:rPr>
          <w:rFonts w:ascii="Times New Roman" w:hAnsi="Times New Roman"/>
          <w:color w:val="000000"/>
          <w:lang w:val="en-US"/>
        </w:rPr>
        <w:t>he 5th Edition of the Diagnostic and Statistical Man</w:t>
      </w:r>
      <w:r>
        <w:rPr>
          <w:rFonts w:ascii="Times New Roman" w:hAnsi="Times New Roman"/>
          <w:color w:val="000000"/>
          <w:lang w:val="en-US"/>
        </w:rPr>
        <w:t>ual of Mental Disorders (DSM-5)</w:t>
      </w:r>
      <w:r w:rsidRPr="00200E86">
        <w:rPr>
          <w:rFonts w:ascii="Times New Roman" w:hAnsi="Times New Roman"/>
          <w:color w:val="000000"/>
          <w:lang w:val="en-US"/>
        </w:rPr>
        <w:t xml:space="preserve"> has allocated</w:t>
      </w:r>
      <w:r>
        <w:rPr>
          <w:rFonts w:ascii="Times New Roman" w:hAnsi="Times New Roman"/>
          <w:color w:val="000000"/>
          <w:lang w:val="en-US"/>
        </w:rPr>
        <w:t xml:space="preserve"> </w:t>
      </w:r>
      <w:r w:rsidRPr="00200E86">
        <w:rPr>
          <w:rFonts w:ascii="Times New Roman" w:hAnsi="Times New Roman"/>
          <w:color w:val="000000"/>
          <w:lang w:val="en-US"/>
        </w:rPr>
        <w:t>OCD</w:t>
      </w:r>
      <w:r>
        <w:rPr>
          <w:rFonts w:ascii="Times New Roman" w:hAnsi="Times New Roman"/>
          <w:color w:val="000000"/>
          <w:lang w:val="en-US"/>
        </w:rPr>
        <w:t xml:space="preserve"> in </w:t>
      </w:r>
      <w:r w:rsidRPr="00200E86">
        <w:rPr>
          <w:rFonts w:ascii="Times New Roman" w:hAnsi="Times New Roman"/>
          <w:color w:val="000000"/>
          <w:lang w:val="en-US"/>
        </w:rPr>
        <w:t>a separate chapter</w:t>
      </w:r>
      <w:r w:rsidR="00F51BDA">
        <w:rPr>
          <w:rFonts w:ascii="Times New Roman" w:hAnsi="Times New Roman"/>
          <w:color w:val="000000"/>
          <w:lang w:val="en-US"/>
        </w:rPr>
        <w:t xml:space="preserve"> </w:t>
      </w:r>
      <w:r w:rsidR="00F51BDA" w:rsidRPr="00627A44">
        <w:rPr>
          <w:rFonts w:ascii="Times New Roman" w:hAnsi="Times New Roman"/>
          <w:color w:val="000000"/>
          <w:lang w:val="en-US"/>
        </w:rPr>
        <w:t>(American Psychiatric Association, 2013)</w:t>
      </w:r>
      <w:r w:rsidRPr="00200E86">
        <w:rPr>
          <w:rFonts w:ascii="Times New Roman" w:hAnsi="Times New Roman"/>
          <w:color w:val="000000"/>
          <w:lang w:val="en-US"/>
        </w:rPr>
        <w:t xml:space="preserve">, which confirms its </w:t>
      </w:r>
      <w:r w:rsidR="00CD0CD6">
        <w:rPr>
          <w:rFonts w:ascii="Times New Roman" w:hAnsi="Times New Roman"/>
          <w:color w:val="000000"/>
          <w:lang w:val="en-US"/>
        </w:rPr>
        <w:t>autonomy</w:t>
      </w:r>
      <w:r w:rsidRPr="00200E86">
        <w:rPr>
          <w:rFonts w:ascii="Times New Roman" w:hAnsi="Times New Roman"/>
          <w:color w:val="000000"/>
          <w:lang w:val="en-US"/>
        </w:rPr>
        <w:t xml:space="preserve"> from anxiety disorders</w:t>
      </w:r>
      <w:r w:rsidR="00F81D83">
        <w:rPr>
          <w:rFonts w:ascii="Times New Roman" w:hAnsi="Times New Roman"/>
          <w:color w:val="000000"/>
          <w:lang w:val="en-US"/>
        </w:rPr>
        <w:t xml:space="preserve"> and, in turn, </w:t>
      </w:r>
      <w:r w:rsidR="00F51BDA">
        <w:rPr>
          <w:rFonts w:ascii="Times New Roman" w:hAnsi="Times New Roman"/>
          <w:color w:val="000000"/>
          <w:lang w:val="en-US"/>
        </w:rPr>
        <w:t>its leading role</w:t>
      </w:r>
      <w:r w:rsidR="00F81D83">
        <w:rPr>
          <w:rFonts w:ascii="Times New Roman" w:hAnsi="Times New Roman"/>
          <w:color w:val="000000"/>
          <w:lang w:val="en-US"/>
        </w:rPr>
        <w:t xml:space="preserve"> for other related disorders</w:t>
      </w:r>
      <w:r w:rsidRPr="00627A44">
        <w:rPr>
          <w:rFonts w:ascii="Times New Roman" w:hAnsi="Times New Roman"/>
          <w:color w:val="000000"/>
          <w:lang w:val="en-US"/>
        </w:rPr>
        <w:t xml:space="preserve">. </w:t>
      </w:r>
    </w:p>
    <w:p w:rsidR="00BF3530" w:rsidRPr="00FC3CCC" w:rsidRDefault="00BF3530" w:rsidP="00A255E7">
      <w:pPr>
        <w:tabs>
          <w:tab w:val="left" w:pos="2717"/>
        </w:tabs>
        <w:spacing w:line="480" w:lineRule="auto"/>
        <w:jc w:val="both"/>
        <w:rPr>
          <w:rFonts w:ascii="Times New Roman" w:hAnsi="Times New Roman"/>
          <w:color w:val="000000"/>
          <w:lang w:val="en-US"/>
        </w:rPr>
      </w:pPr>
      <w:r w:rsidRPr="00627A44">
        <w:rPr>
          <w:rFonts w:ascii="Times New Roman" w:hAnsi="Times New Roman"/>
          <w:color w:val="000000"/>
          <w:lang w:val="en-US"/>
        </w:rPr>
        <w:t xml:space="preserve">As for other disabling psychiatric disorders, suicidal behaviors represent the most severe and tragic evolution of OCD. </w:t>
      </w:r>
      <w:r>
        <w:rPr>
          <w:rFonts w:ascii="Times New Roman" w:hAnsi="Times New Roman"/>
          <w:color w:val="000000"/>
          <w:lang w:val="en-US"/>
        </w:rPr>
        <w:t xml:space="preserve"> </w:t>
      </w:r>
      <w:r w:rsidRPr="00627A44">
        <w:rPr>
          <w:rFonts w:ascii="Times New Roman" w:hAnsi="Times New Roman"/>
          <w:color w:val="000000"/>
          <w:lang w:val="en-US"/>
        </w:rPr>
        <w:t xml:space="preserve">The prevalence and clinical correlates of suicidal behaviors in OCD have been </w:t>
      </w:r>
      <w:r>
        <w:rPr>
          <w:rFonts w:ascii="Times New Roman" w:hAnsi="Times New Roman"/>
          <w:color w:val="000000"/>
          <w:lang w:val="en-US"/>
        </w:rPr>
        <w:t>previously</w:t>
      </w:r>
      <w:r w:rsidRPr="00627A44">
        <w:rPr>
          <w:rFonts w:ascii="Times New Roman" w:hAnsi="Times New Roman"/>
          <w:color w:val="000000"/>
          <w:lang w:val="en-US"/>
        </w:rPr>
        <w:t xml:space="preserve"> investigated</w:t>
      </w:r>
      <w:r>
        <w:rPr>
          <w:rFonts w:ascii="Times New Roman" w:hAnsi="Times New Roman"/>
          <w:color w:val="000000"/>
          <w:lang w:val="en-US"/>
        </w:rPr>
        <w:t>, revealing</w:t>
      </w:r>
      <w:r w:rsidRPr="00627A44">
        <w:rPr>
          <w:rFonts w:ascii="Times New Roman" w:hAnsi="Times New Roman"/>
          <w:color w:val="000000"/>
          <w:lang w:val="en-US"/>
        </w:rPr>
        <w:t xml:space="preserve"> heterogeneous results. In fact, data about suicidal behaviors among OCD patients are quite mixed and there is growing evidence that t</w:t>
      </w:r>
      <w:r w:rsidR="00F51BDA">
        <w:rPr>
          <w:rFonts w:ascii="Times New Roman" w:hAnsi="Times New Roman"/>
          <w:color w:val="000000"/>
          <w:lang w:val="en-US"/>
        </w:rPr>
        <w:t>hey</w:t>
      </w:r>
      <w:r w:rsidRPr="00627A44">
        <w:rPr>
          <w:rFonts w:ascii="Times New Roman" w:hAnsi="Times New Roman"/>
          <w:color w:val="000000"/>
          <w:lang w:val="en-US"/>
        </w:rPr>
        <w:t xml:space="preserve"> could represent an underestimated phenomenon (</w:t>
      </w:r>
      <w:r>
        <w:rPr>
          <w:rFonts w:ascii="Times New Roman" w:hAnsi="Times New Roman"/>
          <w:color w:val="000000"/>
          <w:lang w:val="en-US"/>
        </w:rPr>
        <w:t>Kamath et al, 2007</w:t>
      </w:r>
      <w:r w:rsidRPr="00627A44">
        <w:rPr>
          <w:rFonts w:ascii="Times New Roman" w:hAnsi="Times New Roman"/>
          <w:color w:val="000000"/>
          <w:lang w:val="en-US"/>
        </w:rPr>
        <w:t>).  In this respect, a</w:t>
      </w:r>
      <w:r>
        <w:rPr>
          <w:rFonts w:ascii="Times New Roman" w:hAnsi="Times New Roman"/>
          <w:color w:val="000000"/>
          <w:lang w:val="en-US"/>
        </w:rPr>
        <w:t xml:space="preserve"> recent meta-analysis</w:t>
      </w:r>
      <w:r w:rsidRPr="00627A44">
        <w:rPr>
          <w:rFonts w:ascii="Times New Roman" w:hAnsi="Times New Roman"/>
          <w:color w:val="000000"/>
          <w:lang w:val="en-US"/>
        </w:rPr>
        <w:t xml:space="preserve"> by </w:t>
      </w:r>
      <w:proofErr w:type="spellStart"/>
      <w:r w:rsidRPr="00627A44">
        <w:rPr>
          <w:rFonts w:ascii="Times New Roman" w:hAnsi="Times New Roman"/>
          <w:color w:val="000000"/>
          <w:lang w:val="en-US"/>
        </w:rPr>
        <w:t>Angelakis</w:t>
      </w:r>
      <w:proofErr w:type="spellEnd"/>
      <w:r w:rsidRPr="00627A44">
        <w:rPr>
          <w:rFonts w:ascii="Times New Roman" w:hAnsi="Times New Roman"/>
          <w:color w:val="000000"/>
          <w:lang w:val="en-US"/>
        </w:rPr>
        <w:t xml:space="preserve"> and colleagues reported an incidence of suicidality in OCD higher than </w:t>
      </w:r>
      <w:r w:rsidR="00322CCD">
        <w:rPr>
          <w:rFonts w:ascii="Times New Roman" w:hAnsi="Times New Roman"/>
          <w:color w:val="000000"/>
          <w:lang w:val="en-US"/>
        </w:rPr>
        <w:t xml:space="preserve">in </w:t>
      </w:r>
      <w:r w:rsidRPr="00627A44">
        <w:rPr>
          <w:rFonts w:ascii="Times New Roman" w:hAnsi="Times New Roman"/>
          <w:color w:val="000000"/>
          <w:lang w:val="en-US"/>
        </w:rPr>
        <w:t xml:space="preserve">the general population, with a </w:t>
      </w:r>
      <w:r w:rsidRPr="008407DB">
        <w:rPr>
          <w:rFonts w:ascii="Times New Roman" w:hAnsi="Times New Roman"/>
          <w:color w:val="000000"/>
          <w:lang w:val="en-US"/>
        </w:rPr>
        <w:t>median</w:t>
      </w:r>
      <w:r w:rsidRPr="00627A44">
        <w:rPr>
          <w:rFonts w:ascii="Times New Roman" w:hAnsi="Times New Roman"/>
          <w:color w:val="000000"/>
          <w:lang w:val="en-US"/>
        </w:rPr>
        <w:t xml:space="preserve"> rate of suicidal ideation and suicide attempt</w:t>
      </w:r>
      <w:r w:rsidR="00F51BDA">
        <w:rPr>
          <w:rFonts w:ascii="Times New Roman" w:hAnsi="Times New Roman"/>
          <w:color w:val="000000"/>
          <w:lang w:val="en-US"/>
        </w:rPr>
        <w:t xml:space="preserve"> (SA)</w:t>
      </w:r>
      <w:r w:rsidRPr="00627A44">
        <w:rPr>
          <w:rFonts w:ascii="Times New Roman" w:hAnsi="Times New Roman"/>
          <w:color w:val="000000"/>
          <w:lang w:val="en-US"/>
        </w:rPr>
        <w:t xml:space="preserve"> </w:t>
      </w:r>
      <w:r w:rsidR="00F81D83">
        <w:rPr>
          <w:rFonts w:ascii="Times New Roman" w:hAnsi="Times New Roman"/>
          <w:color w:val="000000"/>
          <w:lang w:val="en-US"/>
        </w:rPr>
        <w:t>of</w:t>
      </w:r>
      <w:r w:rsidRPr="00627A44">
        <w:rPr>
          <w:rFonts w:ascii="Times New Roman" w:hAnsi="Times New Roman"/>
          <w:color w:val="000000"/>
          <w:lang w:val="en-US"/>
        </w:rPr>
        <w:t xml:space="preserve"> 27.9% and 10.3%, respectively (</w:t>
      </w:r>
      <w:proofErr w:type="spellStart"/>
      <w:r w:rsidRPr="00627A44">
        <w:rPr>
          <w:rFonts w:ascii="Times New Roman" w:hAnsi="Times New Roman"/>
          <w:color w:val="000000"/>
          <w:lang w:val="en-US"/>
        </w:rPr>
        <w:t>Angelakis</w:t>
      </w:r>
      <w:proofErr w:type="spellEnd"/>
      <w:r w:rsidRPr="00627A44">
        <w:rPr>
          <w:rFonts w:ascii="Times New Roman" w:hAnsi="Times New Roman"/>
          <w:color w:val="000000"/>
          <w:lang w:val="en-US"/>
        </w:rPr>
        <w:t xml:space="preserve"> et al, 2015). </w:t>
      </w:r>
      <w:r w:rsidR="00BD68AE">
        <w:rPr>
          <w:rFonts w:ascii="Times New Roman" w:hAnsi="Times New Roman"/>
          <w:color w:val="000000"/>
          <w:lang w:val="en-US"/>
        </w:rPr>
        <w:t>Among factors accounting for variability in suicide rates, different geographic</w:t>
      </w:r>
      <w:r w:rsidR="00E33577">
        <w:rPr>
          <w:rFonts w:ascii="Times New Roman" w:hAnsi="Times New Roman"/>
          <w:color w:val="000000"/>
          <w:lang w:val="en-US"/>
        </w:rPr>
        <w:t>al</w:t>
      </w:r>
      <w:r w:rsidR="00BD68AE">
        <w:rPr>
          <w:rFonts w:ascii="Times New Roman" w:hAnsi="Times New Roman"/>
          <w:color w:val="000000"/>
          <w:lang w:val="en-US"/>
        </w:rPr>
        <w:t xml:space="preserve"> </w:t>
      </w:r>
      <w:r w:rsidR="00F51BDA">
        <w:rPr>
          <w:rFonts w:ascii="Times New Roman" w:hAnsi="Times New Roman"/>
          <w:color w:val="000000"/>
          <w:lang w:val="en-US"/>
        </w:rPr>
        <w:t xml:space="preserve">and cultural </w:t>
      </w:r>
      <w:r w:rsidR="00D56363">
        <w:rPr>
          <w:rFonts w:ascii="Times New Roman" w:hAnsi="Times New Roman"/>
          <w:color w:val="000000"/>
          <w:lang w:val="en-US"/>
        </w:rPr>
        <w:t>issues</w:t>
      </w:r>
      <w:r w:rsidR="00BD68AE">
        <w:rPr>
          <w:rFonts w:ascii="Times New Roman" w:hAnsi="Times New Roman"/>
          <w:color w:val="000000"/>
          <w:lang w:val="en-US"/>
        </w:rPr>
        <w:t xml:space="preserve"> ha</w:t>
      </w:r>
      <w:r w:rsidR="00F51BDA">
        <w:rPr>
          <w:rFonts w:ascii="Times New Roman" w:hAnsi="Times New Roman"/>
          <w:color w:val="000000"/>
          <w:lang w:val="en-US"/>
        </w:rPr>
        <w:t>ve</w:t>
      </w:r>
      <w:r w:rsidR="00BD68AE">
        <w:rPr>
          <w:rFonts w:ascii="Times New Roman" w:hAnsi="Times New Roman"/>
          <w:color w:val="000000"/>
          <w:lang w:val="en-US"/>
        </w:rPr>
        <w:t xml:space="preserve"> been considered. </w:t>
      </w:r>
      <w:r w:rsidR="00BA5A99">
        <w:rPr>
          <w:rFonts w:ascii="Times New Roman" w:hAnsi="Times New Roman"/>
          <w:color w:val="000000"/>
          <w:lang w:val="en-US"/>
        </w:rPr>
        <w:t>In</w:t>
      </w:r>
      <w:r w:rsidR="002C33A2" w:rsidRPr="002C33A2">
        <w:rPr>
          <w:rFonts w:ascii="Times New Roman" w:hAnsi="Times New Roman"/>
          <w:color w:val="000000"/>
          <w:lang w:val="en-US"/>
        </w:rPr>
        <w:t xml:space="preserve">direct evidence </w:t>
      </w:r>
      <w:r w:rsidR="001F5A55">
        <w:rPr>
          <w:rFonts w:ascii="Times New Roman" w:hAnsi="Times New Roman"/>
          <w:color w:val="000000"/>
          <w:lang w:val="en-US"/>
        </w:rPr>
        <w:t xml:space="preserve">of </w:t>
      </w:r>
      <w:r w:rsidR="002C33A2" w:rsidRPr="002C33A2">
        <w:rPr>
          <w:rFonts w:ascii="Times New Roman" w:hAnsi="Times New Roman"/>
          <w:color w:val="000000"/>
          <w:lang w:val="en-US"/>
        </w:rPr>
        <w:t>genuine differences</w:t>
      </w:r>
      <w:r w:rsidR="00E33577">
        <w:rPr>
          <w:rFonts w:ascii="Times New Roman" w:hAnsi="Times New Roman"/>
          <w:color w:val="000000"/>
          <w:lang w:val="en-US"/>
        </w:rPr>
        <w:t>,</w:t>
      </w:r>
      <w:r w:rsidR="002C33A2" w:rsidRPr="002C33A2">
        <w:rPr>
          <w:rFonts w:ascii="Times New Roman" w:hAnsi="Times New Roman"/>
          <w:color w:val="000000"/>
          <w:lang w:val="en-US"/>
        </w:rPr>
        <w:t xml:space="preserve"> </w:t>
      </w:r>
      <w:r w:rsidR="001F5A55">
        <w:rPr>
          <w:rFonts w:ascii="Times New Roman" w:hAnsi="Times New Roman"/>
          <w:color w:val="000000"/>
          <w:lang w:val="en-US"/>
        </w:rPr>
        <w:t>within</w:t>
      </w:r>
      <w:r w:rsidR="002C33A2" w:rsidRPr="002C33A2">
        <w:rPr>
          <w:rFonts w:ascii="Times New Roman" w:hAnsi="Times New Roman"/>
          <w:color w:val="000000"/>
          <w:lang w:val="en-US"/>
        </w:rPr>
        <w:t xml:space="preserve"> national suicide rates</w:t>
      </w:r>
      <w:r w:rsidR="00E33577">
        <w:rPr>
          <w:rFonts w:ascii="Times New Roman" w:hAnsi="Times New Roman"/>
          <w:color w:val="000000"/>
          <w:lang w:val="en-US"/>
        </w:rPr>
        <w:t>,</w:t>
      </w:r>
      <w:r w:rsidR="002C33A2" w:rsidRPr="002C33A2">
        <w:rPr>
          <w:rFonts w:ascii="Times New Roman" w:hAnsi="Times New Roman"/>
          <w:color w:val="000000"/>
          <w:lang w:val="en-US"/>
        </w:rPr>
        <w:t xml:space="preserve"> </w:t>
      </w:r>
      <w:r w:rsidR="001F5A55">
        <w:rPr>
          <w:rFonts w:ascii="Times New Roman" w:hAnsi="Times New Roman"/>
          <w:color w:val="000000"/>
          <w:lang w:val="en-US"/>
        </w:rPr>
        <w:t>emerged</w:t>
      </w:r>
      <w:r w:rsidR="002C33A2" w:rsidRPr="002C33A2">
        <w:rPr>
          <w:rFonts w:ascii="Times New Roman" w:hAnsi="Times New Roman"/>
          <w:color w:val="000000"/>
          <w:lang w:val="en-US"/>
        </w:rPr>
        <w:t xml:space="preserve"> in studies from United States and Australia, which have shown significant rank correlations between the suicide rates of immigrants and those of their count</w:t>
      </w:r>
      <w:r w:rsidR="00BA5A99">
        <w:rPr>
          <w:rFonts w:ascii="Times New Roman" w:hAnsi="Times New Roman"/>
          <w:color w:val="000000"/>
          <w:lang w:val="en-US"/>
        </w:rPr>
        <w:t>ry of birth (</w:t>
      </w:r>
      <w:proofErr w:type="spellStart"/>
      <w:r w:rsidR="00E562F7">
        <w:rPr>
          <w:rFonts w:ascii="Times New Roman" w:hAnsi="Times New Roman"/>
          <w:color w:val="000000"/>
          <w:lang w:val="en-US"/>
        </w:rPr>
        <w:t>Marusic</w:t>
      </w:r>
      <w:proofErr w:type="spellEnd"/>
      <w:r w:rsidR="00E562F7">
        <w:rPr>
          <w:rFonts w:ascii="Times New Roman" w:hAnsi="Times New Roman"/>
          <w:color w:val="000000"/>
          <w:lang w:val="en-US"/>
        </w:rPr>
        <w:t>, 2005;</w:t>
      </w:r>
      <w:r w:rsidR="00BA5A99">
        <w:rPr>
          <w:rFonts w:ascii="Times New Roman" w:hAnsi="Times New Roman"/>
          <w:color w:val="000000"/>
          <w:lang w:val="en-US"/>
        </w:rPr>
        <w:t xml:space="preserve"> </w:t>
      </w:r>
      <w:proofErr w:type="spellStart"/>
      <w:r w:rsidR="00BA5A99">
        <w:rPr>
          <w:rFonts w:ascii="Times New Roman" w:hAnsi="Times New Roman"/>
          <w:color w:val="000000"/>
          <w:lang w:val="en-US"/>
        </w:rPr>
        <w:t>Burvill</w:t>
      </w:r>
      <w:proofErr w:type="spellEnd"/>
      <w:r w:rsidR="00BA5A99">
        <w:rPr>
          <w:rFonts w:ascii="Times New Roman" w:hAnsi="Times New Roman"/>
          <w:color w:val="000000"/>
          <w:lang w:val="en-US"/>
        </w:rPr>
        <w:t>, 1998)</w:t>
      </w:r>
      <w:r w:rsidR="002C33A2" w:rsidRPr="002C33A2">
        <w:rPr>
          <w:rFonts w:ascii="Times New Roman" w:hAnsi="Times New Roman"/>
          <w:color w:val="000000"/>
          <w:lang w:val="en-US"/>
        </w:rPr>
        <w:t>.</w:t>
      </w:r>
    </w:p>
    <w:p w:rsidR="00BF3530" w:rsidRPr="00627A44" w:rsidRDefault="00BF3530" w:rsidP="00E326F3">
      <w:pPr>
        <w:tabs>
          <w:tab w:val="left" w:pos="2717"/>
        </w:tabs>
        <w:spacing w:line="480" w:lineRule="auto"/>
        <w:jc w:val="both"/>
        <w:rPr>
          <w:rFonts w:ascii="Times New Roman" w:hAnsi="Times New Roman"/>
          <w:color w:val="000000"/>
          <w:lang w:val="en-US"/>
        </w:rPr>
      </w:pPr>
      <w:r w:rsidRPr="00627A44">
        <w:rPr>
          <w:rFonts w:ascii="Times New Roman" w:hAnsi="Times New Roman"/>
          <w:color w:val="000000"/>
          <w:lang w:val="en-US"/>
        </w:rPr>
        <w:t>Suicidality in OCD patients has been linked to several conditions, such as early age at onset, presence of medical and psychiatric comorbidities (</w:t>
      </w:r>
      <w:r w:rsidR="003D3BB6">
        <w:rPr>
          <w:rFonts w:ascii="Times New Roman" w:hAnsi="Times New Roman"/>
          <w:color w:val="000000"/>
          <w:lang w:val="en-US"/>
        </w:rPr>
        <w:t xml:space="preserve">particularly </w:t>
      </w:r>
      <w:r w:rsidRPr="00627A44">
        <w:rPr>
          <w:rFonts w:ascii="Times New Roman" w:hAnsi="Times New Roman"/>
          <w:color w:val="000000"/>
          <w:lang w:val="en-US"/>
        </w:rPr>
        <w:t>mood disorders)</w:t>
      </w:r>
      <w:r w:rsidR="005659D0">
        <w:rPr>
          <w:rFonts w:ascii="Times New Roman" w:hAnsi="Times New Roman"/>
          <w:color w:val="000000"/>
          <w:lang w:val="en-US"/>
        </w:rPr>
        <w:t xml:space="preserve"> (</w:t>
      </w:r>
      <w:r w:rsidR="005F1A91">
        <w:rPr>
          <w:rFonts w:ascii="Times New Roman" w:hAnsi="Times New Roman"/>
          <w:color w:val="000000"/>
          <w:lang w:val="en-US"/>
        </w:rPr>
        <w:t>Lochner</w:t>
      </w:r>
      <w:r w:rsidR="00EE5D15">
        <w:rPr>
          <w:rFonts w:ascii="Times New Roman" w:hAnsi="Times New Roman"/>
          <w:color w:val="000000"/>
          <w:lang w:val="en-US"/>
        </w:rPr>
        <w:t xml:space="preserve"> et al, 2014</w:t>
      </w:r>
      <w:r w:rsidR="005659D0">
        <w:rPr>
          <w:rFonts w:ascii="Times New Roman" w:hAnsi="Times New Roman"/>
          <w:color w:val="000000"/>
          <w:lang w:val="en-US"/>
        </w:rPr>
        <w:t>)</w:t>
      </w:r>
      <w:r w:rsidRPr="00627A44">
        <w:rPr>
          <w:rFonts w:ascii="Times New Roman" w:hAnsi="Times New Roman"/>
          <w:color w:val="000000"/>
          <w:lang w:val="en-US"/>
        </w:rPr>
        <w:t>, generic risk factors for suicide (</w:t>
      </w:r>
      <w:r w:rsidR="00E33577">
        <w:rPr>
          <w:rFonts w:ascii="Times New Roman" w:hAnsi="Times New Roman"/>
          <w:color w:val="000000"/>
          <w:lang w:val="en-US"/>
        </w:rPr>
        <w:t>e.g.</w:t>
      </w:r>
      <w:r w:rsidR="00F81D83">
        <w:rPr>
          <w:rFonts w:ascii="Times New Roman" w:hAnsi="Times New Roman"/>
          <w:color w:val="000000"/>
          <w:lang w:val="en-US"/>
        </w:rPr>
        <w:t>,</w:t>
      </w:r>
      <w:r w:rsidRPr="00627A44">
        <w:rPr>
          <w:rFonts w:ascii="Times New Roman" w:hAnsi="Times New Roman"/>
          <w:color w:val="000000"/>
          <w:lang w:val="en-US"/>
        </w:rPr>
        <w:t xml:space="preserve"> a positive history of </w:t>
      </w:r>
      <w:r w:rsidR="003D3BB6">
        <w:rPr>
          <w:rFonts w:ascii="Times New Roman" w:hAnsi="Times New Roman"/>
          <w:color w:val="000000"/>
          <w:lang w:val="en-US"/>
        </w:rPr>
        <w:t>SA</w:t>
      </w:r>
      <w:r w:rsidRPr="00627A44">
        <w:rPr>
          <w:rFonts w:ascii="Times New Roman" w:hAnsi="Times New Roman"/>
          <w:color w:val="000000"/>
          <w:lang w:val="en-US"/>
        </w:rPr>
        <w:t xml:space="preserve"> or suicide ideation), emotion</w:t>
      </w:r>
      <w:r w:rsidR="00F81D83">
        <w:rPr>
          <w:rFonts w:ascii="Times New Roman" w:hAnsi="Times New Roman"/>
          <w:color w:val="000000"/>
          <w:lang w:val="en-US"/>
        </w:rPr>
        <w:t>al</w:t>
      </w:r>
      <w:r w:rsidRPr="00627A44">
        <w:rPr>
          <w:rFonts w:ascii="Times New Roman" w:hAnsi="Times New Roman"/>
          <w:color w:val="000000"/>
          <w:lang w:val="en-US"/>
        </w:rPr>
        <w:t>-cognitive aspects (</w:t>
      </w:r>
      <w:r w:rsidR="003D3BB6">
        <w:rPr>
          <w:rFonts w:ascii="Times New Roman" w:hAnsi="Times New Roman"/>
          <w:color w:val="000000"/>
          <w:lang w:val="en-US"/>
        </w:rPr>
        <w:t>e.g.</w:t>
      </w:r>
      <w:r w:rsidR="00F81D83">
        <w:rPr>
          <w:rFonts w:ascii="Times New Roman" w:hAnsi="Times New Roman"/>
          <w:color w:val="000000"/>
          <w:lang w:val="en-US"/>
        </w:rPr>
        <w:t>,</w:t>
      </w:r>
      <w:r w:rsidRPr="00627A44">
        <w:rPr>
          <w:rFonts w:ascii="Times New Roman" w:hAnsi="Times New Roman"/>
          <w:color w:val="000000"/>
          <w:lang w:val="en-US"/>
        </w:rPr>
        <w:t xml:space="preserve"> hopelessness), severity o</w:t>
      </w:r>
      <w:r w:rsidR="004C5D0D">
        <w:rPr>
          <w:rFonts w:ascii="Times New Roman" w:hAnsi="Times New Roman"/>
          <w:color w:val="000000"/>
          <w:lang w:val="en-US"/>
        </w:rPr>
        <w:t>f</w:t>
      </w:r>
      <w:r w:rsidRPr="00627A44">
        <w:rPr>
          <w:rFonts w:ascii="Times New Roman" w:hAnsi="Times New Roman"/>
          <w:color w:val="000000"/>
          <w:lang w:val="en-US"/>
        </w:rPr>
        <w:t xml:space="preserve"> symptoms (particularly concerning aggressive, symmetry/ordering and sexual/religious obsessions) and treatment resistance (</w:t>
      </w:r>
      <w:proofErr w:type="spellStart"/>
      <w:r w:rsidRPr="00627A44">
        <w:rPr>
          <w:rFonts w:ascii="Times New Roman" w:hAnsi="Times New Roman"/>
          <w:color w:val="000000"/>
          <w:lang w:val="en-US"/>
        </w:rPr>
        <w:t>Balci</w:t>
      </w:r>
      <w:proofErr w:type="spellEnd"/>
      <w:r w:rsidRPr="00627A44">
        <w:rPr>
          <w:rFonts w:ascii="Times New Roman" w:hAnsi="Times New Roman"/>
          <w:color w:val="000000"/>
          <w:lang w:val="en-US"/>
        </w:rPr>
        <w:t xml:space="preserve"> et al, 2010; </w:t>
      </w:r>
      <w:proofErr w:type="spellStart"/>
      <w:r w:rsidRPr="00627A44">
        <w:rPr>
          <w:rFonts w:ascii="Times New Roman" w:hAnsi="Times New Roman"/>
          <w:color w:val="000000"/>
          <w:lang w:val="en-US"/>
        </w:rPr>
        <w:t>Angelakis</w:t>
      </w:r>
      <w:proofErr w:type="spellEnd"/>
      <w:r w:rsidRPr="00627A44">
        <w:rPr>
          <w:rFonts w:ascii="Times New Roman" w:hAnsi="Times New Roman"/>
          <w:color w:val="000000"/>
          <w:lang w:val="en-US"/>
        </w:rPr>
        <w:t xml:space="preserve"> et al, 2015; </w:t>
      </w:r>
      <w:proofErr w:type="spellStart"/>
      <w:r w:rsidRPr="00627A44">
        <w:rPr>
          <w:rFonts w:ascii="Times New Roman" w:hAnsi="Times New Roman"/>
          <w:color w:val="000000"/>
          <w:lang w:val="en-US"/>
        </w:rPr>
        <w:t>Dhyani</w:t>
      </w:r>
      <w:proofErr w:type="spellEnd"/>
      <w:r w:rsidRPr="00627A44">
        <w:rPr>
          <w:rFonts w:ascii="Times New Roman" w:hAnsi="Times New Roman"/>
          <w:color w:val="000000"/>
          <w:lang w:val="en-US"/>
        </w:rPr>
        <w:t xml:space="preserve"> et al, 2013; Kamath et al, 2007; Gupta et al., 2014). </w:t>
      </w:r>
    </w:p>
    <w:p w:rsidR="00BF3530" w:rsidRPr="00627A44" w:rsidRDefault="004C5D0D" w:rsidP="006D50C1">
      <w:pPr>
        <w:tabs>
          <w:tab w:val="left" w:pos="2717"/>
        </w:tabs>
        <w:spacing w:line="480" w:lineRule="auto"/>
        <w:jc w:val="both"/>
        <w:rPr>
          <w:rFonts w:ascii="Times New Roman" w:hAnsi="Times New Roman"/>
          <w:color w:val="000000"/>
          <w:lang w:val="en-US"/>
        </w:rPr>
      </w:pPr>
      <w:r>
        <w:rPr>
          <w:rFonts w:ascii="Times New Roman" w:hAnsi="Times New Roman"/>
          <w:color w:val="000000"/>
          <w:lang w:val="en-US"/>
        </w:rPr>
        <w:lastRenderedPageBreak/>
        <w:t>Recently, an Italian</w:t>
      </w:r>
      <w:r w:rsidR="00BF3530" w:rsidRPr="00627A44">
        <w:rPr>
          <w:rFonts w:ascii="Times New Roman" w:hAnsi="Times New Roman"/>
          <w:color w:val="000000"/>
          <w:lang w:val="en-US"/>
        </w:rPr>
        <w:t xml:space="preserve"> study </w:t>
      </w:r>
      <w:r w:rsidR="00252F14">
        <w:rPr>
          <w:rFonts w:ascii="Times New Roman" w:hAnsi="Times New Roman"/>
          <w:color w:val="000000"/>
          <w:lang w:val="en-US"/>
        </w:rPr>
        <w:t>indicat</w:t>
      </w:r>
      <w:r w:rsidR="00FE26B6">
        <w:rPr>
          <w:rFonts w:ascii="Times New Roman" w:hAnsi="Times New Roman"/>
          <w:color w:val="000000"/>
          <w:lang w:val="en-US"/>
        </w:rPr>
        <w:t>ed</w:t>
      </w:r>
      <w:r w:rsidR="00BF3530" w:rsidRPr="00627A44">
        <w:rPr>
          <w:rFonts w:ascii="Times New Roman" w:hAnsi="Times New Roman"/>
          <w:color w:val="000000"/>
          <w:lang w:val="en-US"/>
        </w:rPr>
        <w:t xml:space="preserve"> </w:t>
      </w:r>
      <w:r w:rsidR="00055B80" w:rsidRPr="00627A44">
        <w:rPr>
          <w:rFonts w:ascii="Times New Roman" w:hAnsi="Times New Roman"/>
          <w:color w:val="000000"/>
          <w:lang w:val="en-US"/>
        </w:rPr>
        <w:t>alexithymia</w:t>
      </w:r>
      <w:r w:rsidR="00BF3530" w:rsidRPr="00627A44">
        <w:rPr>
          <w:rFonts w:ascii="Times New Roman" w:hAnsi="Times New Roman"/>
          <w:color w:val="000000"/>
          <w:lang w:val="en-US"/>
        </w:rPr>
        <w:t xml:space="preserve"> as a potential risk factor for increased suicidality in OCD patients (De </w:t>
      </w:r>
      <w:proofErr w:type="spellStart"/>
      <w:r w:rsidR="00BF3530" w:rsidRPr="00627A44">
        <w:rPr>
          <w:rFonts w:ascii="Times New Roman" w:hAnsi="Times New Roman"/>
          <w:color w:val="000000"/>
          <w:lang w:val="en-US"/>
        </w:rPr>
        <w:t>Berardis</w:t>
      </w:r>
      <w:proofErr w:type="spellEnd"/>
      <w:r w:rsidR="00BF3530" w:rsidRPr="00627A44">
        <w:rPr>
          <w:rFonts w:ascii="Times New Roman" w:hAnsi="Times New Roman"/>
          <w:color w:val="000000"/>
          <w:lang w:val="en-US"/>
        </w:rPr>
        <w:t xml:space="preserve"> et al</w:t>
      </w:r>
      <w:r w:rsidR="00F81D83">
        <w:rPr>
          <w:rFonts w:ascii="Times New Roman" w:hAnsi="Times New Roman"/>
          <w:color w:val="000000"/>
          <w:lang w:val="en-US"/>
        </w:rPr>
        <w:t>., 2015). In fact, the</w:t>
      </w:r>
      <w:r w:rsidR="00BF3530" w:rsidRPr="00627A44">
        <w:rPr>
          <w:rFonts w:ascii="Times New Roman" w:hAnsi="Times New Roman"/>
          <w:color w:val="000000"/>
          <w:lang w:val="en-US"/>
        </w:rPr>
        <w:t xml:space="preserve"> inability to reco</w:t>
      </w:r>
      <w:r w:rsidR="00F81D83">
        <w:rPr>
          <w:rFonts w:ascii="Times New Roman" w:hAnsi="Times New Roman"/>
          <w:color w:val="000000"/>
          <w:lang w:val="en-US"/>
        </w:rPr>
        <w:t>gnize and deal with emotions has</w:t>
      </w:r>
      <w:r w:rsidR="00BF3530" w:rsidRPr="00627A44">
        <w:rPr>
          <w:rFonts w:ascii="Times New Roman" w:hAnsi="Times New Roman"/>
          <w:color w:val="000000"/>
          <w:lang w:val="en-US"/>
        </w:rPr>
        <w:t xml:space="preserve"> shown a prevalence of 20%–40% in patients with OCD (De </w:t>
      </w:r>
      <w:proofErr w:type="spellStart"/>
      <w:r w:rsidR="00BF3530" w:rsidRPr="00627A44">
        <w:rPr>
          <w:rFonts w:ascii="Times New Roman" w:hAnsi="Times New Roman"/>
          <w:color w:val="000000"/>
          <w:lang w:val="en-US"/>
        </w:rPr>
        <w:t>Berardis</w:t>
      </w:r>
      <w:proofErr w:type="spellEnd"/>
      <w:r w:rsidR="00BF3530" w:rsidRPr="00627A44">
        <w:rPr>
          <w:rFonts w:ascii="Times New Roman" w:hAnsi="Times New Roman"/>
          <w:color w:val="000000"/>
          <w:lang w:val="en-US"/>
        </w:rPr>
        <w:t xml:space="preserve"> et al., 2005) and has been linked to increased severity </w:t>
      </w:r>
      <w:r w:rsidR="00E33577">
        <w:rPr>
          <w:rFonts w:ascii="Times New Roman" w:hAnsi="Times New Roman"/>
          <w:color w:val="000000"/>
          <w:lang w:val="en-US"/>
        </w:rPr>
        <w:t xml:space="preserve">of illness </w:t>
      </w:r>
      <w:r w:rsidR="00BF3530" w:rsidRPr="00627A44">
        <w:rPr>
          <w:rFonts w:ascii="Times New Roman" w:hAnsi="Times New Roman"/>
          <w:color w:val="000000"/>
          <w:lang w:val="en-US"/>
        </w:rPr>
        <w:t>and lower insight (Carpenter and Chung, 2011)</w:t>
      </w:r>
      <w:r w:rsidR="003F3083">
        <w:rPr>
          <w:rFonts w:ascii="Times New Roman" w:hAnsi="Times New Roman"/>
          <w:color w:val="000000"/>
          <w:lang w:val="en-US"/>
        </w:rPr>
        <w:t>,</w:t>
      </w:r>
      <w:r w:rsidR="00BF3530" w:rsidRPr="00627A44">
        <w:rPr>
          <w:rFonts w:ascii="Times New Roman" w:hAnsi="Times New Roman"/>
          <w:color w:val="000000"/>
          <w:lang w:val="en-US"/>
        </w:rPr>
        <w:t xml:space="preserve"> resulting in a</w:t>
      </w:r>
      <w:r w:rsidR="00E33577">
        <w:rPr>
          <w:rFonts w:ascii="Times New Roman" w:hAnsi="Times New Roman"/>
          <w:color w:val="000000"/>
          <w:lang w:val="en-US"/>
        </w:rPr>
        <w:t xml:space="preserve"> higher</w:t>
      </w:r>
      <w:r w:rsidR="00BF3530" w:rsidRPr="00627A44">
        <w:rPr>
          <w:rFonts w:ascii="Times New Roman" w:hAnsi="Times New Roman"/>
          <w:color w:val="000000"/>
          <w:lang w:val="en-US"/>
        </w:rPr>
        <w:t xml:space="preserve"> suicide </w:t>
      </w:r>
      <w:r w:rsidR="009C46DA">
        <w:rPr>
          <w:rFonts w:ascii="Times New Roman" w:hAnsi="Times New Roman"/>
          <w:color w:val="000000"/>
          <w:lang w:val="en-US"/>
        </w:rPr>
        <w:t xml:space="preserve">risk (De </w:t>
      </w:r>
      <w:proofErr w:type="spellStart"/>
      <w:r w:rsidR="009C46DA">
        <w:rPr>
          <w:rFonts w:ascii="Times New Roman" w:hAnsi="Times New Roman"/>
          <w:color w:val="000000"/>
          <w:lang w:val="en-US"/>
        </w:rPr>
        <w:t>Berardis</w:t>
      </w:r>
      <w:proofErr w:type="spellEnd"/>
      <w:r w:rsidR="009C46DA">
        <w:rPr>
          <w:rFonts w:ascii="Times New Roman" w:hAnsi="Times New Roman"/>
          <w:color w:val="000000"/>
          <w:lang w:val="en-US"/>
        </w:rPr>
        <w:t xml:space="preserve"> et al., 2008). </w:t>
      </w:r>
      <w:r w:rsidR="00E33577">
        <w:rPr>
          <w:rFonts w:ascii="Times New Roman" w:hAnsi="Times New Roman"/>
          <w:color w:val="000000"/>
          <w:lang w:val="en-US"/>
        </w:rPr>
        <w:t>A</w:t>
      </w:r>
      <w:r w:rsidR="009C46DA">
        <w:rPr>
          <w:rFonts w:ascii="Times New Roman" w:hAnsi="Times New Roman"/>
          <w:color w:val="000000"/>
          <w:lang w:val="en-US"/>
        </w:rPr>
        <w:t xml:space="preserve"> suicidal act may</w:t>
      </w:r>
      <w:r w:rsidR="00E33577">
        <w:rPr>
          <w:rFonts w:ascii="Times New Roman" w:hAnsi="Times New Roman"/>
          <w:color w:val="000000"/>
          <w:lang w:val="en-US"/>
        </w:rPr>
        <w:t>, therefore,</w:t>
      </w:r>
      <w:r w:rsidR="009C46DA">
        <w:rPr>
          <w:rFonts w:ascii="Times New Roman" w:hAnsi="Times New Roman"/>
          <w:color w:val="000000"/>
          <w:lang w:val="en-US"/>
        </w:rPr>
        <w:t xml:space="preserve"> be a way of expressi</w:t>
      </w:r>
      <w:r w:rsidR="00FE26B6">
        <w:rPr>
          <w:rFonts w:ascii="Times New Roman" w:hAnsi="Times New Roman"/>
          <w:color w:val="000000"/>
          <w:lang w:val="en-US"/>
        </w:rPr>
        <w:t>ng</w:t>
      </w:r>
      <w:r w:rsidR="009C46DA">
        <w:rPr>
          <w:rFonts w:ascii="Times New Roman" w:hAnsi="Times New Roman"/>
          <w:color w:val="000000"/>
          <w:lang w:val="en-US"/>
        </w:rPr>
        <w:t xml:space="preserve"> an intolerable psychological pain</w:t>
      </w:r>
      <w:r w:rsidR="00BF3530" w:rsidRPr="00627A44">
        <w:rPr>
          <w:rFonts w:ascii="Times New Roman" w:hAnsi="Times New Roman"/>
          <w:color w:val="000000"/>
          <w:lang w:val="en-US"/>
        </w:rPr>
        <w:t xml:space="preserve"> (</w:t>
      </w:r>
      <w:proofErr w:type="spellStart"/>
      <w:r w:rsidR="00BF3530" w:rsidRPr="00627A44">
        <w:rPr>
          <w:rFonts w:ascii="Times New Roman" w:hAnsi="Times New Roman"/>
          <w:color w:val="000000"/>
          <w:lang w:val="en-US"/>
        </w:rPr>
        <w:t>Pompili</w:t>
      </w:r>
      <w:proofErr w:type="spellEnd"/>
      <w:r w:rsidR="00BF3530" w:rsidRPr="00627A44">
        <w:rPr>
          <w:rFonts w:ascii="Times New Roman" w:hAnsi="Times New Roman"/>
          <w:color w:val="000000"/>
          <w:lang w:val="en-US"/>
        </w:rPr>
        <w:t>, 2010).</w:t>
      </w:r>
    </w:p>
    <w:p w:rsidR="00BF3530" w:rsidRPr="00627A44" w:rsidRDefault="00BF3530" w:rsidP="00A255E7">
      <w:pPr>
        <w:tabs>
          <w:tab w:val="left" w:pos="2717"/>
        </w:tabs>
        <w:spacing w:line="480" w:lineRule="auto"/>
        <w:jc w:val="both"/>
        <w:rPr>
          <w:rFonts w:ascii="Times New Roman" w:hAnsi="Times New Roman"/>
          <w:color w:val="000000"/>
          <w:lang w:val="en-US"/>
        </w:rPr>
      </w:pPr>
      <w:r w:rsidRPr="00627A44">
        <w:rPr>
          <w:rFonts w:ascii="Times New Roman" w:hAnsi="Times New Roman"/>
          <w:color w:val="000000"/>
          <w:lang w:val="en-US"/>
        </w:rPr>
        <w:t>Recently, a link between serum lipid levels and suicidal ideation has been hypothesized, since some studies reported that serum lipid levels might be involved in neuropsychiatric disorders</w:t>
      </w:r>
      <w:r w:rsidR="009C46DA">
        <w:rPr>
          <w:rFonts w:ascii="Times New Roman" w:hAnsi="Times New Roman"/>
          <w:color w:val="000000"/>
          <w:lang w:val="en-US"/>
        </w:rPr>
        <w:t xml:space="preserve"> </w:t>
      </w:r>
      <w:r w:rsidR="006F5876">
        <w:rPr>
          <w:rFonts w:ascii="Times New Roman" w:hAnsi="Times New Roman"/>
          <w:color w:val="000000"/>
          <w:lang w:val="en-US"/>
        </w:rPr>
        <w:t>including</w:t>
      </w:r>
      <w:r w:rsidR="009C46DA">
        <w:rPr>
          <w:rFonts w:ascii="Times New Roman" w:hAnsi="Times New Roman"/>
          <w:color w:val="000000"/>
          <w:lang w:val="en-US"/>
        </w:rPr>
        <w:t xml:space="preserve"> OCD</w:t>
      </w:r>
      <w:r w:rsidRPr="00627A44">
        <w:rPr>
          <w:rFonts w:ascii="Times New Roman" w:hAnsi="Times New Roman"/>
          <w:color w:val="000000"/>
          <w:lang w:val="en-US"/>
        </w:rPr>
        <w:t xml:space="preserve"> (</w:t>
      </w:r>
      <w:proofErr w:type="spellStart"/>
      <w:r w:rsidRPr="00627A44">
        <w:rPr>
          <w:rFonts w:ascii="Times New Roman" w:hAnsi="Times New Roman"/>
          <w:color w:val="000000"/>
          <w:lang w:val="en-US"/>
        </w:rPr>
        <w:t>Papkostas</w:t>
      </w:r>
      <w:proofErr w:type="spellEnd"/>
      <w:r w:rsidRPr="00627A44">
        <w:rPr>
          <w:rFonts w:ascii="Times New Roman" w:hAnsi="Times New Roman"/>
          <w:color w:val="000000"/>
          <w:lang w:val="en-US"/>
        </w:rPr>
        <w:t xml:space="preserve"> et al., 2004</w:t>
      </w:r>
      <w:r w:rsidR="005F5481">
        <w:rPr>
          <w:rFonts w:ascii="Times New Roman" w:hAnsi="Times New Roman"/>
          <w:color w:val="000000"/>
          <w:lang w:val="en-US"/>
        </w:rPr>
        <w:t xml:space="preserve">; De </w:t>
      </w:r>
      <w:proofErr w:type="spellStart"/>
      <w:r w:rsidR="005F5481">
        <w:rPr>
          <w:rFonts w:ascii="Times New Roman" w:hAnsi="Times New Roman"/>
          <w:color w:val="000000"/>
          <w:lang w:val="en-US"/>
        </w:rPr>
        <w:t>Berardis</w:t>
      </w:r>
      <w:proofErr w:type="spellEnd"/>
      <w:r w:rsidR="005F5481">
        <w:rPr>
          <w:rFonts w:ascii="Times New Roman" w:hAnsi="Times New Roman"/>
          <w:color w:val="000000"/>
          <w:lang w:val="en-US"/>
        </w:rPr>
        <w:t xml:space="preserve"> et al., 2014</w:t>
      </w:r>
      <w:r w:rsidRPr="00627A44">
        <w:rPr>
          <w:rFonts w:ascii="Times New Roman" w:hAnsi="Times New Roman"/>
          <w:color w:val="000000"/>
          <w:lang w:val="en-US"/>
        </w:rPr>
        <w:t>)</w:t>
      </w:r>
      <w:r w:rsidR="005F5481">
        <w:rPr>
          <w:rFonts w:ascii="Times New Roman" w:hAnsi="Times New Roman"/>
          <w:color w:val="000000"/>
          <w:lang w:val="en-US"/>
        </w:rPr>
        <w:t>, this parameter being potentially</w:t>
      </w:r>
      <w:r w:rsidR="009C46DA">
        <w:rPr>
          <w:rFonts w:ascii="Times New Roman" w:hAnsi="Times New Roman"/>
          <w:color w:val="000000"/>
          <w:lang w:val="en-US"/>
        </w:rPr>
        <w:t xml:space="preserve"> identif</w:t>
      </w:r>
      <w:r w:rsidR="005F5481">
        <w:rPr>
          <w:rFonts w:ascii="Times New Roman" w:hAnsi="Times New Roman"/>
          <w:color w:val="000000"/>
          <w:lang w:val="en-US"/>
        </w:rPr>
        <w:t>ied as</w:t>
      </w:r>
      <w:r w:rsidR="009C46DA">
        <w:rPr>
          <w:rFonts w:ascii="Times New Roman" w:hAnsi="Times New Roman"/>
          <w:color w:val="000000"/>
          <w:lang w:val="en-US"/>
        </w:rPr>
        <w:t xml:space="preserve"> a biomarker of </w:t>
      </w:r>
      <w:proofErr w:type="spellStart"/>
      <w:r w:rsidR="009C46DA">
        <w:rPr>
          <w:rFonts w:ascii="Times New Roman" w:hAnsi="Times New Roman"/>
          <w:color w:val="000000"/>
          <w:lang w:val="en-US"/>
        </w:rPr>
        <w:t>suic</w:t>
      </w:r>
      <w:r w:rsidR="005F5481">
        <w:rPr>
          <w:rFonts w:ascii="Times New Roman" w:hAnsi="Times New Roman"/>
          <w:color w:val="000000"/>
          <w:lang w:val="en-US"/>
        </w:rPr>
        <w:t>idality</w:t>
      </w:r>
      <w:proofErr w:type="spellEnd"/>
      <w:r w:rsidRPr="00627A44">
        <w:rPr>
          <w:rFonts w:ascii="Times New Roman" w:hAnsi="Times New Roman"/>
          <w:color w:val="000000"/>
          <w:lang w:val="en-US"/>
        </w:rPr>
        <w:t>.</w:t>
      </w:r>
    </w:p>
    <w:p w:rsidR="00BF3530" w:rsidRDefault="00BF3530" w:rsidP="00CE6672">
      <w:pPr>
        <w:tabs>
          <w:tab w:val="left" w:pos="2717"/>
        </w:tabs>
        <w:spacing w:line="480" w:lineRule="auto"/>
        <w:jc w:val="both"/>
        <w:rPr>
          <w:rFonts w:ascii="Times New Roman" w:hAnsi="Times New Roman"/>
          <w:color w:val="000000"/>
          <w:lang w:val="en-US"/>
        </w:rPr>
      </w:pPr>
      <w:r w:rsidRPr="00627A44">
        <w:rPr>
          <w:rFonts w:ascii="Times New Roman" w:hAnsi="Times New Roman"/>
          <w:color w:val="000000"/>
          <w:lang w:val="en-US"/>
        </w:rPr>
        <w:t>In light of</w:t>
      </w:r>
      <w:r>
        <w:rPr>
          <w:rFonts w:ascii="Times New Roman" w:hAnsi="Times New Roman"/>
          <w:color w:val="000000"/>
          <w:lang w:val="en-US"/>
        </w:rPr>
        <w:t xml:space="preserve"> previous observations, an </w:t>
      </w:r>
      <w:r w:rsidR="00DE727C">
        <w:rPr>
          <w:rFonts w:ascii="Times New Roman" w:hAnsi="Times New Roman"/>
          <w:color w:val="000000"/>
          <w:lang w:val="en-US"/>
        </w:rPr>
        <w:t xml:space="preserve">additional </w:t>
      </w:r>
      <w:r w:rsidR="00574806">
        <w:rPr>
          <w:rFonts w:ascii="Times New Roman" w:hAnsi="Times New Roman"/>
          <w:color w:val="000000"/>
          <w:lang w:val="en-US"/>
        </w:rPr>
        <w:t>characterization</w:t>
      </w:r>
      <w:r>
        <w:rPr>
          <w:rFonts w:ascii="Times New Roman" w:hAnsi="Times New Roman"/>
          <w:color w:val="000000"/>
          <w:lang w:val="en-US"/>
        </w:rPr>
        <w:t xml:space="preserve"> of</w:t>
      </w:r>
      <w:r w:rsidRPr="00627A44">
        <w:rPr>
          <w:rFonts w:ascii="Times New Roman" w:hAnsi="Times New Roman"/>
          <w:color w:val="000000"/>
          <w:lang w:val="en-US"/>
        </w:rPr>
        <w:t xml:space="preserve"> suicide risk </w:t>
      </w:r>
      <w:r w:rsidR="00574806">
        <w:rPr>
          <w:rFonts w:ascii="Times New Roman" w:hAnsi="Times New Roman"/>
          <w:color w:val="000000"/>
          <w:lang w:val="en-US"/>
        </w:rPr>
        <w:t xml:space="preserve">and behaviors </w:t>
      </w:r>
      <w:r w:rsidRPr="00627A44">
        <w:rPr>
          <w:rFonts w:ascii="Times New Roman" w:hAnsi="Times New Roman"/>
          <w:color w:val="000000"/>
          <w:lang w:val="en-US"/>
        </w:rPr>
        <w:t xml:space="preserve">in OCD patients appears </w:t>
      </w:r>
      <w:r w:rsidR="00574806">
        <w:rPr>
          <w:rFonts w:ascii="Times New Roman" w:hAnsi="Times New Roman"/>
          <w:color w:val="000000"/>
          <w:lang w:val="en-US"/>
        </w:rPr>
        <w:t xml:space="preserve">of relevant clinical interest to implement an effective </w:t>
      </w:r>
      <w:r w:rsidRPr="00627A44">
        <w:rPr>
          <w:rFonts w:ascii="Times New Roman" w:hAnsi="Times New Roman"/>
          <w:color w:val="000000"/>
          <w:lang w:val="en-US"/>
        </w:rPr>
        <w:t>trea</w:t>
      </w:r>
      <w:r>
        <w:rPr>
          <w:rFonts w:ascii="Times New Roman" w:hAnsi="Times New Roman"/>
          <w:color w:val="000000"/>
          <w:lang w:val="en-US"/>
        </w:rPr>
        <w:t>tment</w:t>
      </w:r>
      <w:r w:rsidRPr="00627A44">
        <w:rPr>
          <w:rFonts w:ascii="Times New Roman" w:hAnsi="Times New Roman"/>
          <w:color w:val="000000"/>
          <w:lang w:val="en-US"/>
        </w:rPr>
        <w:t xml:space="preserve"> </w:t>
      </w:r>
      <w:r w:rsidR="00574806">
        <w:rPr>
          <w:rFonts w:ascii="Times New Roman" w:hAnsi="Times New Roman"/>
          <w:color w:val="000000"/>
          <w:lang w:val="en-US"/>
        </w:rPr>
        <w:t xml:space="preserve">and </w:t>
      </w:r>
      <w:r w:rsidR="005A0E26">
        <w:rPr>
          <w:rFonts w:ascii="Times New Roman" w:hAnsi="Times New Roman"/>
          <w:color w:val="000000"/>
          <w:lang w:val="en-US"/>
        </w:rPr>
        <w:t>comprehensive</w:t>
      </w:r>
      <w:r w:rsidR="00574806">
        <w:rPr>
          <w:rFonts w:ascii="Times New Roman" w:hAnsi="Times New Roman"/>
          <w:color w:val="000000"/>
          <w:lang w:val="en-US"/>
        </w:rPr>
        <w:t xml:space="preserve"> management of individuals at risk</w:t>
      </w:r>
      <w:r>
        <w:rPr>
          <w:rFonts w:ascii="Times New Roman" w:hAnsi="Times New Roman"/>
          <w:color w:val="000000"/>
          <w:lang w:val="en-US"/>
        </w:rPr>
        <w:t xml:space="preserve">. </w:t>
      </w:r>
      <w:r w:rsidRPr="00627A44">
        <w:rPr>
          <w:rFonts w:ascii="Times New Roman" w:hAnsi="Times New Roman"/>
          <w:color w:val="000000"/>
          <w:lang w:val="en-US"/>
        </w:rPr>
        <w:t>The</w:t>
      </w:r>
      <w:r>
        <w:rPr>
          <w:rFonts w:ascii="Times New Roman" w:hAnsi="Times New Roman"/>
          <w:color w:val="000000"/>
          <w:lang w:val="en-US"/>
        </w:rPr>
        <w:t>refore,</w:t>
      </w:r>
      <w:r w:rsidRPr="00627A44">
        <w:rPr>
          <w:rFonts w:ascii="Times New Roman" w:hAnsi="Times New Roman"/>
          <w:color w:val="000000"/>
          <w:lang w:val="en-US"/>
        </w:rPr>
        <w:t xml:space="preserve"> </w:t>
      </w:r>
      <w:r w:rsidR="00F81D83">
        <w:rPr>
          <w:rFonts w:ascii="Times New Roman" w:hAnsi="Times New Roman"/>
          <w:color w:val="000000"/>
          <w:lang w:val="en-US"/>
        </w:rPr>
        <w:t xml:space="preserve">the </w:t>
      </w:r>
      <w:r w:rsidRPr="00627A44">
        <w:rPr>
          <w:rFonts w:ascii="Times New Roman" w:hAnsi="Times New Roman"/>
          <w:color w:val="000000"/>
          <w:lang w:val="en-US"/>
        </w:rPr>
        <w:t xml:space="preserve">aim of the present </w:t>
      </w:r>
      <w:r w:rsidR="00574806">
        <w:rPr>
          <w:rFonts w:ascii="Times New Roman" w:hAnsi="Times New Roman"/>
          <w:color w:val="000000"/>
          <w:lang w:val="en-US"/>
        </w:rPr>
        <w:t xml:space="preserve">multicenter </w:t>
      </w:r>
      <w:r w:rsidRPr="00627A44">
        <w:rPr>
          <w:rFonts w:ascii="Times New Roman" w:hAnsi="Times New Roman"/>
          <w:color w:val="000000"/>
          <w:lang w:val="en-US"/>
        </w:rPr>
        <w:t>study was to assess the prevalence of suicide attempts and associated socio-demographic and clinical features in a large international sample of OCD patients</w:t>
      </w:r>
      <w:r>
        <w:rPr>
          <w:rFonts w:ascii="Times New Roman" w:hAnsi="Times New Roman"/>
          <w:color w:val="000000"/>
          <w:lang w:val="en-US"/>
        </w:rPr>
        <w:t>.</w:t>
      </w:r>
    </w:p>
    <w:p w:rsidR="00BF3530" w:rsidRPr="00FC3CCC" w:rsidRDefault="00BF3530" w:rsidP="00CE6672">
      <w:pPr>
        <w:tabs>
          <w:tab w:val="left" w:pos="2717"/>
        </w:tabs>
        <w:spacing w:line="480" w:lineRule="auto"/>
        <w:jc w:val="both"/>
        <w:rPr>
          <w:rFonts w:ascii="Times New Roman" w:hAnsi="Times New Roman"/>
          <w:color w:val="000000"/>
          <w:lang w:val="en-US"/>
        </w:rPr>
      </w:pPr>
    </w:p>
    <w:p w:rsidR="00BF3530" w:rsidRPr="002227E4" w:rsidRDefault="00BF3530" w:rsidP="00EF6B93">
      <w:pPr>
        <w:tabs>
          <w:tab w:val="left" w:pos="2717"/>
        </w:tabs>
        <w:spacing w:line="480" w:lineRule="auto"/>
        <w:rPr>
          <w:rFonts w:ascii="Times New Roman" w:hAnsi="Times New Roman"/>
          <w:b/>
          <w:color w:val="000000"/>
          <w:sz w:val="28"/>
          <w:szCs w:val="28"/>
          <w:lang w:val="en-US"/>
        </w:rPr>
      </w:pPr>
      <w:r w:rsidRPr="002227E4">
        <w:rPr>
          <w:rFonts w:ascii="Times New Roman" w:hAnsi="Times New Roman"/>
          <w:b/>
          <w:color w:val="000000"/>
          <w:sz w:val="28"/>
          <w:szCs w:val="28"/>
          <w:lang w:val="en-US"/>
        </w:rPr>
        <w:t>Methods</w:t>
      </w:r>
      <w:r w:rsidRPr="002227E4">
        <w:rPr>
          <w:rFonts w:ascii="Times New Roman" w:hAnsi="Times New Roman"/>
          <w:b/>
          <w:color w:val="000000"/>
          <w:sz w:val="28"/>
          <w:szCs w:val="28"/>
          <w:lang w:val="en-US"/>
        </w:rPr>
        <w:tab/>
      </w:r>
    </w:p>
    <w:p w:rsidR="00BF3530" w:rsidRPr="00147463" w:rsidRDefault="00BF3530" w:rsidP="00F54206">
      <w:pPr>
        <w:spacing w:line="480" w:lineRule="auto"/>
        <w:jc w:val="both"/>
        <w:rPr>
          <w:rFonts w:ascii="Times New Roman" w:hAnsi="Times New Roman"/>
          <w:color w:val="000000"/>
          <w:lang w:val="en-US"/>
        </w:rPr>
      </w:pPr>
      <w:r w:rsidRPr="004B71CC">
        <w:rPr>
          <w:rFonts w:ascii="Times New Roman" w:hAnsi="Times New Roman"/>
          <w:color w:val="000000"/>
          <w:lang w:val="en-US"/>
        </w:rPr>
        <w:t>Four</w:t>
      </w:r>
      <w:r>
        <w:rPr>
          <w:rFonts w:ascii="Times New Roman" w:hAnsi="Times New Roman"/>
          <w:color w:val="000000"/>
          <w:lang w:val="en-US"/>
        </w:rPr>
        <w:t xml:space="preserve"> </w:t>
      </w:r>
      <w:r w:rsidRPr="004B71CC">
        <w:rPr>
          <w:rFonts w:ascii="Times New Roman" w:hAnsi="Times New Roman"/>
          <w:color w:val="000000"/>
          <w:lang w:val="en-US"/>
        </w:rPr>
        <w:t>hundred and twenty-five con</w:t>
      </w:r>
      <w:r>
        <w:rPr>
          <w:rFonts w:ascii="Times New Roman" w:hAnsi="Times New Roman"/>
          <w:color w:val="000000"/>
          <w:lang w:val="en-US"/>
        </w:rPr>
        <w:t xml:space="preserve">secutive OCD outpatients of either gender and any age, attending different </w:t>
      </w:r>
      <w:r w:rsidR="00452468">
        <w:rPr>
          <w:rFonts w:ascii="Times New Roman" w:hAnsi="Times New Roman"/>
          <w:color w:val="000000"/>
          <w:lang w:val="en-US"/>
        </w:rPr>
        <w:t>OCD clinics</w:t>
      </w:r>
      <w:r>
        <w:rPr>
          <w:rFonts w:ascii="Times New Roman" w:hAnsi="Times New Roman"/>
          <w:color w:val="000000"/>
          <w:lang w:val="en-US"/>
        </w:rPr>
        <w:t xml:space="preserve"> worldwide, participating to the “International College of Obsessive-Compulsive Spectrum Disorders” (ICOCS)</w:t>
      </w:r>
      <w:r w:rsidR="005F5321">
        <w:rPr>
          <w:rFonts w:ascii="Times New Roman" w:hAnsi="Times New Roman"/>
          <w:color w:val="000000"/>
          <w:lang w:val="en-US"/>
        </w:rPr>
        <w:t xml:space="preserve"> (</w:t>
      </w:r>
      <w:r w:rsidR="00311265">
        <w:rPr>
          <w:rFonts w:ascii="Times New Roman" w:hAnsi="Times New Roman"/>
          <w:color w:val="000000"/>
          <w:lang w:val="en-US"/>
        </w:rPr>
        <w:t>Dell’Osso et al, 2016</w:t>
      </w:r>
      <w:r w:rsidR="005F5321">
        <w:rPr>
          <w:rFonts w:ascii="Times New Roman" w:hAnsi="Times New Roman"/>
          <w:color w:val="000000"/>
          <w:lang w:val="en-US"/>
        </w:rPr>
        <w:t>)</w:t>
      </w:r>
      <w:r>
        <w:rPr>
          <w:rFonts w:ascii="Times New Roman" w:hAnsi="Times New Roman"/>
          <w:color w:val="000000"/>
          <w:lang w:val="en-US"/>
        </w:rPr>
        <w:t xml:space="preserve"> network were recruited. This network includes several OCD academic and tertiary Clinics </w:t>
      </w:r>
      <w:r w:rsidR="00170F06">
        <w:rPr>
          <w:rFonts w:ascii="Times New Roman" w:hAnsi="Times New Roman"/>
          <w:color w:val="000000"/>
          <w:lang w:val="en-US"/>
        </w:rPr>
        <w:t>(</w:t>
      </w:r>
      <w:proofErr w:type="spellStart"/>
      <w:r w:rsidR="00170F06">
        <w:rPr>
          <w:rFonts w:ascii="Times New Roman" w:hAnsi="Times New Roman"/>
          <w:color w:val="000000"/>
          <w:lang w:val="en-US"/>
        </w:rPr>
        <w:t>Menchon</w:t>
      </w:r>
      <w:proofErr w:type="spellEnd"/>
      <w:r w:rsidR="00170F06">
        <w:rPr>
          <w:rFonts w:ascii="Times New Roman" w:hAnsi="Times New Roman"/>
          <w:color w:val="000000"/>
          <w:lang w:val="en-US"/>
        </w:rPr>
        <w:t xml:space="preserve"> et al., 2016) </w:t>
      </w:r>
      <w:r>
        <w:rPr>
          <w:rFonts w:ascii="Times New Roman" w:hAnsi="Times New Roman"/>
          <w:color w:val="000000"/>
          <w:lang w:val="en-US"/>
        </w:rPr>
        <w:t xml:space="preserve">from across the globe </w:t>
      </w:r>
      <w:r w:rsidRPr="00A611AB">
        <w:rPr>
          <w:rFonts w:ascii="Times New Roman" w:hAnsi="Times New Roman"/>
          <w:color w:val="000000"/>
          <w:lang w:val="en-US"/>
        </w:rPr>
        <w:t>– i.e.</w:t>
      </w:r>
      <w:r w:rsidR="00CC5B00">
        <w:rPr>
          <w:rFonts w:ascii="Times New Roman" w:hAnsi="Times New Roman"/>
          <w:color w:val="000000"/>
          <w:lang w:val="en-US"/>
        </w:rPr>
        <w:t>,</w:t>
      </w:r>
      <w:r w:rsidRPr="00A611AB">
        <w:rPr>
          <w:rFonts w:ascii="Times New Roman" w:hAnsi="Times New Roman"/>
          <w:color w:val="000000"/>
          <w:lang w:val="en-US"/>
        </w:rPr>
        <w:t xml:space="preserve"> </w:t>
      </w:r>
      <w:r w:rsidRPr="00147463">
        <w:rPr>
          <w:rFonts w:ascii="Times New Roman" w:hAnsi="Times New Roman"/>
          <w:color w:val="000000"/>
          <w:lang w:val="en-US"/>
        </w:rPr>
        <w:t>America (Canada, the United States and Mexico), Africa (</w:t>
      </w:r>
      <w:proofErr w:type="spellStart"/>
      <w:r w:rsidRPr="00147463">
        <w:rPr>
          <w:rFonts w:ascii="Times New Roman" w:hAnsi="Times New Roman"/>
          <w:color w:val="000000"/>
          <w:lang w:val="en-US"/>
        </w:rPr>
        <w:t>Libia</w:t>
      </w:r>
      <w:proofErr w:type="spellEnd"/>
      <w:r w:rsidRPr="00147463">
        <w:rPr>
          <w:rFonts w:ascii="Times New Roman" w:hAnsi="Times New Roman"/>
          <w:color w:val="000000"/>
          <w:lang w:val="en-US"/>
        </w:rPr>
        <w:t xml:space="preserve"> and South Africa), Europe (Spain, Italy, Turkey, Bulgaria, UK), and the Middle East (Israel).</w:t>
      </w:r>
      <w:r w:rsidRPr="00147463" w:rsidDel="00A611AB">
        <w:rPr>
          <w:rFonts w:ascii="Times New Roman" w:hAnsi="Times New Roman"/>
          <w:color w:val="000000"/>
          <w:lang w:val="en-US"/>
        </w:rPr>
        <w:t xml:space="preserve"> </w:t>
      </w:r>
    </w:p>
    <w:p w:rsidR="00BF3530" w:rsidRDefault="00BF3530" w:rsidP="00F54206">
      <w:pPr>
        <w:spacing w:line="480" w:lineRule="auto"/>
        <w:jc w:val="both"/>
        <w:rPr>
          <w:rFonts w:ascii="Times New Roman" w:hAnsi="Times New Roman"/>
          <w:color w:val="000000"/>
          <w:lang w:val="en-US"/>
        </w:rPr>
      </w:pPr>
      <w:r w:rsidRPr="00147463">
        <w:rPr>
          <w:rFonts w:ascii="Times New Roman" w:hAnsi="Times New Roman"/>
          <w:color w:val="000000"/>
          <w:lang w:val="en-US"/>
        </w:rPr>
        <w:t>A written informed consent and a</w:t>
      </w:r>
      <w:r w:rsidR="00C1670E">
        <w:rPr>
          <w:rFonts w:ascii="Times New Roman" w:hAnsi="Times New Roman"/>
          <w:color w:val="000000"/>
          <w:lang w:val="en-US"/>
        </w:rPr>
        <w:t xml:space="preserve"> specific</w:t>
      </w:r>
      <w:r w:rsidRPr="00147463">
        <w:rPr>
          <w:rFonts w:ascii="Times New Roman" w:hAnsi="Times New Roman"/>
          <w:color w:val="000000"/>
          <w:lang w:val="en-US"/>
        </w:rPr>
        <w:t xml:space="preserve"> approval from local Ethics Committee/Institutional Review Board for using patients’ information for research purposes were obtained. Diagnoses were performed using the Structural Clinical Interview based on DSM-IV criteria (SCID-I and II) (First </w:t>
      </w:r>
      <w:r w:rsidRPr="00147463">
        <w:rPr>
          <w:rFonts w:ascii="Times New Roman" w:hAnsi="Times New Roman"/>
          <w:color w:val="000000"/>
          <w:lang w:val="en-US"/>
        </w:rPr>
        <w:lastRenderedPageBreak/>
        <w:t xml:space="preserve">et al., 1997; First et al., 2002 A and B). Socio-demographic and clinical variables were collected through a clinical interview, then included in a common web-database. In particular, for the present study, the following variables were </w:t>
      </w:r>
      <w:r w:rsidR="00CC5B00">
        <w:rPr>
          <w:rFonts w:ascii="Times New Roman" w:hAnsi="Times New Roman"/>
          <w:color w:val="000000"/>
          <w:lang w:val="en-US"/>
        </w:rPr>
        <w:t>analyzed</w:t>
      </w:r>
      <w:r w:rsidRPr="00147463">
        <w:rPr>
          <w:rFonts w:ascii="Times New Roman" w:hAnsi="Times New Roman"/>
          <w:color w:val="000000"/>
          <w:lang w:val="en-US"/>
        </w:rPr>
        <w:t>: age, gender, age of onset, presence of comorbid psychiatric disorders and poly-comorbidity (</w:t>
      </w:r>
      <w:r w:rsidRPr="00147463">
        <w:rPr>
          <w:rFonts w:ascii="Times New Roman" w:hAnsi="Times New Roman"/>
          <w:color w:val="000000"/>
          <w:u w:val="single"/>
          <w:lang w:val="en-US"/>
        </w:rPr>
        <w:t>&gt;</w:t>
      </w:r>
      <w:r w:rsidRPr="00147463">
        <w:rPr>
          <w:rFonts w:ascii="Times New Roman" w:hAnsi="Times New Roman"/>
          <w:color w:val="000000"/>
          <w:lang w:val="en-US"/>
        </w:rPr>
        <w:t xml:space="preserve"> 2 comorbid psychiatric disorders), medical comorbidity, OCD severity assessed with the Yale-Brown Obsessive Compulsive Scale (Y-BOCS) (Goodman et al., 1989),</w:t>
      </w:r>
      <w:r>
        <w:rPr>
          <w:rFonts w:ascii="Times New Roman" w:hAnsi="Times New Roman"/>
          <w:color w:val="000000"/>
          <w:lang w:val="en-US"/>
        </w:rPr>
        <w:t xml:space="preserve"> </w:t>
      </w:r>
      <w:r w:rsidR="00CC5B00">
        <w:rPr>
          <w:rFonts w:ascii="Times New Roman" w:hAnsi="Times New Roman"/>
          <w:color w:val="000000"/>
          <w:lang w:val="en-US"/>
        </w:rPr>
        <w:t>current</w:t>
      </w:r>
      <w:r>
        <w:rPr>
          <w:rFonts w:ascii="Times New Roman" w:hAnsi="Times New Roman"/>
          <w:color w:val="000000"/>
          <w:lang w:val="en-US"/>
        </w:rPr>
        <w:t xml:space="preserve"> pharmacological</w:t>
      </w:r>
      <w:r w:rsidR="00AC15E1">
        <w:rPr>
          <w:rFonts w:ascii="Times New Roman" w:hAnsi="Times New Roman"/>
          <w:color w:val="000000"/>
          <w:lang w:val="en-US"/>
        </w:rPr>
        <w:t xml:space="preserve"> </w:t>
      </w:r>
      <w:r w:rsidR="00CC5B00">
        <w:rPr>
          <w:rFonts w:ascii="Times New Roman" w:hAnsi="Times New Roman"/>
          <w:color w:val="000000"/>
          <w:lang w:val="en-US"/>
        </w:rPr>
        <w:t xml:space="preserve">therapy </w:t>
      </w:r>
      <w:r w:rsidR="00AC15E1">
        <w:rPr>
          <w:rFonts w:ascii="Times New Roman" w:hAnsi="Times New Roman"/>
          <w:color w:val="000000"/>
          <w:lang w:val="en-US"/>
        </w:rPr>
        <w:t>and</w:t>
      </w:r>
      <w:r>
        <w:rPr>
          <w:rFonts w:ascii="Times New Roman" w:hAnsi="Times New Roman"/>
          <w:color w:val="000000"/>
          <w:lang w:val="en-US"/>
        </w:rPr>
        <w:t xml:space="preserve"> C</w:t>
      </w:r>
      <w:r w:rsidR="00AC15E1">
        <w:rPr>
          <w:rFonts w:ascii="Times New Roman" w:hAnsi="Times New Roman"/>
          <w:color w:val="000000"/>
          <w:lang w:val="en-US"/>
        </w:rPr>
        <w:t xml:space="preserve">ognitive </w:t>
      </w:r>
      <w:r w:rsidR="00CE266B">
        <w:rPr>
          <w:rFonts w:ascii="Times New Roman" w:hAnsi="Times New Roman"/>
          <w:color w:val="000000"/>
          <w:lang w:val="en-US"/>
        </w:rPr>
        <w:t>Behavioral</w:t>
      </w:r>
      <w:r w:rsidR="00AC15E1">
        <w:rPr>
          <w:rFonts w:ascii="Times New Roman" w:hAnsi="Times New Roman"/>
          <w:color w:val="000000"/>
          <w:lang w:val="en-US"/>
        </w:rPr>
        <w:t xml:space="preserve"> </w:t>
      </w:r>
      <w:r>
        <w:rPr>
          <w:rFonts w:ascii="Times New Roman" w:hAnsi="Times New Roman"/>
          <w:color w:val="000000"/>
          <w:lang w:val="en-US"/>
        </w:rPr>
        <w:t>Treatment</w:t>
      </w:r>
      <w:r w:rsidR="00AC15E1">
        <w:rPr>
          <w:rFonts w:ascii="Times New Roman" w:hAnsi="Times New Roman"/>
          <w:color w:val="000000"/>
          <w:lang w:val="en-US"/>
        </w:rPr>
        <w:t xml:space="preserve"> (CBT)</w:t>
      </w:r>
      <w:r>
        <w:rPr>
          <w:rFonts w:ascii="Times New Roman" w:hAnsi="Times New Roman"/>
          <w:color w:val="000000"/>
          <w:lang w:val="en-US"/>
        </w:rPr>
        <w:t>, lifetim</w:t>
      </w:r>
      <w:r w:rsidR="00CE266B">
        <w:rPr>
          <w:rFonts w:ascii="Times New Roman" w:hAnsi="Times New Roman"/>
          <w:color w:val="000000"/>
          <w:lang w:val="en-US"/>
        </w:rPr>
        <w:t>e psychiatric hospitalization an</w:t>
      </w:r>
      <w:r>
        <w:rPr>
          <w:rFonts w:ascii="Times New Roman" w:hAnsi="Times New Roman"/>
          <w:color w:val="000000"/>
          <w:lang w:val="en-US"/>
        </w:rPr>
        <w:t xml:space="preserve">d </w:t>
      </w:r>
      <w:r w:rsidR="00CC5B00">
        <w:rPr>
          <w:rFonts w:ascii="Times New Roman" w:hAnsi="Times New Roman"/>
          <w:color w:val="000000"/>
          <w:lang w:val="en-US"/>
        </w:rPr>
        <w:t xml:space="preserve">lifetime </w:t>
      </w:r>
      <w:r>
        <w:rPr>
          <w:rFonts w:ascii="Times New Roman" w:hAnsi="Times New Roman"/>
          <w:color w:val="000000"/>
          <w:lang w:val="en-US"/>
        </w:rPr>
        <w:t xml:space="preserve">history of suicide attempt. OCD severity was also defined by means of a qualitative </w:t>
      </w:r>
      <w:r w:rsidR="00CE266B">
        <w:rPr>
          <w:rFonts w:ascii="Times New Roman" w:hAnsi="Times New Roman"/>
          <w:color w:val="000000"/>
          <w:lang w:val="en-US"/>
        </w:rPr>
        <w:t>characterization</w:t>
      </w:r>
      <w:r>
        <w:rPr>
          <w:rFonts w:ascii="Times New Roman" w:hAnsi="Times New Roman"/>
          <w:color w:val="000000"/>
          <w:lang w:val="en-US"/>
        </w:rPr>
        <w:t xml:space="preserve">, identifying a “high severity of illness” category, with a Y-BOCS score </w:t>
      </w:r>
      <w:r w:rsidRPr="00315B04">
        <w:rPr>
          <w:rFonts w:ascii="Times New Roman" w:hAnsi="Times New Roman"/>
          <w:color w:val="000000"/>
          <w:u w:val="single"/>
          <w:lang w:val="en-US"/>
        </w:rPr>
        <w:t>&gt;</w:t>
      </w:r>
      <w:r>
        <w:rPr>
          <w:rFonts w:ascii="Times New Roman" w:hAnsi="Times New Roman"/>
          <w:color w:val="000000"/>
          <w:lang w:val="en-US"/>
        </w:rPr>
        <w:t xml:space="preserve">24. </w:t>
      </w:r>
    </w:p>
    <w:p w:rsidR="00BF3530" w:rsidRDefault="00BF3530" w:rsidP="00F54206">
      <w:pPr>
        <w:spacing w:line="480" w:lineRule="auto"/>
        <w:jc w:val="both"/>
        <w:rPr>
          <w:rFonts w:ascii="Times New Roman" w:hAnsi="Times New Roman"/>
          <w:color w:val="000000"/>
          <w:lang w:val="en-US"/>
        </w:rPr>
      </w:pPr>
      <w:r>
        <w:rPr>
          <w:rFonts w:ascii="Times New Roman" w:hAnsi="Times New Roman"/>
          <w:color w:val="000000"/>
          <w:lang w:val="en-US"/>
        </w:rPr>
        <w:t xml:space="preserve">Patients were categorized into two groups on the basis of a positive or negative history of </w:t>
      </w:r>
      <w:r w:rsidR="00C1670E">
        <w:rPr>
          <w:rFonts w:ascii="Times New Roman" w:hAnsi="Times New Roman"/>
          <w:color w:val="000000"/>
          <w:lang w:val="en-US"/>
        </w:rPr>
        <w:t>SA</w:t>
      </w:r>
      <w:r>
        <w:rPr>
          <w:rFonts w:ascii="Times New Roman" w:hAnsi="Times New Roman"/>
          <w:color w:val="000000"/>
          <w:lang w:val="en-US"/>
        </w:rPr>
        <w:t xml:space="preserve"> and the aforementioned socio-demographic and clinical variables were compared between the two subgroups in order to id</w:t>
      </w:r>
      <w:r w:rsidR="00AC15E1">
        <w:rPr>
          <w:rFonts w:ascii="Times New Roman" w:hAnsi="Times New Roman"/>
          <w:color w:val="000000"/>
          <w:lang w:val="en-US"/>
        </w:rPr>
        <w:t>entify any possible difference</w:t>
      </w:r>
      <w:r>
        <w:rPr>
          <w:rFonts w:ascii="Times New Roman" w:hAnsi="Times New Roman"/>
          <w:color w:val="000000"/>
          <w:lang w:val="en-US"/>
        </w:rPr>
        <w:t>.</w:t>
      </w:r>
    </w:p>
    <w:p w:rsidR="006E1A82" w:rsidRDefault="00BF3530" w:rsidP="00F54206">
      <w:pPr>
        <w:spacing w:line="480" w:lineRule="auto"/>
        <w:jc w:val="both"/>
        <w:rPr>
          <w:rFonts w:ascii="Times New Roman" w:hAnsi="Times New Roman"/>
          <w:color w:val="000000"/>
          <w:lang w:val="en-US"/>
        </w:rPr>
      </w:pPr>
      <w:r>
        <w:rPr>
          <w:rFonts w:ascii="Times New Roman" w:hAnsi="Times New Roman"/>
          <w:color w:val="000000"/>
          <w:lang w:val="en-US"/>
        </w:rPr>
        <w:t xml:space="preserve">Pearson Chi-squared tests for categorical variables and </w:t>
      </w:r>
      <w:r w:rsidRPr="00D63233">
        <w:rPr>
          <w:rFonts w:ascii="Times New Roman" w:hAnsi="Times New Roman"/>
          <w:i/>
          <w:color w:val="000000"/>
          <w:lang w:val="en-US"/>
        </w:rPr>
        <w:t>t</w:t>
      </w:r>
      <w:r>
        <w:rPr>
          <w:rFonts w:ascii="Times New Roman" w:hAnsi="Times New Roman"/>
          <w:color w:val="000000"/>
          <w:lang w:val="en-US"/>
        </w:rPr>
        <w:t>-test for continuous variables were used to perform this comparison among subgro</w:t>
      </w:r>
      <w:r w:rsidR="00AC15E1">
        <w:rPr>
          <w:rFonts w:ascii="Times New Roman" w:hAnsi="Times New Roman"/>
          <w:color w:val="000000"/>
          <w:lang w:val="en-US"/>
        </w:rPr>
        <w:t xml:space="preserve">ups. </w:t>
      </w:r>
    </w:p>
    <w:p w:rsidR="00D666ED" w:rsidRDefault="00DB0599" w:rsidP="00F54206">
      <w:pPr>
        <w:spacing w:line="480" w:lineRule="auto"/>
        <w:jc w:val="both"/>
        <w:rPr>
          <w:rFonts w:ascii="Times New Roman" w:eastAsia="Times New Roman" w:hAnsi="Times New Roman"/>
          <w:lang w:val="en-US"/>
        </w:rPr>
      </w:pPr>
      <w:r w:rsidRPr="00B07F42">
        <w:rPr>
          <w:rFonts w:ascii="Times New Roman" w:eastAsia="Times New Roman" w:hAnsi="Times New Roman"/>
          <w:lang w:val="en-US"/>
        </w:rPr>
        <w:t xml:space="preserve">Furthermore, </w:t>
      </w:r>
      <w:r>
        <w:rPr>
          <w:rFonts w:ascii="Times New Roman" w:eastAsia="Times New Roman" w:hAnsi="Times New Roman"/>
          <w:lang w:val="en-US"/>
        </w:rPr>
        <w:t xml:space="preserve">to assess potential confounders, </w:t>
      </w:r>
      <w:r w:rsidRPr="00B07F42">
        <w:rPr>
          <w:rFonts w:ascii="Times New Roman" w:eastAsia="Times New Roman" w:hAnsi="Times New Roman"/>
          <w:lang w:val="en-US"/>
        </w:rPr>
        <w:t>binary logistic regression</w:t>
      </w:r>
      <w:r>
        <w:rPr>
          <w:rFonts w:ascii="Times New Roman" w:eastAsia="Times New Roman" w:hAnsi="Times New Roman"/>
          <w:lang w:val="en-US"/>
        </w:rPr>
        <w:t>s</w:t>
      </w:r>
      <w:r w:rsidRPr="00B07F42">
        <w:rPr>
          <w:rFonts w:ascii="Times New Roman" w:eastAsia="Times New Roman" w:hAnsi="Times New Roman"/>
          <w:lang w:val="en-US"/>
        </w:rPr>
        <w:t xml:space="preserve"> w</w:t>
      </w:r>
      <w:r>
        <w:rPr>
          <w:rFonts w:ascii="Times New Roman" w:eastAsia="Times New Roman" w:hAnsi="Times New Roman"/>
          <w:lang w:val="en-US"/>
        </w:rPr>
        <w:t>ere</w:t>
      </w:r>
      <w:r w:rsidRPr="00B07F42">
        <w:rPr>
          <w:rFonts w:ascii="Times New Roman" w:eastAsia="Times New Roman" w:hAnsi="Times New Roman"/>
          <w:lang w:val="en-US"/>
        </w:rPr>
        <w:t xml:space="preserve"> performed to investigate </w:t>
      </w:r>
      <w:r>
        <w:rPr>
          <w:rFonts w:ascii="Times New Roman" w:eastAsia="Times New Roman" w:hAnsi="Times New Roman"/>
          <w:lang w:val="en-US"/>
        </w:rPr>
        <w:t xml:space="preserve">significant </w:t>
      </w:r>
      <w:r w:rsidRPr="00B07F42">
        <w:rPr>
          <w:rFonts w:ascii="Times New Roman" w:eastAsia="Times New Roman" w:hAnsi="Times New Roman"/>
          <w:lang w:val="en-US"/>
        </w:rPr>
        <w:t>relationship</w:t>
      </w:r>
      <w:r>
        <w:rPr>
          <w:rFonts w:ascii="Times New Roman" w:eastAsia="Times New Roman" w:hAnsi="Times New Roman"/>
          <w:lang w:val="en-US"/>
        </w:rPr>
        <w:t>s</w:t>
      </w:r>
      <w:r w:rsidRPr="00B07F42">
        <w:rPr>
          <w:rFonts w:ascii="Times New Roman" w:eastAsia="Times New Roman" w:hAnsi="Times New Roman"/>
          <w:lang w:val="en-US"/>
        </w:rPr>
        <w:t xml:space="preserve"> between </w:t>
      </w:r>
      <w:r w:rsidR="00C64061" w:rsidRPr="00C64061">
        <w:rPr>
          <w:rFonts w:ascii="Times New Roman" w:hAnsi="Times New Roman"/>
          <w:color w:val="000000"/>
          <w:lang w:val="en-US"/>
        </w:rPr>
        <w:t xml:space="preserve">lifetime </w:t>
      </w:r>
      <w:r w:rsidR="00D666ED">
        <w:rPr>
          <w:rFonts w:ascii="Times New Roman" w:hAnsi="Times New Roman"/>
          <w:color w:val="000000"/>
          <w:lang w:val="en-US"/>
        </w:rPr>
        <w:t>SA</w:t>
      </w:r>
      <w:r w:rsidR="00C64061" w:rsidRPr="00C64061">
        <w:rPr>
          <w:rFonts w:ascii="Times New Roman" w:hAnsi="Times New Roman"/>
          <w:color w:val="000000"/>
          <w:lang w:val="en-US"/>
        </w:rPr>
        <w:t xml:space="preserve"> </w:t>
      </w:r>
      <w:r w:rsidRPr="00B07F42">
        <w:rPr>
          <w:rFonts w:ascii="Times New Roman" w:eastAsia="Times New Roman" w:hAnsi="Times New Roman"/>
          <w:lang w:val="en-US"/>
        </w:rPr>
        <w:t>(dependent variable) and other var</w:t>
      </w:r>
      <w:r w:rsidR="00A0164E">
        <w:rPr>
          <w:rFonts w:ascii="Times New Roman" w:eastAsia="Times New Roman" w:hAnsi="Times New Roman"/>
          <w:lang w:val="en-US"/>
        </w:rPr>
        <w:t>iables (included as covariates)</w:t>
      </w:r>
      <w:r w:rsidR="00D666ED">
        <w:rPr>
          <w:rFonts w:ascii="Times New Roman" w:eastAsia="Times New Roman" w:hAnsi="Times New Roman"/>
          <w:lang w:val="en-US"/>
        </w:rPr>
        <w:t>.</w:t>
      </w:r>
    </w:p>
    <w:p w:rsidR="00BF3530" w:rsidRDefault="00AC15E1" w:rsidP="00F54206">
      <w:pPr>
        <w:spacing w:line="480" w:lineRule="auto"/>
        <w:jc w:val="both"/>
        <w:rPr>
          <w:rFonts w:ascii="Times New Roman" w:hAnsi="Times New Roman"/>
          <w:color w:val="000000"/>
          <w:lang w:val="en-US"/>
        </w:rPr>
      </w:pPr>
      <w:r>
        <w:rPr>
          <w:rFonts w:ascii="Times New Roman" w:hAnsi="Times New Roman"/>
          <w:color w:val="000000"/>
          <w:lang w:val="en-US"/>
        </w:rPr>
        <w:t>All the statistical analyse</w:t>
      </w:r>
      <w:r w:rsidR="00BF3530">
        <w:rPr>
          <w:rFonts w:ascii="Times New Roman" w:hAnsi="Times New Roman"/>
          <w:color w:val="000000"/>
          <w:lang w:val="en-US"/>
        </w:rPr>
        <w:t>s were performed using SPSS 22 for Windows IBM software, with p&lt;.05 as level of statistical significance.</w:t>
      </w:r>
    </w:p>
    <w:p w:rsidR="00BF3530" w:rsidRDefault="00BF3530" w:rsidP="00F54206">
      <w:pPr>
        <w:spacing w:line="480" w:lineRule="auto"/>
        <w:jc w:val="both"/>
        <w:rPr>
          <w:rFonts w:ascii="Times New Roman" w:hAnsi="Times New Roman"/>
          <w:color w:val="000000"/>
          <w:lang w:val="en-US"/>
        </w:rPr>
      </w:pPr>
    </w:p>
    <w:p w:rsidR="00BF3530" w:rsidRPr="00EF6B93" w:rsidRDefault="00BF3530" w:rsidP="00F54206">
      <w:pPr>
        <w:spacing w:line="480" w:lineRule="auto"/>
        <w:jc w:val="both"/>
        <w:rPr>
          <w:rFonts w:ascii="Times New Roman" w:hAnsi="Times New Roman"/>
          <w:b/>
          <w:color w:val="000000"/>
          <w:sz w:val="28"/>
          <w:szCs w:val="28"/>
          <w:lang w:val="en-US"/>
        </w:rPr>
      </w:pPr>
      <w:r w:rsidRPr="00EF6B93">
        <w:rPr>
          <w:rFonts w:ascii="Times New Roman" w:hAnsi="Times New Roman"/>
          <w:b/>
          <w:color w:val="000000"/>
          <w:sz w:val="28"/>
          <w:szCs w:val="28"/>
          <w:lang w:val="en-US"/>
        </w:rPr>
        <w:t>Results</w:t>
      </w:r>
    </w:p>
    <w:p w:rsidR="00BF3530" w:rsidRPr="00CC0FEB" w:rsidRDefault="00AC15E1" w:rsidP="00590968">
      <w:pPr>
        <w:spacing w:line="480" w:lineRule="auto"/>
        <w:jc w:val="both"/>
        <w:rPr>
          <w:rFonts w:ascii="Times New Roman" w:hAnsi="Times New Roman"/>
          <w:color w:val="000000"/>
          <w:lang w:val="en-US"/>
        </w:rPr>
      </w:pPr>
      <w:r>
        <w:rPr>
          <w:rFonts w:ascii="Times New Roman" w:hAnsi="Times New Roman"/>
          <w:color w:val="000000"/>
          <w:lang w:val="en-US"/>
        </w:rPr>
        <w:t>Socio-</w:t>
      </w:r>
      <w:r w:rsidR="00BF3530" w:rsidRPr="00CC0FEB">
        <w:rPr>
          <w:rFonts w:ascii="Times New Roman" w:hAnsi="Times New Roman"/>
          <w:color w:val="000000"/>
          <w:lang w:val="en-US"/>
        </w:rPr>
        <w:t xml:space="preserve">demographic and clinical variables </w:t>
      </w:r>
      <w:r>
        <w:rPr>
          <w:rFonts w:ascii="Times New Roman" w:hAnsi="Times New Roman"/>
          <w:color w:val="000000"/>
          <w:lang w:val="en-US"/>
        </w:rPr>
        <w:t>of the</w:t>
      </w:r>
      <w:r w:rsidR="00BF3530">
        <w:rPr>
          <w:rFonts w:ascii="Times New Roman" w:hAnsi="Times New Roman"/>
          <w:color w:val="000000"/>
          <w:lang w:val="en-US"/>
        </w:rPr>
        <w:t xml:space="preserve"> sample </w:t>
      </w:r>
      <w:r w:rsidR="00BF3530" w:rsidRPr="00CC0FEB">
        <w:rPr>
          <w:rFonts w:ascii="Times New Roman" w:hAnsi="Times New Roman"/>
          <w:color w:val="000000"/>
          <w:lang w:val="en-US"/>
        </w:rPr>
        <w:t>are reported in Table 1.</w:t>
      </w:r>
    </w:p>
    <w:p w:rsidR="00BF3530" w:rsidRDefault="00BF3530" w:rsidP="00590968">
      <w:pPr>
        <w:spacing w:line="480" w:lineRule="auto"/>
        <w:jc w:val="both"/>
        <w:rPr>
          <w:rFonts w:ascii="Times New Roman" w:hAnsi="Times New Roman"/>
          <w:color w:val="000000"/>
          <w:lang w:val="en-US"/>
        </w:rPr>
      </w:pPr>
      <w:r w:rsidRPr="00CC0FEB">
        <w:rPr>
          <w:rFonts w:ascii="Times New Roman" w:hAnsi="Times New Roman"/>
          <w:color w:val="000000"/>
          <w:lang w:val="en-US"/>
        </w:rPr>
        <w:t xml:space="preserve">The sample was characterized by </w:t>
      </w:r>
      <w:r>
        <w:rPr>
          <w:rFonts w:ascii="Times New Roman" w:hAnsi="Times New Roman"/>
          <w:color w:val="000000"/>
          <w:lang w:val="en-US"/>
        </w:rPr>
        <w:t>58%</w:t>
      </w:r>
      <w:r w:rsidRPr="00CC0FEB">
        <w:rPr>
          <w:rFonts w:ascii="Times New Roman" w:hAnsi="Times New Roman"/>
          <w:color w:val="000000"/>
          <w:lang w:val="en-US"/>
        </w:rPr>
        <w:t xml:space="preserve"> </w:t>
      </w:r>
      <w:r>
        <w:rPr>
          <w:rFonts w:ascii="Times New Roman" w:hAnsi="Times New Roman"/>
          <w:color w:val="000000"/>
          <w:lang w:val="en-US"/>
        </w:rPr>
        <w:t xml:space="preserve">(n=245) </w:t>
      </w:r>
      <w:r w:rsidRPr="00CC0FEB">
        <w:rPr>
          <w:rFonts w:ascii="Times New Roman" w:hAnsi="Times New Roman"/>
          <w:color w:val="000000"/>
          <w:lang w:val="en-US"/>
        </w:rPr>
        <w:t>of females</w:t>
      </w:r>
      <w:r>
        <w:rPr>
          <w:rFonts w:ascii="Times New Roman" w:hAnsi="Times New Roman"/>
          <w:color w:val="000000"/>
          <w:lang w:val="en-US"/>
        </w:rPr>
        <w:t xml:space="preserve"> and 42% (n=180) of males</w:t>
      </w:r>
      <w:r w:rsidRPr="00CC0FEB">
        <w:rPr>
          <w:rFonts w:ascii="Times New Roman" w:hAnsi="Times New Roman"/>
          <w:color w:val="000000"/>
          <w:lang w:val="en-US"/>
        </w:rPr>
        <w:t xml:space="preserve">, a mean age of </w:t>
      </w:r>
      <w:r>
        <w:rPr>
          <w:rFonts w:ascii="Times New Roman" w:hAnsi="Times New Roman"/>
          <w:color w:val="000000"/>
          <w:lang w:val="en-US"/>
        </w:rPr>
        <w:t>42.9±12.6</w:t>
      </w:r>
      <w:r w:rsidRPr="00CC0FEB">
        <w:rPr>
          <w:rFonts w:ascii="Times New Roman" w:hAnsi="Times New Roman"/>
          <w:color w:val="000000"/>
          <w:lang w:val="en-US"/>
        </w:rPr>
        <w:t xml:space="preserve"> years and a mean </w:t>
      </w:r>
      <w:r>
        <w:rPr>
          <w:rFonts w:ascii="Times New Roman" w:hAnsi="Times New Roman"/>
          <w:color w:val="000000"/>
          <w:lang w:val="en-US"/>
        </w:rPr>
        <w:t>age at onset of</w:t>
      </w:r>
      <w:r w:rsidRPr="00CC0FEB">
        <w:rPr>
          <w:rFonts w:ascii="Times New Roman" w:hAnsi="Times New Roman"/>
          <w:color w:val="000000"/>
          <w:lang w:val="en-US"/>
        </w:rPr>
        <w:t xml:space="preserve"> </w:t>
      </w:r>
      <w:r>
        <w:rPr>
          <w:rFonts w:ascii="Times New Roman" w:hAnsi="Times New Roman"/>
          <w:color w:val="000000"/>
          <w:lang w:val="en-US"/>
        </w:rPr>
        <w:t>19.2±9.9</w:t>
      </w:r>
      <w:r w:rsidRPr="00CC0FEB">
        <w:rPr>
          <w:rFonts w:ascii="Times New Roman" w:hAnsi="Times New Roman"/>
          <w:color w:val="000000"/>
          <w:lang w:val="en-US"/>
        </w:rPr>
        <w:t xml:space="preserve"> years. </w:t>
      </w:r>
    </w:p>
    <w:p w:rsidR="00BF3530" w:rsidRDefault="00BF3530" w:rsidP="00590968">
      <w:pPr>
        <w:spacing w:line="480" w:lineRule="auto"/>
        <w:jc w:val="both"/>
        <w:rPr>
          <w:rFonts w:ascii="Times New Roman" w:hAnsi="Times New Roman"/>
          <w:color w:val="000000"/>
          <w:lang w:val="en-US"/>
        </w:rPr>
      </w:pPr>
      <w:r>
        <w:rPr>
          <w:rFonts w:ascii="Times New Roman" w:hAnsi="Times New Roman"/>
          <w:color w:val="000000"/>
          <w:lang w:val="en-US"/>
        </w:rPr>
        <w:t xml:space="preserve">Patients with a positive history of </w:t>
      </w:r>
      <w:r w:rsidR="002E79A7">
        <w:rPr>
          <w:rFonts w:ascii="Times New Roman" w:hAnsi="Times New Roman"/>
          <w:color w:val="000000"/>
          <w:lang w:val="en-US"/>
        </w:rPr>
        <w:t>SA</w:t>
      </w:r>
      <w:r>
        <w:rPr>
          <w:rFonts w:ascii="Times New Roman" w:hAnsi="Times New Roman"/>
          <w:color w:val="000000"/>
          <w:lang w:val="en-US"/>
        </w:rPr>
        <w:t xml:space="preserve"> represented the 14.6% of the sample (n=62), showed a mean age at onset of 17.9±9.7 years and were represented </w:t>
      </w:r>
      <w:r w:rsidR="00FB4F67">
        <w:rPr>
          <w:rFonts w:ascii="Times New Roman" w:hAnsi="Times New Roman"/>
          <w:color w:val="000000"/>
          <w:lang w:val="en-US"/>
        </w:rPr>
        <w:t>for the</w:t>
      </w:r>
      <w:r>
        <w:rPr>
          <w:rFonts w:ascii="Times New Roman" w:hAnsi="Times New Roman"/>
          <w:color w:val="000000"/>
          <w:lang w:val="en-US"/>
        </w:rPr>
        <w:t xml:space="preserve"> 60% (n=37) </w:t>
      </w:r>
      <w:r w:rsidR="00FB4F67">
        <w:rPr>
          <w:rFonts w:ascii="Times New Roman" w:hAnsi="Times New Roman"/>
          <w:color w:val="000000"/>
          <w:lang w:val="en-US"/>
        </w:rPr>
        <w:t>by</w:t>
      </w:r>
      <w:r>
        <w:rPr>
          <w:rFonts w:ascii="Times New Roman" w:hAnsi="Times New Roman"/>
          <w:color w:val="000000"/>
          <w:lang w:val="en-US"/>
        </w:rPr>
        <w:t xml:space="preserve"> females. </w:t>
      </w:r>
    </w:p>
    <w:p w:rsidR="00BF3530" w:rsidRDefault="002E79A7" w:rsidP="00590968">
      <w:pPr>
        <w:spacing w:line="480" w:lineRule="auto"/>
        <w:jc w:val="both"/>
        <w:rPr>
          <w:rFonts w:ascii="Times New Roman" w:hAnsi="Times New Roman"/>
          <w:color w:val="000000"/>
          <w:lang w:val="en-US"/>
        </w:rPr>
      </w:pPr>
      <w:r>
        <w:rPr>
          <w:rFonts w:ascii="Times New Roman" w:hAnsi="Times New Roman"/>
          <w:color w:val="000000"/>
          <w:lang w:val="en-US"/>
        </w:rPr>
        <w:lastRenderedPageBreak/>
        <w:t xml:space="preserve">Patients with lifetime history of SA showed a series of significant differences compared to patients with no previous SA. </w:t>
      </w:r>
      <w:r w:rsidR="00AC15E1">
        <w:rPr>
          <w:rFonts w:ascii="Times New Roman" w:hAnsi="Times New Roman"/>
          <w:color w:val="000000"/>
          <w:lang w:val="en-US"/>
        </w:rPr>
        <w:t>P</w:t>
      </w:r>
      <w:r w:rsidR="00BF3530">
        <w:rPr>
          <w:rFonts w:ascii="Times New Roman" w:hAnsi="Times New Roman"/>
          <w:color w:val="000000"/>
          <w:lang w:val="en-US"/>
        </w:rPr>
        <w:t xml:space="preserve">sychiatric comorbidity, </w:t>
      </w:r>
      <w:r w:rsidR="00AC15E1">
        <w:rPr>
          <w:rFonts w:ascii="Times New Roman" w:hAnsi="Times New Roman"/>
          <w:color w:val="000000"/>
          <w:lang w:val="en-US"/>
        </w:rPr>
        <w:t xml:space="preserve">was </w:t>
      </w:r>
      <w:r w:rsidR="00B17CB8">
        <w:rPr>
          <w:rFonts w:ascii="Times New Roman" w:hAnsi="Times New Roman"/>
          <w:color w:val="000000"/>
          <w:lang w:val="en-US"/>
        </w:rPr>
        <w:t xml:space="preserve">significantly more </w:t>
      </w:r>
      <w:r w:rsidR="00AC15E1">
        <w:rPr>
          <w:rFonts w:ascii="Times New Roman" w:hAnsi="Times New Roman"/>
          <w:color w:val="000000"/>
          <w:lang w:val="en-US"/>
        </w:rPr>
        <w:t xml:space="preserve">present in patients with </w:t>
      </w:r>
      <w:r>
        <w:rPr>
          <w:rFonts w:ascii="Times New Roman" w:hAnsi="Times New Roman"/>
          <w:color w:val="000000"/>
          <w:lang w:val="en-US"/>
        </w:rPr>
        <w:t xml:space="preserve">lifetime </w:t>
      </w:r>
      <w:r w:rsidR="00BF3530">
        <w:rPr>
          <w:rFonts w:ascii="Times New Roman" w:hAnsi="Times New Roman"/>
          <w:color w:val="000000"/>
          <w:lang w:val="en-US"/>
        </w:rPr>
        <w:t xml:space="preserve">history of </w:t>
      </w:r>
      <w:r>
        <w:rPr>
          <w:rFonts w:ascii="Times New Roman" w:hAnsi="Times New Roman"/>
          <w:color w:val="000000"/>
          <w:lang w:val="en-US"/>
        </w:rPr>
        <w:t>SA</w:t>
      </w:r>
      <w:r w:rsidR="00BF3530">
        <w:rPr>
          <w:rFonts w:ascii="Times New Roman" w:hAnsi="Times New Roman"/>
          <w:color w:val="000000"/>
          <w:lang w:val="en-US"/>
        </w:rPr>
        <w:t xml:space="preserve"> </w:t>
      </w:r>
      <w:r w:rsidR="00B17CB8">
        <w:rPr>
          <w:rFonts w:ascii="Times New Roman" w:hAnsi="Times New Roman"/>
          <w:color w:val="000000"/>
          <w:lang w:val="en-US"/>
        </w:rPr>
        <w:t>compared to individuals</w:t>
      </w:r>
      <w:r w:rsidR="00BF3530">
        <w:rPr>
          <w:rFonts w:ascii="Times New Roman" w:hAnsi="Times New Roman"/>
          <w:color w:val="000000"/>
          <w:lang w:val="en-US"/>
        </w:rPr>
        <w:t xml:space="preserve"> without </w:t>
      </w:r>
      <w:r w:rsidR="00EA677B">
        <w:rPr>
          <w:rFonts w:ascii="Times New Roman" w:hAnsi="Times New Roman"/>
          <w:color w:val="000000"/>
          <w:lang w:val="en-US"/>
        </w:rPr>
        <w:t>previous</w:t>
      </w:r>
      <w:r w:rsidR="00BF3530">
        <w:rPr>
          <w:rFonts w:ascii="Times New Roman" w:hAnsi="Times New Roman"/>
          <w:color w:val="000000"/>
          <w:lang w:val="en-US"/>
        </w:rPr>
        <w:t xml:space="preserve"> </w:t>
      </w:r>
      <w:r>
        <w:rPr>
          <w:rFonts w:ascii="Times New Roman" w:hAnsi="Times New Roman"/>
          <w:color w:val="000000"/>
          <w:lang w:val="en-US"/>
        </w:rPr>
        <w:t>SA</w:t>
      </w:r>
      <w:r w:rsidR="00BF3530">
        <w:rPr>
          <w:rFonts w:ascii="Times New Roman" w:hAnsi="Times New Roman"/>
          <w:color w:val="000000"/>
          <w:lang w:val="en-US"/>
        </w:rPr>
        <w:t xml:space="preserve"> (</w:t>
      </w:r>
      <w:r w:rsidR="004C09BB">
        <w:rPr>
          <w:rFonts w:ascii="Times New Roman" w:hAnsi="Times New Roman"/>
          <w:color w:val="000000"/>
          <w:lang w:val="en-US"/>
        </w:rPr>
        <w:t>60%vs17%,</w:t>
      </w:r>
      <w:r w:rsidR="00B17CB8">
        <w:rPr>
          <w:rFonts w:ascii="Times New Roman" w:hAnsi="Times New Roman"/>
          <w:color w:val="000000"/>
          <w:lang w:val="en-US"/>
        </w:rPr>
        <w:t xml:space="preserve"> </w:t>
      </w:r>
      <w:r w:rsidR="00BF3530">
        <w:rPr>
          <w:rFonts w:ascii="Times New Roman" w:hAnsi="Times New Roman"/>
          <w:color w:val="000000"/>
        </w:rPr>
        <w:t>χ</w:t>
      </w:r>
      <w:r w:rsidR="00BF3530" w:rsidRPr="00CC0FEB">
        <w:rPr>
          <w:rFonts w:ascii="Times New Roman" w:hAnsi="Times New Roman"/>
          <w:color w:val="000000"/>
          <w:szCs w:val="14"/>
          <w:vertAlign w:val="superscript"/>
          <w:lang w:val="en-US"/>
        </w:rPr>
        <w:t>2</w:t>
      </w:r>
      <w:r w:rsidR="00BF3530" w:rsidRPr="00CC0FEB">
        <w:rPr>
          <w:rFonts w:ascii="Times New Roman" w:hAnsi="Times New Roman"/>
          <w:color w:val="000000"/>
          <w:lang w:val="en-US"/>
        </w:rPr>
        <w:t>=</w:t>
      </w:r>
      <w:r w:rsidR="00BF3530">
        <w:rPr>
          <w:rFonts w:ascii="Times New Roman" w:hAnsi="Times New Roman"/>
          <w:color w:val="000000"/>
          <w:lang w:val="en-US"/>
        </w:rPr>
        <w:t>52.7, p&lt;.001)</w:t>
      </w:r>
      <w:r>
        <w:rPr>
          <w:rFonts w:ascii="Times New Roman" w:hAnsi="Times New Roman"/>
          <w:color w:val="000000"/>
          <w:lang w:val="en-US"/>
        </w:rPr>
        <w:t xml:space="preserve"> (Figure 1)</w:t>
      </w:r>
      <w:r w:rsidR="00BF3530">
        <w:rPr>
          <w:rFonts w:ascii="Times New Roman" w:hAnsi="Times New Roman"/>
          <w:color w:val="000000"/>
          <w:lang w:val="en-US"/>
        </w:rPr>
        <w:t xml:space="preserve">. </w:t>
      </w:r>
      <w:r w:rsidR="00EA677B">
        <w:rPr>
          <w:rFonts w:ascii="Times New Roman" w:hAnsi="Times New Roman"/>
          <w:color w:val="000000"/>
          <w:lang w:val="en-US"/>
        </w:rPr>
        <w:t xml:space="preserve">In particular, </w:t>
      </w:r>
      <w:r w:rsidR="00BF3530">
        <w:rPr>
          <w:rFonts w:ascii="Times New Roman" w:hAnsi="Times New Roman"/>
          <w:color w:val="000000"/>
          <w:lang w:val="en-US"/>
        </w:rPr>
        <w:t xml:space="preserve">Tic </w:t>
      </w:r>
      <w:r w:rsidR="00B00073">
        <w:rPr>
          <w:rFonts w:ascii="Times New Roman" w:hAnsi="Times New Roman"/>
          <w:color w:val="000000"/>
          <w:lang w:val="en-US"/>
        </w:rPr>
        <w:t>D</w:t>
      </w:r>
      <w:r w:rsidR="00BF3530">
        <w:rPr>
          <w:rFonts w:ascii="Times New Roman" w:hAnsi="Times New Roman"/>
          <w:color w:val="000000"/>
          <w:lang w:val="en-US"/>
        </w:rPr>
        <w:t xml:space="preserve">isorder </w:t>
      </w:r>
      <w:r w:rsidR="00D31CDB">
        <w:rPr>
          <w:rFonts w:ascii="Times New Roman" w:hAnsi="Times New Roman"/>
          <w:color w:val="000000"/>
          <w:lang w:val="en-US"/>
        </w:rPr>
        <w:t xml:space="preserve">(TD) </w:t>
      </w:r>
      <w:r w:rsidR="00BF3530">
        <w:rPr>
          <w:rFonts w:ascii="Times New Roman" w:hAnsi="Times New Roman"/>
          <w:color w:val="000000"/>
          <w:lang w:val="en-US"/>
        </w:rPr>
        <w:t>was found to be significantly more represented than other psychiatric comorbidities (41.9%), followed by Major Depressi</w:t>
      </w:r>
      <w:r w:rsidR="0090089F">
        <w:rPr>
          <w:rFonts w:ascii="Times New Roman" w:hAnsi="Times New Roman"/>
          <w:color w:val="000000"/>
          <w:lang w:val="en-US"/>
        </w:rPr>
        <w:t>ve Disorder (MDD)</w:t>
      </w:r>
      <w:r w:rsidR="00BF3530">
        <w:rPr>
          <w:rFonts w:ascii="Times New Roman" w:hAnsi="Times New Roman"/>
          <w:color w:val="000000"/>
          <w:lang w:val="en-US"/>
        </w:rPr>
        <w:t xml:space="preserve"> (8.1%) and Tourette</w:t>
      </w:r>
      <w:r w:rsidR="00AC15E1">
        <w:rPr>
          <w:rFonts w:ascii="Times New Roman" w:hAnsi="Times New Roman"/>
          <w:color w:val="000000"/>
          <w:lang w:val="en-US"/>
        </w:rPr>
        <w:t>’</w:t>
      </w:r>
      <w:r>
        <w:rPr>
          <w:rFonts w:ascii="Times New Roman" w:hAnsi="Times New Roman"/>
          <w:color w:val="000000"/>
          <w:lang w:val="en-US"/>
        </w:rPr>
        <w:t xml:space="preserve">s </w:t>
      </w:r>
      <w:r w:rsidR="00B00073">
        <w:rPr>
          <w:rFonts w:ascii="Times New Roman" w:hAnsi="Times New Roman"/>
          <w:color w:val="000000"/>
          <w:lang w:val="en-US"/>
        </w:rPr>
        <w:t>S</w:t>
      </w:r>
      <w:r w:rsidR="00BF3530">
        <w:rPr>
          <w:rFonts w:ascii="Times New Roman" w:hAnsi="Times New Roman"/>
          <w:color w:val="000000"/>
          <w:lang w:val="en-US"/>
        </w:rPr>
        <w:t>yndrome</w:t>
      </w:r>
      <w:r w:rsidR="00CD7528">
        <w:rPr>
          <w:rFonts w:ascii="Times New Roman" w:hAnsi="Times New Roman"/>
          <w:color w:val="000000"/>
          <w:lang w:val="en-US"/>
        </w:rPr>
        <w:t xml:space="preserve"> (TS)</w:t>
      </w:r>
      <w:r w:rsidR="00BF3530">
        <w:rPr>
          <w:rFonts w:ascii="Times New Roman" w:hAnsi="Times New Roman"/>
          <w:color w:val="000000"/>
          <w:lang w:val="en-US"/>
        </w:rPr>
        <w:t xml:space="preserve"> (1.6%) (</w:t>
      </w:r>
      <w:r w:rsidR="00BF3530">
        <w:rPr>
          <w:rFonts w:ascii="Times New Roman" w:hAnsi="Times New Roman"/>
          <w:color w:val="000000"/>
        </w:rPr>
        <w:t>χ</w:t>
      </w:r>
      <w:r w:rsidR="00BF3530" w:rsidRPr="00CC0FEB">
        <w:rPr>
          <w:rFonts w:ascii="Times New Roman" w:hAnsi="Times New Roman"/>
          <w:color w:val="000000"/>
          <w:szCs w:val="14"/>
          <w:vertAlign w:val="superscript"/>
          <w:lang w:val="en-US"/>
        </w:rPr>
        <w:t>2</w:t>
      </w:r>
      <w:r w:rsidR="00BF3530" w:rsidRPr="00CC0FEB">
        <w:rPr>
          <w:rFonts w:ascii="Times New Roman" w:hAnsi="Times New Roman"/>
          <w:color w:val="000000"/>
          <w:lang w:val="en-US"/>
        </w:rPr>
        <w:t>=</w:t>
      </w:r>
      <w:r w:rsidR="00BF3530">
        <w:rPr>
          <w:rFonts w:ascii="Times New Roman" w:hAnsi="Times New Roman"/>
          <w:color w:val="000000"/>
          <w:lang w:val="en-US"/>
        </w:rPr>
        <w:t xml:space="preserve">109.2, p&lt;.001) in patients with a </w:t>
      </w:r>
      <w:r>
        <w:rPr>
          <w:rFonts w:ascii="Times New Roman" w:hAnsi="Times New Roman"/>
          <w:color w:val="000000"/>
          <w:lang w:val="en-US"/>
        </w:rPr>
        <w:t xml:space="preserve">lifetime </w:t>
      </w:r>
      <w:r w:rsidR="00BF3530">
        <w:rPr>
          <w:rFonts w:ascii="Times New Roman" w:hAnsi="Times New Roman"/>
          <w:color w:val="000000"/>
          <w:lang w:val="en-US"/>
        </w:rPr>
        <w:t xml:space="preserve">history of </w:t>
      </w:r>
      <w:r>
        <w:rPr>
          <w:rFonts w:ascii="Times New Roman" w:hAnsi="Times New Roman"/>
          <w:color w:val="000000"/>
          <w:lang w:val="en-US"/>
        </w:rPr>
        <w:t>SA</w:t>
      </w:r>
      <w:r w:rsidR="00BF3530">
        <w:rPr>
          <w:rFonts w:ascii="Times New Roman" w:hAnsi="Times New Roman"/>
          <w:color w:val="000000"/>
          <w:lang w:val="en-US"/>
        </w:rPr>
        <w:t>. In addition, patients with</w:t>
      </w:r>
      <w:r w:rsidR="00767D33">
        <w:rPr>
          <w:rFonts w:ascii="Times New Roman" w:hAnsi="Times New Roman"/>
          <w:color w:val="000000"/>
          <w:lang w:val="en-US"/>
        </w:rPr>
        <w:t xml:space="preserve"> vs without</w:t>
      </w:r>
      <w:r w:rsidR="00BF3530">
        <w:rPr>
          <w:rFonts w:ascii="Times New Roman" w:hAnsi="Times New Roman"/>
          <w:color w:val="000000"/>
          <w:lang w:val="en-US"/>
        </w:rPr>
        <w:t xml:space="preserve"> </w:t>
      </w:r>
      <w:r w:rsidR="00113137">
        <w:rPr>
          <w:rFonts w:ascii="Times New Roman" w:hAnsi="Times New Roman"/>
          <w:color w:val="000000"/>
          <w:lang w:val="en-US"/>
        </w:rPr>
        <w:t xml:space="preserve">previous </w:t>
      </w:r>
      <w:r>
        <w:rPr>
          <w:rFonts w:ascii="Times New Roman" w:hAnsi="Times New Roman"/>
          <w:color w:val="000000"/>
          <w:lang w:val="en-US"/>
        </w:rPr>
        <w:t>SA</w:t>
      </w:r>
      <w:r w:rsidR="00BF3530">
        <w:rPr>
          <w:rFonts w:ascii="Times New Roman" w:hAnsi="Times New Roman"/>
          <w:color w:val="000000"/>
          <w:lang w:val="en-US"/>
        </w:rPr>
        <w:t xml:space="preserve"> showed a significantly higher r</w:t>
      </w:r>
      <w:r w:rsidR="00AC15E1">
        <w:rPr>
          <w:rFonts w:ascii="Times New Roman" w:hAnsi="Times New Roman"/>
          <w:color w:val="000000"/>
          <w:lang w:val="en-US"/>
        </w:rPr>
        <w:t>ate of medical comorbidity (51%vs15%,</w:t>
      </w:r>
      <w:r w:rsidR="00BF3530">
        <w:rPr>
          <w:rFonts w:ascii="Times New Roman" w:hAnsi="Times New Roman"/>
          <w:color w:val="000000"/>
          <w:lang w:val="en-US"/>
        </w:rPr>
        <w:t xml:space="preserve"> </w:t>
      </w:r>
      <w:r w:rsidR="00BF3530">
        <w:rPr>
          <w:rFonts w:ascii="Times New Roman" w:hAnsi="Times New Roman"/>
          <w:color w:val="000000"/>
        </w:rPr>
        <w:t>χ</w:t>
      </w:r>
      <w:r w:rsidR="00BF3530" w:rsidRPr="00CC0FEB">
        <w:rPr>
          <w:rFonts w:ascii="Times New Roman" w:hAnsi="Times New Roman"/>
          <w:color w:val="000000"/>
          <w:szCs w:val="14"/>
          <w:vertAlign w:val="superscript"/>
          <w:lang w:val="en-US"/>
        </w:rPr>
        <w:t>2</w:t>
      </w:r>
      <w:r w:rsidR="00BF3530" w:rsidRPr="00CC0FEB">
        <w:rPr>
          <w:rFonts w:ascii="Times New Roman" w:hAnsi="Times New Roman"/>
          <w:color w:val="000000"/>
          <w:lang w:val="en-US"/>
        </w:rPr>
        <w:t>=</w:t>
      </w:r>
      <w:r w:rsidR="00BF3530">
        <w:rPr>
          <w:rFonts w:ascii="Times New Roman" w:hAnsi="Times New Roman"/>
          <w:color w:val="000000"/>
          <w:lang w:val="en-US"/>
        </w:rPr>
        <w:t xml:space="preserve">42.4, p&lt;.001) (Figure 1). Moreover, </w:t>
      </w:r>
      <w:r w:rsidR="00113137">
        <w:rPr>
          <w:rFonts w:ascii="Times New Roman" w:hAnsi="Times New Roman"/>
          <w:color w:val="000000"/>
          <w:lang w:val="en-US"/>
        </w:rPr>
        <w:t>they</w:t>
      </w:r>
      <w:r w:rsidR="00BF3530">
        <w:rPr>
          <w:rFonts w:ascii="Times New Roman" w:hAnsi="Times New Roman"/>
          <w:color w:val="000000"/>
          <w:lang w:val="en-US"/>
        </w:rPr>
        <w:t xml:space="preserve"> showed a higher rate of </w:t>
      </w:r>
      <w:r w:rsidR="00113137">
        <w:rPr>
          <w:rFonts w:ascii="Times New Roman" w:hAnsi="Times New Roman"/>
          <w:color w:val="000000"/>
          <w:lang w:val="en-US"/>
        </w:rPr>
        <w:t>previous</w:t>
      </w:r>
      <w:r>
        <w:rPr>
          <w:rFonts w:ascii="Times New Roman" w:hAnsi="Times New Roman"/>
          <w:color w:val="000000"/>
          <w:lang w:val="en-US"/>
        </w:rPr>
        <w:t xml:space="preserve"> </w:t>
      </w:r>
      <w:r w:rsidR="00BF3530">
        <w:rPr>
          <w:rFonts w:ascii="Times New Roman" w:hAnsi="Times New Roman"/>
          <w:color w:val="000000"/>
          <w:lang w:val="en-US"/>
        </w:rPr>
        <w:t>psychiatric hospitalization (62%</w:t>
      </w:r>
      <w:r w:rsidR="00AC15E1">
        <w:rPr>
          <w:rFonts w:ascii="Times New Roman" w:hAnsi="Times New Roman"/>
          <w:color w:val="000000"/>
          <w:lang w:val="en-US"/>
        </w:rPr>
        <w:t>vs38%</w:t>
      </w:r>
      <w:r w:rsidR="00BF3530">
        <w:rPr>
          <w:rFonts w:ascii="Times New Roman" w:hAnsi="Times New Roman"/>
          <w:color w:val="000000"/>
          <w:lang w:val="en-US"/>
        </w:rPr>
        <w:t xml:space="preserve">, </w:t>
      </w:r>
      <w:r w:rsidR="00BF3530">
        <w:rPr>
          <w:rFonts w:ascii="Times New Roman" w:hAnsi="Times New Roman"/>
          <w:color w:val="000000"/>
        </w:rPr>
        <w:t>χ</w:t>
      </w:r>
      <w:r w:rsidR="00BF3530" w:rsidRPr="00CC0FEB">
        <w:rPr>
          <w:rFonts w:ascii="Times New Roman" w:hAnsi="Times New Roman"/>
          <w:color w:val="000000"/>
          <w:szCs w:val="14"/>
          <w:vertAlign w:val="superscript"/>
          <w:lang w:val="en-US"/>
        </w:rPr>
        <w:t>2</w:t>
      </w:r>
      <w:r w:rsidR="00BF3530" w:rsidRPr="00CC0FEB">
        <w:rPr>
          <w:rFonts w:ascii="Times New Roman" w:hAnsi="Times New Roman"/>
          <w:color w:val="000000"/>
          <w:lang w:val="en-US"/>
        </w:rPr>
        <w:t>=</w:t>
      </w:r>
      <w:r w:rsidR="00BF3530">
        <w:rPr>
          <w:rFonts w:ascii="Times New Roman" w:hAnsi="Times New Roman"/>
          <w:color w:val="000000"/>
          <w:lang w:val="en-US"/>
        </w:rPr>
        <w:t>90.03, p&lt;.001)</w:t>
      </w:r>
      <w:r>
        <w:rPr>
          <w:rFonts w:ascii="Times New Roman" w:hAnsi="Times New Roman"/>
          <w:color w:val="000000"/>
          <w:lang w:val="en-US"/>
        </w:rPr>
        <w:t xml:space="preserve"> (Figure 1)</w:t>
      </w:r>
      <w:r w:rsidR="00BF3530">
        <w:rPr>
          <w:rFonts w:ascii="Times New Roman" w:hAnsi="Times New Roman"/>
          <w:color w:val="000000"/>
          <w:lang w:val="en-US"/>
        </w:rPr>
        <w:t>.</w:t>
      </w:r>
    </w:p>
    <w:p w:rsidR="00BF3530" w:rsidRDefault="00BF3530" w:rsidP="00590968">
      <w:pPr>
        <w:spacing w:line="480" w:lineRule="auto"/>
        <w:jc w:val="both"/>
        <w:rPr>
          <w:rFonts w:ascii="Times New Roman" w:hAnsi="Times New Roman"/>
          <w:color w:val="000000"/>
          <w:lang w:val="en-US"/>
        </w:rPr>
      </w:pPr>
      <w:r>
        <w:rPr>
          <w:rFonts w:ascii="Times New Roman" w:hAnsi="Times New Roman"/>
          <w:color w:val="000000"/>
          <w:lang w:val="en-US"/>
        </w:rPr>
        <w:t xml:space="preserve">No differences in terms of rates of presence/absence of current psychopharmacological treatment were found between patients with </w:t>
      </w:r>
      <w:r w:rsidR="002E79A7">
        <w:rPr>
          <w:rFonts w:ascii="Times New Roman" w:hAnsi="Times New Roman"/>
          <w:color w:val="000000"/>
          <w:lang w:val="en-US"/>
        </w:rPr>
        <w:t>vs</w:t>
      </w:r>
      <w:r>
        <w:rPr>
          <w:rFonts w:ascii="Times New Roman" w:hAnsi="Times New Roman"/>
          <w:color w:val="000000"/>
          <w:lang w:val="en-US"/>
        </w:rPr>
        <w:t xml:space="preserve"> without </w:t>
      </w:r>
      <w:r w:rsidR="002E79A7">
        <w:rPr>
          <w:rFonts w:ascii="Times New Roman" w:hAnsi="Times New Roman"/>
          <w:color w:val="000000"/>
          <w:lang w:val="en-US"/>
        </w:rPr>
        <w:t xml:space="preserve">previous </w:t>
      </w:r>
      <w:r w:rsidR="00B00073">
        <w:rPr>
          <w:rFonts w:ascii="Times New Roman" w:hAnsi="Times New Roman"/>
          <w:color w:val="000000"/>
          <w:lang w:val="en-US"/>
        </w:rPr>
        <w:t>SA</w:t>
      </w:r>
      <w:r>
        <w:rPr>
          <w:rFonts w:ascii="Times New Roman" w:hAnsi="Times New Roman"/>
          <w:color w:val="000000"/>
          <w:lang w:val="en-US"/>
        </w:rPr>
        <w:t xml:space="preserve">, whereas patients with history of </w:t>
      </w:r>
      <w:r w:rsidR="00B00073">
        <w:rPr>
          <w:rFonts w:ascii="Times New Roman" w:hAnsi="Times New Roman"/>
          <w:color w:val="000000"/>
          <w:lang w:val="en-US"/>
        </w:rPr>
        <w:t>SA</w:t>
      </w:r>
      <w:r>
        <w:rPr>
          <w:rFonts w:ascii="Times New Roman" w:hAnsi="Times New Roman"/>
          <w:color w:val="000000"/>
          <w:lang w:val="en-US"/>
        </w:rPr>
        <w:t xml:space="preserve"> showed a higher rate of past/</w:t>
      </w:r>
      <w:r w:rsidR="002E79A7">
        <w:rPr>
          <w:rFonts w:ascii="Times New Roman" w:hAnsi="Times New Roman"/>
          <w:color w:val="000000"/>
          <w:lang w:val="en-US"/>
        </w:rPr>
        <w:t>current</w:t>
      </w:r>
      <w:r>
        <w:rPr>
          <w:rFonts w:ascii="Times New Roman" w:hAnsi="Times New Roman"/>
          <w:color w:val="000000"/>
          <w:lang w:val="en-US"/>
        </w:rPr>
        <w:t xml:space="preserve"> </w:t>
      </w:r>
      <w:r w:rsidR="00AC15E1">
        <w:rPr>
          <w:rFonts w:ascii="Times New Roman" w:hAnsi="Times New Roman"/>
          <w:color w:val="000000"/>
          <w:lang w:val="en-US"/>
        </w:rPr>
        <w:t>CBT</w:t>
      </w:r>
      <w:r>
        <w:rPr>
          <w:rFonts w:ascii="Times New Roman" w:hAnsi="Times New Roman"/>
          <w:color w:val="000000"/>
          <w:lang w:val="en-US"/>
        </w:rPr>
        <w:t xml:space="preserve"> (66%</w:t>
      </w:r>
      <w:r w:rsidR="00446D72">
        <w:rPr>
          <w:rFonts w:ascii="Times New Roman" w:hAnsi="Times New Roman"/>
          <w:color w:val="000000"/>
          <w:lang w:val="en-US"/>
        </w:rPr>
        <w:t xml:space="preserve"> vs 38%</w:t>
      </w:r>
      <w:r>
        <w:rPr>
          <w:rFonts w:ascii="Times New Roman" w:hAnsi="Times New Roman"/>
          <w:color w:val="000000"/>
          <w:lang w:val="en-US"/>
        </w:rPr>
        <w:t xml:space="preserve">, </w:t>
      </w:r>
      <w:r>
        <w:rPr>
          <w:rFonts w:ascii="Times New Roman" w:hAnsi="Times New Roman"/>
          <w:color w:val="000000"/>
        </w:rPr>
        <w:t>χ</w:t>
      </w:r>
      <w:r w:rsidRPr="00CC0FEB">
        <w:rPr>
          <w:rFonts w:ascii="Times New Roman" w:hAnsi="Times New Roman"/>
          <w:color w:val="000000"/>
          <w:szCs w:val="14"/>
          <w:vertAlign w:val="superscript"/>
          <w:lang w:val="en-US"/>
        </w:rPr>
        <w:t>2</w:t>
      </w:r>
      <w:r w:rsidRPr="00CC0FEB">
        <w:rPr>
          <w:rFonts w:ascii="Times New Roman" w:hAnsi="Times New Roman"/>
          <w:color w:val="000000"/>
          <w:lang w:val="en-US"/>
        </w:rPr>
        <w:t>=</w:t>
      </w:r>
      <w:r>
        <w:rPr>
          <w:rFonts w:ascii="Times New Roman" w:hAnsi="Times New Roman"/>
          <w:color w:val="000000"/>
          <w:lang w:val="en-US"/>
        </w:rPr>
        <w:t xml:space="preserve">16.2, p&lt;.001). </w:t>
      </w:r>
    </w:p>
    <w:p w:rsidR="00BF3530" w:rsidRDefault="004C09BB" w:rsidP="00590968">
      <w:pPr>
        <w:spacing w:line="480" w:lineRule="auto"/>
        <w:jc w:val="both"/>
        <w:rPr>
          <w:rFonts w:ascii="Times New Roman" w:hAnsi="Times New Roman"/>
          <w:color w:val="000000"/>
          <w:lang w:val="en-US"/>
        </w:rPr>
      </w:pPr>
      <w:r>
        <w:rPr>
          <w:rFonts w:ascii="Times New Roman" w:hAnsi="Times New Roman"/>
          <w:color w:val="000000"/>
          <w:lang w:val="en-US"/>
        </w:rPr>
        <w:t>With respect to</w:t>
      </w:r>
      <w:r w:rsidR="00BF3530" w:rsidRPr="001F6414">
        <w:rPr>
          <w:rFonts w:ascii="Times New Roman" w:hAnsi="Times New Roman"/>
          <w:color w:val="000000"/>
          <w:lang w:val="en-US"/>
        </w:rPr>
        <w:t xml:space="preserve"> geographical </w:t>
      </w:r>
      <w:r w:rsidR="00951489">
        <w:rPr>
          <w:rFonts w:ascii="Times New Roman" w:hAnsi="Times New Roman"/>
          <w:color w:val="000000"/>
          <w:lang w:val="en-US"/>
        </w:rPr>
        <w:t>differences of Clinics</w:t>
      </w:r>
      <w:r w:rsidR="00BF3530" w:rsidRPr="001F6414">
        <w:rPr>
          <w:rFonts w:ascii="Times New Roman" w:hAnsi="Times New Roman"/>
          <w:color w:val="000000"/>
          <w:lang w:val="en-US"/>
        </w:rPr>
        <w:t xml:space="preserve"> involved in the network, Europe</w:t>
      </w:r>
      <w:r w:rsidR="00BF3530">
        <w:rPr>
          <w:rFonts w:ascii="Times New Roman" w:hAnsi="Times New Roman"/>
          <w:color w:val="000000"/>
          <w:lang w:val="en-US"/>
        </w:rPr>
        <w:t>an</w:t>
      </w:r>
      <w:r w:rsidR="00BF3530" w:rsidRPr="001F6414">
        <w:rPr>
          <w:rFonts w:ascii="Times New Roman" w:hAnsi="Times New Roman"/>
          <w:color w:val="000000"/>
          <w:lang w:val="en-US"/>
        </w:rPr>
        <w:t xml:space="preserve"> and </w:t>
      </w:r>
      <w:r w:rsidR="00AC15E1">
        <w:rPr>
          <w:rFonts w:ascii="Times New Roman" w:hAnsi="Times New Roman"/>
          <w:color w:val="000000"/>
          <w:lang w:val="en-US"/>
        </w:rPr>
        <w:t xml:space="preserve">South </w:t>
      </w:r>
      <w:r w:rsidR="00AC15E1" w:rsidRPr="001F6414">
        <w:rPr>
          <w:rFonts w:ascii="Times New Roman" w:hAnsi="Times New Roman"/>
          <w:color w:val="000000"/>
          <w:lang w:val="en-US"/>
        </w:rPr>
        <w:t>Afric</w:t>
      </w:r>
      <w:r w:rsidR="00AC15E1">
        <w:rPr>
          <w:rFonts w:ascii="Times New Roman" w:hAnsi="Times New Roman"/>
          <w:color w:val="000000"/>
          <w:lang w:val="en-US"/>
        </w:rPr>
        <w:t>an</w:t>
      </w:r>
      <w:r w:rsidR="00BF3530">
        <w:rPr>
          <w:rFonts w:ascii="Times New Roman" w:hAnsi="Times New Roman"/>
          <w:color w:val="000000"/>
          <w:lang w:val="en-US"/>
        </w:rPr>
        <w:t xml:space="preserve"> patients</w:t>
      </w:r>
      <w:r w:rsidR="00BF3530" w:rsidRPr="001F6414">
        <w:rPr>
          <w:rFonts w:ascii="Times New Roman" w:hAnsi="Times New Roman"/>
          <w:color w:val="000000"/>
          <w:lang w:val="en-US"/>
        </w:rPr>
        <w:t xml:space="preserve"> showed significantly higher rate</w:t>
      </w:r>
      <w:r w:rsidR="00BF3530">
        <w:rPr>
          <w:rFonts w:ascii="Times New Roman" w:hAnsi="Times New Roman"/>
          <w:color w:val="000000"/>
          <w:lang w:val="en-US"/>
        </w:rPr>
        <w:t>s</w:t>
      </w:r>
      <w:r w:rsidR="00BF3530" w:rsidRPr="001F6414">
        <w:rPr>
          <w:rFonts w:ascii="Times New Roman" w:hAnsi="Times New Roman"/>
          <w:color w:val="000000"/>
          <w:lang w:val="en-US"/>
        </w:rPr>
        <w:t xml:space="preserve"> of </w:t>
      </w:r>
      <w:r w:rsidR="00951489">
        <w:rPr>
          <w:rFonts w:ascii="Times New Roman" w:hAnsi="Times New Roman"/>
          <w:color w:val="000000"/>
          <w:lang w:val="en-US"/>
        </w:rPr>
        <w:t>positive lifetime history of SA</w:t>
      </w:r>
      <w:r w:rsidR="00BF3530" w:rsidRPr="001F6414">
        <w:rPr>
          <w:rFonts w:ascii="Times New Roman" w:hAnsi="Times New Roman"/>
          <w:color w:val="000000"/>
          <w:lang w:val="en-US"/>
        </w:rPr>
        <w:t xml:space="preserve"> (40% and </w:t>
      </w:r>
      <w:r w:rsidR="00BF3530">
        <w:rPr>
          <w:rFonts w:ascii="Times New Roman" w:hAnsi="Times New Roman"/>
          <w:color w:val="000000"/>
          <w:lang w:val="en-US"/>
        </w:rPr>
        <w:t xml:space="preserve">39%, </w:t>
      </w:r>
      <w:r w:rsidR="00BF3530" w:rsidRPr="001F6414">
        <w:rPr>
          <w:rFonts w:ascii="Times New Roman" w:hAnsi="Times New Roman"/>
          <w:color w:val="000000"/>
          <w:lang w:val="en-US"/>
        </w:rPr>
        <w:t>respectively)</w:t>
      </w:r>
      <w:r w:rsidR="00BF3530">
        <w:rPr>
          <w:rFonts w:ascii="Times New Roman" w:hAnsi="Times New Roman"/>
          <w:color w:val="000000"/>
          <w:lang w:val="en-US"/>
        </w:rPr>
        <w:t xml:space="preserve"> compared to</w:t>
      </w:r>
      <w:r w:rsidR="00BF3530" w:rsidRPr="001F6414">
        <w:rPr>
          <w:rFonts w:ascii="Times New Roman" w:hAnsi="Times New Roman"/>
          <w:color w:val="000000"/>
          <w:lang w:val="en-US"/>
        </w:rPr>
        <w:t xml:space="preserve"> </w:t>
      </w:r>
      <w:r w:rsidR="00BF3530">
        <w:rPr>
          <w:rFonts w:ascii="Times New Roman" w:hAnsi="Times New Roman"/>
          <w:color w:val="000000"/>
          <w:lang w:val="en-US"/>
        </w:rPr>
        <w:t>subjects from North</w:t>
      </w:r>
      <w:r w:rsidR="00951489">
        <w:rPr>
          <w:rFonts w:ascii="Times New Roman" w:hAnsi="Times New Roman"/>
          <w:color w:val="000000"/>
          <w:lang w:val="en-US"/>
        </w:rPr>
        <w:t xml:space="preserve"> </w:t>
      </w:r>
      <w:r w:rsidR="00BF3530">
        <w:rPr>
          <w:rFonts w:ascii="Times New Roman" w:hAnsi="Times New Roman"/>
          <w:color w:val="000000"/>
          <w:lang w:val="en-US"/>
        </w:rPr>
        <w:t>America and Middle</w:t>
      </w:r>
      <w:r w:rsidR="00951489">
        <w:rPr>
          <w:rFonts w:ascii="Times New Roman" w:hAnsi="Times New Roman"/>
          <w:color w:val="000000"/>
          <w:lang w:val="en-US"/>
        </w:rPr>
        <w:t>-</w:t>
      </w:r>
      <w:r w:rsidR="00BF3530">
        <w:rPr>
          <w:rFonts w:ascii="Times New Roman" w:hAnsi="Times New Roman"/>
          <w:color w:val="000000"/>
          <w:lang w:val="en-US"/>
        </w:rPr>
        <w:t>East (13% and 8%, respectively) (</w:t>
      </w:r>
      <w:r w:rsidR="00BF3530">
        <w:rPr>
          <w:rFonts w:ascii="Times New Roman" w:hAnsi="Times New Roman"/>
          <w:color w:val="000000"/>
        </w:rPr>
        <w:t>χ</w:t>
      </w:r>
      <w:r w:rsidR="00BF3530" w:rsidRPr="00CC0FEB">
        <w:rPr>
          <w:rFonts w:ascii="Times New Roman" w:hAnsi="Times New Roman"/>
          <w:color w:val="000000"/>
          <w:szCs w:val="14"/>
          <w:vertAlign w:val="superscript"/>
          <w:lang w:val="en-US"/>
        </w:rPr>
        <w:t>2</w:t>
      </w:r>
      <w:r w:rsidR="00BF3530" w:rsidRPr="00CC0FEB">
        <w:rPr>
          <w:rFonts w:ascii="Times New Roman" w:hAnsi="Times New Roman"/>
          <w:color w:val="000000"/>
          <w:lang w:val="en-US"/>
        </w:rPr>
        <w:t>=</w:t>
      </w:r>
      <w:r w:rsidR="00BF3530">
        <w:rPr>
          <w:rFonts w:ascii="Times New Roman" w:hAnsi="Times New Roman"/>
          <w:color w:val="000000"/>
          <w:lang w:val="en-US"/>
        </w:rPr>
        <w:t>11.4, p&lt;.001).</w:t>
      </w:r>
    </w:p>
    <w:p w:rsidR="00BF3530" w:rsidRPr="00CC0FEB" w:rsidRDefault="004C09BB" w:rsidP="00590968">
      <w:pPr>
        <w:spacing w:line="480" w:lineRule="auto"/>
        <w:jc w:val="both"/>
        <w:rPr>
          <w:rFonts w:ascii="Times New Roman" w:hAnsi="Times New Roman"/>
          <w:sz w:val="20"/>
          <w:szCs w:val="20"/>
          <w:lang w:val="en-US"/>
        </w:rPr>
      </w:pPr>
      <w:r>
        <w:rPr>
          <w:rFonts w:ascii="Times New Roman" w:hAnsi="Times New Roman"/>
          <w:color w:val="000000"/>
          <w:lang w:val="en-US"/>
        </w:rPr>
        <w:t xml:space="preserve">In terms of </w:t>
      </w:r>
      <w:r w:rsidR="00BF3530">
        <w:rPr>
          <w:rFonts w:ascii="Times New Roman" w:hAnsi="Times New Roman"/>
          <w:color w:val="000000"/>
          <w:lang w:val="en-US"/>
        </w:rPr>
        <w:t xml:space="preserve">OCD severity, no </w:t>
      </w:r>
      <w:r w:rsidR="00951489">
        <w:rPr>
          <w:rFonts w:ascii="Times New Roman" w:hAnsi="Times New Roman"/>
          <w:color w:val="000000"/>
          <w:lang w:val="en-US"/>
        </w:rPr>
        <w:t xml:space="preserve">quantitative/qualitative </w:t>
      </w:r>
      <w:r w:rsidR="00BF3530">
        <w:rPr>
          <w:rFonts w:ascii="Times New Roman" w:hAnsi="Times New Roman"/>
          <w:color w:val="000000"/>
          <w:lang w:val="en-US"/>
        </w:rPr>
        <w:t>differences in</w:t>
      </w:r>
      <w:r w:rsidR="00BF3530" w:rsidRPr="00913CAA">
        <w:rPr>
          <w:rFonts w:ascii="Times New Roman" w:hAnsi="Times New Roman"/>
          <w:color w:val="000000"/>
          <w:lang w:val="en-US"/>
        </w:rPr>
        <w:t xml:space="preserve"> </w:t>
      </w:r>
      <w:r>
        <w:rPr>
          <w:rFonts w:ascii="Times New Roman" w:hAnsi="Times New Roman"/>
          <w:color w:val="000000"/>
          <w:lang w:val="en-US"/>
        </w:rPr>
        <w:t>relation to</w:t>
      </w:r>
      <w:r w:rsidR="00BF3530">
        <w:rPr>
          <w:rFonts w:ascii="Times New Roman" w:hAnsi="Times New Roman"/>
          <w:color w:val="000000"/>
          <w:lang w:val="en-US"/>
        </w:rPr>
        <w:t xml:space="preserve"> </w:t>
      </w:r>
      <w:r w:rsidR="00BF3530" w:rsidRPr="00913CAA">
        <w:rPr>
          <w:rFonts w:ascii="Times New Roman" w:hAnsi="Times New Roman"/>
          <w:color w:val="000000"/>
          <w:lang w:val="en-US"/>
        </w:rPr>
        <w:t>Y-BOCS scores</w:t>
      </w:r>
      <w:r w:rsidR="00BF3530">
        <w:rPr>
          <w:rFonts w:ascii="Times New Roman" w:hAnsi="Times New Roman"/>
          <w:color w:val="000000"/>
          <w:lang w:val="en-US"/>
        </w:rPr>
        <w:t xml:space="preserve"> </w:t>
      </w:r>
      <w:r w:rsidR="00BF3530" w:rsidRPr="00913CAA">
        <w:rPr>
          <w:rFonts w:ascii="Times New Roman" w:hAnsi="Times New Roman"/>
          <w:color w:val="000000"/>
          <w:lang w:val="en-US"/>
        </w:rPr>
        <w:t xml:space="preserve">were found between </w:t>
      </w:r>
      <w:r w:rsidR="00AC15E1">
        <w:rPr>
          <w:rFonts w:ascii="Times New Roman" w:hAnsi="Times New Roman"/>
          <w:color w:val="000000"/>
          <w:lang w:val="en-US"/>
        </w:rPr>
        <w:t xml:space="preserve">patients with or </w:t>
      </w:r>
      <w:r w:rsidR="00BF3530">
        <w:rPr>
          <w:rFonts w:ascii="Times New Roman" w:hAnsi="Times New Roman"/>
          <w:color w:val="000000"/>
          <w:lang w:val="en-US"/>
        </w:rPr>
        <w:t xml:space="preserve">without </w:t>
      </w:r>
      <w:r w:rsidR="00951489">
        <w:rPr>
          <w:rFonts w:ascii="Times New Roman" w:hAnsi="Times New Roman"/>
          <w:color w:val="000000"/>
          <w:lang w:val="en-US"/>
        </w:rPr>
        <w:t>previous</w:t>
      </w:r>
      <w:r w:rsidR="00BF3530">
        <w:rPr>
          <w:rFonts w:ascii="Times New Roman" w:hAnsi="Times New Roman"/>
          <w:color w:val="000000"/>
          <w:lang w:val="en-US"/>
        </w:rPr>
        <w:t xml:space="preserve"> suicide attempts.</w:t>
      </w:r>
    </w:p>
    <w:p w:rsidR="00BF3530" w:rsidRDefault="00BF3530" w:rsidP="00664F0D">
      <w:pPr>
        <w:spacing w:line="480" w:lineRule="auto"/>
        <w:jc w:val="both"/>
        <w:rPr>
          <w:rFonts w:ascii="Times New Roman" w:hAnsi="Times New Roman"/>
          <w:color w:val="000000"/>
          <w:lang w:val="en-US"/>
        </w:rPr>
      </w:pPr>
      <w:r w:rsidRPr="0025491C">
        <w:rPr>
          <w:rFonts w:ascii="Times New Roman" w:hAnsi="Times New Roman"/>
          <w:color w:val="000000"/>
          <w:lang w:val="en-US"/>
        </w:rPr>
        <w:t>No differences were found in terms of age</w:t>
      </w:r>
      <w:r w:rsidR="00AC15E1">
        <w:rPr>
          <w:rFonts w:ascii="Times New Roman" w:hAnsi="Times New Roman"/>
          <w:color w:val="000000"/>
          <w:lang w:val="en-US"/>
        </w:rPr>
        <w:t xml:space="preserve"> at onset between patients with or </w:t>
      </w:r>
      <w:r w:rsidRPr="0025491C">
        <w:rPr>
          <w:rFonts w:ascii="Times New Roman" w:hAnsi="Times New Roman"/>
          <w:color w:val="000000"/>
          <w:lang w:val="en-US"/>
        </w:rPr>
        <w:t xml:space="preserve">without </w:t>
      </w:r>
      <w:r w:rsidR="00951489">
        <w:rPr>
          <w:rFonts w:ascii="Times New Roman" w:hAnsi="Times New Roman"/>
          <w:color w:val="000000"/>
          <w:lang w:val="en-US"/>
        </w:rPr>
        <w:t>previous</w:t>
      </w:r>
      <w:r w:rsidR="005019AD">
        <w:rPr>
          <w:rFonts w:ascii="Times New Roman" w:hAnsi="Times New Roman"/>
          <w:color w:val="000000"/>
          <w:lang w:val="en-US"/>
        </w:rPr>
        <w:t xml:space="preserve"> </w:t>
      </w:r>
      <w:r w:rsidR="00B00073">
        <w:rPr>
          <w:rFonts w:ascii="Times New Roman" w:hAnsi="Times New Roman"/>
          <w:color w:val="000000"/>
          <w:lang w:val="en-US"/>
        </w:rPr>
        <w:t>SA</w:t>
      </w:r>
      <w:r w:rsidR="00951489">
        <w:rPr>
          <w:rFonts w:ascii="Times New Roman" w:hAnsi="Times New Roman"/>
          <w:color w:val="000000"/>
          <w:lang w:val="en-US"/>
        </w:rPr>
        <w:t>,</w:t>
      </w:r>
      <w:r>
        <w:rPr>
          <w:rFonts w:ascii="Times New Roman" w:hAnsi="Times New Roman"/>
          <w:color w:val="000000"/>
          <w:lang w:val="en-US"/>
        </w:rPr>
        <w:t xml:space="preserve"> nor in terms of pre-adult (&lt;18 years) and adult (</w:t>
      </w:r>
      <w:r>
        <w:rPr>
          <w:rFonts w:ascii="Times New Roman" w:hAnsi="Times New Roman"/>
          <w:color w:val="000000"/>
          <w:lang w:val="en-US"/>
        </w:rPr>
        <w:sym w:font="Symbol" w:char="F0B3"/>
      </w:r>
      <w:r>
        <w:rPr>
          <w:rFonts w:ascii="Times New Roman" w:hAnsi="Times New Roman"/>
          <w:color w:val="000000"/>
          <w:lang w:val="en-US"/>
        </w:rPr>
        <w:t xml:space="preserve"> 18 years) onset.</w:t>
      </w:r>
    </w:p>
    <w:p w:rsidR="002730DB" w:rsidRPr="00D666ED" w:rsidRDefault="002730DB" w:rsidP="00D666ED">
      <w:pPr>
        <w:spacing w:line="480" w:lineRule="auto"/>
        <w:jc w:val="both"/>
        <w:rPr>
          <w:rFonts w:ascii="Times New Roman" w:hAnsi="Times New Roman"/>
          <w:color w:val="000000"/>
          <w:lang w:val="en-US"/>
        </w:rPr>
      </w:pPr>
      <w:r w:rsidRPr="00B07F42">
        <w:rPr>
          <w:rFonts w:ascii="Times New Roman" w:eastAsia="Times New Roman" w:hAnsi="Times New Roman"/>
          <w:lang w:val="en-US"/>
        </w:rPr>
        <w:t xml:space="preserve">Variables </w:t>
      </w:r>
      <w:r>
        <w:rPr>
          <w:rFonts w:ascii="Times New Roman" w:eastAsia="Times New Roman" w:hAnsi="Times New Roman"/>
          <w:lang w:val="en-US"/>
        </w:rPr>
        <w:t xml:space="preserve">that </w:t>
      </w:r>
      <w:r w:rsidRPr="00B07F42">
        <w:rPr>
          <w:rFonts w:ascii="Times New Roman" w:eastAsia="Times New Roman" w:hAnsi="Times New Roman"/>
          <w:lang w:val="en-US"/>
        </w:rPr>
        <w:t>were entered into binary logistic regression, in order to assess which features were best assoc</w:t>
      </w:r>
      <w:r w:rsidR="00D666ED">
        <w:rPr>
          <w:rFonts w:ascii="Times New Roman" w:eastAsia="Times New Roman" w:hAnsi="Times New Roman"/>
          <w:lang w:val="en-US"/>
        </w:rPr>
        <w:t>iated with lifetime SA</w:t>
      </w:r>
      <w:r w:rsidR="004C09BB">
        <w:rPr>
          <w:rFonts w:ascii="Times New Roman" w:eastAsia="Times New Roman" w:hAnsi="Times New Roman"/>
          <w:lang w:val="en-US"/>
        </w:rPr>
        <w:t>,</w:t>
      </w:r>
      <w:r w:rsidR="00D666ED">
        <w:rPr>
          <w:rFonts w:ascii="Times New Roman" w:eastAsia="Times New Roman" w:hAnsi="Times New Roman"/>
          <w:lang w:val="en-US"/>
        </w:rPr>
        <w:t xml:space="preserve"> </w:t>
      </w:r>
      <w:r w:rsidRPr="00B07F42">
        <w:rPr>
          <w:rFonts w:ascii="Times New Roman" w:eastAsia="Times New Roman" w:hAnsi="Times New Roman"/>
          <w:lang w:val="en-US"/>
        </w:rPr>
        <w:t>included:</w:t>
      </w:r>
      <w:r w:rsidR="00D666ED">
        <w:rPr>
          <w:rFonts w:ascii="Times New Roman" w:eastAsia="Times New Roman" w:hAnsi="Times New Roman"/>
          <w:lang w:val="en-US"/>
        </w:rPr>
        <w:t xml:space="preserve"> </w:t>
      </w:r>
      <w:r w:rsidR="00D666ED" w:rsidRPr="00156E18">
        <w:rPr>
          <w:rFonts w:ascii="Times New Roman" w:hAnsi="Times New Roman"/>
          <w:color w:val="000000"/>
          <w:lang w:val="en-US"/>
        </w:rPr>
        <w:t>age of onset, gender, Y-BOCS scores, comorbid psychiatric disorders and lifetime hospitalization.</w:t>
      </w:r>
      <w:r w:rsidR="00D666ED">
        <w:rPr>
          <w:rFonts w:ascii="Times New Roman" w:hAnsi="Times New Roman"/>
          <w:color w:val="000000"/>
          <w:lang w:val="en-US"/>
        </w:rPr>
        <w:t xml:space="preserve">  </w:t>
      </w:r>
    </w:p>
    <w:p w:rsidR="00851541" w:rsidRPr="0099673F" w:rsidRDefault="002730DB" w:rsidP="002730DB">
      <w:pPr>
        <w:spacing w:line="480" w:lineRule="auto"/>
        <w:jc w:val="both"/>
        <w:rPr>
          <w:rFonts w:ascii="Times New Roman" w:hAnsi="Times New Roman"/>
          <w:color w:val="000000"/>
        </w:rPr>
      </w:pPr>
      <w:r w:rsidRPr="00E11808">
        <w:rPr>
          <w:rFonts w:ascii="Times New Roman" w:eastAsia="Times New Roman" w:hAnsi="Times New Roman"/>
          <w:lang w:val="en-US"/>
        </w:rPr>
        <w:t>Our model was valid (</w:t>
      </w:r>
      <w:proofErr w:type="spellStart"/>
      <w:r w:rsidRPr="00E11808">
        <w:rPr>
          <w:rFonts w:ascii="Times New Roman" w:eastAsia="Times New Roman" w:hAnsi="Times New Roman"/>
          <w:lang w:val="en-US"/>
        </w:rPr>
        <w:t>Hosmer</w:t>
      </w:r>
      <w:proofErr w:type="spellEnd"/>
      <w:r w:rsidRPr="00E11808">
        <w:rPr>
          <w:rFonts w:ascii="Times New Roman" w:eastAsia="Times New Roman" w:hAnsi="Times New Roman"/>
          <w:lang w:val="en-US"/>
        </w:rPr>
        <w:t xml:space="preserve"> &amp; </w:t>
      </w:r>
      <w:proofErr w:type="spellStart"/>
      <w:r w:rsidRPr="00E11808">
        <w:rPr>
          <w:rFonts w:ascii="Times New Roman" w:eastAsia="Times New Roman" w:hAnsi="Times New Roman"/>
          <w:lang w:val="en-US"/>
        </w:rPr>
        <w:t>Lemeshow</w:t>
      </w:r>
      <w:proofErr w:type="spellEnd"/>
      <w:r w:rsidRPr="00E11808">
        <w:rPr>
          <w:rFonts w:ascii="Times New Roman" w:eastAsia="Times New Roman" w:hAnsi="Times New Roman"/>
          <w:lang w:val="en-US"/>
        </w:rPr>
        <w:t xml:space="preserve"> test: </w:t>
      </w:r>
      <w:r w:rsidRPr="00E11808">
        <w:rPr>
          <w:rFonts w:ascii="Times New Roman" w:eastAsia="Times New Roman" w:hAnsi="Times New Roman"/>
        </w:rPr>
        <w:t>χ</w:t>
      </w:r>
      <w:r w:rsidRPr="00E11808">
        <w:rPr>
          <w:rFonts w:ascii="Times New Roman" w:eastAsia="Times New Roman" w:hAnsi="Times New Roman"/>
          <w:vertAlign w:val="superscript"/>
          <w:lang w:val="en-US"/>
        </w:rPr>
        <w:t>2</w:t>
      </w:r>
      <w:r w:rsidRPr="00E11808">
        <w:rPr>
          <w:rFonts w:ascii="Times New Roman" w:eastAsia="Times New Roman" w:hAnsi="Times New Roman"/>
          <w:lang w:val="en-US"/>
        </w:rPr>
        <w:t>=</w:t>
      </w:r>
      <w:r w:rsidR="00B447CE" w:rsidRPr="00E11808">
        <w:rPr>
          <w:rFonts w:ascii="Times New Roman" w:eastAsia="Times New Roman" w:hAnsi="Times New Roman"/>
          <w:lang w:val="en-US"/>
        </w:rPr>
        <w:t>4.3</w:t>
      </w:r>
      <w:r w:rsidRPr="00E11808">
        <w:rPr>
          <w:rFonts w:ascii="Times New Roman" w:eastAsia="Times New Roman" w:hAnsi="Times New Roman"/>
          <w:lang w:val="en-US"/>
        </w:rPr>
        <w:t>, df=8, p=0</w:t>
      </w:r>
      <w:r w:rsidR="00B447CE" w:rsidRPr="00E11808">
        <w:rPr>
          <w:rFonts w:ascii="Times New Roman" w:eastAsia="Times New Roman" w:hAnsi="Times New Roman"/>
          <w:lang w:val="en-US"/>
        </w:rPr>
        <w:t>.83</w:t>
      </w:r>
      <w:r w:rsidRPr="00E11808">
        <w:rPr>
          <w:rFonts w:ascii="Times New Roman" w:eastAsia="Times New Roman" w:hAnsi="Times New Roman"/>
          <w:lang w:val="en-US"/>
        </w:rPr>
        <w:t xml:space="preserve">), and binary logistic regression was significant overall (Omnibus test: </w:t>
      </w:r>
      <w:r w:rsidRPr="00E11808">
        <w:rPr>
          <w:rFonts w:ascii="Times New Roman" w:eastAsia="Times New Roman" w:hAnsi="Times New Roman"/>
        </w:rPr>
        <w:t>χ</w:t>
      </w:r>
      <w:r w:rsidRPr="00E11808">
        <w:rPr>
          <w:rFonts w:ascii="Times New Roman" w:eastAsia="Times New Roman" w:hAnsi="Times New Roman"/>
          <w:vertAlign w:val="superscript"/>
          <w:lang w:val="en-US"/>
        </w:rPr>
        <w:t>2</w:t>
      </w:r>
      <w:r w:rsidR="00A70A4F" w:rsidRPr="00E11808">
        <w:rPr>
          <w:rFonts w:ascii="Times New Roman" w:eastAsia="Times New Roman" w:hAnsi="Times New Roman"/>
          <w:lang w:val="en-US"/>
        </w:rPr>
        <w:t>=112.33, df=12</w:t>
      </w:r>
      <w:r w:rsidRPr="00E11808">
        <w:rPr>
          <w:rFonts w:ascii="Times New Roman" w:eastAsia="Times New Roman" w:hAnsi="Times New Roman"/>
          <w:lang w:val="en-US"/>
        </w:rPr>
        <w:t>, p&lt;0</w:t>
      </w:r>
      <w:r w:rsidR="00A70A4F" w:rsidRPr="00E11808">
        <w:rPr>
          <w:rFonts w:ascii="Times New Roman" w:eastAsia="Times New Roman" w:hAnsi="Times New Roman"/>
          <w:lang w:val="en-US"/>
        </w:rPr>
        <w:t>.001), predicting 90.5</w:t>
      </w:r>
      <w:r w:rsidR="00011264">
        <w:rPr>
          <w:rFonts w:ascii="Times New Roman" w:eastAsia="Times New Roman" w:hAnsi="Times New Roman"/>
          <w:lang w:val="en-US"/>
        </w:rPr>
        <w:t xml:space="preserve">% of </w:t>
      </w:r>
      <w:r w:rsidR="00011264">
        <w:rPr>
          <w:rFonts w:ascii="Times New Roman" w:eastAsia="Times New Roman" w:hAnsi="Times New Roman"/>
          <w:lang w:val="en-US"/>
        </w:rPr>
        <w:lastRenderedPageBreak/>
        <w:t>cases</w:t>
      </w:r>
      <w:r w:rsidR="004C09BB">
        <w:rPr>
          <w:rFonts w:ascii="Times New Roman" w:eastAsia="Times New Roman" w:hAnsi="Times New Roman"/>
          <w:lang w:val="en-US"/>
        </w:rPr>
        <w:t>. However,</w:t>
      </w:r>
      <w:r w:rsidR="00011264">
        <w:rPr>
          <w:rFonts w:ascii="Times New Roman" w:eastAsia="Times New Roman" w:hAnsi="Times New Roman"/>
          <w:lang w:val="en-US"/>
        </w:rPr>
        <w:t xml:space="preserve"> </w:t>
      </w:r>
      <w:r w:rsidR="00834C4D">
        <w:rPr>
          <w:rFonts w:ascii="Times New Roman" w:eastAsia="Times New Roman" w:hAnsi="Times New Roman"/>
          <w:lang w:val="en-US"/>
        </w:rPr>
        <w:t xml:space="preserve">none of the selected independent variables </w:t>
      </w:r>
      <w:r w:rsidR="004C09BB">
        <w:rPr>
          <w:rFonts w:ascii="Times New Roman" w:eastAsia="Times New Roman" w:hAnsi="Times New Roman"/>
          <w:lang w:val="en-US"/>
        </w:rPr>
        <w:t>could show</w:t>
      </w:r>
      <w:r w:rsidR="00011264">
        <w:rPr>
          <w:rFonts w:ascii="Times New Roman" w:eastAsia="Times New Roman" w:hAnsi="Times New Roman"/>
          <w:lang w:val="en-US"/>
        </w:rPr>
        <w:t xml:space="preserve"> a unique statistically significant contribution to the model</w:t>
      </w:r>
      <w:r w:rsidR="00834C4D">
        <w:rPr>
          <w:rFonts w:ascii="Times New Roman" w:eastAsia="Times New Roman" w:hAnsi="Times New Roman"/>
          <w:lang w:val="en-US"/>
        </w:rPr>
        <w:t>.</w:t>
      </w:r>
      <w:r>
        <w:rPr>
          <w:rFonts w:ascii="Times New Roman" w:eastAsia="Times New Roman" w:hAnsi="Times New Roman"/>
          <w:lang w:val="en-US"/>
        </w:rPr>
        <w:t xml:space="preserve"> </w:t>
      </w:r>
    </w:p>
    <w:p w:rsidR="004C09BB" w:rsidRDefault="004C09BB" w:rsidP="00664F0D">
      <w:pPr>
        <w:spacing w:line="480" w:lineRule="auto"/>
        <w:jc w:val="both"/>
        <w:rPr>
          <w:rFonts w:ascii="Times New Roman" w:hAnsi="Times New Roman"/>
          <w:b/>
          <w:color w:val="000000"/>
          <w:sz w:val="28"/>
          <w:szCs w:val="28"/>
          <w:lang w:val="en-US"/>
        </w:rPr>
      </w:pPr>
    </w:p>
    <w:p w:rsidR="00BF3530" w:rsidRPr="00EB5702" w:rsidRDefault="00BF3530" w:rsidP="00664F0D">
      <w:pPr>
        <w:spacing w:line="480" w:lineRule="auto"/>
        <w:jc w:val="both"/>
        <w:rPr>
          <w:rFonts w:ascii="Times New Roman" w:hAnsi="Times New Roman"/>
          <w:color w:val="000000"/>
          <w:lang w:val="en-US"/>
        </w:rPr>
      </w:pPr>
      <w:r w:rsidRPr="00664F0D">
        <w:rPr>
          <w:rFonts w:ascii="Times New Roman" w:hAnsi="Times New Roman"/>
          <w:b/>
          <w:color w:val="000000"/>
          <w:sz w:val="28"/>
          <w:szCs w:val="28"/>
          <w:lang w:val="en-US"/>
        </w:rPr>
        <w:t>Discussion</w:t>
      </w:r>
    </w:p>
    <w:p w:rsidR="000D249D" w:rsidRPr="008B7C5E" w:rsidRDefault="00BF3530" w:rsidP="00B93F2D">
      <w:pPr>
        <w:spacing w:line="480" w:lineRule="auto"/>
        <w:jc w:val="both"/>
        <w:rPr>
          <w:rFonts w:ascii="Times New Roman" w:hAnsi="Times New Roman"/>
          <w:color w:val="000000"/>
          <w:lang w:val="en-US"/>
        </w:rPr>
      </w:pPr>
      <w:r w:rsidRPr="00B9147D">
        <w:rPr>
          <w:rFonts w:ascii="Times New Roman" w:hAnsi="Times New Roman"/>
          <w:color w:val="000000"/>
          <w:lang w:val="en-US"/>
        </w:rPr>
        <w:t xml:space="preserve">To authors’ knowledge, this is the first </w:t>
      </w:r>
      <w:r w:rsidR="0010748D">
        <w:rPr>
          <w:rFonts w:ascii="Times New Roman" w:hAnsi="Times New Roman"/>
          <w:color w:val="000000"/>
          <w:lang w:val="en-US"/>
        </w:rPr>
        <w:t xml:space="preserve">and largest </w:t>
      </w:r>
      <w:r w:rsidRPr="00B9147D">
        <w:rPr>
          <w:rFonts w:ascii="Times New Roman" w:hAnsi="Times New Roman"/>
          <w:color w:val="000000"/>
          <w:lang w:val="en-US"/>
        </w:rPr>
        <w:t>international multicenter study investigating</w:t>
      </w:r>
      <w:r w:rsidR="0010748D">
        <w:rPr>
          <w:rFonts w:ascii="Times New Roman" w:hAnsi="Times New Roman"/>
          <w:color w:val="000000"/>
          <w:lang w:val="en-US"/>
        </w:rPr>
        <w:t xml:space="preserve"> prevalence and correlates of</w:t>
      </w:r>
      <w:r w:rsidRPr="00B9147D">
        <w:rPr>
          <w:rFonts w:ascii="Times New Roman" w:hAnsi="Times New Roman"/>
          <w:color w:val="000000"/>
          <w:lang w:val="en-US"/>
        </w:rPr>
        <w:t xml:space="preserve"> </w:t>
      </w:r>
      <w:r w:rsidR="000D355F">
        <w:rPr>
          <w:rFonts w:ascii="Times New Roman" w:hAnsi="Times New Roman"/>
          <w:color w:val="000000"/>
          <w:lang w:val="en-US"/>
        </w:rPr>
        <w:t>SA</w:t>
      </w:r>
      <w:r w:rsidRPr="00B9147D">
        <w:rPr>
          <w:rFonts w:ascii="Times New Roman" w:hAnsi="Times New Roman"/>
          <w:color w:val="000000"/>
          <w:lang w:val="en-US"/>
        </w:rPr>
        <w:t xml:space="preserve"> in OCD. In fact, most of the studies in the </w:t>
      </w:r>
      <w:r w:rsidR="000D249D">
        <w:rPr>
          <w:rFonts w:ascii="Times New Roman" w:hAnsi="Times New Roman"/>
          <w:color w:val="000000"/>
          <w:lang w:val="en-US"/>
        </w:rPr>
        <w:t>field</w:t>
      </w:r>
      <w:r w:rsidRPr="00B9147D">
        <w:rPr>
          <w:rFonts w:ascii="Times New Roman" w:hAnsi="Times New Roman"/>
          <w:color w:val="000000"/>
          <w:lang w:val="en-US"/>
        </w:rPr>
        <w:t xml:space="preserve"> are limited </w:t>
      </w:r>
      <w:r w:rsidR="000D249D">
        <w:rPr>
          <w:rFonts w:ascii="Times New Roman" w:hAnsi="Times New Roman"/>
          <w:color w:val="000000"/>
          <w:lang w:val="en-US"/>
        </w:rPr>
        <w:t>by</w:t>
      </w:r>
      <w:r w:rsidRPr="00B9147D">
        <w:rPr>
          <w:rFonts w:ascii="Times New Roman" w:hAnsi="Times New Roman"/>
          <w:color w:val="000000"/>
          <w:lang w:val="en-US"/>
        </w:rPr>
        <w:t xml:space="preserve"> </w:t>
      </w:r>
      <w:r w:rsidR="0010748D">
        <w:rPr>
          <w:rFonts w:ascii="Times New Roman" w:hAnsi="Times New Roman"/>
          <w:color w:val="000000"/>
          <w:lang w:val="en-US"/>
        </w:rPr>
        <w:t>sample size and</w:t>
      </w:r>
      <w:r w:rsidR="00561203">
        <w:rPr>
          <w:rFonts w:ascii="Times New Roman" w:hAnsi="Times New Roman"/>
          <w:color w:val="000000"/>
          <w:lang w:val="en-US"/>
        </w:rPr>
        <w:t xml:space="preserve"> r</w:t>
      </w:r>
      <w:r w:rsidRPr="00B9147D">
        <w:rPr>
          <w:rFonts w:ascii="Times New Roman" w:hAnsi="Times New Roman"/>
          <w:color w:val="000000"/>
          <w:lang w:val="en-US"/>
        </w:rPr>
        <w:t>e</w:t>
      </w:r>
      <w:r w:rsidR="00561203">
        <w:rPr>
          <w:rFonts w:ascii="Times New Roman" w:hAnsi="Times New Roman"/>
          <w:color w:val="000000"/>
          <w:lang w:val="en-US"/>
        </w:rPr>
        <w:t>stricted</w:t>
      </w:r>
      <w:r w:rsidRPr="00B9147D">
        <w:rPr>
          <w:rFonts w:ascii="Times New Roman" w:hAnsi="Times New Roman"/>
          <w:color w:val="000000"/>
          <w:lang w:val="en-US"/>
        </w:rPr>
        <w:t xml:space="preserve"> geographical </w:t>
      </w:r>
      <w:r w:rsidR="000D249D">
        <w:rPr>
          <w:rFonts w:ascii="Times New Roman" w:hAnsi="Times New Roman"/>
          <w:color w:val="000000"/>
          <w:lang w:val="en-US"/>
        </w:rPr>
        <w:t xml:space="preserve">catchment </w:t>
      </w:r>
      <w:r w:rsidRPr="00B9147D">
        <w:rPr>
          <w:rFonts w:ascii="Times New Roman" w:hAnsi="Times New Roman"/>
          <w:color w:val="000000"/>
          <w:lang w:val="en-US"/>
        </w:rPr>
        <w:t>area, without multicenter comparison</w:t>
      </w:r>
      <w:r w:rsidR="0010748D">
        <w:rPr>
          <w:rFonts w:ascii="Times New Roman" w:hAnsi="Times New Roman"/>
          <w:color w:val="000000"/>
          <w:lang w:val="en-US"/>
        </w:rPr>
        <w:t>s</w:t>
      </w:r>
      <w:r w:rsidRPr="00B9147D">
        <w:rPr>
          <w:rFonts w:ascii="Times New Roman" w:hAnsi="Times New Roman"/>
          <w:color w:val="000000"/>
          <w:lang w:val="en-US"/>
        </w:rPr>
        <w:t xml:space="preserve">. </w:t>
      </w:r>
      <w:r w:rsidR="000D249D">
        <w:rPr>
          <w:rFonts w:ascii="Times New Roman" w:hAnsi="Times New Roman"/>
          <w:color w:val="000000"/>
          <w:lang w:val="en-US"/>
        </w:rPr>
        <w:t xml:space="preserve">Patients with a positive </w:t>
      </w:r>
      <w:r w:rsidR="001C627B">
        <w:rPr>
          <w:rFonts w:ascii="Times New Roman" w:hAnsi="Times New Roman"/>
          <w:color w:val="000000"/>
          <w:lang w:val="en-US"/>
        </w:rPr>
        <w:t xml:space="preserve">lifetime </w:t>
      </w:r>
      <w:r w:rsidR="000D249D">
        <w:rPr>
          <w:rFonts w:ascii="Times New Roman" w:hAnsi="Times New Roman"/>
          <w:color w:val="000000"/>
          <w:lang w:val="en-US"/>
        </w:rPr>
        <w:t xml:space="preserve">history of </w:t>
      </w:r>
      <w:r w:rsidR="008C71A6">
        <w:rPr>
          <w:rFonts w:ascii="Times New Roman" w:hAnsi="Times New Roman"/>
          <w:color w:val="000000"/>
          <w:lang w:val="en-US"/>
        </w:rPr>
        <w:t xml:space="preserve">SA </w:t>
      </w:r>
      <w:r w:rsidR="000D249D">
        <w:rPr>
          <w:rFonts w:ascii="Times New Roman" w:hAnsi="Times New Roman"/>
          <w:color w:val="000000"/>
          <w:lang w:val="en-US"/>
        </w:rPr>
        <w:t xml:space="preserve">represented the 14.6% of the whole sample, </w:t>
      </w:r>
      <w:r w:rsidR="001C627B">
        <w:rPr>
          <w:rFonts w:ascii="Times New Roman" w:hAnsi="Times New Roman"/>
          <w:color w:val="000000"/>
          <w:lang w:val="en-US"/>
        </w:rPr>
        <w:t>with a higher rate compared to what was recently</w:t>
      </w:r>
      <w:r w:rsidR="000D249D">
        <w:rPr>
          <w:rFonts w:ascii="Times New Roman" w:hAnsi="Times New Roman"/>
          <w:color w:val="000000"/>
          <w:lang w:val="en-US"/>
        </w:rPr>
        <w:t xml:space="preserve"> reported by a recent meta-analysis by </w:t>
      </w:r>
      <w:proofErr w:type="spellStart"/>
      <w:r w:rsidR="000D249D">
        <w:rPr>
          <w:rFonts w:ascii="Times New Roman" w:hAnsi="Times New Roman"/>
          <w:color w:val="000000"/>
          <w:lang w:val="en-US"/>
        </w:rPr>
        <w:t>Angelakis</w:t>
      </w:r>
      <w:proofErr w:type="spellEnd"/>
      <w:r w:rsidR="000D249D">
        <w:rPr>
          <w:rFonts w:ascii="Times New Roman" w:hAnsi="Times New Roman"/>
          <w:color w:val="000000"/>
          <w:lang w:val="en-US"/>
        </w:rPr>
        <w:t xml:space="preserve"> and colleagues</w:t>
      </w:r>
      <w:r w:rsidR="00FD3827">
        <w:rPr>
          <w:rFonts w:ascii="Times New Roman" w:hAnsi="Times New Roman"/>
          <w:color w:val="000000"/>
          <w:lang w:val="en-US"/>
        </w:rPr>
        <w:t>,</w:t>
      </w:r>
      <w:r w:rsidR="000D249D">
        <w:rPr>
          <w:rFonts w:ascii="Times New Roman" w:hAnsi="Times New Roman"/>
          <w:color w:val="000000"/>
          <w:lang w:val="en-US"/>
        </w:rPr>
        <w:t xml:space="preserve"> </w:t>
      </w:r>
      <w:r w:rsidR="00FD3827">
        <w:rPr>
          <w:rFonts w:ascii="Times New Roman" w:hAnsi="Times New Roman"/>
          <w:color w:val="000000"/>
          <w:lang w:val="en-US"/>
        </w:rPr>
        <w:t>observing</w:t>
      </w:r>
      <w:r w:rsidR="000D249D">
        <w:rPr>
          <w:rFonts w:ascii="Times New Roman" w:hAnsi="Times New Roman"/>
          <w:color w:val="000000"/>
          <w:lang w:val="en-US"/>
        </w:rPr>
        <w:t xml:space="preserve"> </w:t>
      </w:r>
      <w:r w:rsidR="000D249D" w:rsidRPr="005B024D">
        <w:rPr>
          <w:rFonts w:ascii="Times New Roman" w:hAnsi="Times New Roman"/>
          <w:color w:val="000000"/>
          <w:lang w:val="en-US"/>
        </w:rPr>
        <w:t>median</w:t>
      </w:r>
      <w:r w:rsidR="000D249D" w:rsidRPr="001A3EFE">
        <w:rPr>
          <w:rFonts w:ascii="Times New Roman" w:hAnsi="Times New Roman"/>
          <w:color w:val="000000"/>
          <w:lang w:val="en-US"/>
        </w:rPr>
        <w:t xml:space="preserve"> rat</w:t>
      </w:r>
      <w:r w:rsidR="000D249D">
        <w:rPr>
          <w:rFonts w:ascii="Times New Roman" w:hAnsi="Times New Roman"/>
          <w:color w:val="000000"/>
          <w:lang w:val="en-US"/>
        </w:rPr>
        <w:t xml:space="preserve">es of </w:t>
      </w:r>
      <w:r w:rsidR="00FD3827">
        <w:rPr>
          <w:rFonts w:ascii="Times New Roman" w:hAnsi="Times New Roman"/>
          <w:color w:val="000000"/>
          <w:lang w:val="en-US"/>
        </w:rPr>
        <w:t>SA</w:t>
      </w:r>
      <w:r w:rsidR="000D249D">
        <w:rPr>
          <w:rFonts w:ascii="Times New Roman" w:hAnsi="Times New Roman"/>
          <w:color w:val="000000"/>
          <w:lang w:val="en-US"/>
        </w:rPr>
        <w:t xml:space="preserve"> of 10.3% </w:t>
      </w:r>
      <w:r w:rsidR="000D249D" w:rsidRPr="007D63EA">
        <w:rPr>
          <w:rFonts w:ascii="Times New Roman" w:hAnsi="Times New Roman"/>
          <w:color w:val="000000"/>
          <w:lang w:val="en-US"/>
        </w:rPr>
        <w:t>(</w:t>
      </w:r>
      <w:proofErr w:type="spellStart"/>
      <w:r w:rsidR="000D249D" w:rsidRPr="007D63EA">
        <w:rPr>
          <w:rFonts w:ascii="Times New Roman" w:hAnsi="Times New Roman"/>
          <w:color w:val="000000"/>
          <w:lang w:val="en-US"/>
        </w:rPr>
        <w:t>Angelakis</w:t>
      </w:r>
      <w:proofErr w:type="spellEnd"/>
      <w:r w:rsidR="000D249D" w:rsidRPr="007D63EA">
        <w:rPr>
          <w:rFonts w:ascii="Times New Roman" w:hAnsi="Times New Roman"/>
          <w:color w:val="000000"/>
          <w:lang w:val="en-US"/>
        </w:rPr>
        <w:t xml:space="preserve"> et al, 2015).</w:t>
      </w:r>
      <w:r w:rsidR="000D249D">
        <w:rPr>
          <w:rFonts w:ascii="Times New Roman" w:hAnsi="Times New Roman"/>
          <w:color w:val="000000"/>
          <w:lang w:val="en-US"/>
        </w:rPr>
        <w:t xml:space="preserve"> It has to be noticed </w:t>
      </w:r>
      <w:r w:rsidR="003905C5">
        <w:rPr>
          <w:rFonts w:ascii="Times New Roman" w:hAnsi="Times New Roman"/>
          <w:color w:val="000000"/>
          <w:lang w:val="en-US"/>
        </w:rPr>
        <w:t xml:space="preserve">that </w:t>
      </w:r>
      <w:r w:rsidR="001C627B">
        <w:rPr>
          <w:rFonts w:ascii="Times New Roman" w:hAnsi="Times New Roman"/>
          <w:color w:val="000000"/>
          <w:lang w:val="en-US"/>
        </w:rPr>
        <w:t xml:space="preserve">our </w:t>
      </w:r>
      <w:r w:rsidR="001E57E7">
        <w:rPr>
          <w:rFonts w:ascii="Times New Roman" w:hAnsi="Times New Roman"/>
          <w:color w:val="000000"/>
          <w:lang w:val="en-US"/>
        </w:rPr>
        <w:t xml:space="preserve">SA rate is positioned </w:t>
      </w:r>
      <w:r w:rsidR="00536F0C">
        <w:rPr>
          <w:rFonts w:ascii="Times New Roman" w:hAnsi="Times New Roman"/>
          <w:color w:val="000000"/>
          <w:lang w:val="en-US"/>
        </w:rPr>
        <w:t xml:space="preserve">in the middle </w:t>
      </w:r>
      <w:r w:rsidR="001C627B">
        <w:rPr>
          <w:rFonts w:ascii="Times New Roman" w:hAnsi="Times New Roman"/>
          <w:color w:val="000000"/>
          <w:lang w:val="en-US"/>
        </w:rPr>
        <w:t xml:space="preserve">of the range indicated by </w:t>
      </w:r>
      <w:r w:rsidR="000D249D">
        <w:rPr>
          <w:rFonts w:ascii="Times New Roman" w:hAnsi="Times New Roman"/>
          <w:color w:val="000000"/>
          <w:lang w:val="en-US"/>
        </w:rPr>
        <w:t xml:space="preserve">the </w:t>
      </w:r>
      <w:r w:rsidR="003905C5">
        <w:rPr>
          <w:rFonts w:ascii="Times New Roman" w:hAnsi="Times New Roman"/>
          <w:color w:val="000000"/>
          <w:lang w:val="en-US"/>
        </w:rPr>
        <w:t>available literature</w:t>
      </w:r>
      <w:r w:rsidR="001C627B">
        <w:rPr>
          <w:rFonts w:ascii="Times New Roman" w:hAnsi="Times New Roman"/>
          <w:color w:val="000000"/>
          <w:lang w:val="en-US"/>
        </w:rPr>
        <w:t xml:space="preserve">, </w:t>
      </w:r>
      <w:r w:rsidR="00536F0C">
        <w:rPr>
          <w:rFonts w:ascii="Times New Roman" w:hAnsi="Times New Roman"/>
          <w:color w:val="000000"/>
          <w:lang w:val="en-US"/>
        </w:rPr>
        <w:t>with</w:t>
      </w:r>
      <w:r w:rsidR="003905C5">
        <w:rPr>
          <w:rFonts w:ascii="Times New Roman" w:hAnsi="Times New Roman"/>
          <w:color w:val="000000"/>
          <w:lang w:val="en-US"/>
        </w:rPr>
        <w:t xml:space="preserve"> </w:t>
      </w:r>
      <w:r w:rsidR="001C627B">
        <w:rPr>
          <w:rFonts w:ascii="Times New Roman" w:hAnsi="Times New Roman"/>
          <w:color w:val="000000"/>
          <w:lang w:val="en-US"/>
        </w:rPr>
        <w:t>rates</w:t>
      </w:r>
      <w:r w:rsidR="003905C5">
        <w:rPr>
          <w:rFonts w:ascii="Times New Roman" w:hAnsi="Times New Roman"/>
          <w:color w:val="000000"/>
          <w:lang w:val="en-US"/>
        </w:rPr>
        <w:t xml:space="preserve"> of </w:t>
      </w:r>
      <w:r w:rsidR="008C71A6">
        <w:rPr>
          <w:rFonts w:ascii="Times New Roman" w:hAnsi="Times New Roman"/>
          <w:color w:val="000000"/>
          <w:lang w:val="en-US"/>
        </w:rPr>
        <w:t>SA</w:t>
      </w:r>
      <w:r w:rsidR="00536F0C">
        <w:rPr>
          <w:rFonts w:ascii="Times New Roman" w:hAnsi="Times New Roman"/>
          <w:color w:val="000000"/>
          <w:lang w:val="en-US"/>
        </w:rPr>
        <w:t xml:space="preserve"> </w:t>
      </w:r>
      <w:r w:rsidR="001C627B">
        <w:rPr>
          <w:rFonts w:ascii="Times New Roman" w:hAnsi="Times New Roman"/>
          <w:color w:val="000000"/>
          <w:lang w:val="en-US"/>
        </w:rPr>
        <w:t xml:space="preserve">between 3% to 27% </w:t>
      </w:r>
      <w:r w:rsidR="000D249D">
        <w:rPr>
          <w:rFonts w:ascii="Times New Roman" w:hAnsi="Times New Roman"/>
          <w:color w:val="000000"/>
          <w:lang w:val="en-US"/>
        </w:rPr>
        <w:t>in OCD patients (Hollander et al 1996, 1998; Torres et al., 2007, 2011; Alonso et al., 2010; Kamath et al., 2007).</w:t>
      </w:r>
    </w:p>
    <w:p w:rsidR="00BF3530" w:rsidRPr="00B9147D" w:rsidRDefault="00BF3530" w:rsidP="00921423">
      <w:pPr>
        <w:spacing w:line="480" w:lineRule="auto"/>
        <w:jc w:val="both"/>
        <w:rPr>
          <w:rFonts w:ascii="Times New Roman" w:hAnsi="Times New Roman"/>
          <w:color w:val="000000"/>
          <w:lang w:val="en-US"/>
        </w:rPr>
      </w:pPr>
      <w:r w:rsidRPr="00B9147D">
        <w:rPr>
          <w:rFonts w:ascii="Times New Roman" w:hAnsi="Times New Roman"/>
          <w:color w:val="000000"/>
          <w:lang w:val="en-US"/>
        </w:rPr>
        <w:t xml:space="preserve">In the </w:t>
      </w:r>
      <w:r w:rsidR="006A369E">
        <w:rPr>
          <w:rFonts w:ascii="Times New Roman" w:hAnsi="Times New Roman"/>
          <w:color w:val="000000"/>
          <w:lang w:val="en-US"/>
        </w:rPr>
        <w:t>presen</w:t>
      </w:r>
      <w:r w:rsidRPr="00B9147D">
        <w:rPr>
          <w:rFonts w:ascii="Times New Roman" w:hAnsi="Times New Roman"/>
          <w:color w:val="000000"/>
          <w:lang w:val="en-US"/>
        </w:rPr>
        <w:t>t study</w:t>
      </w:r>
      <w:r w:rsidR="006A369E">
        <w:rPr>
          <w:rFonts w:ascii="Times New Roman" w:hAnsi="Times New Roman"/>
          <w:color w:val="000000"/>
          <w:lang w:val="en-US"/>
        </w:rPr>
        <w:t>,</w:t>
      </w:r>
      <w:r w:rsidRPr="00B9147D">
        <w:rPr>
          <w:rFonts w:ascii="Times New Roman" w:hAnsi="Times New Roman"/>
          <w:color w:val="000000"/>
          <w:lang w:val="en-US"/>
        </w:rPr>
        <w:t xml:space="preserve"> significantly higher rates of </w:t>
      </w:r>
      <w:r w:rsidR="00B93F2D">
        <w:rPr>
          <w:rFonts w:ascii="Times New Roman" w:hAnsi="Times New Roman"/>
          <w:color w:val="000000"/>
          <w:lang w:val="en-US"/>
        </w:rPr>
        <w:t>lifetime</w:t>
      </w:r>
      <w:r w:rsidRPr="00B9147D">
        <w:rPr>
          <w:rFonts w:ascii="Times New Roman" w:hAnsi="Times New Roman"/>
          <w:color w:val="000000"/>
          <w:lang w:val="en-US"/>
        </w:rPr>
        <w:t xml:space="preserve"> history of </w:t>
      </w:r>
      <w:r w:rsidR="008C71A6">
        <w:rPr>
          <w:rFonts w:ascii="Times New Roman" w:hAnsi="Times New Roman"/>
          <w:color w:val="000000"/>
          <w:lang w:val="en-US"/>
        </w:rPr>
        <w:t>SA</w:t>
      </w:r>
      <w:r w:rsidRPr="00B9147D">
        <w:rPr>
          <w:rFonts w:ascii="Times New Roman" w:hAnsi="Times New Roman"/>
          <w:color w:val="000000"/>
          <w:lang w:val="en-US"/>
        </w:rPr>
        <w:t xml:space="preserve"> were reported in OCD patients from Europe and South Africa (40% and 39%, respectively)</w:t>
      </w:r>
      <w:r w:rsidR="00B93F2D">
        <w:rPr>
          <w:rFonts w:ascii="Times New Roman" w:hAnsi="Times New Roman"/>
          <w:color w:val="000000"/>
          <w:lang w:val="en-US"/>
        </w:rPr>
        <w:t>,</w:t>
      </w:r>
      <w:r w:rsidRPr="00B9147D">
        <w:rPr>
          <w:rFonts w:ascii="Times New Roman" w:hAnsi="Times New Roman"/>
          <w:color w:val="000000"/>
          <w:lang w:val="en-US"/>
        </w:rPr>
        <w:t xml:space="preserve"> compared to patients from North America and Middle</w:t>
      </w:r>
      <w:r w:rsidR="00B93F2D">
        <w:rPr>
          <w:rFonts w:ascii="Times New Roman" w:hAnsi="Times New Roman"/>
          <w:color w:val="000000"/>
          <w:lang w:val="en-US"/>
        </w:rPr>
        <w:t>-</w:t>
      </w:r>
      <w:r w:rsidRPr="00B9147D">
        <w:rPr>
          <w:rFonts w:ascii="Times New Roman" w:hAnsi="Times New Roman"/>
          <w:color w:val="000000"/>
          <w:lang w:val="en-US"/>
        </w:rPr>
        <w:t xml:space="preserve">East (13% and 8%, respectively). </w:t>
      </w:r>
      <w:r w:rsidR="00B93F2D">
        <w:rPr>
          <w:rFonts w:ascii="Times New Roman" w:hAnsi="Times New Roman"/>
          <w:color w:val="000000"/>
          <w:lang w:val="en-US"/>
        </w:rPr>
        <w:t>Such differences might have been due to specific clinical features including higher severity of illness, presence of comorbidity, early onset and longer duration of illness but might also</w:t>
      </w:r>
      <w:r w:rsidRPr="00B9147D">
        <w:rPr>
          <w:rFonts w:ascii="Times New Roman" w:hAnsi="Times New Roman"/>
          <w:color w:val="000000"/>
          <w:lang w:val="en-US"/>
        </w:rPr>
        <w:t xml:space="preserve"> </w:t>
      </w:r>
      <w:r w:rsidR="00B93F2D">
        <w:rPr>
          <w:rFonts w:ascii="Times New Roman" w:hAnsi="Times New Roman"/>
          <w:color w:val="000000"/>
          <w:lang w:val="en-US"/>
        </w:rPr>
        <w:t>depend on</w:t>
      </w:r>
      <w:r w:rsidRPr="00B9147D">
        <w:rPr>
          <w:rFonts w:ascii="Times New Roman" w:hAnsi="Times New Roman"/>
          <w:color w:val="000000"/>
          <w:lang w:val="en-US"/>
        </w:rPr>
        <w:t xml:space="preserve"> cultural</w:t>
      </w:r>
      <w:r>
        <w:rPr>
          <w:rFonts w:ascii="Times New Roman" w:hAnsi="Times New Roman"/>
          <w:color w:val="000000"/>
          <w:lang w:val="en-US"/>
        </w:rPr>
        <w:t xml:space="preserve"> differences about implications of suicide and </w:t>
      </w:r>
      <w:r w:rsidR="00B93F2D">
        <w:rPr>
          <w:rFonts w:ascii="Times New Roman" w:hAnsi="Times New Roman"/>
          <w:color w:val="000000"/>
          <w:lang w:val="en-US"/>
        </w:rPr>
        <w:t>SA</w:t>
      </w:r>
      <w:r>
        <w:rPr>
          <w:rFonts w:ascii="Times New Roman" w:hAnsi="Times New Roman"/>
          <w:color w:val="000000"/>
          <w:lang w:val="en-US"/>
        </w:rPr>
        <w:t>s for patients and their relatives (Goldsmith et al., 2002; Klonsky et al., 2016).</w:t>
      </w:r>
      <w:r w:rsidR="008425D9">
        <w:rPr>
          <w:rFonts w:ascii="Times New Roman" w:hAnsi="Times New Roman"/>
          <w:color w:val="000000"/>
          <w:lang w:val="en-US"/>
        </w:rPr>
        <w:t xml:space="preserve"> The presence of geographical differences and, </w:t>
      </w:r>
      <w:r w:rsidR="005B3B24">
        <w:rPr>
          <w:rFonts w:ascii="Times New Roman" w:hAnsi="Times New Roman"/>
          <w:color w:val="000000"/>
          <w:lang w:val="en-US"/>
        </w:rPr>
        <w:t>likely</w:t>
      </w:r>
      <w:r w:rsidR="008425D9">
        <w:rPr>
          <w:rFonts w:ascii="Times New Roman" w:hAnsi="Times New Roman"/>
          <w:color w:val="000000"/>
          <w:lang w:val="en-US"/>
        </w:rPr>
        <w:t xml:space="preserve">, cultural peculiarities in suicidal behaviors may explain the heterogeneity in the </w:t>
      </w:r>
      <w:r w:rsidR="005B3B24">
        <w:rPr>
          <w:rFonts w:ascii="Times New Roman" w:hAnsi="Times New Roman"/>
          <w:color w:val="000000"/>
          <w:lang w:val="en-US"/>
        </w:rPr>
        <w:t>observed rated of SAs</w:t>
      </w:r>
      <w:r w:rsidR="000662E8">
        <w:rPr>
          <w:rFonts w:ascii="Times New Roman" w:hAnsi="Times New Roman"/>
          <w:color w:val="000000"/>
          <w:lang w:val="en-US"/>
        </w:rPr>
        <w:t>,</w:t>
      </w:r>
      <w:r w:rsidR="005B3B24">
        <w:rPr>
          <w:rFonts w:ascii="Times New Roman" w:hAnsi="Times New Roman"/>
          <w:color w:val="000000"/>
          <w:lang w:val="en-US"/>
        </w:rPr>
        <w:t xml:space="preserve"> reported by some recent and previous</w:t>
      </w:r>
      <w:r w:rsidR="008425D9">
        <w:rPr>
          <w:rFonts w:ascii="Times New Roman" w:hAnsi="Times New Roman"/>
          <w:color w:val="000000"/>
          <w:lang w:val="en-US"/>
        </w:rPr>
        <w:t xml:space="preserve"> studies </w:t>
      </w:r>
      <w:r w:rsidR="009A6CF4">
        <w:rPr>
          <w:rFonts w:ascii="Times New Roman" w:hAnsi="Times New Roman"/>
          <w:color w:val="000000"/>
          <w:lang w:val="en-US"/>
        </w:rPr>
        <w:t>with OCD patients</w:t>
      </w:r>
      <w:r w:rsidR="008425D9">
        <w:rPr>
          <w:rFonts w:ascii="Times New Roman" w:hAnsi="Times New Roman"/>
          <w:color w:val="000000"/>
          <w:lang w:val="en-US"/>
        </w:rPr>
        <w:t>.</w:t>
      </w:r>
    </w:p>
    <w:p w:rsidR="00BF3530" w:rsidRDefault="00BF3530" w:rsidP="002A7AB0">
      <w:pPr>
        <w:spacing w:line="480" w:lineRule="auto"/>
        <w:rPr>
          <w:rFonts w:ascii="Times New Roman" w:hAnsi="Times New Roman"/>
          <w:color w:val="000000"/>
          <w:lang w:val="en-US"/>
        </w:rPr>
      </w:pPr>
      <w:r>
        <w:rPr>
          <w:rFonts w:ascii="Times New Roman" w:hAnsi="Times New Roman"/>
          <w:color w:val="000000"/>
          <w:lang w:val="en-US"/>
        </w:rPr>
        <w:t xml:space="preserve">In terms of comorbidity, </w:t>
      </w:r>
      <w:r w:rsidR="000662E8">
        <w:rPr>
          <w:rFonts w:ascii="Times New Roman" w:hAnsi="Times New Roman"/>
          <w:color w:val="000000"/>
          <w:lang w:val="en-US"/>
        </w:rPr>
        <w:t xml:space="preserve">the </w:t>
      </w:r>
      <w:r>
        <w:rPr>
          <w:rFonts w:ascii="Times New Roman" w:hAnsi="Times New Roman"/>
          <w:color w:val="000000"/>
          <w:lang w:val="en-US"/>
        </w:rPr>
        <w:t xml:space="preserve">23% of our sample showed </w:t>
      </w:r>
      <w:r w:rsidR="00091137" w:rsidRPr="008C71A6">
        <w:rPr>
          <w:rFonts w:ascii="Times New Roman" w:hAnsi="Times New Roman"/>
          <w:color w:val="000000"/>
          <w:lang w:val="en-US"/>
        </w:rPr>
        <w:t>lifetime</w:t>
      </w:r>
      <w:r w:rsidR="00091137">
        <w:rPr>
          <w:rFonts w:ascii="Times New Roman" w:hAnsi="Times New Roman"/>
          <w:color w:val="000000"/>
          <w:lang w:val="en-US"/>
        </w:rPr>
        <w:t xml:space="preserve"> </w:t>
      </w:r>
      <w:r>
        <w:rPr>
          <w:rFonts w:ascii="Times New Roman" w:hAnsi="Times New Roman"/>
          <w:color w:val="000000"/>
          <w:lang w:val="en-US"/>
        </w:rPr>
        <w:t xml:space="preserve">psychiatric </w:t>
      </w:r>
      <w:proofErr w:type="spellStart"/>
      <w:r>
        <w:rPr>
          <w:rFonts w:ascii="Times New Roman" w:hAnsi="Times New Roman"/>
          <w:color w:val="000000"/>
          <w:lang w:val="en-US"/>
        </w:rPr>
        <w:t>comorb</w:t>
      </w:r>
      <w:r w:rsidR="0090089F">
        <w:rPr>
          <w:rFonts w:ascii="Times New Roman" w:hAnsi="Times New Roman"/>
          <w:color w:val="000000"/>
          <w:lang w:val="en-US"/>
        </w:rPr>
        <w:t>id</w:t>
      </w:r>
      <w:proofErr w:type="spellEnd"/>
      <w:r w:rsidR="000662E8">
        <w:rPr>
          <w:rFonts w:ascii="Times New Roman" w:hAnsi="Times New Roman"/>
          <w:color w:val="000000"/>
          <w:lang w:val="en-US"/>
        </w:rPr>
        <w:t xml:space="preserve"> </w:t>
      </w:r>
      <w:r w:rsidR="0090089F">
        <w:rPr>
          <w:rFonts w:ascii="Times New Roman" w:hAnsi="Times New Roman"/>
          <w:color w:val="000000"/>
          <w:lang w:val="en-US"/>
        </w:rPr>
        <w:t>disorders</w:t>
      </w:r>
      <w:r>
        <w:rPr>
          <w:rFonts w:ascii="Times New Roman" w:hAnsi="Times New Roman"/>
          <w:color w:val="000000"/>
          <w:lang w:val="en-US"/>
        </w:rPr>
        <w:t xml:space="preserve">, highlighting the important role played by </w:t>
      </w:r>
      <w:r w:rsidR="0090089F">
        <w:rPr>
          <w:rFonts w:ascii="Times New Roman" w:hAnsi="Times New Roman"/>
          <w:color w:val="000000"/>
          <w:lang w:val="en-US"/>
        </w:rPr>
        <w:t>this variable</w:t>
      </w:r>
      <w:r>
        <w:rPr>
          <w:rFonts w:ascii="Times New Roman" w:hAnsi="Times New Roman"/>
          <w:color w:val="000000"/>
          <w:lang w:val="en-US"/>
        </w:rPr>
        <w:t xml:space="preserve"> in OCD</w:t>
      </w:r>
      <w:r w:rsidR="0066393C">
        <w:rPr>
          <w:rFonts w:ascii="Times New Roman" w:hAnsi="Times New Roman"/>
          <w:color w:val="000000"/>
          <w:lang w:val="en-US"/>
        </w:rPr>
        <w:t xml:space="preserve"> (Lochner C et al, 2014)</w:t>
      </w:r>
      <w:r>
        <w:rPr>
          <w:rFonts w:ascii="Times New Roman" w:hAnsi="Times New Roman"/>
          <w:color w:val="000000"/>
          <w:lang w:val="en-US"/>
        </w:rPr>
        <w:t xml:space="preserve">. </w:t>
      </w:r>
      <w:r w:rsidR="000B61CB">
        <w:rPr>
          <w:rFonts w:ascii="Times New Roman" w:hAnsi="Times New Roman"/>
          <w:color w:val="000000"/>
          <w:lang w:val="en-US"/>
        </w:rPr>
        <w:t>Of note,</w:t>
      </w:r>
      <w:r>
        <w:rPr>
          <w:rFonts w:ascii="Times New Roman" w:hAnsi="Times New Roman"/>
          <w:color w:val="000000"/>
          <w:lang w:val="en-US"/>
        </w:rPr>
        <w:t xml:space="preserve"> the group with positive history of </w:t>
      </w:r>
      <w:r w:rsidR="00091137">
        <w:rPr>
          <w:rFonts w:ascii="Times New Roman" w:hAnsi="Times New Roman"/>
          <w:color w:val="000000"/>
          <w:lang w:val="en-US"/>
        </w:rPr>
        <w:t>SA</w:t>
      </w:r>
      <w:r>
        <w:rPr>
          <w:rFonts w:ascii="Times New Roman" w:hAnsi="Times New Roman"/>
          <w:color w:val="000000"/>
          <w:lang w:val="en-US"/>
        </w:rPr>
        <w:t xml:space="preserve">, </w:t>
      </w:r>
      <w:r w:rsidR="000B61CB">
        <w:rPr>
          <w:rFonts w:ascii="Times New Roman" w:hAnsi="Times New Roman"/>
          <w:color w:val="000000"/>
          <w:lang w:val="en-US"/>
        </w:rPr>
        <w:t xml:space="preserve">showed </w:t>
      </w:r>
      <w:r w:rsidR="00091137">
        <w:rPr>
          <w:rFonts w:ascii="Times New Roman" w:hAnsi="Times New Roman"/>
          <w:color w:val="000000"/>
          <w:lang w:val="en-US"/>
        </w:rPr>
        <w:t xml:space="preserve">the presence of </w:t>
      </w:r>
      <w:r>
        <w:rPr>
          <w:rFonts w:ascii="Times New Roman" w:hAnsi="Times New Roman"/>
          <w:color w:val="000000"/>
          <w:lang w:val="en-US"/>
        </w:rPr>
        <w:t>comorbid</w:t>
      </w:r>
      <w:r w:rsidR="00B7707C">
        <w:rPr>
          <w:rFonts w:ascii="Times New Roman" w:hAnsi="Times New Roman"/>
          <w:color w:val="000000"/>
          <w:lang w:val="en-US"/>
        </w:rPr>
        <w:t>ity</w:t>
      </w:r>
      <w:r>
        <w:rPr>
          <w:rFonts w:ascii="Times New Roman" w:hAnsi="Times New Roman"/>
          <w:color w:val="000000"/>
          <w:lang w:val="en-US"/>
        </w:rPr>
        <w:t xml:space="preserve"> </w:t>
      </w:r>
      <w:r w:rsidR="0090089F">
        <w:rPr>
          <w:rFonts w:ascii="Times New Roman" w:hAnsi="Times New Roman"/>
          <w:color w:val="000000"/>
          <w:lang w:val="en-US"/>
        </w:rPr>
        <w:t>in a rate of four times higher compared with</w:t>
      </w:r>
      <w:r>
        <w:rPr>
          <w:rFonts w:ascii="Times New Roman" w:hAnsi="Times New Roman"/>
          <w:color w:val="000000"/>
          <w:lang w:val="en-US"/>
        </w:rPr>
        <w:t xml:space="preserve"> the group with</w:t>
      </w:r>
      <w:r w:rsidR="00FE5554">
        <w:rPr>
          <w:rFonts w:ascii="Times New Roman" w:hAnsi="Times New Roman"/>
          <w:color w:val="000000"/>
          <w:lang w:val="en-US"/>
        </w:rPr>
        <w:t xml:space="preserve"> no </w:t>
      </w:r>
      <w:r>
        <w:rPr>
          <w:rFonts w:ascii="Times New Roman" w:hAnsi="Times New Roman"/>
          <w:color w:val="000000"/>
          <w:lang w:val="en-US"/>
        </w:rPr>
        <w:t xml:space="preserve">history of </w:t>
      </w:r>
      <w:r w:rsidR="00E24F8D">
        <w:rPr>
          <w:rFonts w:ascii="Times New Roman" w:hAnsi="Times New Roman"/>
          <w:color w:val="000000"/>
          <w:lang w:val="en-US"/>
        </w:rPr>
        <w:t>SA</w:t>
      </w:r>
      <w:r>
        <w:rPr>
          <w:rFonts w:ascii="Times New Roman" w:hAnsi="Times New Roman"/>
          <w:color w:val="000000"/>
          <w:lang w:val="en-US"/>
        </w:rPr>
        <w:t xml:space="preserve">s. Among </w:t>
      </w:r>
      <w:r w:rsidR="00B7707C">
        <w:rPr>
          <w:rFonts w:ascii="Times New Roman" w:hAnsi="Times New Roman"/>
          <w:color w:val="000000"/>
          <w:lang w:val="en-US"/>
        </w:rPr>
        <w:t>psyc</w:t>
      </w:r>
      <w:r w:rsidR="00CD6DA5">
        <w:rPr>
          <w:rFonts w:ascii="Times New Roman" w:hAnsi="Times New Roman"/>
          <w:color w:val="000000"/>
          <w:lang w:val="en-US"/>
        </w:rPr>
        <w:t>hiatric comorbidities, TD</w:t>
      </w:r>
      <w:r>
        <w:rPr>
          <w:rFonts w:ascii="Times New Roman" w:hAnsi="Times New Roman"/>
          <w:color w:val="000000"/>
          <w:lang w:val="en-US"/>
        </w:rPr>
        <w:t xml:space="preserve"> was the </w:t>
      </w:r>
      <w:r>
        <w:rPr>
          <w:rFonts w:ascii="Times New Roman" w:hAnsi="Times New Roman"/>
          <w:color w:val="000000"/>
          <w:lang w:val="en-US"/>
        </w:rPr>
        <w:lastRenderedPageBreak/>
        <w:t>most represented (41.9%), followed by</w:t>
      </w:r>
      <w:r w:rsidR="0066393C">
        <w:rPr>
          <w:rFonts w:ascii="Times New Roman" w:hAnsi="Times New Roman"/>
          <w:color w:val="000000"/>
          <w:lang w:val="en-US"/>
        </w:rPr>
        <w:t xml:space="preserve"> </w:t>
      </w:r>
      <w:r w:rsidR="00E24F8D">
        <w:rPr>
          <w:rFonts w:ascii="Times New Roman" w:hAnsi="Times New Roman"/>
          <w:color w:val="000000"/>
          <w:lang w:val="en-US"/>
        </w:rPr>
        <w:t>MDD</w:t>
      </w:r>
      <w:r w:rsidR="00B7707C">
        <w:rPr>
          <w:rFonts w:ascii="Times New Roman" w:hAnsi="Times New Roman"/>
          <w:color w:val="000000"/>
          <w:lang w:val="en-US"/>
        </w:rPr>
        <w:t xml:space="preserve"> and</w:t>
      </w:r>
      <w:r w:rsidR="0090089F">
        <w:rPr>
          <w:rFonts w:ascii="Times New Roman" w:hAnsi="Times New Roman"/>
          <w:color w:val="000000"/>
          <w:lang w:val="en-US"/>
        </w:rPr>
        <w:t xml:space="preserve"> TS</w:t>
      </w:r>
      <w:r>
        <w:rPr>
          <w:rFonts w:ascii="Times New Roman" w:hAnsi="Times New Roman"/>
          <w:color w:val="000000"/>
          <w:lang w:val="en-US"/>
        </w:rPr>
        <w:t xml:space="preserve"> (8.1% and 1.6%, respectively).</w:t>
      </w:r>
      <w:r w:rsidRPr="00FF5A9E">
        <w:rPr>
          <w:rFonts w:ascii="Times New Roman" w:hAnsi="Times New Roman"/>
          <w:color w:val="000000"/>
          <w:lang w:val="en-US"/>
        </w:rPr>
        <w:t xml:space="preserve"> </w:t>
      </w:r>
      <w:r>
        <w:rPr>
          <w:rFonts w:ascii="Times New Roman" w:hAnsi="Times New Roman"/>
          <w:color w:val="000000"/>
          <w:lang w:val="en-US"/>
        </w:rPr>
        <w:t xml:space="preserve">In this respect, </w:t>
      </w:r>
      <w:proofErr w:type="spellStart"/>
      <w:r>
        <w:rPr>
          <w:rFonts w:ascii="Times New Roman" w:hAnsi="Times New Roman"/>
          <w:color w:val="000000"/>
          <w:lang w:val="en-US"/>
        </w:rPr>
        <w:t>Viswanath</w:t>
      </w:r>
      <w:proofErr w:type="spellEnd"/>
      <w:r>
        <w:rPr>
          <w:rFonts w:ascii="Times New Roman" w:hAnsi="Times New Roman"/>
          <w:color w:val="000000"/>
          <w:lang w:val="en-US"/>
        </w:rPr>
        <w:t xml:space="preserve"> and colleagues reported that </w:t>
      </w:r>
      <w:r w:rsidRPr="002813F0">
        <w:rPr>
          <w:rFonts w:ascii="Times New Roman" w:hAnsi="Times New Roman"/>
          <w:color w:val="000000"/>
          <w:lang w:val="en-US"/>
        </w:rPr>
        <w:t xml:space="preserve">OCD, when </w:t>
      </w:r>
      <w:proofErr w:type="spellStart"/>
      <w:r w:rsidRPr="002813F0">
        <w:rPr>
          <w:rFonts w:ascii="Times New Roman" w:hAnsi="Times New Roman"/>
          <w:color w:val="000000"/>
          <w:lang w:val="en-US"/>
        </w:rPr>
        <w:t>comorbid</w:t>
      </w:r>
      <w:proofErr w:type="spellEnd"/>
      <w:r w:rsidRPr="002813F0">
        <w:rPr>
          <w:rFonts w:ascii="Times New Roman" w:hAnsi="Times New Roman"/>
          <w:color w:val="000000"/>
          <w:lang w:val="en-US"/>
        </w:rPr>
        <w:t xml:space="preserve"> with</w:t>
      </w:r>
      <w:r>
        <w:rPr>
          <w:rFonts w:ascii="Times New Roman" w:hAnsi="Times New Roman"/>
          <w:color w:val="000000"/>
          <w:lang w:val="en-US"/>
        </w:rPr>
        <w:t xml:space="preserve"> </w:t>
      </w:r>
      <w:r w:rsidR="00E24F8D">
        <w:rPr>
          <w:rFonts w:ascii="Times New Roman" w:hAnsi="Times New Roman"/>
          <w:color w:val="000000"/>
          <w:lang w:val="en-US"/>
        </w:rPr>
        <w:t>MDD</w:t>
      </w:r>
      <w:r w:rsidRPr="002813F0">
        <w:rPr>
          <w:rFonts w:ascii="Times New Roman" w:hAnsi="Times New Roman"/>
          <w:color w:val="000000"/>
          <w:lang w:val="en-US"/>
        </w:rPr>
        <w:t xml:space="preserve">, </w:t>
      </w:r>
      <w:r w:rsidR="0087382A">
        <w:rPr>
          <w:rFonts w:ascii="Times New Roman" w:hAnsi="Times New Roman"/>
          <w:color w:val="000000"/>
          <w:lang w:val="en-US"/>
        </w:rPr>
        <w:t>was</w:t>
      </w:r>
      <w:r w:rsidRPr="002813F0">
        <w:rPr>
          <w:rFonts w:ascii="Times New Roman" w:hAnsi="Times New Roman"/>
          <w:color w:val="000000"/>
          <w:lang w:val="en-US"/>
        </w:rPr>
        <w:t xml:space="preserve"> more severe and associated with higher suicidal risk</w:t>
      </w:r>
      <w:r>
        <w:rPr>
          <w:rFonts w:ascii="Times New Roman" w:hAnsi="Times New Roman"/>
          <w:color w:val="000000"/>
          <w:lang w:val="en-US"/>
        </w:rPr>
        <w:t xml:space="preserve"> (</w:t>
      </w:r>
      <w:proofErr w:type="spellStart"/>
      <w:r>
        <w:rPr>
          <w:rFonts w:ascii="Times New Roman" w:hAnsi="Times New Roman"/>
          <w:color w:val="000000"/>
          <w:lang w:val="en-US"/>
        </w:rPr>
        <w:t>Visw</w:t>
      </w:r>
      <w:r w:rsidR="00B7707C">
        <w:rPr>
          <w:rFonts w:ascii="Times New Roman" w:hAnsi="Times New Roman"/>
          <w:color w:val="000000"/>
          <w:lang w:val="en-US"/>
        </w:rPr>
        <w:t>anath</w:t>
      </w:r>
      <w:proofErr w:type="spellEnd"/>
      <w:r w:rsidR="00B7707C">
        <w:rPr>
          <w:rFonts w:ascii="Times New Roman" w:hAnsi="Times New Roman"/>
          <w:color w:val="000000"/>
          <w:lang w:val="en-US"/>
        </w:rPr>
        <w:t xml:space="preserve"> et al., 2012). Moreover, M</w:t>
      </w:r>
      <w:r w:rsidR="00E24F8D">
        <w:rPr>
          <w:rFonts w:ascii="Times New Roman" w:hAnsi="Times New Roman"/>
          <w:color w:val="000000"/>
          <w:lang w:val="en-US"/>
        </w:rPr>
        <w:t>DD</w:t>
      </w:r>
      <w:r>
        <w:rPr>
          <w:rFonts w:ascii="Times New Roman" w:hAnsi="Times New Roman"/>
          <w:color w:val="000000"/>
          <w:lang w:val="en-US"/>
        </w:rPr>
        <w:t xml:space="preserve"> ha</w:t>
      </w:r>
      <w:r w:rsidR="00B7707C">
        <w:rPr>
          <w:rFonts w:ascii="Times New Roman" w:hAnsi="Times New Roman"/>
          <w:color w:val="000000"/>
          <w:lang w:val="en-US"/>
        </w:rPr>
        <w:t xml:space="preserve">s been linked to the </w:t>
      </w:r>
      <w:r w:rsidR="00E24F8D">
        <w:rPr>
          <w:rFonts w:ascii="Times New Roman" w:hAnsi="Times New Roman"/>
          <w:color w:val="000000"/>
          <w:lang w:val="en-US"/>
        </w:rPr>
        <w:t>presence</w:t>
      </w:r>
      <w:r>
        <w:rPr>
          <w:rFonts w:ascii="Times New Roman" w:hAnsi="Times New Roman"/>
          <w:color w:val="000000"/>
          <w:lang w:val="en-US"/>
        </w:rPr>
        <w:t xml:space="preserve"> of hopelessness that, in turn, </w:t>
      </w:r>
      <w:r w:rsidR="00B7707C">
        <w:rPr>
          <w:rFonts w:ascii="Times New Roman" w:hAnsi="Times New Roman"/>
          <w:color w:val="000000"/>
          <w:lang w:val="en-US"/>
        </w:rPr>
        <w:t>was</w:t>
      </w:r>
      <w:r>
        <w:rPr>
          <w:rFonts w:ascii="Times New Roman" w:hAnsi="Times New Roman"/>
          <w:color w:val="000000"/>
          <w:lang w:val="en-US"/>
        </w:rPr>
        <w:t xml:space="preserve"> found </w:t>
      </w:r>
      <w:r w:rsidR="00E24F8D">
        <w:rPr>
          <w:rFonts w:ascii="Times New Roman" w:hAnsi="Times New Roman"/>
          <w:color w:val="000000"/>
          <w:lang w:val="en-US"/>
        </w:rPr>
        <w:t>to be</w:t>
      </w:r>
      <w:r>
        <w:rPr>
          <w:rFonts w:ascii="Times New Roman" w:hAnsi="Times New Roman"/>
          <w:color w:val="000000"/>
          <w:lang w:val="en-US"/>
        </w:rPr>
        <w:t xml:space="preserve"> a strong predictor of suicidal ideation in OCD (</w:t>
      </w:r>
      <w:proofErr w:type="spellStart"/>
      <w:r>
        <w:rPr>
          <w:rFonts w:ascii="Times New Roman" w:hAnsi="Times New Roman"/>
          <w:color w:val="000000"/>
          <w:lang w:val="en-US"/>
        </w:rPr>
        <w:t>B</w:t>
      </w:r>
      <w:r w:rsidR="0003169F">
        <w:rPr>
          <w:rFonts w:ascii="Times New Roman" w:hAnsi="Times New Roman"/>
          <w:color w:val="000000"/>
          <w:lang w:val="en-US"/>
        </w:rPr>
        <w:t>rezo</w:t>
      </w:r>
      <w:proofErr w:type="spellEnd"/>
      <w:r w:rsidR="0003169F">
        <w:rPr>
          <w:rFonts w:ascii="Times New Roman" w:hAnsi="Times New Roman"/>
          <w:color w:val="000000"/>
          <w:lang w:val="en-US"/>
        </w:rPr>
        <w:t xml:space="preserve"> et al., 2006). </w:t>
      </w:r>
      <w:r w:rsidR="00C12371">
        <w:rPr>
          <w:rFonts w:ascii="Times New Roman" w:hAnsi="Times New Roman"/>
          <w:color w:val="000000"/>
          <w:lang w:val="en-US"/>
        </w:rPr>
        <w:t xml:space="preserve">Nonetheless, </w:t>
      </w:r>
      <w:r w:rsidR="00CD6DA5">
        <w:rPr>
          <w:rFonts w:ascii="Times New Roman" w:hAnsi="Times New Roman"/>
          <w:color w:val="000000"/>
          <w:lang w:val="en-US"/>
        </w:rPr>
        <w:t>TD</w:t>
      </w:r>
      <w:r w:rsidR="00C12371">
        <w:rPr>
          <w:rFonts w:ascii="Times New Roman" w:hAnsi="Times New Roman"/>
          <w:color w:val="000000"/>
          <w:lang w:val="en-US"/>
        </w:rPr>
        <w:t xml:space="preserve"> represented the most </w:t>
      </w:r>
      <w:r w:rsidR="00BE3E74">
        <w:rPr>
          <w:rFonts w:ascii="Times New Roman" w:hAnsi="Times New Roman"/>
          <w:color w:val="000000"/>
          <w:lang w:val="en-US"/>
        </w:rPr>
        <w:t xml:space="preserve">frequently </w:t>
      </w:r>
      <w:r w:rsidR="00C12371">
        <w:rPr>
          <w:rFonts w:ascii="Times New Roman" w:hAnsi="Times New Roman"/>
          <w:color w:val="000000"/>
          <w:lang w:val="en-US"/>
        </w:rPr>
        <w:t xml:space="preserve">comorbid condition </w:t>
      </w:r>
      <w:r w:rsidR="00BE3E74">
        <w:rPr>
          <w:rFonts w:ascii="Times New Roman" w:hAnsi="Times New Roman"/>
          <w:color w:val="000000"/>
          <w:lang w:val="en-US"/>
        </w:rPr>
        <w:t>observed</w:t>
      </w:r>
      <w:r w:rsidR="00C12371">
        <w:rPr>
          <w:rFonts w:ascii="Times New Roman" w:hAnsi="Times New Roman"/>
          <w:color w:val="000000"/>
          <w:lang w:val="en-US"/>
        </w:rPr>
        <w:t xml:space="preserve"> in patients with SA</w:t>
      </w:r>
      <w:r w:rsidR="002C722D">
        <w:rPr>
          <w:rFonts w:ascii="Times New Roman" w:hAnsi="Times New Roman"/>
          <w:color w:val="000000"/>
          <w:lang w:val="en-US"/>
        </w:rPr>
        <w:t xml:space="preserve"> and</w:t>
      </w:r>
      <w:r w:rsidR="0087382A">
        <w:rPr>
          <w:rFonts w:ascii="Times New Roman" w:hAnsi="Times New Roman"/>
          <w:color w:val="000000"/>
          <w:lang w:val="en-US"/>
        </w:rPr>
        <w:t>,</w:t>
      </w:r>
      <w:r w:rsidR="002C722D">
        <w:rPr>
          <w:rFonts w:ascii="Times New Roman" w:hAnsi="Times New Roman"/>
          <w:color w:val="000000"/>
          <w:lang w:val="en-US"/>
        </w:rPr>
        <w:t xml:space="preserve"> even though</w:t>
      </w:r>
      <w:r>
        <w:rPr>
          <w:rFonts w:ascii="Times New Roman" w:hAnsi="Times New Roman"/>
          <w:color w:val="000000"/>
          <w:lang w:val="en-US"/>
        </w:rPr>
        <w:t xml:space="preserve"> s</w:t>
      </w:r>
      <w:r w:rsidRPr="0081038B">
        <w:rPr>
          <w:rFonts w:ascii="Times New Roman" w:hAnsi="Times New Roman"/>
          <w:color w:val="000000"/>
          <w:lang w:val="en-US"/>
        </w:rPr>
        <w:t>uicid</w:t>
      </w:r>
      <w:r>
        <w:rPr>
          <w:rFonts w:ascii="Times New Roman" w:hAnsi="Times New Roman"/>
          <w:color w:val="000000"/>
          <w:lang w:val="en-US"/>
        </w:rPr>
        <w:t>al thoughts and behaviors have been poorly investigated</w:t>
      </w:r>
      <w:r w:rsidR="002C722D">
        <w:rPr>
          <w:rFonts w:ascii="Times New Roman" w:hAnsi="Times New Roman"/>
          <w:color w:val="000000"/>
          <w:lang w:val="en-US"/>
        </w:rPr>
        <w:t xml:space="preserve"> in patients with TD, it is well established that </w:t>
      </w:r>
      <w:r w:rsidR="00495211">
        <w:rPr>
          <w:rFonts w:ascii="Times New Roman" w:hAnsi="Times New Roman"/>
          <w:color w:val="000000"/>
          <w:lang w:val="en-US"/>
        </w:rPr>
        <w:t xml:space="preserve">OCD </w:t>
      </w:r>
      <w:r w:rsidR="002C722D">
        <w:rPr>
          <w:rFonts w:ascii="Times New Roman" w:hAnsi="Times New Roman"/>
          <w:color w:val="000000"/>
          <w:lang w:val="en-US"/>
        </w:rPr>
        <w:t>patients with comorbid</w:t>
      </w:r>
      <w:r w:rsidR="00416349">
        <w:rPr>
          <w:rFonts w:ascii="Times New Roman" w:hAnsi="Times New Roman"/>
          <w:color w:val="000000"/>
          <w:lang w:val="en-US"/>
        </w:rPr>
        <w:t xml:space="preserve"> TD have generally early</w:t>
      </w:r>
      <w:r w:rsidR="002C722D">
        <w:rPr>
          <w:rFonts w:ascii="Times New Roman" w:hAnsi="Times New Roman"/>
          <w:color w:val="000000"/>
          <w:lang w:val="en-US"/>
        </w:rPr>
        <w:t xml:space="preserve"> onset</w:t>
      </w:r>
      <w:r w:rsidR="00416349">
        <w:rPr>
          <w:rFonts w:ascii="Times New Roman" w:hAnsi="Times New Roman"/>
          <w:color w:val="000000"/>
          <w:lang w:val="en-US"/>
        </w:rPr>
        <w:t>, relevant disability</w:t>
      </w:r>
      <w:r w:rsidR="00495211">
        <w:rPr>
          <w:rFonts w:ascii="Times New Roman" w:hAnsi="Times New Roman"/>
          <w:color w:val="000000"/>
          <w:lang w:val="en-US"/>
        </w:rPr>
        <w:t xml:space="preserve"> and worse response to </w:t>
      </w:r>
      <w:proofErr w:type="spellStart"/>
      <w:r w:rsidR="00495211">
        <w:rPr>
          <w:rFonts w:ascii="Times New Roman" w:hAnsi="Times New Roman"/>
          <w:color w:val="000000"/>
          <w:lang w:val="en-US"/>
        </w:rPr>
        <w:t>pharmaco</w:t>
      </w:r>
      <w:proofErr w:type="spellEnd"/>
      <w:r w:rsidR="00495211">
        <w:rPr>
          <w:rFonts w:ascii="Times New Roman" w:hAnsi="Times New Roman"/>
          <w:color w:val="000000"/>
          <w:lang w:val="en-US"/>
        </w:rPr>
        <w:t>-therapy (Rosario-Campos et al., 2001)</w:t>
      </w:r>
      <w:r w:rsidR="0087382A">
        <w:rPr>
          <w:rFonts w:ascii="Times New Roman" w:hAnsi="Times New Roman"/>
          <w:color w:val="000000"/>
          <w:lang w:val="en-US"/>
        </w:rPr>
        <w:t>. Taken as a whole, the above-mentioned features</w:t>
      </w:r>
      <w:r w:rsidR="00CD6DA5">
        <w:rPr>
          <w:rFonts w:ascii="Times New Roman" w:hAnsi="Times New Roman"/>
          <w:color w:val="000000"/>
          <w:lang w:val="en-US"/>
        </w:rPr>
        <w:t xml:space="preserve"> may contribute to a </w:t>
      </w:r>
      <w:r w:rsidR="00495211">
        <w:rPr>
          <w:rFonts w:ascii="Times New Roman" w:hAnsi="Times New Roman"/>
          <w:color w:val="000000"/>
          <w:lang w:val="en-US"/>
        </w:rPr>
        <w:t xml:space="preserve"> worse </w:t>
      </w:r>
      <w:r w:rsidR="00CD6DA5">
        <w:rPr>
          <w:rFonts w:ascii="Times New Roman" w:hAnsi="Times New Roman"/>
          <w:color w:val="000000"/>
          <w:lang w:val="en-US"/>
        </w:rPr>
        <w:t xml:space="preserve">long-term </w:t>
      </w:r>
      <w:r w:rsidR="00495211">
        <w:rPr>
          <w:rFonts w:ascii="Times New Roman" w:hAnsi="Times New Roman"/>
          <w:color w:val="000000"/>
          <w:lang w:val="en-US"/>
        </w:rPr>
        <w:t>outcome, including also a higher incidence of SA</w:t>
      </w:r>
      <w:r w:rsidR="008C71A6">
        <w:rPr>
          <w:rFonts w:ascii="Times New Roman" w:hAnsi="Times New Roman"/>
          <w:color w:val="000000"/>
          <w:lang w:val="en-US"/>
        </w:rPr>
        <w:t>s</w:t>
      </w:r>
      <w:r w:rsidR="00495211">
        <w:rPr>
          <w:rFonts w:ascii="Times New Roman" w:hAnsi="Times New Roman"/>
          <w:color w:val="000000"/>
          <w:lang w:val="en-US"/>
        </w:rPr>
        <w:t xml:space="preserve">. </w:t>
      </w:r>
      <w:r w:rsidR="0087382A">
        <w:rPr>
          <w:rFonts w:ascii="Times New Roman" w:hAnsi="Times New Roman"/>
          <w:color w:val="000000"/>
          <w:lang w:val="en-US"/>
        </w:rPr>
        <w:t>Of note, a</w:t>
      </w:r>
      <w:r>
        <w:rPr>
          <w:rFonts w:ascii="Times New Roman" w:hAnsi="Times New Roman"/>
          <w:color w:val="000000"/>
          <w:lang w:val="en-US"/>
        </w:rPr>
        <w:t xml:space="preserve"> recent </w:t>
      </w:r>
      <w:r w:rsidR="00416349">
        <w:rPr>
          <w:rFonts w:ascii="Times New Roman" w:hAnsi="Times New Roman"/>
          <w:color w:val="000000"/>
          <w:lang w:val="en-US"/>
        </w:rPr>
        <w:t xml:space="preserve">multicenter American </w:t>
      </w:r>
      <w:r>
        <w:rPr>
          <w:rFonts w:ascii="Times New Roman" w:hAnsi="Times New Roman"/>
          <w:color w:val="000000"/>
          <w:lang w:val="en-US"/>
        </w:rPr>
        <w:t xml:space="preserve">study </w:t>
      </w:r>
      <w:r w:rsidR="00416349">
        <w:rPr>
          <w:rFonts w:ascii="Times New Roman" w:hAnsi="Times New Roman"/>
          <w:color w:val="000000"/>
          <w:lang w:val="en-US"/>
        </w:rPr>
        <w:t xml:space="preserve">investigating </w:t>
      </w:r>
      <w:r w:rsidRPr="007921B6">
        <w:rPr>
          <w:rFonts w:ascii="Times New Roman" w:hAnsi="Times New Roman"/>
          <w:color w:val="000000"/>
          <w:lang w:val="en-US"/>
        </w:rPr>
        <w:t xml:space="preserve">the frequency and clinical correlates of suicidal </w:t>
      </w:r>
      <w:r>
        <w:rPr>
          <w:rFonts w:ascii="Times New Roman" w:hAnsi="Times New Roman"/>
          <w:color w:val="000000"/>
          <w:lang w:val="en-US"/>
        </w:rPr>
        <w:t>thoughts and behaviors in a sam</w:t>
      </w:r>
      <w:r w:rsidRPr="007921B6">
        <w:rPr>
          <w:rFonts w:ascii="Times New Roman" w:hAnsi="Times New Roman"/>
          <w:color w:val="000000"/>
          <w:lang w:val="en-US"/>
        </w:rPr>
        <w:t>ple of c</w:t>
      </w:r>
      <w:r>
        <w:rPr>
          <w:rFonts w:ascii="Times New Roman" w:hAnsi="Times New Roman"/>
          <w:color w:val="000000"/>
          <w:lang w:val="en-US"/>
        </w:rPr>
        <w:t>hildre</w:t>
      </w:r>
      <w:r w:rsidR="00B7707C">
        <w:rPr>
          <w:rFonts w:ascii="Times New Roman" w:hAnsi="Times New Roman"/>
          <w:color w:val="000000"/>
          <w:lang w:val="en-US"/>
        </w:rPr>
        <w:t>n a</w:t>
      </w:r>
      <w:r w:rsidR="00CD6DA5">
        <w:rPr>
          <w:rFonts w:ascii="Times New Roman" w:hAnsi="Times New Roman"/>
          <w:color w:val="000000"/>
          <w:lang w:val="en-US"/>
        </w:rPr>
        <w:t xml:space="preserve">nd adolescents with chronic TD </w:t>
      </w:r>
      <w:r>
        <w:rPr>
          <w:rFonts w:ascii="Times New Roman" w:hAnsi="Times New Roman"/>
          <w:color w:val="000000"/>
          <w:lang w:val="en-US"/>
        </w:rPr>
        <w:t xml:space="preserve">showed a significantly higher rate of </w:t>
      </w:r>
      <w:r w:rsidRPr="002015F7">
        <w:rPr>
          <w:rFonts w:ascii="Times New Roman" w:hAnsi="Times New Roman"/>
          <w:color w:val="000000"/>
          <w:lang w:val="en-US"/>
        </w:rPr>
        <w:t>suicidal thoughts and/or behaviors</w:t>
      </w:r>
      <w:r w:rsidR="00B7707C">
        <w:rPr>
          <w:rFonts w:ascii="Times New Roman" w:hAnsi="Times New Roman"/>
          <w:color w:val="000000"/>
          <w:lang w:val="en-US"/>
        </w:rPr>
        <w:t xml:space="preserve"> </w:t>
      </w:r>
      <w:r>
        <w:rPr>
          <w:rFonts w:ascii="Times New Roman" w:hAnsi="Times New Roman"/>
          <w:color w:val="000000"/>
          <w:lang w:val="en-US"/>
        </w:rPr>
        <w:t>compared to community control sample (10% vs 3%)</w:t>
      </w:r>
      <w:r w:rsidR="00416349">
        <w:rPr>
          <w:rFonts w:ascii="Times New Roman" w:hAnsi="Times New Roman"/>
          <w:color w:val="000000"/>
          <w:lang w:val="en-US"/>
        </w:rPr>
        <w:t>.</w:t>
      </w:r>
      <w:r>
        <w:rPr>
          <w:rFonts w:ascii="Times New Roman" w:hAnsi="Times New Roman"/>
          <w:color w:val="000000"/>
          <w:lang w:val="en-US"/>
        </w:rPr>
        <w:t xml:space="preserve"> </w:t>
      </w:r>
      <w:r w:rsidR="00416349">
        <w:rPr>
          <w:rFonts w:ascii="Times New Roman" w:hAnsi="Times New Roman"/>
          <w:color w:val="000000"/>
          <w:lang w:val="en-US"/>
        </w:rPr>
        <w:t>I</w:t>
      </w:r>
      <w:r>
        <w:rPr>
          <w:rFonts w:ascii="Times New Roman" w:hAnsi="Times New Roman"/>
          <w:color w:val="000000"/>
          <w:lang w:val="en-US"/>
        </w:rPr>
        <w:t>n addition, the study showed</w:t>
      </w:r>
      <w:r w:rsidRPr="00DC7ABE">
        <w:rPr>
          <w:rFonts w:ascii="Times New Roman" w:hAnsi="Times New Roman"/>
          <w:color w:val="000000"/>
          <w:lang w:val="en-US"/>
        </w:rPr>
        <w:t xml:space="preserve"> an association </w:t>
      </w:r>
      <w:r w:rsidR="00416349">
        <w:rPr>
          <w:rFonts w:ascii="Times New Roman" w:hAnsi="Times New Roman"/>
          <w:color w:val="000000"/>
          <w:lang w:val="en-US"/>
        </w:rPr>
        <w:t xml:space="preserve">of suicidal attempts and behaviors </w:t>
      </w:r>
      <w:r w:rsidRPr="00DC7ABE">
        <w:rPr>
          <w:rFonts w:ascii="Times New Roman" w:hAnsi="Times New Roman"/>
          <w:color w:val="000000"/>
          <w:lang w:val="en-US"/>
        </w:rPr>
        <w:t>with </w:t>
      </w:r>
      <w:r w:rsidR="00416349">
        <w:rPr>
          <w:rFonts w:ascii="Times New Roman" w:hAnsi="Times New Roman"/>
          <w:color w:val="000000"/>
          <w:lang w:val="en-US"/>
        </w:rPr>
        <w:t>tic</w:t>
      </w:r>
      <w:r w:rsidRPr="00DC7ABE">
        <w:rPr>
          <w:rFonts w:ascii="Times New Roman" w:hAnsi="Times New Roman"/>
          <w:color w:val="000000"/>
          <w:lang w:val="en-US"/>
        </w:rPr>
        <w:t xml:space="preserve"> severity and </w:t>
      </w:r>
      <w:r w:rsidR="00416349">
        <w:rPr>
          <w:rFonts w:ascii="Times New Roman" w:hAnsi="Times New Roman"/>
          <w:color w:val="000000"/>
          <w:lang w:val="en-US"/>
        </w:rPr>
        <w:t xml:space="preserve">severity of </w:t>
      </w:r>
      <w:r w:rsidRPr="00DC7ABE">
        <w:rPr>
          <w:rFonts w:ascii="Times New Roman" w:hAnsi="Times New Roman"/>
          <w:color w:val="000000"/>
          <w:lang w:val="en-US"/>
        </w:rPr>
        <w:t xml:space="preserve">comorbid </w:t>
      </w:r>
      <w:r>
        <w:rPr>
          <w:rFonts w:ascii="Times New Roman" w:hAnsi="Times New Roman"/>
          <w:color w:val="000000"/>
          <w:lang w:val="en-US"/>
        </w:rPr>
        <w:t>OCD</w:t>
      </w:r>
      <w:r w:rsidR="00416349">
        <w:rPr>
          <w:rFonts w:ascii="Times New Roman" w:hAnsi="Times New Roman"/>
          <w:color w:val="000000"/>
          <w:lang w:val="en-US"/>
        </w:rPr>
        <w:t>,</w:t>
      </w:r>
      <w:r w:rsidRPr="00DC7ABE">
        <w:rPr>
          <w:rFonts w:ascii="Times New Roman" w:hAnsi="Times New Roman"/>
          <w:color w:val="000000"/>
          <w:lang w:val="en-US"/>
        </w:rPr>
        <w:t xml:space="preserve"> </w:t>
      </w:r>
      <w:r>
        <w:rPr>
          <w:rFonts w:ascii="Times New Roman" w:hAnsi="Times New Roman"/>
          <w:color w:val="000000"/>
          <w:lang w:val="en-US"/>
        </w:rPr>
        <w:t>anxious-</w:t>
      </w:r>
      <w:r w:rsidRPr="00DC7ABE">
        <w:rPr>
          <w:rFonts w:ascii="Times New Roman" w:hAnsi="Times New Roman"/>
          <w:color w:val="000000"/>
          <w:lang w:val="en-US"/>
        </w:rPr>
        <w:t>depressive symptoms</w:t>
      </w:r>
      <w:r w:rsidR="00416349">
        <w:rPr>
          <w:rFonts w:ascii="Times New Roman" w:hAnsi="Times New Roman"/>
          <w:color w:val="000000"/>
          <w:lang w:val="en-US"/>
        </w:rPr>
        <w:t xml:space="preserve"> and</w:t>
      </w:r>
      <w:r w:rsidR="00B7707C">
        <w:rPr>
          <w:rFonts w:ascii="Times New Roman" w:hAnsi="Times New Roman"/>
          <w:color w:val="000000"/>
          <w:lang w:val="en-US"/>
        </w:rPr>
        <w:t xml:space="preserve"> Attention-Deficit/Hyperactivity D</w:t>
      </w:r>
      <w:r w:rsidRPr="00DC7ABE">
        <w:rPr>
          <w:rFonts w:ascii="Times New Roman" w:hAnsi="Times New Roman"/>
          <w:color w:val="000000"/>
          <w:lang w:val="en-US"/>
        </w:rPr>
        <w:t>isorder</w:t>
      </w:r>
      <w:r>
        <w:rPr>
          <w:rFonts w:ascii="Times New Roman" w:hAnsi="Times New Roman"/>
          <w:color w:val="000000"/>
          <w:lang w:val="en-US"/>
        </w:rPr>
        <w:t xml:space="preserve"> (</w:t>
      </w:r>
      <w:proofErr w:type="spellStart"/>
      <w:r>
        <w:rPr>
          <w:rFonts w:ascii="Times New Roman" w:hAnsi="Times New Roman"/>
          <w:color w:val="000000"/>
          <w:lang w:val="en-US"/>
        </w:rPr>
        <w:t>Storch</w:t>
      </w:r>
      <w:proofErr w:type="spellEnd"/>
      <w:r>
        <w:rPr>
          <w:rFonts w:ascii="Times New Roman" w:hAnsi="Times New Roman"/>
          <w:color w:val="000000"/>
          <w:lang w:val="en-US"/>
        </w:rPr>
        <w:t xml:space="preserve"> et al., 2015). Increased tic symp</w:t>
      </w:r>
      <w:r w:rsidRPr="003A0523">
        <w:rPr>
          <w:rFonts w:ascii="Times New Roman" w:hAnsi="Times New Roman"/>
          <w:color w:val="000000"/>
          <w:lang w:val="en-US"/>
        </w:rPr>
        <w:t>tom severity and related impairment may</w:t>
      </w:r>
      <w:r>
        <w:rPr>
          <w:rFonts w:ascii="Times New Roman" w:hAnsi="Times New Roman"/>
          <w:color w:val="000000"/>
          <w:lang w:val="en-US"/>
        </w:rPr>
        <w:t>, in fact,</w:t>
      </w:r>
      <w:r w:rsidRPr="003A0523">
        <w:rPr>
          <w:rFonts w:ascii="Times New Roman" w:hAnsi="Times New Roman"/>
          <w:color w:val="000000"/>
          <w:lang w:val="en-US"/>
        </w:rPr>
        <w:t xml:space="preserve"> contribute to heightened</w:t>
      </w:r>
      <w:r>
        <w:rPr>
          <w:rFonts w:ascii="Times New Roman" w:hAnsi="Times New Roman"/>
          <w:color w:val="000000"/>
          <w:lang w:val="en-US"/>
        </w:rPr>
        <w:t xml:space="preserve"> distress, resulting in an</w:t>
      </w:r>
      <w:r w:rsidRPr="003A0523">
        <w:rPr>
          <w:rFonts w:ascii="Times New Roman" w:hAnsi="Times New Roman"/>
          <w:color w:val="000000"/>
          <w:lang w:val="en-US"/>
        </w:rPr>
        <w:t xml:space="preserve"> increased </w:t>
      </w:r>
      <w:r w:rsidR="00B26FFB">
        <w:rPr>
          <w:rFonts w:ascii="Times New Roman" w:hAnsi="Times New Roman"/>
          <w:color w:val="000000"/>
          <w:lang w:val="en-US"/>
        </w:rPr>
        <w:t>amount</w:t>
      </w:r>
      <w:r w:rsidRPr="003A0523">
        <w:rPr>
          <w:rFonts w:ascii="Times New Roman" w:hAnsi="Times New Roman"/>
          <w:color w:val="000000"/>
          <w:lang w:val="en-US"/>
        </w:rPr>
        <w:t xml:space="preserve"> of suic</w:t>
      </w:r>
      <w:r w:rsidR="00B26FFB">
        <w:rPr>
          <w:rFonts w:ascii="Times New Roman" w:hAnsi="Times New Roman"/>
          <w:color w:val="000000"/>
          <w:lang w:val="en-US"/>
        </w:rPr>
        <w:t>idal thoughts and higher risk of suicidal</w:t>
      </w:r>
      <w:r>
        <w:rPr>
          <w:rFonts w:ascii="Times New Roman" w:hAnsi="Times New Roman"/>
          <w:color w:val="000000"/>
          <w:lang w:val="en-US"/>
        </w:rPr>
        <w:t xml:space="preserve"> behaviors</w:t>
      </w:r>
      <w:r w:rsidR="0003169F">
        <w:rPr>
          <w:rFonts w:ascii="Times New Roman" w:hAnsi="Times New Roman"/>
          <w:color w:val="000000"/>
          <w:lang w:val="en-US"/>
        </w:rPr>
        <w:t>,</w:t>
      </w:r>
      <w:r>
        <w:rPr>
          <w:rFonts w:ascii="Times New Roman" w:hAnsi="Times New Roman"/>
          <w:color w:val="000000"/>
          <w:lang w:val="en-US"/>
        </w:rPr>
        <w:t xml:space="preserve"> </w:t>
      </w:r>
      <w:r w:rsidR="00416349">
        <w:rPr>
          <w:rFonts w:ascii="Times New Roman" w:hAnsi="Times New Roman"/>
          <w:color w:val="000000"/>
          <w:lang w:val="en-US"/>
        </w:rPr>
        <w:t xml:space="preserve">potentially </w:t>
      </w:r>
      <w:r w:rsidRPr="00B72F77">
        <w:rPr>
          <w:rFonts w:ascii="Times New Roman" w:hAnsi="Times New Roman"/>
          <w:color w:val="000000"/>
          <w:lang w:val="en-US"/>
        </w:rPr>
        <w:t>expressed in an impulsive</w:t>
      </w:r>
      <w:r>
        <w:rPr>
          <w:rFonts w:ascii="Times New Roman" w:hAnsi="Times New Roman"/>
          <w:color w:val="000000"/>
          <w:lang w:val="en-US"/>
        </w:rPr>
        <w:t xml:space="preserve"> </w:t>
      </w:r>
      <w:r w:rsidRPr="00B72F77">
        <w:rPr>
          <w:rFonts w:ascii="Times New Roman" w:hAnsi="Times New Roman"/>
          <w:color w:val="000000"/>
          <w:lang w:val="en-US"/>
        </w:rPr>
        <w:t>manner</w:t>
      </w:r>
      <w:r w:rsidR="0003169F">
        <w:rPr>
          <w:rFonts w:ascii="Times New Roman" w:hAnsi="Times New Roman"/>
          <w:color w:val="000000"/>
          <w:lang w:val="en-US"/>
        </w:rPr>
        <w:t>,</w:t>
      </w:r>
      <w:r>
        <w:rPr>
          <w:rFonts w:ascii="Times New Roman" w:hAnsi="Times New Roman"/>
          <w:color w:val="000000"/>
          <w:lang w:val="en-US"/>
        </w:rPr>
        <w:t xml:space="preserve"> when </w:t>
      </w:r>
      <w:r w:rsidR="00416349">
        <w:rPr>
          <w:rFonts w:ascii="Times New Roman" w:hAnsi="Times New Roman"/>
          <w:color w:val="000000"/>
          <w:lang w:val="en-US"/>
        </w:rPr>
        <w:t xml:space="preserve">patients feel </w:t>
      </w:r>
      <w:r>
        <w:rPr>
          <w:rFonts w:ascii="Times New Roman" w:hAnsi="Times New Roman"/>
          <w:color w:val="000000"/>
          <w:lang w:val="en-US"/>
        </w:rPr>
        <w:t>upset or distressed. Similarly, increased sui</w:t>
      </w:r>
      <w:r w:rsidRPr="00557D61">
        <w:rPr>
          <w:rFonts w:ascii="Times New Roman" w:hAnsi="Times New Roman"/>
          <w:color w:val="000000"/>
          <w:lang w:val="en-US"/>
        </w:rPr>
        <w:t xml:space="preserve">cidal behavior </w:t>
      </w:r>
      <w:r>
        <w:rPr>
          <w:rFonts w:ascii="Times New Roman" w:hAnsi="Times New Roman"/>
          <w:color w:val="000000"/>
          <w:lang w:val="en-US"/>
        </w:rPr>
        <w:t xml:space="preserve">in </w:t>
      </w:r>
      <w:r w:rsidRPr="00557D61">
        <w:rPr>
          <w:rFonts w:ascii="Times New Roman" w:hAnsi="Times New Roman"/>
          <w:color w:val="000000"/>
          <w:lang w:val="en-US"/>
        </w:rPr>
        <w:t>T</w:t>
      </w:r>
      <w:r w:rsidR="0087382A">
        <w:rPr>
          <w:rFonts w:ascii="Times New Roman" w:hAnsi="Times New Roman"/>
          <w:color w:val="000000"/>
          <w:lang w:val="en-US"/>
        </w:rPr>
        <w:t>S</w:t>
      </w:r>
      <w:r>
        <w:rPr>
          <w:rFonts w:ascii="Times New Roman" w:hAnsi="Times New Roman"/>
          <w:color w:val="000000"/>
          <w:lang w:val="en-US"/>
        </w:rPr>
        <w:t xml:space="preserve"> was described</w:t>
      </w:r>
      <w:r w:rsidRPr="00557D61">
        <w:rPr>
          <w:rFonts w:ascii="Times New Roman" w:hAnsi="Times New Roman"/>
          <w:color w:val="000000"/>
          <w:lang w:val="en-US"/>
        </w:rPr>
        <w:t xml:space="preserve"> </w:t>
      </w:r>
      <w:r>
        <w:rPr>
          <w:rFonts w:ascii="Times New Roman" w:hAnsi="Times New Roman"/>
          <w:color w:val="000000"/>
          <w:lang w:val="en-US"/>
        </w:rPr>
        <w:t>in patients presenting with moderate to severe tics, self-</w:t>
      </w:r>
      <w:r w:rsidRPr="00557D61">
        <w:rPr>
          <w:rFonts w:ascii="Times New Roman" w:hAnsi="Times New Roman"/>
          <w:color w:val="000000"/>
          <w:lang w:val="en-US"/>
        </w:rPr>
        <w:t>injurious behavior</w:t>
      </w:r>
      <w:r w:rsidR="00416349">
        <w:rPr>
          <w:rFonts w:ascii="Times New Roman" w:hAnsi="Times New Roman"/>
          <w:color w:val="000000"/>
          <w:lang w:val="en-US"/>
        </w:rPr>
        <w:t>s</w:t>
      </w:r>
      <w:r w:rsidRPr="00557D61">
        <w:rPr>
          <w:rFonts w:ascii="Times New Roman" w:hAnsi="Times New Roman"/>
          <w:color w:val="000000"/>
          <w:lang w:val="en-US"/>
        </w:rPr>
        <w:t xml:space="preserve">, </w:t>
      </w:r>
      <w:r>
        <w:rPr>
          <w:rFonts w:ascii="Times New Roman" w:hAnsi="Times New Roman"/>
          <w:color w:val="000000"/>
          <w:lang w:val="en-US"/>
        </w:rPr>
        <w:t>comorbid affective disorders</w:t>
      </w:r>
      <w:r w:rsidRPr="00557D61">
        <w:rPr>
          <w:rFonts w:ascii="Times New Roman" w:hAnsi="Times New Roman"/>
          <w:color w:val="000000"/>
          <w:lang w:val="en-US"/>
        </w:rPr>
        <w:t xml:space="preserve">, </w:t>
      </w:r>
      <w:r>
        <w:rPr>
          <w:rFonts w:ascii="Times New Roman" w:hAnsi="Times New Roman"/>
          <w:color w:val="000000"/>
          <w:lang w:val="en-US"/>
        </w:rPr>
        <w:t>OCD</w:t>
      </w:r>
      <w:r w:rsidRPr="00557D61">
        <w:rPr>
          <w:rFonts w:ascii="Times New Roman" w:hAnsi="Times New Roman"/>
          <w:color w:val="000000"/>
          <w:lang w:val="en-US"/>
        </w:rPr>
        <w:t xml:space="preserve"> and impulsive-aggressive behaviors</w:t>
      </w:r>
      <w:r>
        <w:rPr>
          <w:rFonts w:ascii="Times New Roman" w:hAnsi="Times New Roman"/>
          <w:color w:val="000000"/>
          <w:lang w:val="en-US"/>
        </w:rPr>
        <w:t xml:space="preserve"> (Davila et al., 2010). In light of the above</w:t>
      </w:r>
      <w:r w:rsidR="00416349">
        <w:rPr>
          <w:rFonts w:ascii="Times New Roman" w:hAnsi="Times New Roman"/>
          <w:color w:val="000000"/>
          <w:lang w:val="en-US"/>
        </w:rPr>
        <w:t>,</w:t>
      </w:r>
      <w:r>
        <w:rPr>
          <w:rFonts w:ascii="Times New Roman" w:hAnsi="Times New Roman"/>
          <w:color w:val="000000"/>
          <w:lang w:val="en-US"/>
        </w:rPr>
        <w:t xml:space="preserve"> our results seem to conf</w:t>
      </w:r>
      <w:r w:rsidR="00B7707C">
        <w:rPr>
          <w:rFonts w:ascii="Times New Roman" w:hAnsi="Times New Roman"/>
          <w:color w:val="000000"/>
          <w:lang w:val="en-US"/>
        </w:rPr>
        <w:t xml:space="preserve">irm that </w:t>
      </w:r>
      <w:r w:rsidR="00416349">
        <w:rPr>
          <w:rFonts w:ascii="Times New Roman" w:hAnsi="Times New Roman"/>
          <w:color w:val="000000"/>
          <w:lang w:val="en-US"/>
        </w:rPr>
        <w:t xml:space="preserve">specific </w:t>
      </w:r>
      <w:r w:rsidR="00B7707C">
        <w:rPr>
          <w:rFonts w:ascii="Times New Roman" w:hAnsi="Times New Roman"/>
          <w:color w:val="000000"/>
          <w:lang w:val="en-US"/>
        </w:rPr>
        <w:t>comorbid</w:t>
      </w:r>
      <w:r w:rsidR="00416349">
        <w:rPr>
          <w:rFonts w:ascii="Times New Roman" w:hAnsi="Times New Roman"/>
          <w:color w:val="000000"/>
          <w:lang w:val="en-US"/>
        </w:rPr>
        <w:t xml:space="preserve"> conditions</w:t>
      </w:r>
      <w:r w:rsidR="008D2543">
        <w:rPr>
          <w:rFonts w:ascii="Times New Roman" w:hAnsi="Times New Roman"/>
          <w:color w:val="000000"/>
          <w:lang w:val="en-US"/>
        </w:rPr>
        <w:t>,</w:t>
      </w:r>
      <w:r w:rsidR="00B7707C">
        <w:rPr>
          <w:rFonts w:ascii="Times New Roman" w:hAnsi="Times New Roman"/>
          <w:color w:val="000000"/>
          <w:lang w:val="en-US"/>
        </w:rPr>
        <w:t xml:space="preserve"> </w:t>
      </w:r>
      <w:r w:rsidR="001261CA">
        <w:rPr>
          <w:rFonts w:ascii="Times New Roman" w:hAnsi="Times New Roman"/>
          <w:color w:val="000000"/>
          <w:lang w:val="en-US"/>
        </w:rPr>
        <w:t xml:space="preserve">in particular </w:t>
      </w:r>
      <w:r w:rsidR="00B7707C">
        <w:rPr>
          <w:rFonts w:ascii="Times New Roman" w:hAnsi="Times New Roman"/>
          <w:color w:val="000000"/>
          <w:lang w:val="en-US"/>
        </w:rPr>
        <w:t>T</w:t>
      </w:r>
      <w:r w:rsidR="008C71A6">
        <w:rPr>
          <w:rFonts w:ascii="Times New Roman" w:hAnsi="Times New Roman"/>
          <w:color w:val="000000"/>
          <w:lang w:val="en-US"/>
        </w:rPr>
        <w:t>D</w:t>
      </w:r>
      <w:r w:rsidR="00416349">
        <w:rPr>
          <w:rFonts w:ascii="Times New Roman" w:hAnsi="Times New Roman"/>
          <w:color w:val="000000"/>
          <w:lang w:val="en-US"/>
        </w:rPr>
        <w:t>, MDD</w:t>
      </w:r>
      <w:r w:rsidR="00B7707C">
        <w:rPr>
          <w:rFonts w:ascii="Times New Roman" w:hAnsi="Times New Roman"/>
          <w:color w:val="000000"/>
          <w:lang w:val="en-US"/>
        </w:rPr>
        <w:t xml:space="preserve"> and T</w:t>
      </w:r>
      <w:r w:rsidR="001261CA">
        <w:rPr>
          <w:rFonts w:ascii="Times New Roman" w:hAnsi="Times New Roman"/>
          <w:color w:val="000000"/>
          <w:lang w:val="en-US"/>
        </w:rPr>
        <w:t>S,</w:t>
      </w:r>
      <w:r>
        <w:rPr>
          <w:rFonts w:ascii="Times New Roman" w:hAnsi="Times New Roman"/>
          <w:color w:val="000000"/>
          <w:lang w:val="en-US"/>
        </w:rPr>
        <w:t xml:space="preserve"> may increase the </w:t>
      </w:r>
      <w:r w:rsidR="006F226D">
        <w:rPr>
          <w:rFonts w:ascii="Times New Roman" w:hAnsi="Times New Roman"/>
          <w:color w:val="000000"/>
          <w:lang w:val="en-US"/>
        </w:rPr>
        <w:t>overall burden</w:t>
      </w:r>
      <w:r>
        <w:rPr>
          <w:rFonts w:ascii="Times New Roman" w:hAnsi="Times New Roman"/>
          <w:color w:val="000000"/>
          <w:lang w:val="en-US"/>
        </w:rPr>
        <w:t xml:space="preserve"> </w:t>
      </w:r>
      <w:r w:rsidR="006F226D">
        <w:rPr>
          <w:rFonts w:ascii="Times New Roman" w:hAnsi="Times New Roman"/>
          <w:color w:val="000000"/>
          <w:lang w:val="en-US"/>
        </w:rPr>
        <w:t xml:space="preserve">and disability </w:t>
      </w:r>
      <w:r>
        <w:rPr>
          <w:rFonts w:ascii="Times New Roman" w:hAnsi="Times New Roman"/>
          <w:color w:val="000000"/>
          <w:lang w:val="en-US"/>
        </w:rPr>
        <w:t xml:space="preserve">of </w:t>
      </w:r>
      <w:r w:rsidRPr="000D1458">
        <w:rPr>
          <w:rFonts w:ascii="Times New Roman" w:hAnsi="Times New Roman"/>
          <w:color w:val="000000"/>
          <w:lang w:val="en-US"/>
        </w:rPr>
        <w:t xml:space="preserve">OCD patients, </w:t>
      </w:r>
      <w:r w:rsidR="00CB3058">
        <w:rPr>
          <w:rFonts w:ascii="Times New Roman" w:hAnsi="Times New Roman"/>
          <w:color w:val="000000"/>
          <w:lang w:val="en-US"/>
        </w:rPr>
        <w:t>contribut</w:t>
      </w:r>
      <w:r w:rsidRPr="000D1458">
        <w:rPr>
          <w:rFonts w:ascii="Times New Roman" w:hAnsi="Times New Roman"/>
          <w:color w:val="000000"/>
          <w:lang w:val="en-US"/>
        </w:rPr>
        <w:t xml:space="preserve">ing to an increased rate of </w:t>
      </w:r>
      <w:r w:rsidR="008C71A6">
        <w:rPr>
          <w:rFonts w:ascii="Times New Roman" w:hAnsi="Times New Roman"/>
          <w:color w:val="000000"/>
          <w:lang w:val="en-US"/>
        </w:rPr>
        <w:t>SA</w:t>
      </w:r>
      <w:r w:rsidRPr="000D1458">
        <w:rPr>
          <w:rFonts w:ascii="Times New Roman" w:hAnsi="Times New Roman"/>
          <w:color w:val="000000"/>
          <w:lang w:val="en-US"/>
        </w:rPr>
        <w:t>.</w:t>
      </w:r>
      <w:r w:rsidR="00D56DE3">
        <w:rPr>
          <w:rFonts w:ascii="Times New Roman" w:hAnsi="Times New Roman"/>
          <w:color w:val="000000"/>
          <w:lang w:val="en-US"/>
        </w:rPr>
        <w:t xml:space="preserve"> </w:t>
      </w:r>
    </w:p>
    <w:p w:rsidR="00D56DE3" w:rsidRPr="000D1458" w:rsidRDefault="00D56DE3" w:rsidP="002A7AB0">
      <w:pPr>
        <w:spacing w:line="480" w:lineRule="auto"/>
        <w:rPr>
          <w:rFonts w:ascii="Times New Roman" w:hAnsi="Times New Roman"/>
          <w:color w:val="000000"/>
          <w:lang w:val="en-US"/>
        </w:rPr>
      </w:pPr>
      <w:r>
        <w:rPr>
          <w:rFonts w:ascii="Times New Roman" w:hAnsi="Times New Roman"/>
          <w:color w:val="000000"/>
          <w:lang w:val="en-US"/>
        </w:rPr>
        <w:t xml:space="preserve">Psychiatric poly-comorbidity did not show significant differences between the two groups, likely due to the presence of only few positive cases, even though the group with lifetime positive history of SA showed a rate that was twice higher compared to the other group (8%vs4%).  </w:t>
      </w:r>
    </w:p>
    <w:p w:rsidR="00E3026D" w:rsidRPr="00E3026D" w:rsidRDefault="00BF3530" w:rsidP="000D1458">
      <w:pPr>
        <w:spacing w:line="480" w:lineRule="auto"/>
        <w:jc w:val="both"/>
        <w:rPr>
          <w:rFonts w:ascii="Times New Roman" w:hAnsi="Times New Roman"/>
          <w:color w:val="000000"/>
          <w:lang w:val="en-US"/>
        </w:rPr>
      </w:pPr>
      <w:r w:rsidRPr="000D1458">
        <w:rPr>
          <w:rFonts w:ascii="Times New Roman" w:hAnsi="Times New Roman"/>
          <w:color w:val="000000"/>
          <w:lang w:val="en-US"/>
        </w:rPr>
        <w:lastRenderedPageBreak/>
        <w:t>Likewise, the significantly higher rate of medical comorbidities (51%) in patients with a positive</w:t>
      </w:r>
      <w:r>
        <w:rPr>
          <w:rFonts w:ascii="Times New Roman" w:hAnsi="Times New Roman"/>
          <w:color w:val="000000"/>
          <w:lang w:val="en-US"/>
        </w:rPr>
        <w:t xml:space="preserve"> history of </w:t>
      </w:r>
      <w:r w:rsidR="00344A4B">
        <w:rPr>
          <w:rFonts w:ascii="Times New Roman" w:hAnsi="Times New Roman"/>
          <w:color w:val="000000"/>
          <w:lang w:val="en-US"/>
        </w:rPr>
        <w:t>SA</w:t>
      </w:r>
      <w:r>
        <w:rPr>
          <w:rFonts w:ascii="Times New Roman" w:hAnsi="Times New Roman"/>
          <w:color w:val="000000"/>
          <w:lang w:val="en-US"/>
        </w:rPr>
        <w:t>s c</w:t>
      </w:r>
      <w:r w:rsidRPr="000D1458">
        <w:rPr>
          <w:rFonts w:ascii="Times New Roman" w:hAnsi="Times New Roman"/>
          <w:color w:val="000000"/>
          <w:lang w:val="en-US"/>
        </w:rPr>
        <w:t xml:space="preserve">ould be interpreted as an additional risk factor, further burdening the already </w:t>
      </w:r>
      <w:r w:rsidR="008D2543">
        <w:rPr>
          <w:rFonts w:ascii="Times New Roman" w:hAnsi="Times New Roman"/>
          <w:color w:val="000000"/>
          <w:lang w:val="en-US"/>
        </w:rPr>
        <w:t xml:space="preserve">relevant disability perceived by </w:t>
      </w:r>
      <w:r w:rsidRPr="000D1458">
        <w:rPr>
          <w:rFonts w:ascii="Times New Roman" w:hAnsi="Times New Roman"/>
          <w:color w:val="000000"/>
          <w:lang w:val="en-US"/>
        </w:rPr>
        <w:t xml:space="preserve">OCD patients. </w:t>
      </w:r>
      <w:r w:rsidR="00267891">
        <w:rPr>
          <w:rFonts w:ascii="Times New Roman" w:hAnsi="Times New Roman"/>
          <w:color w:val="000000"/>
          <w:lang w:val="en-US"/>
        </w:rPr>
        <w:t>Data from literature emphasize the role of medical illness on suicidality and this relationship is often, but not always, explained by secondary depression</w:t>
      </w:r>
      <w:r w:rsidR="006B2BE3">
        <w:rPr>
          <w:rFonts w:ascii="Times New Roman" w:hAnsi="Times New Roman"/>
          <w:color w:val="000000"/>
          <w:lang w:val="en-US"/>
        </w:rPr>
        <w:t xml:space="preserve"> (</w:t>
      </w:r>
      <w:proofErr w:type="spellStart"/>
      <w:r w:rsidR="006B2BE3">
        <w:rPr>
          <w:rFonts w:ascii="Times New Roman" w:hAnsi="Times New Roman"/>
          <w:color w:val="000000"/>
          <w:lang w:val="en-US"/>
        </w:rPr>
        <w:t>Sanna</w:t>
      </w:r>
      <w:proofErr w:type="spellEnd"/>
      <w:r w:rsidR="006B2BE3">
        <w:rPr>
          <w:rFonts w:ascii="Times New Roman" w:hAnsi="Times New Roman"/>
          <w:color w:val="000000"/>
          <w:lang w:val="en-US"/>
        </w:rPr>
        <w:t xml:space="preserve"> et al., 2014).</w:t>
      </w:r>
      <w:r w:rsidR="00E3026D">
        <w:rPr>
          <w:rFonts w:ascii="Times New Roman" w:hAnsi="Times New Roman"/>
          <w:color w:val="000000"/>
          <w:lang w:val="en-US"/>
        </w:rPr>
        <w:t xml:space="preserve"> Often, illness or physical pain may represent the trigger for suicide ideation </w:t>
      </w:r>
      <w:r w:rsidR="00013159">
        <w:rPr>
          <w:rFonts w:ascii="Times New Roman" w:hAnsi="Times New Roman"/>
          <w:color w:val="000000"/>
          <w:lang w:val="en-US"/>
        </w:rPr>
        <w:t xml:space="preserve">in psychiatric patients </w:t>
      </w:r>
      <w:r w:rsidR="00E3026D">
        <w:rPr>
          <w:rFonts w:ascii="Times New Roman" w:hAnsi="Times New Roman"/>
          <w:color w:val="000000"/>
          <w:lang w:val="en-US"/>
        </w:rPr>
        <w:t>(Lee et al., 2014).</w:t>
      </w:r>
      <w:r w:rsidR="00374693">
        <w:rPr>
          <w:rFonts w:ascii="Times New Roman" w:hAnsi="Times New Roman"/>
          <w:color w:val="000000"/>
          <w:lang w:val="en-US"/>
        </w:rPr>
        <w:t xml:space="preserve"> Nonetheless, this result has not been reported to date and to authors’ knowledge and it represents a quite original finding in OCD</w:t>
      </w:r>
      <w:r w:rsidR="001A3374">
        <w:rPr>
          <w:rFonts w:ascii="Times New Roman" w:hAnsi="Times New Roman"/>
          <w:color w:val="000000"/>
          <w:lang w:val="en-US"/>
        </w:rPr>
        <w:t>, requiring future confirm.</w:t>
      </w:r>
    </w:p>
    <w:p w:rsidR="00BF3530" w:rsidRPr="005D59FE" w:rsidRDefault="00BF3530" w:rsidP="00B72F77">
      <w:pPr>
        <w:spacing w:line="480" w:lineRule="auto"/>
        <w:rPr>
          <w:rFonts w:ascii="Times New Roman" w:hAnsi="Times New Roman"/>
          <w:bCs/>
          <w:color w:val="000000"/>
          <w:lang/>
        </w:rPr>
      </w:pPr>
      <w:r w:rsidRPr="0099673F">
        <w:rPr>
          <w:rFonts w:ascii="Times New Roman" w:hAnsi="Times New Roman"/>
          <w:color w:val="000000"/>
        </w:rPr>
        <w:t xml:space="preserve">Another </w:t>
      </w:r>
      <w:r w:rsidR="000E3F8E">
        <w:rPr>
          <w:rFonts w:ascii="Times New Roman" w:hAnsi="Times New Roman"/>
          <w:color w:val="000000"/>
        </w:rPr>
        <w:t>noteworthy</w:t>
      </w:r>
      <w:r w:rsidRPr="0099673F">
        <w:rPr>
          <w:rFonts w:ascii="Times New Roman" w:hAnsi="Times New Roman"/>
          <w:color w:val="000000"/>
        </w:rPr>
        <w:t xml:space="preserve"> finding </w:t>
      </w:r>
      <w:r w:rsidR="000E3F8E">
        <w:rPr>
          <w:rFonts w:ascii="Times New Roman" w:hAnsi="Times New Roman"/>
          <w:color w:val="000000"/>
        </w:rPr>
        <w:t xml:space="preserve">from the present study </w:t>
      </w:r>
      <w:r w:rsidR="007745D8" w:rsidRPr="0099673F">
        <w:rPr>
          <w:rFonts w:ascii="Times New Roman" w:hAnsi="Times New Roman"/>
          <w:color w:val="000000"/>
        </w:rPr>
        <w:t>is represented by the</w:t>
      </w:r>
      <w:r w:rsidRPr="0099673F">
        <w:rPr>
          <w:rFonts w:ascii="Times New Roman" w:hAnsi="Times New Roman"/>
          <w:color w:val="000000"/>
        </w:rPr>
        <w:t xml:space="preserve"> lifetime psychiatric hospitalization</w:t>
      </w:r>
      <w:r w:rsidR="000D7263" w:rsidRPr="0099673F">
        <w:rPr>
          <w:rFonts w:ascii="Times New Roman" w:hAnsi="Times New Roman"/>
          <w:color w:val="000000"/>
        </w:rPr>
        <w:t xml:space="preserve"> rate. </w:t>
      </w:r>
      <w:r w:rsidR="000D7263">
        <w:rPr>
          <w:rFonts w:ascii="Times New Roman" w:hAnsi="Times New Roman"/>
          <w:color w:val="000000"/>
          <w:lang w:val="en-US"/>
        </w:rPr>
        <w:t>I</w:t>
      </w:r>
      <w:r w:rsidRPr="00F76116">
        <w:rPr>
          <w:rFonts w:ascii="Times New Roman" w:hAnsi="Times New Roman"/>
          <w:color w:val="000000"/>
          <w:lang w:val="en-US"/>
        </w:rPr>
        <w:t xml:space="preserve">n fact, 18% of the whole sample showed at least one </w:t>
      </w:r>
      <w:r w:rsidR="002D091D">
        <w:rPr>
          <w:rFonts w:ascii="Times New Roman" w:hAnsi="Times New Roman"/>
          <w:color w:val="000000"/>
          <w:lang w:val="en-US"/>
        </w:rPr>
        <w:t xml:space="preserve">previous psychiatric </w:t>
      </w:r>
      <w:r w:rsidRPr="00F76116">
        <w:rPr>
          <w:rFonts w:ascii="Times New Roman" w:hAnsi="Times New Roman"/>
          <w:color w:val="000000"/>
          <w:lang w:val="en-US"/>
        </w:rPr>
        <w:t>hospitalization</w:t>
      </w:r>
      <w:r>
        <w:rPr>
          <w:rFonts w:ascii="Times New Roman" w:hAnsi="Times New Roman"/>
          <w:color w:val="000000"/>
          <w:lang w:val="en-US"/>
        </w:rPr>
        <w:t>. This represents a high</w:t>
      </w:r>
      <w:r w:rsidR="006F763F">
        <w:rPr>
          <w:rFonts w:ascii="Times New Roman" w:hAnsi="Times New Roman"/>
          <w:color w:val="000000"/>
          <w:lang w:val="en-US"/>
        </w:rPr>
        <w:t>er</w:t>
      </w:r>
      <w:r>
        <w:rPr>
          <w:rFonts w:ascii="Times New Roman" w:hAnsi="Times New Roman"/>
          <w:color w:val="000000"/>
          <w:lang w:val="en-US"/>
        </w:rPr>
        <w:t xml:space="preserve"> rate compared to the 6.4%</w:t>
      </w:r>
      <w:r w:rsidR="006F763F">
        <w:rPr>
          <w:rFonts w:ascii="Times New Roman" w:hAnsi="Times New Roman"/>
          <w:color w:val="000000"/>
          <w:lang w:val="en-US"/>
        </w:rPr>
        <w:t xml:space="preserve"> </w:t>
      </w:r>
      <w:r w:rsidR="00012D8A">
        <w:rPr>
          <w:rFonts w:ascii="Times New Roman" w:hAnsi="Times New Roman"/>
          <w:color w:val="000000"/>
          <w:lang w:val="en-US"/>
        </w:rPr>
        <w:t xml:space="preserve">rate </w:t>
      </w:r>
      <w:r>
        <w:rPr>
          <w:rFonts w:ascii="Times New Roman" w:hAnsi="Times New Roman"/>
          <w:color w:val="000000"/>
          <w:lang w:val="en-US"/>
        </w:rPr>
        <w:t xml:space="preserve">found by </w:t>
      </w:r>
      <w:r w:rsidR="005D4E8E">
        <w:rPr>
          <w:rFonts w:ascii="Times New Roman" w:hAnsi="Times New Roman"/>
          <w:color w:val="000000"/>
          <w:lang w:val="en-US"/>
        </w:rPr>
        <w:t xml:space="preserve">the </w:t>
      </w:r>
      <w:r>
        <w:rPr>
          <w:rFonts w:ascii="Times New Roman" w:hAnsi="Times New Roman"/>
          <w:color w:val="000000"/>
          <w:lang w:val="en-US"/>
        </w:rPr>
        <w:t xml:space="preserve">National Comorbidity Survey </w:t>
      </w:r>
      <w:r w:rsidR="00C77739">
        <w:rPr>
          <w:rFonts w:ascii="Times New Roman" w:hAnsi="Times New Roman"/>
          <w:color w:val="000000"/>
          <w:lang w:val="en-US"/>
        </w:rPr>
        <w:t xml:space="preserve">study </w:t>
      </w:r>
      <w:r>
        <w:rPr>
          <w:rFonts w:ascii="Times New Roman" w:hAnsi="Times New Roman"/>
          <w:color w:val="000000"/>
          <w:lang w:val="en-US"/>
        </w:rPr>
        <w:t>in the U</w:t>
      </w:r>
      <w:r w:rsidR="00012D8A">
        <w:rPr>
          <w:rFonts w:ascii="Times New Roman" w:hAnsi="Times New Roman"/>
          <w:color w:val="000000"/>
          <w:lang w:val="en-US"/>
        </w:rPr>
        <w:t>.</w:t>
      </w:r>
      <w:r>
        <w:rPr>
          <w:rFonts w:ascii="Times New Roman" w:hAnsi="Times New Roman"/>
          <w:color w:val="000000"/>
          <w:lang w:val="en-US"/>
        </w:rPr>
        <w:t>S</w:t>
      </w:r>
      <w:r w:rsidR="00012D8A">
        <w:rPr>
          <w:rFonts w:ascii="Times New Roman" w:hAnsi="Times New Roman"/>
          <w:color w:val="000000"/>
          <w:lang w:val="en-US"/>
        </w:rPr>
        <w:t>.</w:t>
      </w:r>
      <w:r>
        <w:rPr>
          <w:rFonts w:ascii="Times New Roman" w:hAnsi="Times New Roman"/>
          <w:color w:val="000000"/>
          <w:lang w:val="en-US"/>
        </w:rPr>
        <w:t xml:space="preserve"> (</w:t>
      </w:r>
      <w:proofErr w:type="spellStart"/>
      <w:r>
        <w:rPr>
          <w:rFonts w:ascii="Times New Roman" w:hAnsi="Times New Roman"/>
          <w:color w:val="000000"/>
          <w:lang w:val="en-US"/>
        </w:rPr>
        <w:t>Ruscio</w:t>
      </w:r>
      <w:proofErr w:type="spellEnd"/>
      <w:r>
        <w:rPr>
          <w:rFonts w:ascii="Times New Roman" w:hAnsi="Times New Roman"/>
          <w:color w:val="000000"/>
          <w:lang w:val="en-US"/>
        </w:rPr>
        <w:t xml:space="preserve"> et al., 2008) and it </w:t>
      </w:r>
      <w:r w:rsidR="000D7263">
        <w:rPr>
          <w:rFonts w:ascii="Times New Roman" w:hAnsi="Times New Roman"/>
          <w:color w:val="000000"/>
          <w:lang w:val="en-US"/>
        </w:rPr>
        <w:t xml:space="preserve">may </w:t>
      </w:r>
      <w:r>
        <w:rPr>
          <w:rFonts w:ascii="Times New Roman" w:hAnsi="Times New Roman"/>
          <w:color w:val="000000"/>
          <w:lang w:val="en-US"/>
        </w:rPr>
        <w:t xml:space="preserve">be related to the tertiary </w:t>
      </w:r>
      <w:r w:rsidR="00847BD8">
        <w:rPr>
          <w:rFonts w:ascii="Times New Roman" w:hAnsi="Times New Roman"/>
          <w:color w:val="000000"/>
          <w:lang w:val="en-US"/>
        </w:rPr>
        <w:t>C</w:t>
      </w:r>
      <w:r>
        <w:rPr>
          <w:rFonts w:ascii="Times New Roman" w:hAnsi="Times New Roman"/>
          <w:color w:val="000000"/>
          <w:lang w:val="en-US"/>
        </w:rPr>
        <w:t xml:space="preserve">linic setting of the </w:t>
      </w:r>
      <w:r w:rsidR="00012D8A">
        <w:rPr>
          <w:rFonts w:ascii="Times New Roman" w:hAnsi="Times New Roman"/>
          <w:color w:val="000000"/>
          <w:lang w:val="en-US"/>
        </w:rPr>
        <w:t>present</w:t>
      </w:r>
      <w:r>
        <w:rPr>
          <w:rFonts w:ascii="Times New Roman" w:hAnsi="Times New Roman"/>
          <w:color w:val="000000"/>
          <w:lang w:val="en-US"/>
        </w:rPr>
        <w:t xml:space="preserve"> study</w:t>
      </w:r>
      <w:r w:rsidR="00847BD8">
        <w:rPr>
          <w:rFonts w:ascii="Times New Roman" w:hAnsi="Times New Roman"/>
          <w:color w:val="000000"/>
          <w:lang w:val="en-US"/>
        </w:rPr>
        <w:t>, likely reflecting a higher severity of illness</w:t>
      </w:r>
      <w:r w:rsidR="006F763F">
        <w:rPr>
          <w:rFonts w:ascii="Times New Roman" w:hAnsi="Times New Roman"/>
          <w:color w:val="000000"/>
          <w:lang w:val="en-US"/>
        </w:rPr>
        <w:t xml:space="preserve"> of recruited patients</w:t>
      </w:r>
      <w:r>
        <w:rPr>
          <w:rFonts w:ascii="Times New Roman" w:hAnsi="Times New Roman"/>
          <w:color w:val="000000"/>
          <w:lang w:val="en-US"/>
        </w:rPr>
        <w:t xml:space="preserve">. </w:t>
      </w:r>
      <w:r w:rsidR="00012D8A">
        <w:rPr>
          <w:rFonts w:ascii="Times New Roman" w:hAnsi="Times New Roman"/>
          <w:color w:val="000000"/>
          <w:lang w:val="en-US"/>
        </w:rPr>
        <w:t>With respect to</w:t>
      </w:r>
      <w:r>
        <w:rPr>
          <w:rFonts w:ascii="Times New Roman" w:hAnsi="Times New Roman"/>
          <w:color w:val="000000"/>
          <w:lang w:val="en-US"/>
        </w:rPr>
        <w:t xml:space="preserve"> the subgroup of patients with a </w:t>
      </w:r>
      <w:r w:rsidRPr="00830BF4">
        <w:rPr>
          <w:rFonts w:ascii="Times New Roman" w:hAnsi="Times New Roman"/>
          <w:color w:val="000000"/>
          <w:lang w:val="en-US"/>
        </w:rPr>
        <w:t xml:space="preserve">positive history of </w:t>
      </w:r>
      <w:r w:rsidR="004718B4">
        <w:rPr>
          <w:rFonts w:ascii="Times New Roman" w:hAnsi="Times New Roman"/>
          <w:color w:val="000000"/>
          <w:lang w:val="en-US"/>
        </w:rPr>
        <w:t>SA</w:t>
      </w:r>
      <w:r w:rsidRPr="00830BF4">
        <w:rPr>
          <w:rFonts w:ascii="Times New Roman" w:hAnsi="Times New Roman"/>
          <w:color w:val="000000"/>
          <w:lang w:val="en-US"/>
        </w:rPr>
        <w:t xml:space="preserve">, a higher rate of </w:t>
      </w:r>
      <w:r w:rsidR="00C77739">
        <w:rPr>
          <w:rFonts w:ascii="Times New Roman" w:hAnsi="Times New Roman"/>
          <w:color w:val="000000"/>
          <w:lang w:val="en-US"/>
        </w:rPr>
        <w:t>previous</w:t>
      </w:r>
      <w:r w:rsidRPr="00830BF4">
        <w:rPr>
          <w:rFonts w:ascii="Times New Roman" w:hAnsi="Times New Roman"/>
          <w:color w:val="000000"/>
          <w:lang w:val="en-US"/>
        </w:rPr>
        <w:t xml:space="preserve"> psychiatric hospitalization (62%) was found </w:t>
      </w:r>
      <w:r>
        <w:rPr>
          <w:rFonts w:ascii="Times New Roman" w:hAnsi="Times New Roman"/>
          <w:color w:val="000000"/>
          <w:lang w:val="en-US"/>
        </w:rPr>
        <w:t xml:space="preserve">compared to the other subgroup (11%). This result </w:t>
      </w:r>
      <w:r w:rsidR="000D7263">
        <w:rPr>
          <w:rFonts w:ascii="Times New Roman" w:hAnsi="Times New Roman"/>
          <w:color w:val="000000"/>
          <w:lang w:val="en-US"/>
        </w:rPr>
        <w:t>may</w:t>
      </w:r>
      <w:r>
        <w:rPr>
          <w:rFonts w:ascii="Times New Roman" w:hAnsi="Times New Roman"/>
          <w:color w:val="000000"/>
          <w:lang w:val="en-US"/>
        </w:rPr>
        <w:t xml:space="preserve"> be interpreted in several ways. First, hospitalization </w:t>
      </w:r>
      <w:r w:rsidR="000B2F08">
        <w:rPr>
          <w:rFonts w:ascii="Times New Roman" w:hAnsi="Times New Roman"/>
          <w:color w:val="000000"/>
          <w:lang w:val="en-US"/>
        </w:rPr>
        <w:t>might</w:t>
      </w:r>
      <w:r>
        <w:rPr>
          <w:rFonts w:ascii="Times New Roman" w:hAnsi="Times New Roman"/>
          <w:color w:val="000000"/>
          <w:lang w:val="en-US"/>
        </w:rPr>
        <w:t xml:space="preserve"> be related to a globally </w:t>
      </w:r>
      <w:r w:rsidR="00286619">
        <w:rPr>
          <w:rFonts w:ascii="Times New Roman" w:hAnsi="Times New Roman"/>
          <w:color w:val="000000"/>
          <w:lang w:val="en-US"/>
        </w:rPr>
        <w:t>more severe</w:t>
      </w:r>
      <w:r>
        <w:rPr>
          <w:rFonts w:ascii="Times New Roman" w:hAnsi="Times New Roman"/>
          <w:color w:val="000000"/>
          <w:lang w:val="en-US"/>
        </w:rPr>
        <w:t xml:space="preserve"> clinical picture, </w:t>
      </w:r>
      <w:r w:rsidR="00052EC0">
        <w:rPr>
          <w:rFonts w:ascii="Times New Roman" w:hAnsi="Times New Roman"/>
          <w:color w:val="000000"/>
          <w:lang w:val="en-US"/>
        </w:rPr>
        <w:t xml:space="preserve">frequently involving </w:t>
      </w:r>
      <w:r>
        <w:rPr>
          <w:rFonts w:ascii="Times New Roman" w:hAnsi="Times New Roman"/>
          <w:color w:val="000000"/>
          <w:lang w:val="en-US"/>
        </w:rPr>
        <w:t xml:space="preserve">both </w:t>
      </w:r>
      <w:r w:rsidR="00052EC0">
        <w:rPr>
          <w:rFonts w:ascii="Times New Roman" w:hAnsi="Times New Roman"/>
          <w:color w:val="000000"/>
          <w:lang w:val="en-US"/>
        </w:rPr>
        <w:t>psychopatho</w:t>
      </w:r>
      <w:r>
        <w:rPr>
          <w:rFonts w:ascii="Times New Roman" w:hAnsi="Times New Roman"/>
          <w:color w:val="000000"/>
          <w:lang w:val="en-US"/>
        </w:rPr>
        <w:t>l</w:t>
      </w:r>
      <w:r w:rsidR="00052EC0">
        <w:rPr>
          <w:rFonts w:ascii="Times New Roman" w:hAnsi="Times New Roman"/>
          <w:color w:val="000000"/>
          <w:lang w:val="en-US"/>
        </w:rPr>
        <w:t>ogical</w:t>
      </w:r>
      <w:r>
        <w:rPr>
          <w:rFonts w:ascii="Times New Roman" w:hAnsi="Times New Roman"/>
          <w:color w:val="000000"/>
          <w:lang w:val="en-US"/>
        </w:rPr>
        <w:t xml:space="preserve"> and social aspects, as previously mentioned. Moreover, a</w:t>
      </w:r>
      <w:r w:rsidR="004718B4">
        <w:rPr>
          <w:rFonts w:ascii="Times New Roman" w:hAnsi="Times New Roman"/>
          <w:color w:val="000000"/>
          <w:lang w:val="en-US"/>
        </w:rPr>
        <w:t xml:space="preserve"> specific influence</w:t>
      </w:r>
      <w:r>
        <w:rPr>
          <w:rFonts w:ascii="Times New Roman" w:hAnsi="Times New Roman"/>
          <w:color w:val="000000"/>
          <w:lang w:val="en-US"/>
        </w:rPr>
        <w:t xml:space="preserve"> of psychiatric comorbidities may</w:t>
      </w:r>
      <w:r w:rsidR="00ED74EB">
        <w:rPr>
          <w:rFonts w:ascii="Times New Roman" w:hAnsi="Times New Roman"/>
          <w:color w:val="000000"/>
          <w:lang w:val="en-US"/>
        </w:rPr>
        <w:t xml:space="preserve">, in turn, </w:t>
      </w:r>
      <w:r w:rsidR="004718B4">
        <w:rPr>
          <w:rFonts w:ascii="Times New Roman" w:hAnsi="Times New Roman"/>
          <w:color w:val="000000"/>
          <w:lang w:val="en-US"/>
        </w:rPr>
        <w:t xml:space="preserve">have </w:t>
      </w:r>
      <w:r w:rsidR="00ED74EB">
        <w:rPr>
          <w:rFonts w:ascii="Times New Roman" w:hAnsi="Times New Roman"/>
          <w:color w:val="000000"/>
          <w:lang w:val="en-US"/>
        </w:rPr>
        <w:t>contribute</w:t>
      </w:r>
      <w:r w:rsidR="004718B4">
        <w:rPr>
          <w:rFonts w:ascii="Times New Roman" w:hAnsi="Times New Roman"/>
          <w:color w:val="000000"/>
          <w:lang w:val="en-US"/>
        </w:rPr>
        <w:t>d</w:t>
      </w:r>
      <w:r w:rsidR="00ED74EB">
        <w:rPr>
          <w:rFonts w:ascii="Times New Roman" w:hAnsi="Times New Roman"/>
          <w:color w:val="000000"/>
          <w:lang w:val="en-US"/>
        </w:rPr>
        <w:t xml:space="preserve"> to </w:t>
      </w:r>
      <w:r>
        <w:rPr>
          <w:rFonts w:ascii="Times New Roman" w:hAnsi="Times New Roman"/>
          <w:color w:val="000000"/>
          <w:lang w:val="en-US"/>
        </w:rPr>
        <w:t xml:space="preserve">hospitalization, especially in case of comorbid mood disorders. </w:t>
      </w:r>
      <w:r w:rsidR="004718B4">
        <w:rPr>
          <w:rFonts w:ascii="Times New Roman" w:hAnsi="Times New Roman"/>
          <w:color w:val="000000"/>
          <w:lang w:val="en-US"/>
        </w:rPr>
        <w:t>Ultimately</w:t>
      </w:r>
      <w:r>
        <w:rPr>
          <w:rFonts w:ascii="Times New Roman" w:hAnsi="Times New Roman"/>
          <w:color w:val="000000"/>
          <w:lang w:val="en-US"/>
        </w:rPr>
        <w:t>, hospitalization</w:t>
      </w:r>
      <w:r w:rsidR="00DB6F0B">
        <w:rPr>
          <w:rFonts w:ascii="Times New Roman" w:hAnsi="Times New Roman"/>
          <w:color w:val="000000"/>
          <w:lang w:val="en-US"/>
        </w:rPr>
        <w:t>s</w:t>
      </w:r>
      <w:r>
        <w:rPr>
          <w:rFonts w:ascii="Times New Roman" w:hAnsi="Times New Roman"/>
          <w:color w:val="000000"/>
          <w:lang w:val="en-US"/>
        </w:rPr>
        <w:t xml:space="preserve"> </w:t>
      </w:r>
      <w:r w:rsidR="004718B4">
        <w:rPr>
          <w:rFonts w:ascii="Times New Roman" w:hAnsi="Times New Roman"/>
          <w:color w:val="000000"/>
          <w:lang w:val="en-US"/>
        </w:rPr>
        <w:t>might have been</w:t>
      </w:r>
      <w:r>
        <w:rPr>
          <w:rFonts w:ascii="Times New Roman" w:hAnsi="Times New Roman"/>
          <w:color w:val="000000"/>
          <w:lang w:val="en-US"/>
        </w:rPr>
        <w:t xml:space="preserve"> the consequence of a </w:t>
      </w:r>
      <w:r w:rsidR="00286619">
        <w:rPr>
          <w:rFonts w:ascii="Times New Roman" w:hAnsi="Times New Roman"/>
          <w:color w:val="000000"/>
          <w:lang w:val="en-US"/>
        </w:rPr>
        <w:t>SA</w:t>
      </w:r>
      <w:r>
        <w:rPr>
          <w:rFonts w:ascii="Times New Roman" w:hAnsi="Times New Roman"/>
          <w:color w:val="000000"/>
          <w:lang w:val="en-US"/>
        </w:rPr>
        <w:t>. A</w:t>
      </w:r>
      <w:r w:rsidR="004718B4">
        <w:rPr>
          <w:rFonts w:ascii="Times New Roman" w:hAnsi="Times New Roman"/>
          <w:color w:val="000000"/>
          <w:lang w:val="en-US"/>
        </w:rPr>
        <w:t>ctually, a</w:t>
      </w:r>
      <w:r>
        <w:rPr>
          <w:rFonts w:ascii="Times New Roman" w:hAnsi="Times New Roman"/>
          <w:color w:val="000000"/>
          <w:lang w:val="en-US"/>
        </w:rPr>
        <w:t xml:space="preserve">ll these </w:t>
      </w:r>
      <w:r w:rsidR="004718B4">
        <w:rPr>
          <w:rFonts w:ascii="Times New Roman" w:hAnsi="Times New Roman"/>
          <w:color w:val="000000"/>
          <w:lang w:val="en-US"/>
        </w:rPr>
        <w:t>circumstances</w:t>
      </w:r>
      <w:r>
        <w:rPr>
          <w:rFonts w:ascii="Times New Roman" w:hAnsi="Times New Roman"/>
          <w:color w:val="000000"/>
          <w:lang w:val="en-US"/>
        </w:rPr>
        <w:t xml:space="preserve"> have already been described as possible causes of hospitalization in OCD patients (</w:t>
      </w:r>
      <w:r>
        <w:rPr>
          <w:rFonts w:ascii="Times New Roman" w:hAnsi="Times New Roman"/>
          <w:bCs/>
          <w:color w:val="000000"/>
          <w:lang/>
        </w:rPr>
        <w:t>Brakoulias and Sara</w:t>
      </w:r>
      <w:r w:rsidRPr="005D59FE">
        <w:rPr>
          <w:rFonts w:ascii="Times New Roman" w:hAnsi="Times New Roman"/>
          <w:bCs/>
          <w:color w:val="000000"/>
          <w:lang/>
        </w:rPr>
        <w:t>, 2011</w:t>
      </w:r>
      <w:r w:rsidRPr="005D59FE">
        <w:rPr>
          <w:rFonts w:ascii="Times New Roman" w:hAnsi="Times New Roman"/>
          <w:color w:val="000000"/>
          <w:lang w:val="en-US"/>
        </w:rPr>
        <w:t>)</w:t>
      </w:r>
      <w:r>
        <w:rPr>
          <w:rFonts w:ascii="Times New Roman" w:hAnsi="Times New Roman"/>
          <w:color w:val="000000"/>
          <w:lang w:val="en-US"/>
        </w:rPr>
        <w:t>.</w:t>
      </w:r>
    </w:p>
    <w:p w:rsidR="00BF3530" w:rsidRPr="006B20DC" w:rsidRDefault="00BF3530" w:rsidP="004F2D88">
      <w:pPr>
        <w:spacing w:line="480" w:lineRule="auto"/>
        <w:jc w:val="both"/>
        <w:rPr>
          <w:rFonts w:ascii="Times New Roman" w:hAnsi="Times New Roman"/>
          <w:color w:val="000000"/>
          <w:lang w:val="en-GB"/>
        </w:rPr>
      </w:pPr>
      <w:r>
        <w:rPr>
          <w:rFonts w:ascii="Times New Roman" w:hAnsi="Times New Roman"/>
          <w:color w:val="000000"/>
          <w:lang w:val="en-US"/>
        </w:rPr>
        <w:t xml:space="preserve">No differences between the subgroups were found in terms of </w:t>
      </w:r>
      <w:r w:rsidR="00DF3C18">
        <w:rPr>
          <w:rFonts w:ascii="Times New Roman" w:hAnsi="Times New Roman"/>
          <w:color w:val="000000"/>
          <w:lang w:val="en-US"/>
        </w:rPr>
        <w:t>current</w:t>
      </w:r>
      <w:r>
        <w:rPr>
          <w:rFonts w:ascii="Times New Roman" w:hAnsi="Times New Roman"/>
          <w:color w:val="000000"/>
          <w:lang w:val="en-US"/>
        </w:rPr>
        <w:t xml:space="preserve"> psychopharmacological treatment, while </w:t>
      </w:r>
      <w:r w:rsidRPr="00752DEE">
        <w:rPr>
          <w:rFonts w:ascii="Times New Roman" w:hAnsi="Times New Roman"/>
          <w:color w:val="000000"/>
          <w:lang w:val="en-US"/>
        </w:rPr>
        <w:t xml:space="preserve">patients with a </w:t>
      </w:r>
      <w:r w:rsidR="00DF3C18">
        <w:rPr>
          <w:rFonts w:ascii="Times New Roman" w:hAnsi="Times New Roman"/>
          <w:color w:val="000000"/>
          <w:lang w:val="en-US"/>
        </w:rPr>
        <w:t xml:space="preserve">positive </w:t>
      </w:r>
      <w:r w:rsidRPr="00752DEE">
        <w:rPr>
          <w:rFonts w:ascii="Times New Roman" w:hAnsi="Times New Roman"/>
          <w:color w:val="000000"/>
          <w:lang w:val="en-US"/>
        </w:rPr>
        <w:t xml:space="preserve">history of </w:t>
      </w:r>
      <w:r w:rsidR="00DF3C18">
        <w:rPr>
          <w:rFonts w:ascii="Times New Roman" w:hAnsi="Times New Roman"/>
          <w:color w:val="000000"/>
          <w:lang w:val="en-US"/>
        </w:rPr>
        <w:t>SA</w:t>
      </w:r>
      <w:r w:rsidRPr="00752DEE">
        <w:rPr>
          <w:rFonts w:ascii="Times New Roman" w:hAnsi="Times New Roman"/>
          <w:color w:val="000000"/>
          <w:lang w:val="en-US"/>
        </w:rPr>
        <w:t xml:space="preserve"> showed a higher rate of past/present CBT</w:t>
      </w:r>
      <w:r w:rsidR="00286619">
        <w:rPr>
          <w:rFonts w:ascii="Times New Roman" w:hAnsi="Times New Roman"/>
          <w:color w:val="000000"/>
          <w:lang w:val="en-US"/>
        </w:rPr>
        <w:t>,</w:t>
      </w:r>
      <w:r w:rsidRPr="00752DEE">
        <w:rPr>
          <w:rFonts w:ascii="Times New Roman" w:hAnsi="Times New Roman"/>
          <w:color w:val="000000"/>
          <w:lang w:val="en-US"/>
        </w:rPr>
        <w:t xml:space="preserve"> compared to those without history </w:t>
      </w:r>
      <w:r w:rsidR="00E64BB6">
        <w:rPr>
          <w:rFonts w:ascii="Times New Roman" w:hAnsi="Times New Roman"/>
          <w:color w:val="000000"/>
          <w:lang w:val="en-US"/>
        </w:rPr>
        <w:t>no previous SA</w:t>
      </w:r>
      <w:r w:rsidRPr="00752DEE">
        <w:rPr>
          <w:rFonts w:ascii="Times New Roman" w:hAnsi="Times New Roman"/>
          <w:color w:val="000000"/>
          <w:lang w:val="en-US"/>
        </w:rPr>
        <w:t xml:space="preserve"> (66% vs 38%). </w:t>
      </w:r>
      <w:r w:rsidR="006F0A27">
        <w:rPr>
          <w:rFonts w:ascii="Times New Roman" w:hAnsi="Times New Roman"/>
          <w:color w:val="000000"/>
          <w:lang w:val="en-US"/>
        </w:rPr>
        <w:t>CBT</w:t>
      </w:r>
      <w:r w:rsidRPr="00CC0FEB">
        <w:rPr>
          <w:rFonts w:ascii="Times New Roman" w:hAnsi="Times New Roman"/>
          <w:color w:val="000000"/>
          <w:lang w:val="en-US"/>
        </w:rPr>
        <w:t xml:space="preserve"> </w:t>
      </w:r>
      <w:r>
        <w:rPr>
          <w:rFonts w:ascii="Times New Roman" w:hAnsi="Times New Roman"/>
          <w:color w:val="000000"/>
          <w:lang w:val="en-US"/>
        </w:rPr>
        <w:t>is c</w:t>
      </w:r>
      <w:r w:rsidRPr="00CC0FEB">
        <w:rPr>
          <w:rFonts w:ascii="Times New Roman" w:hAnsi="Times New Roman"/>
          <w:color w:val="000000"/>
          <w:lang w:val="en-US"/>
        </w:rPr>
        <w:t>onsidered</w:t>
      </w:r>
      <w:r>
        <w:rPr>
          <w:rFonts w:ascii="Times New Roman" w:hAnsi="Times New Roman"/>
          <w:color w:val="000000"/>
          <w:lang w:val="en-US"/>
        </w:rPr>
        <w:t xml:space="preserve"> among</w:t>
      </w:r>
      <w:r w:rsidRPr="00CC0FEB">
        <w:rPr>
          <w:rFonts w:ascii="Times New Roman" w:hAnsi="Times New Roman"/>
          <w:color w:val="000000"/>
          <w:lang w:val="en-US"/>
        </w:rPr>
        <w:t xml:space="preserve"> first-line treatment</w:t>
      </w:r>
      <w:r>
        <w:rPr>
          <w:rFonts w:ascii="Times New Roman" w:hAnsi="Times New Roman"/>
          <w:color w:val="000000"/>
          <w:lang w:val="en-US"/>
        </w:rPr>
        <w:t>s</w:t>
      </w:r>
      <w:r w:rsidRPr="00CC0FEB">
        <w:rPr>
          <w:rFonts w:ascii="Times New Roman" w:hAnsi="Times New Roman"/>
          <w:color w:val="000000"/>
          <w:lang w:val="en-US"/>
        </w:rPr>
        <w:t xml:space="preserve"> in </w:t>
      </w:r>
      <w:r>
        <w:rPr>
          <w:rFonts w:ascii="Times New Roman" w:hAnsi="Times New Roman"/>
          <w:color w:val="000000"/>
          <w:lang w:val="en-US"/>
        </w:rPr>
        <w:t>OCD and</w:t>
      </w:r>
      <w:r w:rsidRPr="00CC0FEB">
        <w:rPr>
          <w:rFonts w:ascii="Times New Roman" w:hAnsi="Times New Roman"/>
          <w:color w:val="000000"/>
          <w:lang w:val="en-US"/>
        </w:rPr>
        <w:t xml:space="preserve"> medications tend to be reserved </w:t>
      </w:r>
      <w:r>
        <w:rPr>
          <w:rFonts w:ascii="Times New Roman" w:hAnsi="Times New Roman"/>
          <w:color w:val="000000"/>
          <w:lang w:val="en-US"/>
        </w:rPr>
        <w:t>for</w:t>
      </w:r>
      <w:r w:rsidRPr="00CC0FEB">
        <w:rPr>
          <w:rFonts w:ascii="Times New Roman" w:hAnsi="Times New Roman"/>
          <w:color w:val="000000"/>
          <w:lang w:val="en-US"/>
        </w:rPr>
        <w:t xml:space="preserve"> more severe cases and/or to young </w:t>
      </w:r>
      <w:r w:rsidRPr="00CC0FEB">
        <w:rPr>
          <w:rFonts w:ascii="Times New Roman" w:hAnsi="Times New Roman"/>
          <w:color w:val="000000"/>
          <w:lang w:val="en-US"/>
        </w:rPr>
        <w:lastRenderedPageBreak/>
        <w:t>people</w:t>
      </w:r>
      <w:r w:rsidR="00DF3C18">
        <w:rPr>
          <w:rFonts w:ascii="Times New Roman" w:hAnsi="Times New Roman"/>
          <w:color w:val="000000"/>
          <w:lang w:val="en-US"/>
        </w:rPr>
        <w:t>,</w:t>
      </w:r>
      <w:r w:rsidRPr="00CC0FEB">
        <w:rPr>
          <w:rFonts w:ascii="Times New Roman" w:hAnsi="Times New Roman"/>
          <w:color w:val="000000"/>
          <w:lang w:val="en-US"/>
        </w:rPr>
        <w:t xml:space="preserve"> who fail to respond to </w:t>
      </w:r>
      <w:r w:rsidR="006F0A27">
        <w:rPr>
          <w:rFonts w:ascii="Times New Roman" w:hAnsi="Times New Roman"/>
          <w:color w:val="000000"/>
          <w:lang w:val="en-US"/>
        </w:rPr>
        <w:t>psychotherapy</w:t>
      </w:r>
      <w:r>
        <w:rPr>
          <w:rFonts w:ascii="Times New Roman" w:hAnsi="Times New Roman"/>
          <w:color w:val="000000"/>
          <w:lang w:val="en-US"/>
        </w:rPr>
        <w:t xml:space="preserve"> (</w:t>
      </w:r>
      <w:r w:rsidRPr="006B20DC">
        <w:rPr>
          <w:rFonts w:ascii="Times New Roman" w:hAnsi="Times New Roman"/>
          <w:color w:val="000000"/>
          <w:lang w:val="en-GB"/>
        </w:rPr>
        <w:t>National Institute for Health and Clinical Excellence</w:t>
      </w:r>
      <w:r w:rsidRPr="00086E8D">
        <w:rPr>
          <w:rFonts w:ascii="Times New Roman" w:hAnsi="Times New Roman"/>
          <w:color w:val="000000"/>
          <w:lang w:val="en-US"/>
        </w:rPr>
        <w:t>, 2005; Geller and March, 2012</w:t>
      </w:r>
      <w:r>
        <w:rPr>
          <w:rFonts w:ascii="Times New Roman" w:hAnsi="Times New Roman"/>
          <w:color w:val="000000"/>
          <w:lang w:val="en-US"/>
        </w:rPr>
        <w:t xml:space="preserve">). However, </w:t>
      </w:r>
      <w:r w:rsidRPr="00CC0FEB">
        <w:rPr>
          <w:rFonts w:ascii="Times New Roman" w:hAnsi="Times New Roman"/>
          <w:color w:val="000000"/>
          <w:lang w:val="en-US"/>
        </w:rPr>
        <w:t xml:space="preserve">it </w:t>
      </w:r>
      <w:r>
        <w:rPr>
          <w:rFonts w:ascii="Times New Roman" w:hAnsi="Times New Roman"/>
          <w:color w:val="000000"/>
          <w:lang w:val="en-US"/>
        </w:rPr>
        <w:t>could be</w:t>
      </w:r>
      <w:r w:rsidRPr="00CC0FEB">
        <w:rPr>
          <w:rFonts w:ascii="Times New Roman" w:hAnsi="Times New Roman"/>
          <w:color w:val="000000"/>
          <w:lang w:val="en-US"/>
        </w:rPr>
        <w:t xml:space="preserve"> speculated that patients with a long duration of illness </w:t>
      </w:r>
      <w:r>
        <w:rPr>
          <w:rFonts w:ascii="Times New Roman" w:hAnsi="Times New Roman"/>
          <w:color w:val="000000"/>
          <w:lang w:val="en-US"/>
        </w:rPr>
        <w:t xml:space="preserve">and a worse psychosocial impairment </w:t>
      </w:r>
      <w:r w:rsidRPr="00CC0FEB">
        <w:rPr>
          <w:rFonts w:ascii="Times New Roman" w:hAnsi="Times New Roman"/>
          <w:color w:val="000000"/>
          <w:lang w:val="en-US"/>
        </w:rPr>
        <w:t>need</w:t>
      </w:r>
      <w:r>
        <w:rPr>
          <w:rFonts w:ascii="Times New Roman" w:hAnsi="Times New Roman"/>
          <w:color w:val="000000"/>
          <w:lang w:val="en-US"/>
        </w:rPr>
        <w:t>ed</w:t>
      </w:r>
      <w:r w:rsidRPr="00CC0FEB">
        <w:rPr>
          <w:rFonts w:ascii="Times New Roman" w:hAnsi="Times New Roman"/>
          <w:color w:val="000000"/>
          <w:lang w:val="en-US"/>
        </w:rPr>
        <w:t xml:space="preserve"> </w:t>
      </w:r>
      <w:r w:rsidRPr="001053B6">
        <w:rPr>
          <w:rFonts w:ascii="Times New Roman" w:hAnsi="Times New Roman"/>
          <w:color w:val="000000"/>
          <w:lang w:val="en-US"/>
        </w:rPr>
        <w:t>CBT, as sole or integrated therapy, to obtain larger benefit (</w:t>
      </w:r>
      <w:r w:rsidRPr="00D42289">
        <w:rPr>
          <w:rFonts w:ascii="Times New Roman" w:hAnsi="Times New Roman"/>
          <w:color w:val="000000"/>
          <w:lang w:val="en-US"/>
        </w:rPr>
        <w:t>Albert et al., 2012</w:t>
      </w:r>
      <w:r w:rsidR="0043562C">
        <w:rPr>
          <w:rFonts w:ascii="Times New Roman" w:hAnsi="Times New Roman"/>
          <w:color w:val="000000"/>
          <w:lang w:val="en-US"/>
        </w:rPr>
        <w:t>; Dell’Osso et al, 2013</w:t>
      </w:r>
      <w:r w:rsidRPr="001053B6">
        <w:rPr>
          <w:rFonts w:ascii="Times New Roman" w:hAnsi="Times New Roman"/>
          <w:color w:val="000000"/>
          <w:lang w:val="en-US"/>
        </w:rPr>
        <w:t xml:space="preserve">). </w:t>
      </w:r>
      <w:r>
        <w:rPr>
          <w:rFonts w:ascii="Times New Roman" w:hAnsi="Times New Roman"/>
          <w:color w:val="000000"/>
          <w:lang w:val="en-US"/>
        </w:rPr>
        <w:t>Moreover, it has to be underlined</w:t>
      </w:r>
      <w:r w:rsidRPr="001053B6">
        <w:rPr>
          <w:rFonts w:ascii="Times New Roman" w:hAnsi="Times New Roman"/>
          <w:color w:val="000000"/>
          <w:lang w:val="en-US"/>
        </w:rPr>
        <w:t xml:space="preserve"> that, in th</w:t>
      </w:r>
      <w:r w:rsidR="00DF3C18">
        <w:rPr>
          <w:rFonts w:ascii="Times New Roman" w:hAnsi="Times New Roman"/>
          <w:color w:val="000000"/>
          <w:lang w:val="en-US"/>
        </w:rPr>
        <w:t>e study</w:t>
      </w:r>
      <w:r w:rsidRPr="001053B6">
        <w:rPr>
          <w:rFonts w:ascii="Times New Roman" w:hAnsi="Times New Roman"/>
          <w:color w:val="000000"/>
          <w:lang w:val="en-US"/>
        </w:rPr>
        <w:t xml:space="preserve"> sample, psychopharmacological treatments were more commonly used than CBT, this phenomenon potentially </w:t>
      </w:r>
      <w:r w:rsidR="002618EE">
        <w:rPr>
          <w:rFonts w:ascii="Times New Roman" w:hAnsi="Times New Roman"/>
          <w:color w:val="000000"/>
          <w:lang w:val="en-US"/>
        </w:rPr>
        <w:t>reflecting</w:t>
      </w:r>
      <w:r w:rsidRPr="001053B6">
        <w:rPr>
          <w:rFonts w:ascii="Times New Roman" w:hAnsi="Times New Roman"/>
          <w:color w:val="000000"/>
          <w:lang w:val="en-US"/>
        </w:rPr>
        <w:t xml:space="preserve"> the overall severity of illness of the sample.</w:t>
      </w:r>
      <w:r>
        <w:rPr>
          <w:rFonts w:ascii="Times New Roman" w:hAnsi="Times New Roman"/>
          <w:color w:val="000000"/>
          <w:lang w:val="en-US"/>
        </w:rPr>
        <w:t xml:space="preserve"> </w:t>
      </w:r>
    </w:p>
    <w:p w:rsidR="00990FC1" w:rsidRDefault="00BF3530" w:rsidP="00C943A0">
      <w:pPr>
        <w:spacing w:line="480" w:lineRule="auto"/>
        <w:jc w:val="both"/>
        <w:rPr>
          <w:rFonts w:ascii="Times" w:hAnsi="Times"/>
          <w:lang w:val="en-US"/>
        </w:rPr>
      </w:pPr>
      <w:r>
        <w:rPr>
          <w:rFonts w:ascii="Times" w:hAnsi="Times"/>
          <w:lang w:val="en-US"/>
        </w:rPr>
        <w:t>In terms of severity of OCD</w:t>
      </w:r>
      <w:r w:rsidRPr="00CC0FEB">
        <w:rPr>
          <w:rFonts w:ascii="Times" w:hAnsi="Times"/>
          <w:lang w:val="en-US"/>
        </w:rPr>
        <w:t xml:space="preserve">, </w:t>
      </w:r>
      <w:r w:rsidR="00247AD7">
        <w:rPr>
          <w:rFonts w:ascii="Times" w:hAnsi="Times"/>
          <w:lang w:val="en-US"/>
        </w:rPr>
        <w:t xml:space="preserve">only non significantly higher qualitative and quantitative </w:t>
      </w:r>
      <w:r w:rsidR="00FF2C5A">
        <w:rPr>
          <w:rFonts w:ascii="Times" w:hAnsi="Times"/>
          <w:lang w:val="en-US"/>
        </w:rPr>
        <w:t>scores/rates</w:t>
      </w:r>
      <w:r w:rsidR="00247AD7">
        <w:rPr>
          <w:rFonts w:ascii="Times" w:hAnsi="Times"/>
          <w:lang w:val="en-US"/>
        </w:rPr>
        <w:t xml:space="preserve"> were observed in patients with a lifetime history of SA</w:t>
      </w:r>
      <w:r w:rsidR="00FF2C5A">
        <w:rPr>
          <w:rFonts w:ascii="Times" w:hAnsi="Times"/>
          <w:lang w:val="en-US"/>
        </w:rPr>
        <w:t xml:space="preserve">, who might be considered </w:t>
      </w:r>
      <w:r>
        <w:rPr>
          <w:rFonts w:ascii="Times" w:hAnsi="Times"/>
          <w:lang w:val="en-US"/>
        </w:rPr>
        <w:t>as moderate</w:t>
      </w:r>
      <w:r w:rsidR="00FF2C5A">
        <w:rPr>
          <w:rFonts w:ascii="Times" w:hAnsi="Times"/>
          <w:lang w:val="en-US"/>
        </w:rPr>
        <w:t>ly severe,</w:t>
      </w:r>
      <w:r>
        <w:rPr>
          <w:rFonts w:ascii="Times" w:hAnsi="Times"/>
          <w:lang w:val="en-US"/>
        </w:rPr>
        <w:t xml:space="preserve"> following </w:t>
      </w:r>
      <w:proofErr w:type="spellStart"/>
      <w:r>
        <w:rPr>
          <w:rFonts w:ascii="Times" w:hAnsi="Times"/>
          <w:lang w:val="en-US"/>
        </w:rPr>
        <w:t>Storch</w:t>
      </w:r>
      <w:proofErr w:type="spellEnd"/>
      <w:r>
        <w:rPr>
          <w:rFonts w:ascii="Times" w:hAnsi="Times"/>
          <w:lang w:val="en-US"/>
        </w:rPr>
        <w:t>’ recent classification (</w:t>
      </w:r>
      <w:proofErr w:type="spellStart"/>
      <w:r>
        <w:rPr>
          <w:rFonts w:ascii="Times" w:hAnsi="Times"/>
          <w:lang w:val="en-US"/>
        </w:rPr>
        <w:t>Storch</w:t>
      </w:r>
      <w:proofErr w:type="spellEnd"/>
      <w:r>
        <w:rPr>
          <w:rFonts w:ascii="Times" w:hAnsi="Times"/>
          <w:lang w:val="en-US"/>
        </w:rPr>
        <w:t xml:space="preserve"> et al., 2015). This result </w:t>
      </w:r>
      <w:r w:rsidR="00693878">
        <w:rPr>
          <w:rFonts w:ascii="Times" w:hAnsi="Times"/>
          <w:lang w:val="en-US"/>
        </w:rPr>
        <w:t xml:space="preserve">seems to suggest that </w:t>
      </w:r>
      <w:r>
        <w:rPr>
          <w:rFonts w:ascii="Times" w:hAnsi="Times"/>
          <w:lang w:val="en-US"/>
        </w:rPr>
        <w:t xml:space="preserve">suicidality in OCD </w:t>
      </w:r>
      <w:r w:rsidR="00693878">
        <w:rPr>
          <w:rFonts w:ascii="Times" w:hAnsi="Times"/>
          <w:lang w:val="en-US"/>
        </w:rPr>
        <w:t>may</w:t>
      </w:r>
      <w:r>
        <w:rPr>
          <w:rFonts w:ascii="Times" w:hAnsi="Times"/>
          <w:lang w:val="en-US"/>
        </w:rPr>
        <w:t xml:space="preserve"> be the consequence of many risk factors</w:t>
      </w:r>
      <w:r w:rsidR="00693878">
        <w:rPr>
          <w:rFonts w:ascii="Times" w:hAnsi="Times"/>
          <w:lang w:val="en-US"/>
        </w:rPr>
        <w:t>, with</w:t>
      </w:r>
      <w:r>
        <w:rPr>
          <w:rFonts w:ascii="Times" w:hAnsi="Times"/>
          <w:lang w:val="en-US"/>
        </w:rPr>
        <w:t xml:space="preserve"> severity of</w:t>
      </w:r>
      <w:r w:rsidR="00693878">
        <w:rPr>
          <w:rFonts w:ascii="Times" w:hAnsi="Times"/>
          <w:lang w:val="en-US"/>
        </w:rPr>
        <w:t xml:space="preserve"> illness</w:t>
      </w:r>
      <w:r>
        <w:rPr>
          <w:rFonts w:ascii="Times" w:hAnsi="Times"/>
          <w:lang w:val="en-US"/>
        </w:rPr>
        <w:t xml:space="preserve"> not </w:t>
      </w:r>
      <w:r w:rsidR="00286619">
        <w:rPr>
          <w:rFonts w:ascii="Times" w:hAnsi="Times"/>
          <w:lang w:val="en-US"/>
        </w:rPr>
        <w:t>necessarily</w:t>
      </w:r>
      <w:r>
        <w:rPr>
          <w:rFonts w:ascii="Times" w:hAnsi="Times"/>
          <w:lang w:val="en-US"/>
        </w:rPr>
        <w:t xml:space="preserve"> play</w:t>
      </w:r>
      <w:r w:rsidR="00693878">
        <w:rPr>
          <w:rFonts w:ascii="Times" w:hAnsi="Times"/>
          <w:lang w:val="en-US"/>
        </w:rPr>
        <w:t>ing</w:t>
      </w:r>
      <w:r>
        <w:rPr>
          <w:rFonts w:ascii="Times" w:hAnsi="Times"/>
          <w:lang w:val="en-US"/>
        </w:rPr>
        <w:t xml:space="preserve"> </w:t>
      </w:r>
      <w:r w:rsidR="00286619">
        <w:rPr>
          <w:rFonts w:ascii="Times" w:hAnsi="Times"/>
          <w:lang w:val="en-US"/>
        </w:rPr>
        <w:t>the leading</w:t>
      </w:r>
      <w:r>
        <w:rPr>
          <w:rFonts w:ascii="Times" w:hAnsi="Times"/>
          <w:lang w:val="en-US"/>
        </w:rPr>
        <w:t xml:space="preserve"> role (Alonso et al., 2010).</w:t>
      </w:r>
      <w:r w:rsidR="000477B9">
        <w:rPr>
          <w:rFonts w:ascii="Times" w:hAnsi="Times"/>
          <w:lang w:val="en-US"/>
        </w:rPr>
        <w:t xml:space="preserve"> Nonetheless, </w:t>
      </w:r>
      <w:r w:rsidR="00693878">
        <w:rPr>
          <w:rFonts w:ascii="Times" w:hAnsi="Times"/>
          <w:lang w:val="en-US"/>
        </w:rPr>
        <w:t xml:space="preserve">the observed non significantly </w:t>
      </w:r>
      <w:r w:rsidR="000477B9">
        <w:rPr>
          <w:rFonts w:ascii="Times" w:hAnsi="Times"/>
          <w:lang w:val="en-US"/>
        </w:rPr>
        <w:t>higher mean Y-BOCS scores</w:t>
      </w:r>
      <w:r w:rsidR="00286619">
        <w:rPr>
          <w:rFonts w:ascii="Times" w:hAnsi="Times"/>
          <w:lang w:val="en-US"/>
        </w:rPr>
        <w:t xml:space="preserve"> and</w:t>
      </w:r>
      <w:r w:rsidR="000477B9">
        <w:rPr>
          <w:rFonts w:ascii="Times" w:hAnsi="Times"/>
          <w:lang w:val="en-US"/>
        </w:rPr>
        <w:t xml:space="preserve"> </w:t>
      </w:r>
      <w:r w:rsidR="00286619">
        <w:rPr>
          <w:rFonts w:ascii="Times" w:hAnsi="Times"/>
          <w:lang w:val="en-US"/>
        </w:rPr>
        <w:t xml:space="preserve">higher </w:t>
      </w:r>
      <w:r w:rsidR="000477B9">
        <w:rPr>
          <w:rFonts w:ascii="Times" w:hAnsi="Times"/>
          <w:lang w:val="en-US"/>
        </w:rPr>
        <w:t>rate</w:t>
      </w:r>
      <w:r w:rsidR="00693878">
        <w:rPr>
          <w:rFonts w:ascii="Times" w:hAnsi="Times"/>
          <w:lang w:val="en-US"/>
        </w:rPr>
        <w:t>s</w:t>
      </w:r>
      <w:r w:rsidR="000477B9">
        <w:rPr>
          <w:rFonts w:ascii="Times" w:hAnsi="Times"/>
          <w:lang w:val="en-US"/>
        </w:rPr>
        <w:t xml:space="preserve"> of severe OCD</w:t>
      </w:r>
      <w:r w:rsidR="00286619">
        <w:rPr>
          <w:rFonts w:ascii="Times" w:hAnsi="Times"/>
          <w:lang w:val="en-US"/>
        </w:rPr>
        <w:t xml:space="preserve"> as well as the</w:t>
      </w:r>
      <w:r w:rsidR="000477B9">
        <w:rPr>
          <w:rFonts w:ascii="Times" w:hAnsi="Times"/>
          <w:lang w:val="en-US"/>
        </w:rPr>
        <w:t xml:space="preserve"> earl</w:t>
      </w:r>
      <w:r w:rsidR="00286619">
        <w:rPr>
          <w:rFonts w:ascii="Times" w:hAnsi="Times"/>
          <w:lang w:val="en-US"/>
        </w:rPr>
        <w:t>ier</w:t>
      </w:r>
      <w:r w:rsidR="000477B9">
        <w:rPr>
          <w:rFonts w:ascii="Times" w:hAnsi="Times"/>
          <w:lang w:val="en-US"/>
        </w:rPr>
        <w:t xml:space="preserve"> onset </w:t>
      </w:r>
      <w:r w:rsidR="00286619">
        <w:rPr>
          <w:rFonts w:ascii="Times" w:hAnsi="Times"/>
          <w:lang w:val="en-US"/>
        </w:rPr>
        <w:t xml:space="preserve">of </w:t>
      </w:r>
      <w:r w:rsidR="000477B9">
        <w:rPr>
          <w:rFonts w:ascii="Times" w:hAnsi="Times"/>
          <w:lang w:val="en-US"/>
        </w:rPr>
        <w:t xml:space="preserve">OCD and </w:t>
      </w:r>
      <w:r w:rsidR="00286619">
        <w:rPr>
          <w:rFonts w:ascii="Times" w:hAnsi="Times"/>
          <w:lang w:val="en-US"/>
        </w:rPr>
        <w:t xml:space="preserve">the </w:t>
      </w:r>
      <w:r w:rsidR="000477B9">
        <w:rPr>
          <w:rFonts w:ascii="Times" w:hAnsi="Times"/>
          <w:lang w:val="en-US"/>
        </w:rPr>
        <w:t>higher rate of pre-adult onset</w:t>
      </w:r>
      <w:r w:rsidR="00693878">
        <w:rPr>
          <w:rFonts w:ascii="Times" w:hAnsi="Times"/>
          <w:lang w:val="en-US"/>
        </w:rPr>
        <w:t xml:space="preserve"> in patients with positive history of SA</w:t>
      </w:r>
      <w:r w:rsidR="000477B9">
        <w:rPr>
          <w:rFonts w:ascii="Times" w:hAnsi="Times"/>
          <w:lang w:val="en-US"/>
        </w:rPr>
        <w:t xml:space="preserve"> seem to converge in identifying an overall </w:t>
      </w:r>
      <w:r w:rsidR="00693878">
        <w:rPr>
          <w:rFonts w:ascii="Times" w:hAnsi="Times"/>
          <w:lang w:val="en-US"/>
        </w:rPr>
        <w:t>more severe and precocious</w:t>
      </w:r>
      <w:r w:rsidR="000477B9">
        <w:rPr>
          <w:rFonts w:ascii="Times" w:hAnsi="Times"/>
          <w:lang w:val="en-US"/>
        </w:rPr>
        <w:t xml:space="preserve"> profile </w:t>
      </w:r>
      <w:r w:rsidR="00693878">
        <w:rPr>
          <w:rFonts w:ascii="Times" w:hAnsi="Times"/>
          <w:lang w:val="en-US"/>
        </w:rPr>
        <w:t xml:space="preserve">of illness </w:t>
      </w:r>
      <w:r w:rsidR="00286619">
        <w:rPr>
          <w:rFonts w:ascii="Times" w:hAnsi="Times"/>
          <w:lang w:val="en-US"/>
        </w:rPr>
        <w:t xml:space="preserve">in these subjects </w:t>
      </w:r>
      <w:r w:rsidR="00693878">
        <w:rPr>
          <w:rFonts w:ascii="Times" w:hAnsi="Times"/>
          <w:lang w:val="en-US"/>
        </w:rPr>
        <w:t xml:space="preserve">compared to </w:t>
      </w:r>
      <w:r w:rsidR="00286619">
        <w:rPr>
          <w:rFonts w:ascii="Times" w:hAnsi="Times"/>
          <w:lang w:val="en-US"/>
        </w:rPr>
        <w:t>individuals</w:t>
      </w:r>
      <w:r w:rsidR="00693878">
        <w:rPr>
          <w:rFonts w:ascii="Times" w:hAnsi="Times"/>
          <w:lang w:val="en-US"/>
        </w:rPr>
        <w:t xml:space="preserve"> with no</w:t>
      </w:r>
      <w:r w:rsidR="00DB7FC2">
        <w:rPr>
          <w:rFonts w:ascii="Times" w:hAnsi="Times"/>
          <w:lang w:val="en-US"/>
        </w:rPr>
        <w:t xml:space="preserve"> history of </w:t>
      </w:r>
      <w:r w:rsidR="00344A4B">
        <w:rPr>
          <w:rFonts w:ascii="Times" w:hAnsi="Times"/>
          <w:lang w:val="en-US"/>
        </w:rPr>
        <w:t>SA</w:t>
      </w:r>
      <w:r w:rsidR="00DB7FC2">
        <w:rPr>
          <w:rFonts w:ascii="Times" w:hAnsi="Times"/>
          <w:lang w:val="en-US"/>
        </w:rPr>
        <w:t>.</w:t>
      </w:r>
      <w:r w:rsidR="00286619">
        <w:rPr>
          <w:rFonts w:ascii="Times" w:hAnsi="Times"/>
          <w:lang w:val="en-US"/>
        </w:rPr>
        <w:t xml:space="preserve"> </w:t>
      </w:r>
      <w:r w:rsidR="00990FC1">
        <w:rPr>
          <w:rFonts w:ascii="Times" w:hAnsi="Times"/>
          <w:lang w:val="en-US"/>
        </w:rPr>
        <w:t>In addition, severity of illness was measured through the Y-BOCS which, in spite of being the more widely used scale in clinical practice, may capture only some specific aspects of the overall severity of illness.</w:t>
      </w:r>
    </w:p>
    <w:p w:rsidR="005B7444" w:rsidRPr="0099673F" w:rsidRDefault="00504977" w:rsidP="00CD7992">
      <w:pPr>
        <w:spacing w:line="480" w:lineRule="auto"/>
        <w:jc w:val="both"/>
        <w:rPr>
          <w:rFonts w:ascii="Times" w:hAnsi="Times"/>
          <w:lang w:val="en-US"/>
        </w:rPr>
      </w:pPr>
      <w:r>
        <w:rPr>
          <w:rFonts w:ascii="Times" w:hAnsi="Times"/>
          <w:lang w:val="en-US"/>
        </w:rPr>
        <w:t>The l</w:t>
      </w:r>
      <w:r w:rsidR="005B7444" w:rsidRPr="0099673F">
        <w:rPr>
          <w:rFonts w:ascii="Times" w:hAnsi="Times"/>
          <w:lang w:val="en-US"/>
        </w:rPr>
        <w:t>ogistic regression did not find any specific predictor of SA among</w:t>
      </w:r>
      <w:r w:rsidR="00286619">
        <w:rPr>
          <w:rFonts w:ascii="Times" w:hAnsi="Times"/>
          <w:lang w:val="en-US"/>
        </w:rPr>
        <w:t>st</w:t>
      </w:r>
      <w:r w:rsidR="005B7444" w:rsidRPr="0099673F">
        <w:rPr>
          <w:rFonts w:ascii="Times" w:hAnsi="Times"/>
          <w:lang w:val="en-US"/>
        </w:rPr>
        <w:t xml:space="preserve"> the main clinical and socio-demographic variables, suggesting</w:t>
      </w:r>
      <w:r w:rsidR="005B7444">
        <w:rPr>
          <w:rFonts w:ascii="Times" w:hAnsi="Times"/>
          <w:lang w:val="en-US"/>
        </w:rPr>
        <w:t xml:space="preserve"> </w:t>
      </w:r>
      <w:r w:rsidR="00DF4584">
        <w:rPr>
          <w:rFonts w:ascii="Times" w:hAnsi="Times"/>
          <w:lang w:val="en-US"/>
        </w:rPr>
        <w:t xml:space="preserve">that </w:t>
      </w:r>
      <w:r w:rsidR="00FF2A1B">
        <w:rPr>
          <w:rFonts w:ascii="Times" w:hAnsi="Times"/>
          <w:lang w:val="en-US"/>
        </w:rPr>
        <w:t xml:space="preserve">suicidality </w:t>
      </w:r>
      <w:r w:rsidR="00180128">
        <w:rPr>
          <w:rFonts w:ascii="Times" w:hAnsi="Times"/>
          <w:lang w:val="en-US"/>
        </w:rPr>
        <w:t xml:space="preserve">in OCD </w:t>
      </w:r>
      <w:r w:rsidR="00286619">
        <w:rPr>
          <w:rFonts w:ascii="Times" w:hAnsi="Times"/>
          <w:lang w:val="en-US"/>
        </w:rPr>
        <w:t>may likely be a</w:t>
      </w:r>
      <w:r w:rsidR="00180128">
        <w:rPr>
          <w:rFonts w:ascii="Times" w:hAnsi="Times"/>
          <w:lang w:val="en-US"/>
        </w:rPr>
        <w:t xml:space="preserve"> multifactorial </w:t>
      </w:r>
      <w:r w:rsidR="00286619">
        <w:rPr>
          <w:rFonts w:ascii="Times" w:hAnsi="Times"/>
          <w:lang w:val="en-US"/>
        </w:rPr>
        <w:t>dimension</w:t>
      </w:r>
      <w:r w:rsidR="00D56DE3">
        <w:rPr>
          <w:rFonts w:ascii="Times" w:hAnsi="Times"/>
          <w:lang w:val="en-US"/>
        </w:rPr>
        <w:t>,</w:t>
      </w:r>
      <w:r w:rsidR="00DF4584">
        <w:rPr>
          <w:rFonts w:ascii="Times" w:hAnsi="Times"/>
          <w:lang w:val="en-US"/>
        </w:rPr>
        <w:t xml:space="preserve"> not recogniz</w:t>
      </w:r>
      <w:r w:rsidR="00D56DE3">
        <w:rPr>
          <w:rFonts w:ascii="Times" w:hAnsi="Times"/>
          <w:lang w:val="en-US"/>
        </w:rPr>
        <w:t>ing</w:t>
      </w:r>
      <w:r w:rsidR="00DF4584">
        <w:rPr>
          <w:rFonts w:ascii="Times" w:hAnsi="Times"/>
          <w:lang w:val="en-US"/>
        </w:rPr>
        <w:t xml:space="preserve"> </w:t>
      </w:r>
      <w:r w:rsidR="00D56DE3">
        <w:rPr>
          <w:rFonts w:ascii="Times" w:hAnsi="Times"/>
          <w:lang w:val="en-US"/>
        </w:rPr>
        <w:t>single, major</w:t>
      </w:r>
      <w:r w:rsidR="00DF4584">
        <w:rPr>
          <w:rFonts w:ascii="Times" w:hAnsi="Times"/>
          <w:lang w:val="en-US"/>
        </w:rPr>
        <w:t xml:space="preserve"> predict</w:t>
      </w:r>
      <w:r w:rsidR="00D56DE3">
        <w:rPr>
          <w:rFonts w:ascii="Times" w:hAnsi="Times"/>
          <w:lang w:val="en-US"/>
        </w:rPr>
        <w:t>ing factors</w:t>
      </w:r>
      <w:r w:rsidR="00DF4584">
        <w:rPr>
          <w:rFonts w:ascii="Times" w:hAnsi="Times"/>
          <w:lang w:val="en-US"/>
        </w:rPr>
        <w:t>.</w:t>
      </w:r>
    </w:p>
    <w:p w:rsidR="00BF3530" w:rsidRDefault="00BF3530" w:rsidP="00CD7992">
      <w:pPr>
        <w:spacing w:line="480" w:lineRule="auto"/>
        <w:jc w:val="both"/>
        <w:rPr>
          <w:rFonts w:ascii="Times New Roman" w:hAnsi="Times New Roman"/>
          <w:color w:val="000000"/>
          <w:lang w:val="en-US"/>
        </w:rPr>
      </w:pPr>
      <w:r w:rsidRPr="007A7A0C">
        <w:rPr>
          <w:rFonts w:ascii="Times New Roman" w:hAnsi="Times New Roman"/>
          <w:color w:val="000000"/>
          <w:lang w:val="en-US"/>
        </w:rPr>
        <w:t>The findings reported in the present study should be interpreted in light of som</w:t>
      </w:r>
      <w:r>
        <w:rPr>
          <w:rFonts w:ascii="Times New Roman" w:hAnsi="Times New Roman"/>
          <w:color w:val="000000"/>
          <w:lang w:val="en-US"/>
        </w:rPr>
        <w:t xml:space="preserve">e limitations. First, </w:t>
      </w:r>
      <w:r w:rsidRPr="007A7A0C">
        <w:rPr>
          <w:rFonts w:ascii="Times New Roman" w:hAnsi="Times New Roman"/>
          <w:color w:val="000000"/>
          <w:lang w:val="en-US"/>
        </w:rPr>
        <w:t>the present study investigated the pre</w:t>
      </w:r>
      <w:r>
        <w:rPr>
          <w:rFonts w:ascii="Times New Roman" w:hAnsi="Times New Roman"/>
          <w:color w:val="000000"/>
          <w:lang w:val="en-US"/>
        </w:rPr>
        <w:t>sence of a</w:t>
      </w:r>
      <w:r w:rsidR="00B61173">
        <w:rPr>
          <w:rFonts w:ascii="Times New Roman" w:hAnsi="Times New Roman"/>
          <w:color w:val="000000"/>
          <w:lang w:val="en-US"/>
        </w:rPr>
        <w:t>t least one previous</w:t>
      </w:r>
      <w:r>
        <w:rPr>
          <w:rFonts w:ascii="Times New Roman" w:hAnsi="Times New Roman"/>
          <w:color w:val="000000"/>
          <w:lang w:val="en-US"/>
        </w:rPr>
        <w:t xml:space="preserve"> </w:t>
      </w:r>
      <w:r w:rsidR="00D56DE3">
        <w:rPr>
          <w:rFonts w:ascii="Times New Roman" w:hAnsi="Times New Roman"/>
          <w:color w:val="000000"/>
          <w:lang w:val="en-US"/>
        </w:rPr>
        <w:t>SA</w:t>
      </w:r>
      <w:r>
        <w:rPr>
          <w:rFonts w:ascii="Times New Roman" w:hAnsi="Times New Roman"/>
          <w:color w:val="000000"/>
          <w:lang w:val="en-US"/>
        </w:rPr>
        <w:t xml:space="preserve"> and did not explore </w:t>
      </w:r>
      <w:r w:rsidR="00B61173">
        <w:rPr>
          <w:rFonts w:ascii="Times New Roman" w:hAnsi="Times New Roman"/>
          <w:color w:val="000000"/>
          <w:lang w:val="en-US"/>
        </w:rPr>
        <w:t xml:space="preserve">the overall number of SAs, </w:t>
      </w:r>
      <w:r w:rsidRPr="006B20DC">
        <w:rPr>
          <w:rFonts w:ascii="Times New Roman" w:hAnsi="Times New Roman"/>
          <w:color w:val="000000"/>
          <w:lang w:val="en-GB"/>
        </w:rPr>
        <w:t>methods used</w:t>
      </w:r>
      <w:r w:rsidR="00180128">
        <w:rPr>
          <w:rFonts w:ascii="Times New Roman" w:hAnsi="Times New Roman"/>
          <w:color w:val="000000"/>
          <w:lang w:val="en-GB"/>
        </w:rPr>
        <w:t xml:space="preserve"> to attempt suicide</w:t>
      </w:r>
      <w:r w:rsidRPr="006B20DC">
        <w:rPr>
          <w:rFonts w:ascii="Times New Roman" w:hAnsi="Times New Roman"/>
          <w:color w:val="000000"/>
          <w:lang w:val="en-GB"/>
        </w:rPr>
        <w:t>, lethality of attempts or the pre</w:t>
      </w:r>
      <w:r w:rsidR="000477B9">
        <w:rPr>
          <w:rFonts w:ascii="Times New Roman" w:hAnsi="Times New Roman"/>
          <w:color w:val="000000"/>
          <w:lang w:val="en-GB"/>
        </w:rPr>
        <w:t xml:space="preserve">sence of suicidal ideation </w:t>
      </w:r>
      <w:r w:rsidR="000477B9" w:rsidRPr="008B78B1">
        <w:rPr>
          <w:rFonts w:ascii="Times New Roman" w:hAnsi="Times New Roman"/>
          <w:i/>
          <w:color w:val="000000"/>
          <w:lang w:val="en-GB"/>
        </w:rPr>
        <w:t>per se</w:t>
      </w:r>
      <w:r w:rsidR="00D56DE3">
        <w:rPr>
          <w:rFonts w:ascii="Times New Roman" w:hAnsi="Times New Roman"/>
          <w:color w:val="000000"/>
          <w:lang w:val="en-GB"/>
        </w:rPr>
        <w:t>, which might provide a more comprehensive scenario of the suicidal dimension in OCD.</w:t>
      </w:r>
      <w:r w:rsidRPr="006B20DC">
        <w:rPr>
          <w:rFonts w:ascii="Times New Roman" w:hAnsi="Times New Roman"/>
          <w:color w:val="000000"/>
          <w:lang w:val="en-GB"/>
        </w:rPr>
        <w:t xml:space="preserve"> </w:t>
      </w:r>
    </w:p>
    <w:p w:rsidR="00BF3530" w:rsidRPr="00CC0FEB" w:rsidRDefault="00BF3530" w:rsidP="00CD7992">
      <w:pPr>
        <w:spacing w:line="480" w:lineRule="auto"/>
        <w:jc w:val="both"/>
        <w:rPr>
          <w:rFonts w:ascii="Times" w:hAnsi="Times"/>
          <w:sz w:val="20"/>
          <w:szCs w:val="20"/>
          <w:lang w:val="en-US"/>
        </w:rPr>
      </w:pPr>
      <w:r>
        <w:rPr>
          <w:rFonts w:ascii="Times New Roman" w:hAnsi="Times New Roman"/>
          <w:color w:val="000000"/>
          <w:lang w:val="en-US"/>
        </w:rPr>
        <w:lastRenderedPageBreak/>
        <w:t>T</w:t>
      </w:r>
      <w:r w:rsidRPr="007A7A0C">
        <w:rPr>
          <w:rFonts w:ascii="Times New Roman" w:hAnsi="Times New Roman"/>
          <w:color w:val="000000"/>
          <w:lang w:val="en-US"/>
        </w:rPr>
        <w:t>he possible presence of recall bias</w:t>
      </w:r>
      <w:r>
        <w:rPr>
          <w:rFonts w:ascii="Times New Roman" w:hAnsi="Times New Roman"/>
          <w:color w:val="000000"/>
          <w:lang w:val="en-US"/>
        </w:rPr>
        <w:t xml:space="preserve"> should be taken into account</w:t>
      </w:r>
      <w:r w:rsidRPr="007A7A0C">
        <w:rPr>
          <w:rFonts w:ascii="Times New Roman" w:hAnsi="Times New Roman"/>
          <w:color w:val="000000"/>
          <w:lang w:val="en-US"/>
        </w:rPr>
        <w:t>, since some demographic data were retrospectively determined.</w:t>
      </w:r>
      <w:r>
        <w:rPr>
          <w:rFonts w:ascii="Times New Roman" w:hAnsi="Times New Roman"/>
          <w:color w:val="000000"/>
          <w:lang w:val="en-US"/>
        </w:rPr>
        <w:t xml:space="preserve"> </w:t>
      </w:r>
      <w:r w:rsidRPr="00CC0FEB">
        <w:rPr>
          <w:rFonts w:ascii="Times New Roman" w:hAnsi="Times New Roman"/>
          <w:color w:val="000000"/>
          <w:lang w:val="en-US"/>
        </w:rPr>
        <w:t xml:space="preserve">In addition, </w:t>
      </w:r>
      <w:r>
        <w:rPr>
          <w:rFonts w:ascii="Times New Roman" w:hAnsi="Times New Roman"/>
          <w:color w:val="000000"/>
          <w:lang w:val="en-US"/>
        </w:rPr>
        <w:t>it has to be noticed</w:t>
      </w:r>
      <w:r w:rsidRPr="00CC0FEB">
        <w:rPr>
          <w:rFonts w:ascii="Times New Roman" w:hAnsi="Times New Roman"/>
          <w:color w:val="000000"/>
          <w:lang w:val="en-US"/>
        </w:rPr>
        <w:t xml:space="preserve"> that </w:t>
      </w:r>
      <w:r w:rsidR="00D56DE3">
        <w:rPr>
          <w:rFonts w:ascii="Times New Roman" w:hAnsi="Times New Roman"/>
          <w:color w:val="000000"/>
          <w:lang w:val="en-US"/>
        </w:rPr>
        <w:t>C</w:t>
      </w:r>
      <w:r w:rsidRPr="00CC0FEB">
        <w:rPr>
          <w:rFonts w:ascii="Times New Roman" w:hAnsi="Times New Roman"/>
          <w:color w:val="000000"/>
          <w:lang w:val="en-US"/>
        </w:rPr>
        <w:t xml:space="preserve">enters participating to the ICOCS network have well-established expertise in the field of diagnosis and treatment of OCD and it may be speculated that patients attending such services may have shown higher severity of illness and, therefore, do not necessary reflect the clinical conditions of patients usually observed elsewhere. Furthermore, the severity of illness was measured through the Y-BOCS with </w:t>
      </w:r>
      <w:r>
        <w:rPr>
          <w:rFonts w:ascii="Times New Roman" w:hAnsi="Times New Roman"/>
          <w:color w:val="000000"/>
          <w:lang w:val="en-US"/>
        </w:rPr>
        <w:t>no</w:t>
      </w:r>
      <w:r w:rsidRPr="00CC0FEB">
        <w:rPr>
          <w:rFonts w:ascii="Times New Roman" w:hAnsi="Times New Roman"/>
          <w:color w:val="000000"/>
          <w:lang w:val="en-US"/>
        </w:rPr>
        <w:t xml:space="preserve"> instruments assessing disability and quality of li</w:t>
      </w:r>
      <w:r>
        <w:rPr>
          <w:rFonts w:ascii="Times New Roman" w:hAnsi="Times New Roman"/>
          <w:color w:val="000000"/>
          <w:lang w:val="en-US"/>
        </w:rPr>
        <w:t>f</w:t>
      </w:r>
      <w:r w:rsidRPr="00CC0FEB">
        <w:rPr>
          <w:rFonts w:ascii="Times New Roman" w:hAnsi="Times New Roman"/>
          <w:color w:val="000000"/>
          <w:lang w:val="en-US"/>
        </w:rPr>
        <w:t xml:space="preserve">e </w:t>
      </w:r>
      <w:r>
        <w:rPr>
          <w:rFonts w:ascii="Times New Roman" w:hAnsi="Times New Roman"/>
          <w:color w:val="000000"/>
          <w:lang w:val="en-US"/>
        </w:rPr>
        <w:t xml:space="preserve">and </w:t>
      </w:r>
      <w:r w:rsidRPr="00CC0FEB">
        <w:rPr>
          <w:rFonts w:ascii="Times New Roman" w:hAnsi="Times New Roman"/>
          <w:color w:val="000000"/>
          <w:lang w:val="en-US"/>
        </w:rPr>
        <w:t xml:space="preserve">potentially showing different results across different groups. Finally, reported data may only apply to patients seeking treatment, such population being not necessarily representative of the entire population of OCD patients. </w:t>
      </w:r>
    </w:p>
    <w:p w:rsidR="00BF3530" w:rsidRDefault="00BF3530" w:rsidP="00CD7992">
      <w:pPr>
        <w:spacing w:line="480" w:lineRule="auto"/>
        <w:jc w:val="both"/>
        <w:rPr>
          <w:rFonts w:ascii="Times New Roman" w:hAnsi="Times New Roman"/>
          <w:color w:val="000000"/>
          <w:lang w:val="en-US"/>
        </w:rPr>
      </w:pPr>
      <w:r w:rsidRPr="00CC0FEB">
        <w:rPr>
          <w:rFonts w:ascii="Times New Roman" w:hAnsi="Times New Roman"/>
          <w:color w:val="000000"/>
          <w:lang w:val="en-US"/>
        </w:rPr>
        <w:t>Further research is required to confi</w:t>
      </w:r>
      <w:r>
        <w:rPr>
          <w:rFonts w:ascii="Times New Roman" w:hAnsi="Times New Roman"/>
          <w:color w:val="000000"/>
          <w:lang w:val="en-US"/>
        </w:rPr>
        <w:t>r</w:t>
      </w:r>
      <w:r w:rsidRPr="00CC0FEB">
        <w:rPr>
          <w:rFonts w:ascii="Times New Roman" w:hAnsi="Times New Roman"/>
          <w:color w:val="000000"/>
          <w:lang w:val="en-US"/>
        </w:rPr>
        <w:t xml:space="preserve">m </w:t>
      </w:r>
      <w:r>
        <w:rPr>
          <w:rFonts w:ascii="Times New Roman" w:hAnsi="Times New Roman"/>
          <w:color w:val="000000"/>
          <w:lang w:val="en-US"/>
        </w:rPr>
        <w:t xml:space="preserve">the </w:t>
      </w:r>
      <w:r w:rsidRPr="00CC0FEB">
        <w:rPr>
          <w:rFonts w:ascii="Times New Roman" w:hAnsi="Times New Roman"/>
          <w:color w:val="000000"/>
          <w:lang w:val="en-US"/>
        </w:rPr>
        <w:t xml:space="preserve">present epidemiologic results and </w:t>
      </w:r>
      <w:r>
        <w:rPr>
          <w:rFonts w:ascii="Times New Roman" w:hAnsi="Times New Roman"/>
          <w:color w:val="000000"/>
          <w:lang w:val="en-US"/>
        </w:rPr>
        <w:t xml:space="preserve">to </w:t>
      </w:r>
      <w:r w:rsidRPr="00CC0FEB">
        <w:rPr>
          <w:rFonts w:ascii="Times New Roman" w:hAnsi="Times New Roman"/>
          <w:color w:val="000000"/>
          <w:lang w:val="en-US"/>
        </w:rPr>
        <w:t xml:space="preserve">further explore the </w:t>
      </w:r>
      <w:r w:rsidR="00180128">
        <w:rPr>
          <w:rFonts w:ascii="Times New Roman" w:hAnsi="Times New Roman"/>
          <w:color w:val="000000"/>
          <w:lang w:val="en-US"/>
        </w:rPr>
        <w:t>prevalence</w:t>
      </w:r>
      <w:r>
        <w:rPr>
          <w:rFonts w:ascii="Times New Roman" w:hAnsi="Times New Roman"/>
          <w:color w:val="000000"/>
          <w:lang w:val="en-US"/>
        </w:rPr>
        <w:t xml:space="preserve"> of </w:t>
      </w:r>
      <w:r w:rsidR="00D56DE3">
        <w:rPr>
          <w:rFonts w:ascii="Times New Roman" w:hAnsi="Times New Roman"/>
          <w:color w:val="000000"/>
          <w:lang w:val="en-US"/>
        </w:rPr>
        <w:t>SAs</w:t>
      </w:r>
      <w:r>
        <w:rPr>
          <w:rFonts w:ascii="Times New Roman" w:hAnsi="Times New Roman"/>
          <w:color w:val="000000"/>
          <w:lang w:val="en-US"/>
        </w:rPr>
        <w:t xml:space="preserve"> </w:t>
      </w:r>
      <w:r w:rsidR="00180128">
        <w:rPr>
          <w:rFonts w:ascii="Times New Roman" w:hAnsi="Times New Roman"/>
          <w:color w:val="000000"/>
          <w:lang w:val="en-US"/>
        </w:rPr>
        <w:t xml:space="preserve">and clinical features of suicide attempters </w:t>
      </w:r>
      <w:r>
        <w:rPr>
          <w:rFonts w:ascii="Times New Roman" w:hAnsi="Times New Roman"/>
          <w:color w:val="000000"/>
          <w:lang w:val="en-US"/>
        </w:rPr>
        <w:t>in OCD.</w:t>
      </w:r>
    </w:p>
    <w:p w:rsidR="00DE22BF" w:rsidRDefault="00DE22BF" w:rsidP="00CD7992">
      <w:pPr>
        <w:spacing w:line="480" w:lineRule="auto"/>
        <w:jc w:val="both"/>
        <w:rPr>
          <w:rFonts w:ascii="Times New Roman" w:hAnsi="Times New Roman"/>
          <w:color w:val="000000"/>
          <w:lang w:val="en-US"/>
        </w:rPr>
      </w:pPr>
    </w:p>
    <w:p w:rsidR="00DE22BF" w:rsidRPr="00982C8F" w:rsidRDefault="00DE22BF" w:rsidP="00CD7992">
      <w:pPr>
        <w:spacing w:line="480" w:lineRule="auto"/>
        <w:jc w:val="both"/>
        <w:rPr>
          <w:rFonts w:ascii="Times New Roman" w:hAnsi="Times New Roman"/>
          <w:b/>
          <w:color w:val="000000"/>
          <w:lang w:val="en-US"/>
        </w:rPr>
      </w:pPr>
      <w:r w:rsidRPr="00982C8F">
        <w:rPr>
          <w:rFonts w:ascii="Times New Roman" w:hAnsi="Times New Roman"/>
          <w:b/>
          <w:color w:val="000000"/>
          <w:lang w:val="en-US"/>
        </w:rPr>
        <w:t>Acknowledgements</w:t>
      </w:r>
    </w:p>
    <w:p w:rsidR="00C43195" w:rsidRPr="00C43195" w:rsidRDefault="00C43195" w:rsidP="00C43195">
      <w:pPr>
        <w:spacing w:line="480" w:lineRule="auto"/>
        <w:jc w:val="both"/>
        <w:rPr>
          <w:rFonts w:ascii="Times New Roman" w:hAnsi="Times New Roman"/>
          <w:color w:val="000000"/>
          <w:lang w:val="en-US"/>
        </w:rPr>
      </w:pPr>
      <w:r w:rsidRPr="00982C8F">
        <w:rPr>
          <w:rFonts w:ascii="Times New Roman" w:hAnsi="Times New Roman"/>
          <w:bCs/>
          <w:color w:val="000000"/>
          <w:lang w:val="en-GB"/>
        </w:rPr>
        <w:t xml:space="preserve">The research was supported by the European College of </w:t>
      </w:r>
      <w:proofErr w:type="spellStart"/>
      <w:r w:rsidRPr="00982C8F">
        <w:rPr>
          <w:rFonts w:ascii="Times New Roman" w:hAnsi="Times New Roman"/>
          <w:bCs/>
          <w:color w:val="000000"/>
          <w:lang w:val="en-GB"/>
        </w:rPr>
        <w:t>Neuropsychopharmacology</w:t>
      </w:r>
      <w:proofErr w:type="spellEnd"/>
      <w:r w:rsidRPr="00982C8F">
        <w:rPr>
          <w:rFonts w:ascii="Times New Roman" w:hAnsi="Times New Roman"/>
          <w:bCs/>
          <w:color w:val="000000"/>
          <w:lang w:val="en-GB"/>
        </w:rPr>
        <w:t xml:space="preserve"> Research Networks Initiative.</w:t>
      </w:r>
    </w:p>
    <w:p w:rsidR="00DE22BF" w:rsidRDefault="00DE22BF" w:rsidP="00CD7992">
      <w:pPr>
        <w:spacing w:line="480" w:lineRule="auto"/>
        <w:jc w:val="both"/>
        <w:rPr>
          <w:rFonts w:ascii="Times New Roman" w:hAnsi="Times New Roman"/>
          <w:b/>
          <w:color w:val="000000"/>
          <w:lang w:val="en-US"/>
        </w:rPr>
      </w:pPr>
    </w:p>
    <w:p w:rsidR="00BF3530" w:rsidRDefault="00BF3530" w:rsidP="00C5238E">
      <w:pPr>
        <w:rPr>
          <w:rFonts w:ascii="Times New Roman" w:hAnsi="Times New Roman"/>
          <w:b/>
          <w:sz w:val="28"/>
          <w:szCs w:val="20"/>
          <w:lang w:val="en-US"/>
        </w:rPr>
      </w:pPr>
      <w:r w:rsidRPr="00EB5702">
        <w:rPr>
          <w:rFonts w:ascii="Times New Roman" w:hAnsi="Times New Roman"/>
          <w:b/>
          <w:sz w:val="28"/>
          <w:szCs w:val="20"/>
          <w:lang w:val="en-US"/>
        </w:rPr>
        <w:br w:type="page"/>
      </w:r>
      <w:r>
        <w:rPr>
          <w:rFonts w:ascii="Times New Roman" w:hAnsi="Times New Roman"/>
          <w:b/>
          <w:sz w:val="28"/>
          <w:szCs w:val="20"/>
          <w:lang w:val="en-US"/>
        </w:rPr>
        <w:lastRenderedPageBreak/>
        <w:t>Tables and Figures</w:t>
      </w:r>
    </w:p>
    <w:p w:rsidR="00BF3530" w:rsidRDefault="00BF3530" w:rsidP="00C5238E">
      <w:pPr>
        <w:rPr>
          <w:rFonts w:ascii="Times New Roman" w:hAnsi="Times New Roman"/>
          <w:b/>
          <w:sz w:val="28"/>
          <w:szCs w:val="20"/>
          <w:lang w:val="en-US"/>
        </w:rPr>
      </w:pPr>
    </w:p>
    <w:p w:rsidR="00BF3530" w:rsidRDefault="00BF3530" w:rsidP="00F24D3D">
      <w:pPr>
        <w:spacing w:line="480" w:lineRule="auto"/>
        <w:rPr>
          <w:rFonts w:ascii="Times New Roman" w:hAnsi="Times New Roman"/>
          <w:lang w:val="en-US"/>
        </w:rPr>
      </w:pPr>
      <w:r w:rsidRPr="006E4D7E">
        <w:rPr>
          <w:rFonts w:ascii="Times New Roman" w:hAnsi="Times New Roman"/>
          <w:b/>
          <w:lang w:val="en-US"/>
        </w:rPr>
        <w:t>Table 1</w:t>
      </w:r>
      <w:r w:rsidRPr="006E4D7E">
        <w:rPr>
          <w:rFonts w:ascii="Times New Roman" w:hAnsi="Times New Roman"/>
          <w:lang w:val="en-US"/>
        </w:rPr>
        <w:t>.</w:t>
      </w:r>
      <w:r w:rsidRPr="006E4D7E">
        <w:rPr>
          <w:rFonts w:ascii="Times New Roman" w:hAnsi="Times New Roman"/>
          <w:b/>
          <w:sz w:val="28"/>
          <w:szCs w:val="20"/>
          <w:lang w:val="en-US"/>
        </w:rPr>
        <w:t xml:space="preserve"> </w:t>
      </w:r>
      <w:r w:rsidRPr="00BE3B7C">
        <w:rPr>
          <w:rFonts w:ascii="Times New Roman" w:hAnsi="Times New Roman"/>
          <w:lang w:val="en-US"/>
        </w:rPr>
        <w:t>Socio-demographic and clinical variables of the total sample and subgroups divided on the basis of the presence of suicide attempt</w:t>
      </w:r>
    </w:p>
    <w:tbl>
      <w:tblPr>
        <w:tblW w:w="96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266"/>
        <w:gridCol w:w="2561"/>
        <w:gridCol w:w="2410"/>
        <w:gridCol w:w="2410"/>
      </w:tblGrid>
      <w:tr w:rsidR="00ED1103" w:rsidRPr="00A0031C" w:rsidTr="0099673F">
        <w:trPr>
          <w:trHeight w:val="648"/>
          <w:jc w:val="center"/>
        </w:trPr>
        <w:tc>
          <w:tcPr>
            <w:tcW w:w="2266" w:type="dxa"/>
            <w:tcBorders>
              <w:top w:val="single" w:sz="4" w:space="0" w:color="auto"/>
              <w:left w:val="single" w:sz="4" w:space="0" w:color="auto"/>
              <w:bottom w:val="single" w:sz="4" w:space="0" w:color="auto"/>
              <w:right w:val="single" w:sz="4" w:space="0" w:color="auto"/>
            </w:tcBorders>
            <w:vAlign w:val="center"/>
          </w:tcPr>
          <w:p w:rsidR="00ED1103" w:rsidRPr="006E4D7E" w:rsidRDefault="00ED1103" w:rsidP="0099673F">
            <w:pPr>
              <w:spacing w:line="276" w:lineRule="auto"/>
              <w:jc w:val="center"/>
              <w:rPr>
                <w:rFonts w:ascii="Times New Roman" w:hAnsi="Times New Roman"/>
                <w:sz w:val="18"/>
                <w:szCs w:val="18"/>
                <w:lang w:val="en-US"/>
              </w:rPr>
            </w:pPr>
          </w:p>
          <w:p w:rsidR="00ED1103" w:rsidRPr="006E4D7E" w:rsidRDefault="00ED1103" w:rsidP="0099673F">
            <w:pPr>
              <w:spacing w:line="276" w:lineRule="auto"/>
              <w:jc w:val="center"/>
              <w:rPr>
                <w:rFonts w:ascii="Times New Roman" w:hAnsi="Times New Roman"/>
                <w:sz w:val="18"/>
                <w:szCs w:val="18"/>
                <w:lang w:val="en-US"/>
              </w:rPr>
            </w:pPr>
          </w:p>
        </w:tc>
        <w:tc>
          <w:tcPr>
            <w:tcW w:w="2561" w:type="dxa"/>
            <w:tcBorders>
              <w:top w:val="single" w:sz="4" w:space="0" w:color="auto"/>
              <w:left w:val="single" w:sz="4" w:space="0" w:color="auto"/>
              <w:bottom w:val="single" w:sz="4" w:space="0" w:color="auto"/>
              <w:right w:val="single" w:sz="4" w:space="0" w:color="auto"/>
            </w:tcBorders>
            <w:vAlign w:val="center"/>
          </w:tcPr>
          <w:p w:rsidR="00ED1103" w:rsidRPr="006E4D7E" w:rsidRDefault="00ED1103" w:rsidP="0099673F">
            <w:pPr>
              <w:spacing w:line="276" w:lineRule="auto"/>
              <w:jc w:val="center"/>
              <w:rPr>
                <w:rFonts w:ascii="Times New Roman" w:hAnsi="Times New Roman"/>
                <w:b/>
                <w:sz w:val="18"/>
                <w:szCs w:val="18"/>
              </w:rPr>
            </w:pPr>
            <w:r w:rsidRPr="006E4D7E">
              <w:rPr>
                <w:rFonts w:ascii="Times New Roman" w:hAnsi="Times New Roman"/>
                <w:b/>
                <w:sz w:val="18"/>
                <w:szCs w:val="18"/>
              </w:rPr>
              <w:t>TOTAL SAMPLE</w:t>
            </w:r>
          </w:p>
          <w:p w:rsidR="00ED1103" w:rsidRPr="006E4D7E" w:rsidRDefault="00ED1103" w:rsidP="0099673F">
            <w:pPr>
              <w:spacing w:line="276" w:lineRule="auto"/>
              <w:jc w:val="center"/>
              <w:rPr>
                <w:rFonts w:ascii="Times New Roman" w:hAnsi="Times New Roman"/>
                <w:b/>
                <w:sz w:val="18"/>
                <w:szCs w:val="18"/>
              </w:rPr>
            </w:pPr>
            <w:r>
              <w:rPr>
                <w:rFonts w:ascii="Times New Roman" w:hAnsi="Times New Roman"/>
                <w:b/>
                <w:sz w:val="18"/>
                <w:szCs w:val="18"/>
              </w:rPr>
              <w:t>n</w:t>
            </w:r>
            <w:r w:rsidRPr="006E4D7E">
              <w:rPr>
                <w:rFonts w:ascii="Times New Roman" w:hAnsi="Times New Roman"/>
                <w:b/>
                <w:sz w:val="18"/>
                <w:szCs w:val="18"/>
              </w:rPr>
              <w:t>=425</w:t>
            </w:r>
          </w:p>
        </w:tc>
        <w:tc>
          <w:tcPr>
            <w:tcW w:w="2410" w:type="dxa"/>
            <w:tcBorders>
              <w:top w:val="single" w:sz="4" w:space="0" w:color="auto"/>
              <w:left w:val="single" w:sz="4" w:space="0" w:color="auto"/>
              <w:bottom w:val="single" w:sz="4" w:space="0" w:color="auto"/>
              <w:right w:val="single" w:sz="4" w:space="0" w:color="auto"/>
            </w:tcBorders>
            <w:vAlign w:val="center"/>
          </w:tcPr>
          <w:p w:rsidR="00ED1103" w:rsidRPr="006E4D7E" w:rsidRDefault="00ED1103" w:rsidP="0099673F">
            <w:pPr>
              <w:spacing w:line="276" w:lineRule="auto"/>
              <w:jc w:val="center"/>
              <w:rPr>
                <w:rFonts w:ascii="Times New Roman" w:hAnsi="Times New Roman"/>
                <w:b/>
                <w:sz w:val="18"/>
                <w:szCs w:val="18"/>
              </w:rPr>
            </w:pPr>
            <w:r w:rsidRPr="006E4D7E">
              <w:rPr>
                <w:rFonts w:ascii="Times New Roman" w:hAnsi="Times New Roman"/>
                <w:b/>
                <w:sz w:val="18"/>
                <w:szCs w:val="18"/>
              </w:rPr>
              <w:t>PAST SUICIDE ATTEMPT</w:t>
            </w:r>
          </w:p>
          <w:p w:rsidR="00ED1103" w:rsidRPr="006E4D7E" w:rsidRDefault="00ED1103" w:rsidP="0099673F">
            <w:pPr>
              <w:spacing w:line="276" w:lineRule="auto"/>
              <w:jc w:val="center"/>
              <w:rPr>
                <w:rFonts w:ascii="Times New Roman" w:hAnsi="Times New Roman"/>
                <w:b/>
                <w:sz w:val="18"/>
                <w:szCs w:val="18"/>
              </w:rPr>
            </w:pPr>
            <w:r>
              <w:rPr>
                <w:rFonts w:ascii="Times New Roman" w:hAnsi="Times New Roman"/>
                <w:b/>
                <w:sz w:val="18"/>
                <w:szCs w:val="18"/>
              </w:rPr>
              <w:t>n</w:t>
            </w:r>
            <w:r w:rsidRPr="006E4D7E">
              <w:rPr>
                <w:rFonts w:ascii="Times New Roman" w:hAnsi="Times New Roman"/>
                <w:b/>
                <w:sz w:val="18"/>
                <w:szCs w:val="18"/>
              </w:rPr>
              <w:t>=62 (14.6%)</w:t>
            </w:r>
          </w:p>
        </w:tc>
        <w:tc>
          <w:tcPr>
            <w:tcW w:w="2410" w:type="dxa"/>
            <w:tcBorders>
              <w:top w:val="single" w:sz="4" w:space="0" w:color="auto"/>
              <w:left w:val="single" w:sz="4" w:space="0" w:color="auto"/>
              <w:bottom w:val="single" w:sz="4" w:space="0" w:color="auto"/>
              <w:right w:val="single" w:sz="4" w:space="0" w:color="auto"/>
            </w:tcBorders>
            <w:vAlign w:val="center"/>
          </w:tcPr>
          <w:p w:rsidR="00ED1103" w:rsidRPr="006E4D7E" w:rsidRDefault="00ED1103" w:rsidP="0099673F">
            <w:pPr>
              <w:spacing w:line="276" w:lineRule="auto"/>
              <w:jc w:val="center"/>
              <w:rPr>
                <w:rFonts w:ascii="Times New Roman" w:hAnsi="Times New Roman"/>
                <w:b/>
                <w:sz w:val="18"/>
                <w:szCs w:val="18"/>
              </w:rPr>
            </w:pPr>
            <w:r w:rsidRPr="006E4D7E">
              <w:rPr>
                <w:rFonts w:ascii="Times New Roman" w:hAnsi="Times New Roman"/>
                <w:b/>
                <w:sz w:val="18"/>
                <w:szCs w:val="18"/>
              </w:rPr>
              <w:t>NO SUICIDE ATTEMPT</w:t>
            </w:r>
          </w:p>
          <w:p w:rsidR="00ED1103" w:rsidRPr="006E4D7E" w:rsidRDefault="00ED1103" w:rsidP="0099673F">
            <w:pPr>
              <w:spacing w:line="276" w:lineRule="auto"/>
              <w:jc w:val="center"/>
              <w:rPr>
                <w:rFonts w:ascii="Times New Roman" w:hAnsi="Times New Roman"/>
                <w:b/>
                <w:sz w:val="18"/>
                <w:szCs w:val="18"/>
              </w:rPr>
            </w:pPr>
            <w:r>
              <w:rPr>
                <w:rFonts w:ascii="Times New Roman" w:hAnsi="Times New Roman"/>
                <w:b/>
                <w:sz w:val="18"/>
                <w:szCs w:val="18"/>
              </w:rPr>
              <w:t>n</w:t>
            </w:r>
            <w:r w:rsidRPr="006E4D7E">
              <w:rPr>
                <w:rFonts w:ascii="Times New Roman" w:hAnsi="Times New Roman"/>
                <w:b/>
                <w:sz w:val="18"/>
                <w:szCs w:val="18"/>
              </w:rPr>
              <w:t>=363 (85.2%)</w:t>
            </w:r>
          </w:p>
        </w:tc>
      </w:tr>
      <w:tr w:rsidR="00ED1103" w:rsidRPr="00A0031C" w:rsidTr="0099673F">
        <w:trPr>
          <w:trHeight w:val="556"/>
          <w:jc w:val="center"/>
        </w:trPr>
        <w:tc>
          <w:tcPr>
            <w:tcW w:w="2266" w:type="dxa"/>
            <w:tcBorders>
              <w:top w:val="single" w:sz="4" w:space="0" w:color="auto"/>
              <w:left w:val="single" w:sz="4" w:space="0" w:color="auto"/>
              <w:bottom w:val="single" w:sz="4" w:space="0" w:color="auto"/>
              <w:right w:val="single" w:sz="4" w:space="0" w:color="auto"/>
            </w:tcBorders>
            <w:vAlign w:val="center"/>
          </w:tcPr>
          <w:p w:rsidR="00ED1103" w:rsidRPr="006E4D7E" w:rsidRDefault="00ED1103" w:rsidP="0099673F">
            <w:pPr>
              <w:spacing w:line="276" w:lineRule="auto"/>
              <w:jc w:val="center"/>
              <w:rPr>
                <w:rFonts w:ascii="Times New Roman" w:hAnsi="Times New Roman"/>
                <w:b/>
                <w:sz w:val="18"/>
                <w:szCs w:val="18"/>
              </w:rPr>
            </w:pPr>
            <w:r w:rsidRPr="006E4D7E">
              <w:rPr>
                <w:rFonts w:ascii="Times New Roman" w:hAnsi="Times New Roman"/>
                <w:b/>
                <w:sz w:val="18"/>
                <w:szCs w:val="18"/>
              </w:rPr>
              <w:t>GENDER (M:F)</w:t>
            </w:r>
          </w:p>
        </w:tc>
        <w:tc>
          <w:tcPr>
            <w:tcW w:w="2561" w:type="dxa"/>
            <w:tcBorders>
              <w:top w:val="single" w:sz="4" w:space="0" w:color="auto"/>
              <w:left w:val="single" w:sz="4" w:space="0" w:color="auto"/>
              <w:bottom w:val="single" w:sz="4" w:space="0" w:color="auto"/>
              <w:right w:val="single" w:sz="4" w:space="0" w:color="auto"/>
            </w:tcBorders>
            <w:vAlign w:val="center"/>
          </w:tcPr>
          <w:p w:rsidR="00ED1103" w:rsidRPr="006E4D7E" w:rsidRDefault="00ED1103" w:rsidP="0099673F">
            <w:pPr>
              <w:spacing w:line="276" w:lineRule="auto"/>
              <w:jc w:val="center"/>
              <w:rPr>
                <w:rFonts w:ascii="Times New Roman" w:hAnsi="Times New Roman"/>
                <w:sz w:val="18"/>
                <w:szCs w:val="18"/>
              </w:rPr>
            </w:pPr>
            <w:r w:rsidRPr="006E4D7E">
              <w:rPr>
                <w:rFonts w:ascii="Times New Roman" w:hAnsi="Times New Roman"/>
                <w:sz w:val="18"/>
                <w:szCs w:val="18"/>
              </w:rPr>
              <w:t>180 (42%):245 (58%)</w:t>
            </w:r>
          </w:p>
        </w:tc>
        <w:tc>
          <w:tcPr>
            <w:tcW w:w="2410" w:type="dxa"/>
            <w:tcBorders>
              <w:top w:val="single" w:sz="4" w:space="0" w:color="auto"/>
              <w:left w:val="single" w:sz="4" w:space="0" w:color="auto"/>
              <w:bottom w:val="single" w:sz="4" w:space="0" w:color="auto"/>
              <w:right w:val="single" w:sz="4" w:space="0" w:color="auto"/>
            </w:tcBorders>
            <w:vAlign w:val="center"/>
          </w:tcPr>
          <w:p w:rsidR="00ED1103" w:rsidRPr="006E4D7E" w:rsidRDefault="00ED1103" w:rsidP="0099673F">
            <w:pPr>
              <w:spacing w:line="276" w:lineRule="auto"/>
              <w:jc w:val="center"/>
              <w:rPr>
                <w:rFonts w:ascii="Times New Roman" w:hAnsi="Times New Roman"/>
                <w:sz w:val="18"/>
                <w:szCs w:val="18"/>
              </w:rPr>
            </w:pPr>
            <w:r w:rsidRPr="006E4D7E">
              <w:rPr>
                <w:rFonts w:ascii="Times New Roman" w:hAnsi="Times New Roman"/>
                <w:sz w:val="18"/>
                <w:szCs w:val="18"/>
              </w:rPr>
              <w:t>25(40%):37(60%)</w:t>
            </w:r>
          </w:p>
        </w:tc>
        <w:tc>
          <w:tcPr>
            <w:tcW w:w="2410" w:type="dxa"/>
            <w:tcBorders>
              <w:top w:val="single" w:sz="4" w:space="0" w:color="auto"/>
              <w:left w:val="single" w:sz="4" w:space="0" w:color="auto"/>
              <w:bottom w:val="single" w:sz="4" w:space="0" w:color="auto"/>
              <w:right w:val="single" w:sz="4" w:space="0" w:color="auto"/>
            </w:tcBorders>
            <w:vAlign w:val="center"/>
          </w:tcPr>
          <w:p w:rsidR="00ED1103" w:rsidRPr="006E4D7E" w:rsidRDefault="00ED1103" w:rsidP="0099673F">
            <w:pPr>
              <w:spacing w:line="276" w:lineRule="auto"/>
              <w:jc w:val="center"/>
              <w:rPr>
                <w:rFonts w:ascii="Times New Roman" w:hAnsi="Times New Roman"/>
                <w:sz w:val="18"/>
                <w:szCs w:val="18"/>
              </w:rPr>
            </w:pPr>
            <w:r w:rsidRPr="006E4D7E">
              <w:rPr>
                <w:rFonts w:ascii="Times New Roman" w:hAnsi="Times New Roman"/>
                <w:sz w:val="18"/>
                <w:szCs w:val="18"/>
              </w:rPr>
              <w:t>155(43%):208(57%)</w:t>
            </w:r>
          </w:p>
        </w:tc>
      </w:tr>
      <w:tr w:rsidR="00ED1103" w:rsidRPr="00A0031C" w:rsidTr="0099673F">
        <w:trPr>
          <w:trHeight w:val="579"/>
          <w:jc w:val="center"/>
        </w:trPr>
        <w:tc>
          <w:tcPr>
            <w:tcW w:w="2266" w:type="dxa"/>
            <w:tcBorders>
              <w:top w:val="single" w:sz="4" w:space="0" w:color="auto"/>
              <w:left w:val="single" w:sz="4" w:space="0" w:color="auto"/>
              <w:bottom w:val="single" w:sz="4" w:space="0" w:color="auto"/>
              <w:right w:val="single" w:sz="4" w:space="0" w:color="auto"/>
            </w:tcBorders>
            <w:vAlign w:val="center"/>
          </w:tcPr>
          <w:p w:rsidR="00ED1103" w:rsidRPr="006E4D7E" w:rsidRDefault="00ED1103" w:rsidP="0099673F">
            <w:pPr>
              <w:spacing w:line="276" w:lineRule="auto"/>
              <w:jc w:val="center"/>
              <w:rPr>
                <w:rFonts w:ascii="Times New Roman" w:hAnsi="Times New Roman"/>
                <w:b/>
                <w:sz w:val="18"/>
                <w:szCs w:val="18"/>
              </w:rPr>
            </w:pPr>
            <w:r w:rsidRPr="006E4D7E">
              <w:rPr>
                <w:rFonts w:ascii="Times New Roman" w:hAnsi="Times New Roman"/>
                <w:b/>
                <w:sz w:val="18"/>
                <w:szCs w:val="18"/>
              </w:rPr>
              <w:t>MEAN AGE ± SD (years)</w:t>
            </w:r>
          </w:p>
        </w:tc>
        <w:tc>
          <w:tcPr>
            <w:tcW w:w="2561" w:type="dxa"/>
            <w:tcBorders>
              <w:top w:val="single" w:sz="4" w:space="0" w:color="auto"/>
              <w:left w:val="single" w:sz="4" w:space="0" w:color="auto"/>
              <w:bottom w:val="single" w:sz="4" w:space="0" w:color="auto"/>
              <w:right w:val="single" w:sz="4" w:space="0" w:color="auto"/>
            </w:tcBorders>
            <w:vAlign w:val="center"/>
          </w:tcPr>
          <w:p w:rsidR="00ED1103" w:rsidRPr="006E4D7E" w:rsidRDefault="00ED1103" w:rsidP="0099673F">
            <w:pPr>
              <w:spacing w:line="276" w:lineRule="auto"/>
              <w:jc w:val="center"/>
              <w:rPr>
                <w:rFonts w:ascii="Times New Roman" w:hAnsi="Times New Roman"/>
                <w:sz w:val="18"/>
                <w:szCs w:val="18"/>
              </w:rPr>
            </w:pPr>
            <w:r w:rsidRPr="006E4D7E">
              <w:rPr>
                <w:rFonts w:ascii="Times New Roman" w:hAnsi="Times New Roman"/>
                <w:sz w:val="18"/>
                <w:szCs w:val="18"/>
              </w:rPr>
              <w:t>42.9 ± 12.6</w:t>
            </w:r>
          </w:p>
        </w:tc>
        <w:tc>
          <w:tcPr>
            <w:tcW w:w="2410" w:type="dxa"/>
            <w:tcBorders>
              <w:top w:val="single" w:sz="4" w:space="0" w:color="auto"/>
              <w:left w:val="single" w:sz="4" w:space="0" w:color="auto"/>
              <w:bottom w:val="single" w:sz="4" w:space="0" w:color="auto"/>
              <w:right w:val="single" w:sz="4" w:space="0" w:color="auto"/>
            </w:tcBorders>
            <w:vAlign w:val="center"/>
          </w:tcPr>
          <w:p w:rsidR="00ED1103" w:rsidRPr="006E4D7E" w:rsidRDefault="00ED1103" w:rsidP="0099673F">
            <w:pPr>
              <w:spacing w:line="276" w:lineRule="auto"/>
              <w:jc w:val="center"/>
              <w:rPr>
                <w:rFonts w:ascii="Times New Roman" w:hAnsi="Times New Roman"/>
                <w:sz w:val="18"/>
                <w:szCs w:val="18"/>
              </w:rPr>
            </w:pPr>
            <w:r w:rsidRPr="006E4D7E">
              <w:rPr>
                <w:rFonts w:ascii="Times New Roman" w:hAnsi="Times New Roman"/>
                <w:sz w:val="18"/>
                <w:szCs w:val="18"/>
              </w:rPr>
              <w:t>43±11.8</w:t>
            </w:r>
          </w:p>
        </w:tc>
        <w:tc>
          <w:tcPr>
            <w:tcW w:w="2410" w:type="dxa"/>
            <w:tcBorders>
              <w:top w:val="single" w:sz="4" w:space="0" w:color="auto"/>
              <w:left w:val="single" w:sz="4" w:space="0" w:color="auto"/>
              <w:bottom w:val="single" w:sz="4" w:space="0" w:color="auto"/>
              <w:right w:val="single" w:sz="4" w:space="0" w:color="auto"/>
            </w:tcBorders>
            <w:vAlign w:val="center"/>
          </w:tcPr>
          <w:p w:rsidR="00ED1103" w:rsidRPr="006E4D7E" w:rsidRDefault="00ED1103" w:rsidP="0099673F">
            <w:pPr>
              <w:spacing w:line="276" w:lineRule="auto"/>
              <w:jc w:val="center"/>
              <w:rPr>
                <w:rFonts w:ascii="Times New Roman" w:hAnsi="Times New Roman"/>
                <w:sz w:val="18"/>
                <w:szCs w:val="18"/>
              </w:rPr>
            </w:pPr>
            <w:r w:rsidRPr="006E4D7E">
              <w:rPr>
                <w:rFonts w:ascii="Times New Roman" w:hAnsi="Times New Roman"/>
                <w:sz w:val="18"/>
                <w:szCs w:val="18"/>
              </w:rPr>
              <w:t>42.9±12.8</w:t>
            </w:r>
          </w:p>
        </w:tc>
      </w:tr>
      <w:tr w:rsidR="00ED1103" w:rsidRPr="00A0031C" w:rsidTr="0099673F">
        <w:trPr>
          <w:trHeight w:val="579"/>
          <w:jc w:val="center"/>
        </w:trPr>
        <w:tc>
          <w:tcPr>
            <w:tcW w:w="2266" w:type="dxa"/>
            <w:tcBorders>
              <w:top w:val="single" w:sz="4" w:space="0" w:color="auto"/>
              <w:left w:val="single" w:sz="4" w:space="0" w:color="auto"/>
              <w:bottom w:val="single" w:sz="4" w:space="0" w:color="auto"/>
              <w:right w:val="single" w:sz="4" w:space="0" w:color="auto"/>
            </w:tcBorders>
            <w:vAlign w:val="center"/>
          </w:tcPr>
          <w:p w:rsidR="00ED1103" w:rsidRPr="006E4D7E" w:rsidRDefault="00ED1103" w:rsidP="0099673F">
            <w:pPr>
              <w:spacing w:line="276" w:lineRule="auto"/>
              <w:jc w:val="center"/>
              <w:rPr>
                <w:rFonts w:ascii="Times New Roman" w:hAnsi="Times New Roman"/>
                <w:b/>
                <w:sz w:val="18"/>
                <w:szCs w:val="18"/>
              </w:rPr>
            </w:pPr>
            <w:r w:rsidRPr="006E4D7E">
              <w:rPr>
                <w:rFonts w:ascii="Times New Roman" w:hAnsi="Times New Roman"/>
                <w:b/>
                <w:sz w:val="18"/>
                <w:szCs w:val="18"/>
              </w:rPr>
              <w:t>MEAN YBOCS SCORE ± SD</w:t>
            </w:r>
          </w:p>
        </w:tc>
        <w:tc>
          <w:tcPr>
            <w:tcW w:w="2561" w:type="dxa"/>
            <w:tcBorders>
              <w:top w:val="single" w:sz="4" w:space="0" w:color="auto"/>
              <w:left w:val="single" w:sz="4" w:space="0" w:color="auto"/>
              <w:bottom w:val="single" w:sz="4" w:space="0" w:color="auto"/>
              <w:right w:val="single" w:sz="4" w:space="0" w:color="auto"/>
            </w:tcBorders>
            <w:vAlign w:val="center"/>
          </w:tcPr>
          <w:p w:rsidR="00ED1103" w:rsidRPr="006E4D7E" w:rsidRDefault="00ED1103" w:rsidP="0099673F">
            <w:pPr>
              <w:spacing w:line="276" w:lineRule="auto"/>
              <w:jc w:val="center"/>
              <w:rPr>
                <w:rFonts w:ascii="Times New Roman" w:hAnsi="Times New Roman"/>
                <w:sz w:val="18"/>
                <w:szCs w:val="18"/>
              </w:rPr>
            </w:pPr>
            <w:r w:rsidRPr="006E4D7E">
              <w:rPr>
                <w:rFonts w:ascii="Times New Roman" w:hAnsi="Times New Roman"/>
                <w:sz w:val="18"/>
                <w:szCs w:val="18"/>
              </w:rPr>
              <w:t>21.7 ± 7.9</w:t>
            </w:r>
          </w:p>
        </w:tc>
        <w:tc>
          <w:tcPr>
            <w:tcW w:w="2410" w:type="dxa"/>
            <w:tcBorders>
              <w:top w:val="single" w:sz="4" w:space="0" w:color="auto"/>
              <w:left w:val="single" w:sz="4" w:space="0" w:color="auto"/>
              <w:bottom w:val="single" w:sz="4" w:space="0" w:color="auto"/>
              <w:right w:val="single" w:sz="4" w:space="0" w:color="auto"/>
            </w:tcBorders>
            <w:vAlign w:val="center"/>
          </w:tcPr>
          <w:p w:rsidR="00ED1103" w:rsidRPr="006E4D7E" w:rsidRDefault="00ED1103" w:rsidP="0099673F">
            <w:pPr>
              <w:spacing w:line="276" w:lineRule="auto"/>
              <w:jc w:val="center"/>
              <w:rPr>
                <w:rFonts w:ascii="Times New Roman" w:hAnsi="Times New Roman"/>
                <w:sz w:val="18"/>
                <w:szCs w:val="18"/>
              </w:rPr>
            </w:pPr>
            <w:r w:rsidRPr="006E4D7E">
              <w:rPr>
                <w:rFonts w:ascii="Times New Roman" w:hAnsi="Times New Roman"/>
                <w:sz w:val="18"/>
                <w:szCs w:val="18"/>
              </w:rPr>
              <w:t>23.2±8.3</w:t>
            </w:r>
          </w:p>
        </w:tc>
        <w:tc>
          <w:tcPr>
            <w:tcW w:w="2410" w:type="dxa"/>
            <w:tcBorders>
              <w:top w:val="single" w:sz="4" w:space="0" w:color="auto"/>
              <w:left w:val="single" w:sz="4" w:space="0" w:color="auto"/>
              <w:bottom w:val="single" w:sz="4" w:space="0" w:color="auto"/>
              <w:right w:val="single" w:sz="4" w:space="0" w:color="auto"/>
            </w:tcBorders>
            <w:vAlign w:val="center"/>
          </w:tcPr>
          <w:p w:rsidR="00ED1103" w:rsidRPr="006E4D7E" w:rsidRDefault="00ED1103" w:rsidP="0099673F">
            <w:pPr>
              <w:spacing w:line="276" w:lineRule="auto"/>
              <w:jc w:val="center"/>
              <w:rPr>
                <w:rFonts w:ascii="Times New Roman" w:hAnsi="Times New Roman"/>
                <w:sz w:val="18"/>
                <w:szCs w:val="18"/>
              </w:rPr>
            </w:pPr>
            <w:r w:rsidRPr="006E4D7E">
              <w:rPr>
                <w:rFonts w:ascii="Times New Roman" w:hAnsi="Times New Roman"/>
                <w:sz w:val="18"/>
                <w:szCs w:val="18"/>
              </w:rPr>
              <w:t>21.5±7.8</w:t>
            </w:r>
          </w:p>
        </w:tc>
      </w:tr>
      <w:tr w:rsidR="00ED1103" w:rsidRPr="00A0031C" w:rsidTr="0099673F">
        <w:trPr>
          <w:trHeight w:val="579"/>
          <w:jc w:val="center"/>
        </w:trPr>
        <w:tc>
          <w:tcPr>
            <w:tcW w:w="2266" w:type="dxa"/>
            <w:tcBorders>
              <w:top w:val="single" w:sz="4" w:space="0" w:color="auto"/>
              <w:left w:val="single" w:sz="4" w:space="0" w:color="auto"/>
              <w:bottom w:val="single" w:sz="4" w:space="0" w:color="auto"/>
              <w:right w:val="single" w:sz="4" w:space="0" w:color="auto"/>
            </w:tcBorders>
            <w:vAlign w:val="center"/>
          </w:tcPr>
          <w:p w:rsidR="00ED1103" w:rsidRPr="006E4D7E" w:rsidRDefault="00ED1103" w:rsidP="0099673F">
            <w:pPr>
              <w:spacing w:line="276" w:lineRule="auto"/>
              <w:jc w:val="center"/>
              <w:rPr>
                <w:rFonts w:ascii="Times New Roman" w:hAnsi="Times New Roman"/>
                <w:b/>
                <w:sz w:val="18"/>
                <w:szCs w:val="18"/>
                <w:lang w:val="en-US"/>
              </w:rPr>
            </w:pPr>
            <w:r w:rsidRPr="006E4D7E">
              <w:rPr>
                <w:rFonts w:ascii="Times New Roman" w:hAnsi="Times New Roman"/>
                <w:b/>
                <w:sz w:val="18"/>
                <w:szCs w:val="18"/>
                <w:lang w:val="en-US"/>
              </w:rPr>
              <w:t>MEAN AGE AT ONSET ± SD</w:t>
            </w:r>
          </w:p>
        </w:tc>
        <w:tc>
          <w:tcPr>
            <w:tcW w:w="2561" w:type="dxa"/>
            <w:tcBorders>
              <w:top w:val="single" w:sz="4" w:space="0" w:color="auto"/>
              <w:left w:val="single" w:sz="4" w:space="0" w:color="auto"/>
              <w:bottom w:val="single" w:sz="4" w:space="0" w:color="auto"/>
              <w:right w:val="single" w:sz="4" w:space="0" w:color="auto"/>
            </w:tcBorders>
            <w:vAlign w:val="center"/>
          </w:tcPr>
          <w:p w:rsidR="00ED1103" w:rsidRPr="006E4D7E" w:rsidRDefault="00ED1103" w:rsidP="0099673F">
            <w:pPr>
              <w:spacing w:line="276" w:lineRule="auto"/>
              <w:jc w:val="center"/>
              <w:rPr>
                <w:rFonts w:ascii="Times New Roman" w:hAnsi="Times New Roman"/>
                <w:sz w:val="18"/>
                <w:szCs w:val="18"/>
              </w:rPr>
            </w:pPr>
            <w:r w:rsidRPr="006E4D7E">
              <w:rPr>
                <w:rFonts w:ascii="Times New Roman" w:hAnsi="Times New Roman"/>
                <w:sz w:val="18"/>
                <w:szCs w:val="18"/>
              </w:rPr>
              <w:t>19.2±9.9</w:t>
            </w:r>
          </w:p>
        </w:tc>
        <w:tc>
          <w:tcPr>
            <w:tcW w:w="2410" w:type="dxa"/>
            <w:tcBorders>
              <w:top w:val="single" w:sz="4" w:space="0" w:color="auto"/>
              <w:left w:val="single" w:sz="4" w:space="0" w:color="auto"/>
              <w:bottom w:val="single" w:sz="4" w:space="0" w:color="auto"/>
              <w:right w:val="single" w:sz="4" w:space="0" w:color="auto"/>
            </w:tcBorders>
            <w:vAlign w:val="center"/>
          </w:tcPr>
          <w:p w:rsidR="00ED1103" w:rsidRPr="006E4D7E" w:rsidRDefault="00ED1103" w:rsidP="0099673F">
            <w:pPr>
              <w:spacing w:line="276" w:lineRule="auto"/>
              <w:jc w:val="center"/>
              <w:rPr>
                <w:rFonts w:ascii="Times New Roman" w:hAnsi="Times New Roman"/>
                <w:sz w:val="18"/>
                <w:szCs w:val="18"/>
              </w:rPr>
            </w:pPr>
            <w:r w:rsidRPr="006E4D7E">
              <w:rPr>
                <w:rFonts w:ascii="Times New Roman" w:hAnsi="Times New Roman"/>
                <w:sz w:val="18"/>
                <w:szCs w:val="18"/>
              </w:rPr>
              <w:t>17.9±9.7</w:t>
            </w:r>
          </w:p>
        </w:tc>
        <w:tc>
          <w:tcPr>
            <w:tcW w:w="2410" w:type="dxa"/>
            <w:tcBorders>
              <w:top w:val="single" w:sz="4" w:space="0" w:color="auto"/>
              <w:left w:val="single" w:sz="4" w:space="0" w:color="auto"/>
              <w:bottom w:val="single" w:sz="4" w:space="0" w:color="auto"/>
              <w:right w:val="single" w:sz="4" w:space="0" w:color="auto"/>
            </w:tcBorders>
            <w:vAlign w:val="center"/>
          </w:tcPr>
          <w:p w:rsidR="00ED1103" w:rsidRPr="006E4D7E" w:rsidRDefault="00ED1103" w:rsidP="0099673F">
            <w:pPr>
              <w:spacing w:line="276" w:lineRule="auto"/>
              <w:jc w:val="center"/>
              <w:rPr>
                <w:rFonts w:ascii="Times New Roman" w:hAnsi="Times New Roman"/>
                <w:sz w:val="18"/>
                <w:szCs w:val="18"/>
              </w:rPr>
            </w:pPr>
            <w:r w:rsidRPr="006E4D7E">
              <w:rPr>
                <w:rFonts w:ascii="Times New Roman" w:hAnsi="Times New Roman"/>
                <w:sz w:val="18"/>
                <w:szCs w:val="18"/>
              </w:rPr>
              <w:t>19.4±10</w:t>
            </w:r>
          </w:p>
        </w:tc>
      </w:tr>
      <w:tr w:rsidR="00ED1103" w:rsidRPr="00A0031C" w:rsidTr="0099673F">
        <w:trPr>
          <w:trHeight w:val="579"/>
          <w:jc w:val="center"/>
        </w:trPr>
        <w:tc>
          <w:tcPr>
            <w:tcW w:w="2266" w:type="dxa"/>
            <w:tcBorders>
              <w:top w:val="single" w:sz="4" w:space="0" w:color="auto"/>
              <w:left w:val="single" w:sz="4" w:space="0" w:color="auto"/>
              <w:bottom w:val="single" w:sz="4" w:space="0" w:color="auto"/>
              <w:right w:val="single" w:sz="4" w:space="0" w:color="auto"/>
            </w:tcBorders>
            <w:vAlign w:val="center"/>
          </w:tcPr>
          <w:p w:rsidR="00ED1103" w:rsidRPr="006E4D7E" w:rsidRDefault="00ED1103" w:rsidP="0099673F">
            <w:pPr>
              <w:spacing w:line="276" w:lineRule="auto"/>
              <w:jc w:val="center"/>
              <w:rPr>
                <w:rFonts w:ascii="Times New Roman" w:hAnsi="Times New Roman"/>
                <w:b/>
                <w:sz w:val="18"/>
                <w:szCs w:val="18"/>
                <w:lang w:val="en-US"/>
              </w:rPr>
            </w:pPr>
            <w:r w:rsidRPr="006E4D7E">
              <w:rPr>
                <w:rFonts w:ascii="Times New Roman" w:hAnsi="Times New Roman"/>
                <w:b/>
                <w:sz w:val="18"/>
                <w:szCs w:val="18"/>
                <w:lang w:val="en-US"/>
              </w:rPr>
              <w:t>ADULT ONSET</w:t>
            </w:r>
          </w:p>
          <w:p w:rsidR="00ED1103" w:rsidRPr="006E4D7E" w:rsidRDefault="00ED1103" w:rsidP="0099673F">
            <w:pPr>
              <w:spacing w:line="276" w:lineRule="auto"/>
              <w:jc w:val="center"/>
              <w:rPr>
                <w:rFonts w:ascii="Times New Roman" w:hAnsi="Times New Roman"/>
                <w:b/>
                <w:sz w:val="18"/>
                <w:szCs w:val="18"/>
                <w:lang w:val="en-US"/>
              </w:rPr>
            </w:pPr>
          </w:p>
        </w:tc>
        <w:tc>
          <w:tcPr>
            <w:tcW w:w="2561" w:type="dxa"/>
            <w:tcBorders>
              <w:top w:val="single" w:sz="4" w:space="0" w:color="auto"/>
              <w:left w:val="single" w:sz="4" w:space="0" w:color="auto"/>
              <w:bottom w:val="single" w:sz="4" w:space="0" w:color="auto"/>
              <w:right w:val="single" w:sz="4" w:space="0" w:color="auto"/>
            </w:tcBorders>
            <w:vAlign w:val="center"/>
          </w:tcPr>
          <w:p w:rsidR="00ED1103" w:rsidRPr="006E4D7E" w:rsidRDefault="00ED1103" w:rsidP="0099673F">
            <w:pPr>
              <w:spacing w:line="276" w:lineRule="auto"/>
              <w:jc w:val="center"/>
              <w:rPr>
                <w:rFonts w:ascii="Times New Roman" w:hAnsi="Times New Roman"/>
                <w:sz w:val="18"/>
                <w:szCs w:val="18"/>
              </w:rPr>
            </w:pPr>
            <w:r w:rsidRPr="006E4D7E">
              <w:rPr>
                <w:rFonts w:ascii="Times New Roman" w:hAnsi="Times New Roman"/>
                <w:sz w:val="18"/>
                <w:szCs w:val="18"/>
              </w:rPr>
              <w:t>182 (42.8%)</w:t>
            </w:r>
          </w:p>
        </w:tc>
        <w:tc>
          <w:tcPr>
            <w:tcW w:w="2410" w:type="dxa"/>
            <w:tcBorders>
              <w:top w:val="single" w:sz="4" w:space="0" w:color="auto"/>
              <w:left w:val="single" w:sz="4" w:space="0" w:color="auto"/>
              <w:bottom w:val="single" w:sz="4" w:space="0" w:color="auto"/>
              <w:right w:val="single" w:sz="4" w:space="0" w:color="auto"/>
            </w:tcBorders>
            <w:vAlign w:val="center"/>
          </w:tcPr>
          <w:p w:rsidR="00ED1103" w:rsidRPr="006E4D7E" w:rsidRDefault="00ED1103" w:rsidP="0099673F">
            <w:pPr>
              <w:spacing w:line="276" w:lineRule="auto"/>
              <w:jc w:val="center"/>
              <w:rPr>
                <w:rFonts w:ascii="Times New Roman" w:hAnsi="Times New Roman"/>
                <w:sz w:val="18"/>
                <w:szCs w:val="18"/>
              </w:rPr>
            </w:pPr>
            <w:r w:rsidRPr="006E4D7E">
              <w:rPr>
                <w:rFonts w:ascii="Times New Roman" w:hAnsi="Times New Roman"/>
                <w:sz w:val="18"/>
                <w:szCs w:val="18"/>
              </w:rPr>
              <w:t>21 (33.9%)</w:t>
            </w:r>
          </w:p>
        </w:tc>
        <w:tc>
          <w:tcPr>
            <w:tcW w:w="2410" w:type="dxa"/>
            <w:tcBorders>
              <w:top w:val="single" w:sz="4" w:space="0" w:color="auto"/>
              <w:left w:val="single" w:sz="4" w:space="0" w:color="auto"/>
              <w:bottom w:val="single" w:sz="4" w:space="0" w:color="auto"/>
              <w:right w:val="single" w:sz="4" w:space="0" w:color="auto"/>
            </w:tcBorders>
            <w:vAlign w:val="center"/>
          </w:tcPr>
          <w:p w:rsidR="00ED1103" w:rsidRPr="006E4D7E" w:rsidRDefault="00ED1103" w:rsidP="0099673F">
            <w:pPr>
              <w:spacing w:line="276" w:lineRule="auto"/>
              <w:jc w:val="center"/>
              <w:rPr>
                <w:rFonts w:ascii="Times New Roman" w:hAnsi="Times New Roman"/>
                <w:sz w:val="18"/>
                <w:szCs w:val="18"/>
              </w:rPr>
            </w:pPr>
            <w:r w:rsidRPr="006E4D7E">
              <w:rPr>
                <w:rFonts w:ascii="Times New Roman" w:hAnsi="Times New Roman"/>
                <w:sz w:val="18"/>
                <w:szCs w:val="18"/>
              </w:rPr>
              <w:t>161 (44.4%)</w:t>
            </w:r>
          </w:p>
        </w:tc>
      </w:tr>
      <w:tr w:rsidR="00ED1103" w:rsidRPr="00A0031C" w:rsidTr="0099673F">
        <w:trPr>
          <w:trHeight w:val="579"/>
          <w:jc w:val="center"/>
        </w:trPr>
        <w:tc>
          <w:tcPr>
            <w:tcW w:w="2266" w:type="dxa"/>
            <w:tcBorders>
              <w:top w:val="single" w:sz="4" w:space="0" w:color="auto"/>
              <w:left w:val="single" w:sz="4" w:space="0" w:color="auto"/>
              <w:bottom w:val="single" w:sz="4" w:space="0" w:color="auto"/>
              <w:right w:val="single" w:sz="4" w:space="0" w:color="auto"/>
            </w:tcBorders>
            <w:vAlign w:val="center"/>
          </w:tcPr>
          <w:p w:rsidR="00ED1103" w:rsidRPr="006E4D7E" w:rsidRDefault="00ED1103" w:rsidP="0099673F">
            <w:pPr>
              <w:spacing w:line="276" w:lineRule="auto"/>
              <w:jc w:val="center"/>
              <w:rPr>
                <w:rFonts w:ascii="Times New Roman" w:hAnsi="Times New Roman"/>
                <w:b/>
                <w:sz w:val="18"/>
                <w:szCs w:val="18"/>
                <w:lang w:val="en-US"/>
              </w:rPr>
            </w:pPr>
            <w:r w:rsidRPr="006E4D7E">
              <w:rPr>
                <w:rFonts w:ascii="Times New Roman" w:hAnsi="Times New Roman"/>
                <w:b/>
                <w:sz w:val="18"/>
                <w:szCs w:val="18"/>
                <w:lang w:val="en-US"/>
              </w:rPr>
              <w:t>PRE-ADULT ONSET</w:t>
            </w:r>
          </w:p>
        </w:tc>
        <w:tc>
          <w:tcPr>
            <w:tcW w:w="2561" w:type="dxa"/>
            <w:tcBorders>
              <w:top w:val="single" w:sz="4" w:space="0" w:color="auto"/>
              <w:left w:val="single" w:sz="4" w:space="0" w:color="auto"/>
              <w:bottom w:val="single" w:sz="4" w:space="0" w:color="auto"/>
              <w:right w:val="single" w:sz="4" w:space="0" w:color="auto"/>
            </w:tcBorders>
            <w:vAlign w:val="center"/>
          </w:tcPr>
          <w:p w:rsidR="00ED1103" w:rsidRPr="006E4D7E" w:rsidRDefault="00ED1103" w:rsidP="0099673F">
            <w:pPr>
              <w:spacing w:line="276" w:lineRule="auto"/>
              <w:jc w:val="center"/>
              <w:rPr>
                <w:rFonts w:ascii="Times New Roman" w:hAnsi="Times New Roman"/>
                <w:sz w:val="18"/>
                <w:szCs w:val="18"/>
              </w:rPr>
            </w:pPr>
            <w:r w:rsidRPr="006E4D7E">
              <w:rPr>
                <w:rFonts w:ascii="Times New Roman" w:hAnsi="Times New Roman"/>
                <w:sz w:val="18"/>
                <w:szCs w:val="18"/>
              </w:rPr>
              <w:t>243 (57.2%)</w:t>
            </w:r>
          </w:p>
        </w:tc>
        <w:tc>
          <w:tcPr>
            <w:tcW w:w="2410" w:type="dxa"/>
            <w:tcBorders>
              <w:top w:val="single" w:sz="4" w:space="0" w:color="auto"/>
              <w:left w:val="single" w:sz="4" w:space="0" w:color="auto"/>
              <w:bottom w:val="single" w:sz="4" w:space="0" w:color="auto"/>
              <w:right w:val="single" w:sz="4" w:space="0" w:color="auto"/>
            </w:tcBorders>
            <w:vAlign w:val="center"/>
          </w:tcPr>
          <w:p w:rsidR="00ED1103" w:rsidRPr="006E4D7E" w:rsidRDefault="00ED1103" w:rsidP="0099673F">
            <w:pPr>
              <w:spacing w:line="276" w:lineRule="auto"/>
              <w:jc w:val="center"/>
              <w:rPr>
                <w:rFonts w:ascii="Times New Roman" w:hAnsi="Times New Roman"/>
                <w:sz w:val="18"/>
                <w:szCs w:val="18"/>
              </w:rPr>
            </w:pPr>
            <w:r w:rsidRPr="006E4D7E">
              <w:rPr>
                <w:rFonts w:ascii="Times New Roman" w:hAnsi="Times New Roman"/>
                <w:sz w:val="18"/>
                <w:szCs w:val="18"/>
              </w:rPr>
              <w:t>41 (66.1%)</w:t>
            </w:r>
          </w:p>
        </w:tc>
        <w:tc>
          <w:tcPr>
            <w:tcW w:w="2410" w:type="dxa"/>
            <w:tcBorders>
              <w:top w:val="single" w:sz="4" w:space="0" w:color="auto"/>
              <w:left w:val="single" w:sz="4" w:space="0" w:color="auto"/>
              <w:bottom w:val="single" w:sz="4" w:space="0" w:color="auto"/>
              <w:right w:val="single" w:sz="4" w:space="0" w:color="auto"/>
            </w:tcBorders>
            <w:vAlign w:val="center"/>
          </w:tcPr>
          <w:p w:rsidR="00ED1103" w:rsidRPr="006E4D7E" w:rsidRDefault="00ED1103" w:rsidP="0099673F">
            <w:pPr>
              <w:spacing w:line="276" w:lineRule="auto"/>
              <w:jc w:val="center"/>
              <w:rPr>
                <w:rFonts w:ascii="Times New Roman" w:hAnsi="Times New Roman"/>
                <w:sz w:val="18"/>
                <w:szCs w:val="18"/>
              </w:rPr>
            </w:pPr>
            <w:r w:rsidRPr="006E4D7E">
              <w:rPr>
                <w:rFonts w:ascii="Times New Roman" w:hAnsi="Times New Roman"/>
                <w:sz w:val="18"/>
                <w:szCs w:val="18"/>
              </w:rPr>
              <w:t>202 (55.6%)</w:t>
            </w:r>
          </w:p>
        </w:tc>
      </w:tr>
      <w:tr w:rsidR="00ED1103" w:rsidRPr="00A0031C" w:rsidTr="0099673F">
        <w:trPr>
          <w:trHeight w:val="579"/>
          <w:jc w:val="center"/>
        </w:trPr>
        <w:tc>
          <w:tcPr>
            <w:tcW w:w="2266" w:type="dxa"/>
            <w:tcBorders>
              <w:top w:val="single" w:sz="4" w:space="0" w:color="auto"/>
              <w:left w:val="single" w:sz="4" w:space="0" w:color="auto"/>
              <w:bottom w:val="single" w:sz="4" w:space="0" w:color="auto"/>
              <w:right w:val="single" w:sz="4" w:space="0" w:color="auto"/>
            </w:tcBorders>
            <w:vAlign w:val="center"/>
          </w:tcPr>
          <w:p w:rsidR="00ED1103" w:rsidRPr="006E4D7E" w:rsidRDefault="00ED1103" w:rsidP="0099673F">
            <w:pPr>
              <w:spacing w:line="276" w:lineRule="auto"/>
              <w:jc w:val="center"/>
              <w:rPr>
                <w:rFonts w:ascii="Times New Roman" w:hAnsi="Times New Roman"/>
                <w:b/>
                <w:sz w:val="18"/>
                <w:szCs w:val="18"/>
                <w:lang w:val="en-US"/>
              </w:rPr>
            </w:pPr>
            <w:r w:rsidRPr="006E4D7E">
              <w:rPr>
                <w:rFonts w:ascii="Times New Roman" w:hAnsi="Times New Roman"/>
                <w:b/>
                <w:sz w:val="18"/>
                <w:szCs w:val="18"/>
                <w:lang w:val="en-US"/>
              </w:rPr>
              <w:t>HIGH SEVERITY OF ILLNESS (YBOCS</w:t>
            </w:r>
            <w:r w:rsidRPr="006E4D7E">
              <w:rPr>
                <w:rFonts w:ascii="Times New Roman" w:hAnsi="Times New Roman"/>
                <w:b/>
                <w:sz w:val="18"/>
                <w:szCs w:val="18"/>
              </w:rPr>
              <w:sym w:font="Symbol" w:char="F0B3"/>
            </w:r>
            <w:r w:rsidRPr="006E4D7E">
              <w:rPr>
                <w:rFonts w:ascii="Times New Roman" w:hAnsi="Times New Roman"/>
                <w:b/>
                <w:sz w:val="18"/>
                <w:szCs w:val="18"/>
                <w:lang w:val="en-US"/>
              </w:rPr>
              <w:t>24) (Y:N)</w:t>
            </w:r>
          </w:p>
        </w:tc>
        <w:tc>
          <w:tcPr>
            <w:tcW w:w="2561" w:type="dxa"/>
            <w:tcBorders>
              <w:top w:val="single" w:sz="4" w:space="0" w:color="auto"/>
              <w:left w:val="single" w:sz="4" w:space="0" w:color="auto"/>
              <w:bottom w:val="single" w:sz="4" w:space="0" w:color="auto"/>
              <w:right w:val="single" w:sz="4" w:space="0" w:color="auto"/>
            </w:tcBorders>
            <w:vAlign w:val="center"/>
          </w:tcPr>
          <w:p w:rsidR="00ED1103" w:rsidRPr="006E4D7E" w:rsidRDefault="00ED1103" w:rsidP="0099673F">
            <w:pPr>
              <w:spacing w:line="276" w:lineRule="auto"/>
              <w:jc w:val="center"/>
              <w:rPr>
                <w:rFonts w:ascii="Times New Roman" w:hAnsi="Times New Roman"/>
                <w:sz w:val="18"/>
                <w:szCs w:val="18"/>
              </w:rPr>
            </w:pPr>
            <w:r w:rsidRPr="006E4D7E">
              <w:rPr>
                <w:rFonts w:ascii="Times New Roman" w:hAnsi="Times New Roman"/>
                <w:sz w:val="18"/>
                <w:szCs w:val="18"/>
              </w:rPr>
              <w:t>172(43%):228(57%)</w:t>
            </w:r>
          </w:p>
        </w:tc>
        <w:tc>
          <w:tcPr>
            <w:tcW w:w="2410" w:type="dxa"/>
            <w:tcBorders>
              <w:top w:val="single" w:sz="4" w:space="0" w:color="auto"/>
              <w:left w:val="single" w:sz="4" w:space="0" w:color="auto"/>
              <w:bottom w:val="single" w:sz="4" w:space="0" w:color="auto"/>
              <w:right w:val="single" w:sz="4" w:space="0" w:color="auto"/>
            </w:tcBorders>
            <w:vAlign w:val="center"/>
          </w:tcPr>
          <w:p w:rsidR="00ED1103" w:rsidRPr="006E4D7E" w:rsidRDefault="00ED1103" w:rsidP="0099673F">
            <w:pPr>
              <w:spacing w:line="276" w:lineRule="auto"/>
              <w:jc w:val="center"/>
              <w:rPr>
                <w:rFonts w:ascii="Times New Roman" w:hAnsi="Times New Roman"/>
                <w:sz w:val="18"/>
                <w:szCs w:val="18"/>
              </w:rPr>
            </w:pPr>
            <w:r w:rsidRPr="006E4D7E">
              <w:rPr>
                <w:rFonts w:ascii="Times New Roman" w:hAnsi="Times New Roman"/>
                <w:sz w:val="18"/>
                <w:szCs w:val="18"/>
              </w:rPr>
              <w:t>29(50%):29(50%)</w:t>
            </w:r>
          </w:p>
        </w:tc>
        <w:tc>
          <w:tcPr>
            <w:tcW w:w="2410" w:type="dxa"/>
            <w:tcBorders>
              <w:top w:val="single" w:sz="4" w:space="0" w:color="auto"/>
              <w:left w:val="single" w:sz="4" w:space="0" w:color="auto"/>
              <w:bottom w:val="single" w:sz="4" w:space="0" w:color="auto"/>
              <w:right w:val="single" w:sz="4" w:space="0" w:color="auto"/>
            </w:tcBorders>
            <w:vAlign w:val="center"/>
          </w:tcPr>
          <w:p w:rsidR="00ED1103" w:rsidRPr="006E4D7E" w:rsidRDefault="00ED1103" w:rsidP="0099673F">
            <w:pPr>
              <w:spacing w:line="276" w:lineRule="auto"/>
              <w:jc w:val="center"/>
              <w:rPr>
                <w:rFonts w:ascii="Times New Roman" w:hAnsi="Times New Roman"/>
                <w:sz w:val="18"/>
                <w:szCs w:val="18"/>
              </w:rPr>
            </w:pPr>
            <w:r w:rsidRPr="006E4D7E">
              <w:rPr>
                <w:rFonts w:ascii="Times New Roman" w:hAnsi="Times New Roman"/>
                <w:sz w:val="18"/>
                <w:szCs w:val="18"/>
              </w:rPr>
              <w:t>143(42%):199(58%)</w:t>
            </w:r>
          </w:p>
        </w:tc>
      </w:tr>
      <w:tr w:rsidR="00ED1103" w:rsidRPr="00A0031C" w:rsidTr="0099673F">
        <w:trPr>
          <w:trHeight w:val="579"/>
          <w:jc w:val="center"/>
        </w:trPr>
        <w:tc>
          <w:tcPr>
            <w:tcW w:w="2266" w:type="dxa"/>
            <w:tcBorders>
              <w:top w:val="single" w:sz="4" w:space="0" w:color="auto"/>
              <w:left w:val="single" w:sz="4" w:space="0" w:color="auto"/>
              <w:bottom w:val="single" w:sz="4" w:space="0" w:color="auto"/>
              <w:right w:val="single" w:sz="4" w:space="0" w:color="auto"/>
            </w:tcBorders>
            <w:vAlign w:val="center"/>
          </w:tcPr>
          <w:p w:rsidR="00ED1103" w:rsidRPr="006E4D7E" w:rsidRDefault="00ED1103" w:rsidP="0099673F">
            <w:pPr>
              <w:spacing w:line="276" w:lineRule="auto"/>
              <w:jc w:val="center"/>
              <w:rPr>
                <w:rFonts w:ascii="Times New Roman" w:hAnsi="Times New Roman"/>
                <w:b/>
                <w:sz w:val="18"/>
                <w:szCs w:val="18"/>
              </w:rPr>
            </w:pPr>
            <w:r w:rsidRPr="006E4D7E">
              <w:rPr>
                <w:rFonts w:ascii="Times New Roman" w:hAnsi="Times New Roman"/>
                <w:b/>
                <w:sz w:val="18"/>
                <w:szCs w:val="18"/>
              </w:rPr>
              <w:t>PSYCHIATRIC COMORBIDITY</w:t>
            </w:r>
          </w:p>
          <w:p w:rsidR="00ED1103" w:rsidRPr="006E4D7E" w:rsidRDefault="00ED1103" w:rsidP="0099673F">
            <w:pPr>
              <w:spacing w:line="276" w:lineRule="auto"/>
              <w:jc w:val="center"/>
              <w:rPr>
                <w:rFonts w:ascii="Times New Roman" w:hAnsi="Times New Roman"/>
                <w:b/>
                <w:sz w:val="18"/>
                <w:szCs w:val="18"/>
              </w:rPr>
            </w:pPr>
            <w:r w:rsidRPr="006E4D7E">
              <w:rPr>
                <w:rFonts w:ascii="Times New Roman" w:hAnsi="Times New Roman"/>
                <w:b/>
                <w:sz w:val="18"/>
                <w:szCs w:val="18"/>
              </w:rPr>
              <w:t>(Y:N)</w:t>
            </w:r>
          </w:p>
        </w:tc>
        <w:tc>
          <w:tcPr>
            <w:tcW w:w="2561" w:type="dxa"/>
            <w:tcBorders>
              <w:top w:val="single" w:sz="4" w:space="0" w:color="auto"/>
              <w:left w:val="single" w:sz="4" w:space="0" w:color="auto"/>
              <w:bottom w:val="single" w:sz="4" w:space="0" w:color="auto"/>
              <w:right w:val="single" w:sz="4" w:space="0" w:color="auto"/>
            </w:tcBorders>
            <w:vAlign w:val="center"/>
          </w:tcPr>
          <w:p w:rsidR="00ED1103" w:rsidRPr="006E4D7E" w:rsidRDefault="00ED1103" w:rsidP="0099673F">
            <w:pPr>
              <w:spacing w:line="276" w:lineRule="auto"/>
              <w:jc w:val="center"/>
              <w:rPr>
                <w:rFonts w:ascii="Times New Roman" w:hAnsi="Times New Roman"/>
                <w:b/>
                <w:sz w:val="18"/>
                <w:szCs w:val="18"/>
              </w:rPr>
            </w:pPr>
            <w:r w:rsidRPr="006E4D7E">
              <w:rPr>
                <w:rFonts w:ascii="Times New Roman" w:hAnsi="Times New Roman"/>
                <w:b/>
                <w:sz w:val="18"/>
                <w:szCs w:val="18"/>
              </w:rPr>
              <w:t>100(23%):325(76%)</w:t>
            </w:r>
          </w:p>
        </w:tc>
        <w:tc>
          <w:tcPr>
            <w:tcW w:w="2410" w:type="dxa"/>
            <w:tcBorders>
              <w:top w:val="single" w:sz="4" w:space="0" w:color="auto"/>
              <w:left w:val="single" w:sz="4" w:space="0" w:color="auto"/>
              <w:bottom w:val="single" w:sz="4" w:space="0" w:color="auto"/>
              <w:right w:val="single" w:sz="4" w:space="0" w:color="auto"/>
            </w:tcBorders>
            <w:vAlign w:val="center"/>
          </w:tcPr>
          <w:p w:rsidR="00ED1103" w:rsidRPr="006E4D7E" w:rsidRDefault="00ED1103" w:rsidP="0099673F">
            <w:pPr>
              <w:spacing w:line="276" w:lineRule="auto"/>
              <w:jc w:val="center"/>
              <w:rPr>
                <w:rFonts w:ascii="Times New Roman" w:hAnsi="Times New Roman"/>
                <w:b/>
                <w:sz w:val="18"/>
                <w:szCs w:val="18"/>
                <w:vertAlign w:val="superscript"/>
              </w:rPr>
            </w:pPr>
            <w:r w:rsidRPr="006E4D7E">
              <w:rPr>
                <w:rFonts w:ascii="Times New Roman" w:hAnsi="Times New Roman"/>
                <w:b/>
                <w:sz w:val="18"/>
                <w:szCs w:val="18"/>
              </w:rPr>
              <w:t>37(60%):25(40%)*</w:t>
            </w:r>
            <w:r>
              <w:rPr>
                <w:rFonts w:ascii="Times New Roman" w:hAnsi="Times New Roman"/>
                <w:b/>
                <w:sz w:val="18"/>
                <w:szCs w:val="18"/>
              </w:rPr>
              <w:t>*</w:t>
            </w:r>
          </w:p>
        </w:tc>
        <w:tc>
          <w:tcPr>
            <w:tcW w:w="2410" w:type="dxa"/>
            <w:tcBorders>
              <w:top w:val="single" w:sz="4" w:space="0" w:color="auto"/>
              <w:left w:val="single" w:sz="4" w:space="0" w:color="auto"/>
              <w:bottom w:val="single" w:sz="4" w:space="0" w:color="auto"/>
              <w:right w:val="single" w:sz="4" w:space="0" w:color="auto"/>
            </w:tcBorders>
            <w:vAlign w:val="center"/>
          </w:tcPr>
          <w:p w:rsidR="00ED1103" w:rsidRPr="006E4D7E" w:rsidRDefault="00ED1103" w:rsidP="0099673F">
            <w:pPr>
              <w:spacing w:line="276" w:lineRule="auto"/>
              <w:jc w:val="center"/>
              <w:rPr>
                <w:rFonts w:ascii="Times New Roman" w:hAnsi="Times New Roman"/>
                <w:b/>
                <w:sz w:val="18"/>
                <w:szCs w:val="18"/>
              </w:rPr>
            </w:pPr>
            <w:r w:rsidRPr="006E4D7E">
              <w:rPr>
                <w:rFonts w:ascii="Times New Roman" w:hAnsi="Times New Roman"/>
                <w:b/>
                <w:sz w:val="18"/>
                <w:szCs w:val="18"/>
              </w:rPr>
              <w:t>63(17%):300(83%)</w:t>
            </w:r>
          </w:p>
        </w:tc>
      </w:tr>
      <w:tr w:rsidR="00ED1103" w:rsidRPr="00A0031C" w:rsidTr="0099673F">
        <w:trPr>
          <w:trHeight w:val="579"/>
          <w:jc w:val="center"/>
        </w:trPr>
        <w:tc>
          <w:tcPr>
            <w:tcW w:w="2266" w:type="dxa"/>
            <w:tcBorders>
              <w:top w:val="single" w:sz="4" w:space="0" w:color="auto"/>
              <w:left w:val="single" w:sz="4" w:space="0" w:color="auto"/>
              <w:bottom w:val="single" w:sz="4" w:space="0" w:color="auto"/>
              <w:right w:val="single" w:sz="4" w:space="0" w:color="auto"/>
            </w:tcBorders>
            <w:vAlign w:val="center"/>
          </w:tcPr>
          <w:p w:rsidR="00ED1103" w:rsidRPr="006E4D7E" w:rsidRDefault="00ED1103" w:rsidP="0099673F">
            <w:pPr>
              <w:spacing w:line="276" w:lineRule="auto"/>
              <w:jc w:val="center"/>
              <w:rPr>
                <w:rFonts w:ascii="Times New Roman" w:hAnsi="Times New Roman"/>
                <w:b/>
                <w:sz w:val="18"/>
                <w:szCs w:val="18"/>
                <w:lang w:val="en-US"/>
              </w:rPr>
            </w:pPr>
            <w:r w:rsidRPr="006E4D7E">
              <w:rPr>
                <w:rFonts w:ascii="Times New Roman" w:hAnsi="Times New Roman"/>
                <w:b/>
                <w:sz w:val="18"/>
                <w:szCs w:val="18"/>
                <w:lang w:val="en-US"/>
              </w:rPr>
              <w:t>PSYCHIATRIC POLY-COMORBIDITY (Y:N)</w:t>
            </w:r>
          </w:p>
        </w:tc>
        <w:tc>
          <w:tcPr>
            <w:tcW w:w="2561" w:type="dxa"/>
            <w:tcBorders>
              <w:top w:val="single" w:sz="4" w:space="0" w:color="auto"/>
              <w:left w:val="single" w:sz="4" w:space="0" w:color="auto"/>
              <w:bottom w:val="single" w:sz="4" w:space="0" w:color="auto"/>
              <w:right w:val="single" w:sz="4" w:space="0" w:color="auto"/>
            </w:tcBorders>
            <w:vAlign w:val="center"/>
          </w:tcPr>
          <w:p w:rsidR="00ED1103" w:rsidRPr="006E4D7E" w:rsidRDefault="00ED1103" w:rsidP="0099673F">
            <w:pPr>
              <w:spacing w:line="276" w:lineRule="auto"/>
              <w:jc w:val="center"/>
              <w:rPr>
                <w:rFonts w:ascii="Times New Roman" w:hAnsi="Times New Roman"/>
                <w:sz w:val="18"/>
                <w:szCs w:val="18"/>
              </w:rPr>
            </w:pPr>
            <w:r w:rsidRPr="006E4D7E">
              <w:rPr>
                <w:rFonts w:ascii="Times New Roman" w:hAnsi="Times New Roman"/>
                <w:sz w:val="18"/>
                <w:szCs w:val="18"/>
              </w:rPr>
              <w:t>20(5%):405(95%)</w:t>
            </w:r>
          </w:p>
        </w:tc>
        <w:tc>
          <w:tcPr>
            <w:tcW w:w="2410" w:type="dxa"/>
            <w:tcBorders>
              <w:top w:val="single" w:sz="4" w:space="0" w:color="auto"/>
              <w:left w:val="single" w:sz="4" w:space="0" w:color="auto"/>
              <w:bottom w:val="single" w:sz="4" w:space="0" w:color="auto"/>
              <w:right w:val="single" w:sz="4" w:space="0" w:color="auto"/>
            </w:tcBorders>
            <w:vAlign w:val="center"/>
          </w:tcPr>
          <w:p w:rsidR="00ED1103" w:rsidRPr="006E4D7E" w:rsidRDefault="00ED1103" w:rsidP="0099673F">
            <w:pPr>
              <w:spacing w:line="276" w:lineRule="auto"/>
              <w:jc w:val="center"/>
              <w:rPr>
                <w:rFonts w:ascii="Times New Roman" w:hAnsi="Times New Roman"/>
                <w:sz w:val="18"/>
                <w:szCs w:val="18"/>
              </w:rPr>
            </w:pPr>
            <w:r w:rsidRPr="006E4D7E">
              <w:rPr>
                <w:rFonts w:ascii="Times New Roman" w:hAnsi="Times New Roman"/>
                <w:sz w:val="18"/>
                <w:szCs w:val="18"/>
              </w:rPr>
              <w:t>5(8%):57(92%)</w:t>
            </w:r>
          </w:p>
        </w:tc>
        <w:tc>
          <w:tcPr>
            <w:tcW w:w="2410" w:type="dxa"/>
            <w:tcBorders>
              <w:top w:val="single" w:sz="4" w:space="0" w:color="auto"/>
              <w:left w:val="single" w:sz="4" w:space="0" w:color="auto"/>
              <w:bottom w:val="single" w:sz="4" w:space="0" w:color="auto"/>
              <w:right w:val="single" w:sz="4" w:space="0" w:color="auto"/>
            </w:tcBorders>
            <w:vAlign w:val="center"/>
          </w:tcPr>
          <w:p w:rsidR="00ED1103" w:rsidRPr="006E4D7E" w:rsidRDefault="00ED1103" w:rsidP="0099673F">
            <w:pPr>
              <w:spacing w:line="276" w:lineRule="auto"/>
              <w:jc w:val="center"/>
              <w:rPr>
                <w:rFonts w:ascii="Times New Roman" w:hAnsi="Times New Roman"/>
                <w:sz w:val="18"/>
                <w:szCs w:val="18"/>
              </w:rPr>
            </w:pPr>
            <w:r w:rsidRPr="006E4D7E">
              <w:rPr>
                <w:rFonts w:ascii="Times New Roman" w:hAnsi="Times New Roman"/>
                <w:sz w:val="18"/>
                <w:szCs w:val="18"/>
              </w:rPr>
              <w:t>15(4%):348(96%)</w:t>
            </w:r>
          </w:p>
        </w:tc>
      </w:tr>
      <w:tr w:rsidR="00ED1103" w:rsidRPr="00A0031C" w:rsidTr="0099673F">
        <w:trPr>
          <w:trHeight w:val="848"/>
          <w:jc w:val="center"/>
        </w:trPr>
        <w:tc>
          <w:tcPr>
            <w:tcW w:w="2266" w:type="dxa"/>
            <w:tcBorders>
              <w:top w:val="single" w:sz="4" w:space="0" w:color="auto"/>
              <w:left w:val="single" w:sz="4" w:space="0" w:color="auto"/>
              <w:bottom w:val="single" w:sz="4" w:space="0" w:color="auto"/>
              <w:right w:val="single" w:sz="4" w:space="0" w:color="auto"/>
            </w:tcBorders>
            <w:vAlign w:val="center"/>
          </w:tcPr>
          <w:p w:rsidR="00ED1103" w:rsidRPr="006E4D7E" w:rsidRDefault="00ED1103" w:rsidP="0099673F">
            <w:pPr>
              <w:spacing w:line="276" w:lineRule="auto"/>
              <w:jc w:val="center"/>
              <w:rPr>
                <w:rFonts w:ascii="Times New Roman" w:hAnsi="Times New Roman"/>
                <w:b/>
                <w:sz w:val="18"/>
                <w:szCs w:val="18"/>
              </w:rPr>
            </w:pPr>
            <w:r w:rsidRPr="006E4D7E">
              <w:rPr>
                <w:rFonts w:ascii="Times New Roman" w:hAnsi="Times New Roman"/>
                <w:b/>
                <w:sz w:val="18"/>
                <w:szCs w:val="18"/>
              </w:rPr>
              <w:t xml:space="preserve">PSYCHIATRIC </w:t>
            </w:r>
            <w:r>
              <w:rPr>
                <w:rFonts w:ascii="Times New Roman" w:hAnsi="Times New Roman"/>
                <w:b/>
                <w:sz w:val="18"/>
                <w:szCs w:val="18"/>
              </w:rPr>
              <w:t>THERAPY</w:t>
            </w:r>
            <w:r w:rsidRPr="006E4D7E">
              <w:rPr>
                <w:rFonts w:ascii="Times New Roman" w:hAnsi="Times New Roman"/>
                <w:b/>
                <w:sz w:val="18"/>
                <w:szCs w:val="18"/>
              </w:rPr>
              <w:t xml:space="preserve"> (Y:N)</w:t>
            </w:r>
          </w:p>
        </w:tc>
        <w:tc>
          <w:tcPr>
            <w:tcW w:w="2561" w:type="dxa"/>
            <w:tcBorders>
              <w:top w:val="single" w:sz="4" w:space="0" w:color="auto"/>
              <w:left w:val="single" w:sz="4" w:space="0" w:color="auto"/>
              <w:bottom w:val="single" w:sz="4" w:space="0" w:color="auto"/>
              <w:right w:val="single" w:sz="4" w:space="0" w:color="auto"/>
            </w:tcBorders>
            <w:vAlign w:val="center"/>
          </w:tcPr>
          <w:p w:rsidR="00ED1103" w:rsidRPr="006E4D7E" w:rsidRDefault="00ED1103" w:rsidP="0099673F">
            <w:pPr>
              <w:spacing w:line="276" w:lineRule="auto"/>
              <w:jc w:val="center"/>
              <w:rPr>
                <w:rFonts w:ascii="Times New Roman" w:hAnsi="Times New Roman"/>
                <w:sz w:val="18"/>
                <w:szCs w:val="18"/>
              </w:rPr>
            </w:pPr>
            <w:r w:rsidRPr="006E4D7E">
              <w:rPr>
                <w:rFonts w:ascii="Times New Roman" w:hAnsi="Times New Roman"/>
                <w:sz w:val="18"/>
                <w:szCs w:val="18"/>
              </w:rPr>
              <w:t>293(88%):38(12%)</w:t>
            </w:r>
          </w:p>
        </w:tc>
        <w:tc>
          <w:tcPr>
            <w:tcW w:w="2410" w:type="dxa"/>
            <w:tcBorders>
              <w:top w:val="single" w:sz="4" w:space="0" w:color="auto"/>
              <w:left w:val="single" w:sz="4" w:space="0" w:color="auto"/>
              <w:bottom w:val="single" w:sz="4" w:space="0" w:color="auto"/>
              <w:right w:val="single" w:sz="4" w:space="0" w:color="auto"/>
            </w:tcBorders>
            <w:vAlign w:val="center"/>
          </w:tcPr>
          <w:p w:rsidR="00ED1103" w:rsidRPr="006E4D7E" w:rsidRDefault="00ED1103" w:rsidP="0099673F">
            <w:pPr>
              <w:spacing w:line="276" w:lineRule="auto"/>
              <w:jc w:val="center"/>
              <w:rPr>
                <w:rFonts w:ascii="Times New Roman" w:hAnsi="Times New Roman"/>
                <w:sz w:val="18"/>
                <w:szCs w:val="18"/>
              </w:rPr>
            </w:pPr>
            <w:r w:rsidRPr="006E4D7E">
              <w:rPr>
                <w:rFonts w:ascii="Times New Roman" w:hAnsi="Times New Roman"/>
                <w:sz w:val="18"/>
                <w:szCs w:val="18"/>
              </w:rPr>
              <w:t>29(81%):7(19%)</w:t>
            </w:r>
          </w:p>
        </w:tc>
        <w:tc>
          <w:tcPr>
            <w:tcW w:w="2410" w:type="dxa"/>
            <w:tcBorders>
              <w:top w:val="single" w:sz="4" w:space="0" w:color="auto"/>
              <w:left w:val="single" w:sz="4" w:space="0" w:color="auto"/>
              <w:bottom w:val="single" w:sz="4" w:space="0" w:color="auto"/>
              <w:right w:val="single" w:sz="4" w:space="0" w:color="auto"/>
            </w:tcBorders>
            <w:vAlign w:val="center"/>
          </w:tcPr>
          <w:p w:rsidR="00ED1103" w:rsidRPr="006E4D7E" w:rsidRDefault="00ED1103" w:rsidP="0099673F">
            <w:pPr>
              <w:spacing w:line="276" w:lineRule="auto"/>
              <w:jc w:val="center"/>
              <w:rPr>
                <w:rFonts w:ascii="Times New Roman" w:hAnsi="Times New Roman"/>
                <w:sz w:val="18"/>
                <w:szCs w:val="18"/>
              </w:rPr>
            </w:pPr>
            <w:r w:rsidRPr="006E4D7E">
              <w:rPr>
                <w:rFonts w:ascii="Times New Roman" w:hAnsi="Times New Roman"/>
                <w:sz w:val="18"/>
                <w:szCs w:val="18"/>
              </w:rPr>
              <w:t>264(90%):31(10%)</w:t>
            </w:r>
          </w:p>
        </w:tc>
      </w:tr>
      <w:tr w:rsidR="00ED1103" w:rsidRPr="00A0031C" w:rsidTr="0099673F">
        <w:trPr>
          <w:trHeight w:val="455"/>
          <w:jc w:val="center"/>
        </w:trPr>
        <w:tc>
          <w:tcPr>
            <w:tcW w:w="2266" w:type="dxa"/>
            <w:tcBorders>
              <w:top w:val="single" w:sz="4" w:space="0" w:color="auto"/>
              <w:left w:val="single" w:sz="4" w:space="0" w:color="auto"/>
              <w:bottom w:val="single" w:sz="4" w:space="0" w:color="auto"/>
              <w:right w:val="single" w:sz="4" w:space="0" w:color="auto"/>
            </w:tcBorders>
            <w:vAlign w:val="center"/>
          </w:tcPr>
          <w:p w:rsidR="00ED1103" w:rsidRPr="006E4D7E" w:rsidRDefault="00ED1103" w:rsidP="0099673F">
            <w:pPr>
              <w:spacing w:line="276" w:lineRule="auto"/>
              <w:jc w:val="center"/>
              <w:rPr>
                <w:rFonts w:ascii="Times New Roman" w:hAnsi="Times New Roman"/>
                <w:b/>
                <w:sz w:val="18"/>
                <w:szCs w:val="18"/>
              </w:rPr>
            </w:pPr>
            <w:r w:rsidRPr="006E4D7E">
              <w:rPr>
                <w:rFonts w:ascii="Times New Roman" w:hAnsi="Times New Roman"/>
                <w:b/>
                <w:sz w:val="18"/>
                <w:szCs w:val="18"/>
              </w:rPr>
              <w:t>CBT (Y:N)</w:t>
            </w:r>
          </w:p>
        </w:tc>
        <w:tc>
          <w:tcPr>
            <w:tcW w:w="2561" w:type="dxa"/>
            <w:tcBorders>
              <w:top w:val="single" w:sz="4" w:space="0" w:color="auto"/>
              <w:left w:val="single" w:sz="4" w:space="0" w:color="auto"/>
              <w:bottom w:val="single" w:sz="4" w:space="0" w:color="auto"/>
              <w:right w:val="single" w:sz="4" w:space="0" w:color="auto"/>
            </w:tcBorders>
            <w:vAlign w:val="center"/>
          </w:tcPr>
          <w:p w:rsidR="00ED1103" w:rsidRPr="006E4D7E" w:rsidRDefault="00ED1103" w:rsidP="0099673F">
            <w:pPr>
              <w:spacing w:line="276" w:lineRule="auto"/>
              <w:jc w:val="center"/>
              <w:rPr>
                <w:rFonts w:ascii="Times New Roman" w:hAnsi="Times New Roman"/>
                <w:b/>
                <w:sz w:val="18"/>
                <w:szCs w:val="18"/>
              </w:rPr>
            </w:pPr>
            <w:r w:rsidRPr="006E4D7E">
              <w:rPr>
                <w:rFonts w:ascii="Times New Roman" w:hAnsi="Times New Roman"/>
                <w:b/>
                <w:sz w:val="18"/>
                <w:szCs w:val="18"/>
              </w:rPr>
              <w:t>174(42%):240(58%)</w:t>
            </w:r>
          </w:p>
        </w:tc>
        <w:tc>
          <w:tcPr>
            <w:tcW w:w="2410" w:type="dxa"/>
            <w:tcBorders>
              <w:top w:val="single" w:sz="4" w:space="0" w:color="auto"/>
              <w:left w:val="single" w:sz="4" w:space="0" w:color="auto"/>
              <w:bottom w:val="single" w:sz="4" w:space="0" w:color="auto"/>
              <w:right w:val="single" w:sz="4" w:space="0" w:color="auto"/>
            </w:tcBorders>
            <w:vAlign w:val="center"/>
          </w:tcPr>
          <w:p w:rsidR="00ED1103" w:rsidRPr="006E4D7E" w:rsidRDefault="00ED1103" w:rsidP="0099673F">
            <w:pPr>
              <w:spacing w:line="276" w:lineRule="auto"/>
              <w:jc w:val="center"/>
              <w:rPr>
                <w:rFonts w:ascii="Times New Roman" w:hAnsi="Times New Roman"/>
                <w:b/>
                <w:sz w:val="18"/>
                <w:szCs w:val="18"/>
                <w:vertAlign w:val="superscript"/>
              </w:rPr>
            </w:pPr>
            <w:r w:rsidRPr="006E4D7E">
              <w:rPr>
                <w:rFonts w:ascii="Times New Roman" w:hAnsi="Times New Roman"/>
                <w:b/>
                <w:sz w:val="18"/>
                <w:szCs w:val="18"/>
              </w:rPr>
              <w:t>40(66%):21(34%)*</w:t>
            </w:r>
            <w:r>
              <w:rPr>
                <w:rFonts w:ascii="Times New Roman" w:hAnsi="Times New Roman"/>
                <w:b/>
                <w:sz w:val="18"/>
                <w:szCs w:val="18"/>
              </w:rPr>
              <w:t>*</w:t>
            </w:r>
          </w:p>
        </w:tc>
        <w:tc>
          <w:tcPr>
            <w:tcW w:w="2410" w:type="dxa"/>
            <w:tcBorders>
              <w:top w:val="single" w:sz="4" w:space="0" w:color="auto"/>
              <w:left w:val="single" w:sz="4" w:space="0" w:color="auto"/>
              <w:bottom w:val="single" w:sz="4" w:space="0" w:color="auto"/>
              <w:right w:val="single" w:sz="4" w:space="0" w:color="auto"/>
            </w:tcBorders>
            <w:vAlign w:val="center"/>
          </w:tcPr>
          <w:p w:rsidR="00ED1103" w:rsidRPr="006E4D7E" w:rsidRDefault="00ED1103" w:rsidP="0099673F">
            <w:pPr>
              <w:spacing w:line="276" w:lineRule="auto"/>
              <w:jc w:val="center"/>
              <w:rPr>
                <w:rFonts w:ascii="Times New Roman" w:hAnsi="Times New Roman"/>
                <w:b/>
                <w:sz w:val="18"/>
                <w:szCs w:val="18"/>
              </w:rPr>
            </w:pPr>
            <w:r w:rsidRPr="006E4D7E">
              <w:rPr>
                <w:rFonts w:ascii="Times New Roman" w:hAnsi="Times New Roman"/>
                <w:b/>
                <w:sz w:val="18"/>
                <w:szCs w:val="18"/>
              </w:rPr>
              <w:t>134(38%):219(62%)</w:t>
            </w:r>
          </w:p>
        </w:tc>
      </w:tr>
      <w:tr w:rsidR="00ED1103" w:rsidRPr="00A0031C" w:rsidTr="0099673F">
        <w:trPr>
          <w:trHeight w:val="1157"/>
          <w:jc w:val="center"/>
        </w:trPr>
        <w:tc>
          <w:tcPr>
            <w:tcW w:w="2266" w:type="dxa"/>
            <w:tcBorders>
              <w:top w:val="single" w:sz="4" w:space="0" w:color="auto"/>
              <w:left w:val="single" w:sz="4" w:space="0" w:color="auto"/>
              <w:bottom w:val="single" w:sz="4" w:space="0" w:color="auto"/>
              <w:right w:val="single" w:sz="4" w:space="0" w:color="auto"/>
            </w:tcBorders>
            <w:vAlign w:val="center"/>
          </w:tcPr>
          <w:p w:rsidR="00ED1103" w:rsidRPr="006E4D7E" w:rsidRDefault="00ED1103" w:rsidP="0099673F">
            <w:pPr>
              <w:spacing w:line="276" w:lineRule="auto"/>
              <w:jc w:val="center"/>
              <w:rPr>
                <w:rFonts w:ascii="Times New Roman" w:hAnsi="Times New Roman"/>
                <w:b/>
                <w:sz w:val="18"/>
                <w:szCs w:val="18"/>
                <w:lang w:val="en-US"/>
              </w:rPr>
            </w:pPr>
            <w:r w:rsidRPr="006E4D7E">
              <w:rPr>
                <w:rFonts w:ascii="Times New Roman" w:hAnsi="Times New Roman"/>
                <w:b/>
                <w:sz w:val="18"/>
                <w:szCs w:val="18"/>
                <w:lang w:val="en-US"/>
              </w:rPr>
              <w:t>LIFETIME PSYCHIATRIC HOSPITALIZATIONS (Y:N)</w:t>
            </w:r>
          </w:p>
        </w:tc>
        <w:tc>
          <w:tcPr>
            <w:tcW w:w="2561" w:type="dxa"/>
            <w:tcBorders>
              <w:top w:val="single" w:sz="4" w:space="0" w:color="auto"/>
              <w:left w:val="single" w:sz="4" w:space="0" w:color="auto"/>
              <w:bottom w:val="single" w:sz="4" w:space="0" w:color="auto"/>
              <w:right w:val="single" w:sz="4" w:space="0" w:color="auto"/>
            </w:tcBorders>
            <w:vAlign w:val="center"/>
          </w:tcPr>
          <w:p w:rsidR="00ED1103" w:rsidRPr="006E4D7E" w:rsidRDefault="00ED1103" w:rsidP="0099673F">
            <w:pPr>
              <w:spacing w:line="276" w:lineRule="auto"/>
              <w:jc w:val="center"/>
              <w:rPr>
                <w:rFonts w:ascii="Times New Roman" w:hAnsi="Times New Roman"/>
                <w:b/>
                <w:sz w:val="18"/>
                <w:szCs w:val="18"/>
              </w:rPr>
            </w:pPr>
            <w:r w:rsidRPr="006E4D7E">
              <w:rPr>
                <w:rFonts w:ascii="Times New Roman" w:hAnsi="Times New Roman"/>
                <w:b/>
                <w:sz w:val="18"/>
                <w:szCs w:val="18"/>
              </w:rPr>
              <w:t>75(18%):340(82%)</w:t>
            </w:r>
          </w:p>
        </w:tc>
        <w:tc>
          <w:tcPr>
            <w:tcW w:w="2410" w:type="dxa"/>
            <w:tcBorders>
              <w:top w:val="single" w:sz="4" w:space="0" w:color="auto"/>
              <w:left w:val="single" w:sz="4" w:space="0" w:color="auto"/>
              <w:bottom w:val="single" w:sz="4" w:space="0" w:color="auto"/>
              <w:right w:val="single" w:sz="4" w:space="0" w:color="auto"/>
            </w:tcBorders>
            <w:vAlign w:val="center"/>
          </w:tcPr>
          <w:p w:rsidR="00ED1103" w:rsidRPr="006E4D7E" w:rsidRDefault="00ED1103" w:rsidP="0099673F">
            <w:pPr>
              <w:spacing w:line="276" w:lineRule="auto"/>
              <w:jc w:val="center"/>
              <w:rPr>
                <w:rFonts w:ascii="Times New Roman" w:hAnsi="Times New Roman"/>
                <w:b/>
                <w:sz w:val="18"/>
                <w:szCs w:val="18"/>
                <w:vertAlign w:val="superscript"/>
              </w:rPr>
            </w:pPr>
            <w:r w:rsidRPr="006E4D7E">
              <w:rPr>
                <w:rFonts w:ascii="Times New Roman" w:hAnsi="Times New Roman"/>
                <w:b/>
                <w:sz w:val="18"/>
                <w:szCs w:val="18"/>
              </w:rPr>
              <w:t>37(62%):23(38%)*</w:t>
            </w:r>
            <w:r>
              <w:rPr>
                <w:rFonts w:ascii="Times New Roman" w:hAnsi="Times New Roman"/>
                <w:b/>
                <w:sz w:val="18"/>
                <w:szCs w:val="18"/>
              </w:rPr>
              <w:t>*</w:t>
            </w:r>
          </w:p>
        </w:tc>
        <w:tc>
          <w:tcPr>
            <w:tcW w:w="2410" w:type="dxa"/>
            <w:tcBorders>
              <w:top w:val="single" w:sz="4" w:space="0" w:color="auto"/>
              <w:left w:val="single" w:sz="4" w:space="0" w:color="auto"/>
              <w:bottom w:val="single" w:sz="4" w:space="0" w:color="auto"/>
              <w:right w:val="single" w:sz="4" w:space="0" w:color="auto"/>
            </w:tcBorders>
            <w:vAlign w:val="center"/>
          </w:tcPr>
          <w:p w:rsidR="00ED1103" w:rsidRPr="006E4D7E" w:rsidRDefault="00ED1103" w:rsidP="0099673F">
            <w:pPr>
              <w:spacing w:line="276" w:lineRule="auto"/>
              <w:jc w:val="center"/>
              <w:rPr>
                <w:rFonts w:ascii="Times New Roman" w:hAnsi="Times New Roman"/>
                <w:b/>
                <w:sz w:val="18"/>
                <w:szCs w:val="18"/>
              </w:rPr>
            </w:pPr>
            <w:r w:rsidRPr="006E4D7E">
              <w:rPr>
                <w:rFonts w:ascii="Times New Roman" w:hAnsi="Times New Roman"/>
                <w:b/>
                <w:sz w:val="18"/>
                <w:szCs w:val="18"/>
              </w:rPr>
              <w:t>38(11%):317(89%)</w:t>
            </w:r>
          </w:p>
        </w:tc>
      </w:tr>
      <w:tr w:rsidR="00ED1103" w:rsidRPr="00A0031C" w:rsidTr="0099673F">
        <w:trPr>
          <w:trHeight w:val="579"/>
          <w:jc w:val="center"/>
        </w:trPr>
        <w:tc>
          <w:tcPr>
            <w:tcW w:w="2266" w:type="dxa"/>
            <w:tcBorders>
              <w:top w:val="single" w:sz="4" w:space="0" w:color="auto"/>
              <w:left w:val="single" w:sz="4" w:space="0" w:color="auto"/>
              <w:bottom w:val="single" w:sz="4" w:space="0" w:color="auto"/>
              <w:right w:val="single" w:sz="4" w:space="0" w:color="auto"/>
            </w:tcBorders>
            <w:vAlign w:val="center"/>
          </w:tcPr>
          <w:p w:rsidR="00ED1103" w:rsidRPr="006E4D7E" w:rsidRDefault="00ED1103" w:rsidP="0099673F">
            <w:pPr>
              <w:spacing w:line="276" w:lineRule="auto"/>
              <w:jc w:val="center"/>
              <w:rPr>
                <w:rFonts w:ascii="Times New Roman" w:hAnsi="Times New Roman"/>
                <w:b/>
                <w:sz w:val="18"/>
                <w:szCs w:val="18"/>
              </w:rPr>
            </w:pPr>
            <w:r w:rsidRPr="006E4D7E">
              <w:rPr>
                <w:rFonts w:ascii="Times New Roman" w:hAnsi="Times New Roman"/>
                <w:b/>
                <w:sz w:val="18"/>
                <w:szCs w:val="18"/>
              </w:rPr>
              <w:t>MEDICAL COMORBIDITY (Y:N)</w:t>
            </w:r>
          </w:p>
        </w:tc>
        <w:tc>
          <w:tcPr>
            <w:tcW w:w="2561" w:type="dxa"/>
            <w:tcBorders>
              <w:top w:val="single" w:sz="4" w:space="0" w:color="auto"/>
              <w:left w:val="single" w:sz="4" w:space="0" w:color="auto"/>
              <w:bottom w:val="single" w:sz="4" w:space="0" w:color="auto"/>
              <w:right w:val="single" w:sz="4" w:space="0" w:color="auto"/>
            </w:tcBorders>
            <w:vAlign w:val="center"/>
          </w:tcPr>
          <w:p w:rsidR="00ED1103" w:rsidRPr="006E4D7E" w:rsidRDefault="00ED1103" w:rsidP="0099673F">
            <w:pPr>
              <w:spacing w:line="276" w:lineRule="auto"/>
              <w:jc w:val="center"/>
              <w:rPr>
                <w:rFonts w:ascii="Times New Roman" w:hAnsi="Times New Roman"/>
                <w:b/>
                <w:sz w:val="18"/>
                <w:szCs w:val="18"/>
              </w:rPr>
            </w:pPr>
            <w:r w:rsidRPr="006E4D7E">
              <w:rPr>
                <w:rFonts w:ascii="Times New Roman" w:hAnsi="Times New Roman"/>
                <w:b/>
                <w:sz w:val="18"/>
                <w:szCs w:val="18"/>
              </w:rPr>
              <w:t>81(20%):323(80%)</w:t>
            </w:r>
          </w:p>
        </w:tc>
        <w:tc>
          <w:tcPr>
            <w:tcW w:w="2410" w:type="dxa"/>
            <w:tcBorders>
              <w:top w:val="single" w:sz="4" w:space="0" w:color="auto"/>
              <w:left w:val="single" w:sz="4" w:space="0" w:color="auto"/>
              <w:bottom w:val="single" w:sz="4" w:space="0" w:color="auto"/>
              <w:right w:val="single" w:sz="4" w:space="0" w:color="auto"/>
            </w:tcBorders>
            <w:vAlign w:val="center"/>
          </w:tcPr>
          <w:p w:rsidR="00ED1103" w:rsidRPr="006E4D7E" w:rsidRDefault="00ED1103" w:rsidP="0099673F">
            <w:pPr>
              <w:spacing w:line="276" w:lineRule="auto"/>
              <w:jc w:val="center"/>
              <w:rPr>
                <w:rFonts w:ascii="Times New Roman" w:hAnsi="Times New Roman"/>
                <w:b/>
                <w:sz w:val="18"/>
                <w:szCs w:val="18"/>
                <w:vertAlign w:val="superscript"/>
              </w:rPr>
            </w:pPr>
            <w:r w:rsidRPr="006E4D7E">
              <w:rPr>
                <w:rFonts w:ascii="Times New Roman" w:hAnsi="Times New Roman"/>
                <w:b/>
                <w:sz w:val="18"/>
                <w:szCs w:val="18"/>
              </w:rPr>
              <w:t>31(51%):30(49%)*</w:t>
            </w:r>
            <w:r>
              <w:rPr>
                <w:rFonts w:ascii="Times New Roman" w:hAnsi="Times New Roman"/>
                <w:b/>
                <w:sz w:val="18"/>
                <w:szCs w:val="18"/>
              </w:rPr>
              <w:t>*</w:t>
            </w:r>
          </w:p>
        </w:tc>
        <w:tc>
          <w:tcPr>
            <w:tcW w:w="2410" w:type="dxa"/>
            <w:tcBorders>
              <w:top w:val="single" w:sz="4" w:space="0" w:color="auto"/>
              <w:left w:val="single" w:sz="4" w:space="0" w:color="auto"/>
              <w:bottom w:val="single" w:sz="4" w:space="0" w:color="auto"/>
              <w:right w:val="single" w:sz="4" w:space="0" w:color="auto"/>
            </w:tcBorders>
            <w:vAlign w:val="center"/>
          </w:tcPr>
          <w:p w:rsidR="00ED1103" w:rsidRPr="006E4D7E" w:rsidRDefault="00ED1103" w:rsidP="0099673F">
            <w:pPr>
              <w:spacing w:line="276" w:lineRule="auto"/>
              <w:jc w:val="center"/>
              <w:rPr>
                <w:rFonts w:ascii="Times New Roman" w:hAnsi="Times New Roman"/>
                <w:b/>
                <w:sz w:val="18"/>
                <w:szCs w:val="18"/>
              </w:rPr>
            </w:pPr>
            <w:r w:rsidRPr="006E4D7E">
              <w:rPr>
                <w:rFonts w:ascii="Times New Roman" w:hAnsi="Times New Roman"/>
                <w:b/>
                <w:sz w:val="18"/>
                <w:szCs w:val="18"/>
              </w:rPr>
              <w:t>50(15%):293(85%)</w:t>
            </w:r>
          </w:p>
        </w:tc>
      </w:tr>
      <w:tr w:rsidR="00ED1103" w:rsidRPr="006B20DC" w:rsidTr="0099673F">
        <w:trPr>
          <w:trHeight w:val="579"/>
          <w:jc w:val="center"/>
        </w:trPr>
        <w:tc>
          <w:tcPr>
            <w:tcW w:w="2266" w:type="dxa"/>
            <w:tcBorders>
              <w:top w:val="single" w:sz="4" w:space="0" w:color="auto"/>
              <w:left w:val="single" w:sz="4" w:space="0" w:color="auto"/>
              <w:bottom w:val="single" w:sz="4" w:space="0" w:color="auto"/>
              <w:right w:val="single" w:sz="4" w:space="0" w:color="auto"/>
            </w:tcBorders>
            <w:vAlign w:val="center"/>
          </w:tcPr>
          <w:p w:rsidR="00ED1103" w:rsidRPr="006E4D7E" w:rsidRDefault="00ED1103" w:rsidP="0099673F">
            <w:pPr>
              <w:spacing w:line="276" w:lineRule="auto"/>
              <w:jc w:val="center"/>
              <w:rPr>
                <w:rFonts w:ascii="Times New Roman" w:hAnsi="Times New Roman"/>
                <w:b/>
                <w:sz w:val="18"/>
                <w:szCs w:val="18"/>
              </w:rPr>
            </w:pPr>
            <w:r w:rsidRPr="006E4D7E">
              <w:rPr>
                <w:rFonts w:ascii="Times New Roman" w:hAnsi="Times New Roman"/>
                <w:b/>
                <w:sz w:val="18"/>
                <w:szCs w:val="18"/>
              </w:rPr>
              <w:t>GEOGRAPHICAL AREA</w:t>
            </w:r>
          </w:p>
        </w:tc>
        <w:tc>
          <w:tcPr>
            <w:tcW w:w="2561" w:type="dxa"/>
            <w:tcBorders>
              <w:top w:val="single" w:sz="4" w:space="0" w:color="auto"/>
              <w:left w:val="single" w:sz="4" w:space="0" w:color="auto"/>
              <w:bottom w:val="single" w:sz="4" w:space="0" w:color="auto"/>
              <w:right w:val="single" w:sz="4" w:space="0" w:color="auto"/>
            </w:tcBorders>
            <w:vAlign w:val="center"/>
          </w:tcPr>
          <w:p w:rsidR="00ED1103" w:rsidRPr="006E4D7E" w:rsidRDefault="00ED1103" w:rsidP="0099673F">
            <w:pPr>
              <w:spacing w:line="276" w:lineRule="auto"/>
              <w:jc w:val="center"/>
              <w:rPr>
                <w:rFonts w:ascii="Times New Roman" w:hAnsi="Times New Roman"/>
                <w:b/>
                <w:sz w:val="18"/>
                <w:szCs w:val="18"/>
                <w:vertAlign w:val="superscript"/>
                <w:lang w:val="en-US"/>
              </w:rPr>
            </w:pPr>
            <w:r w:rsidRPr="006E4D7E">
              <w:rPr>
                <w:rFonts w:ascii="Times New Roman" w:hAnsi="Times New Roman"/>
                <w:b/>
                <w:sz w:val="18"/>
                <w:szCs w:val="18"/>
                <w:lang w:val="en-US"/>
              </w:rPr>
              <w:t>EUROPE 172 (42.5%)</w:t>
            </w:r>
          </w:p>
          <w:p w:rsidR="00ED1103" w:rsidRPr="006E4D7E" w:rsidRDefault="00ED1103" w:rsidP="0099673F">
            <w:pPr>
              <w:spacing w:line="276" w:lineRule="auto"/>
              <w:jc w:val="center"/>
              <w:rPr>
                <w:rFonts w:ascii="Times New Roman" w:hAnsi="Times New Roman"/>
                <w:b/>
                <w:sz w:val="18"/>
                <w:szCs w:val="18"/>
                <w:lang w:val="en-US"/>
              </w:rPr>
            </w:pPr>
            <w:r w:rsidRPr="006E4D7E">
              <w:rPr>
                <w:rFonts w:ascii="Times New Roman" w:hAnsi="Times New Roman"/>
                <w:b/>
                <w:sz w:val="18"/>
                <w:szCs w:val="18"/>
                <w:lang w:val="en-US"/>
              </w:rPr>
              <w:t>AMERICA 70 (17.3%)</w:t>
            </w:r>
          </w:p>
          <w:p w:rsidR="00ED1103" w:rsidRPr="006E4D7E" w:rsidRDefault="00ED1103" w:rsidP="0099673F">
            <w:pPr>
              <w:spacing w:line="276" w:lineRule="auto"/>
              <w:jc w:val="center"/>
              <w:rPr>
                <w:rFonts w:ascii="Times New Roman" w:hAnsi="Times New Roman"/>
                <w:b/>
                <w:sz w:val="18"/>
                <w:szCs w:val="18"/>
                <w:lang w:val="en-US"/>
              </w:rPr>
            </w:pPr>
            <w:r w:rsidRPr="006E4D7E">
              <w:rPr>
                <w:rFonts w:ascii="Times New Roman" w:hAnsi="Times New Roman"/>
                <w:b/>
                <w:sz w:val="18"/>
                <w:szCs w:val="18"/>
                <w:lang w:val="en-US"/>
              </w:rPr>
              <w:t>SOUTH AFRICA 95 (23.5%)*</w:t>
            </w:r>
          </w:p>
          <w:p w:rsidR="00ED1103" w:rsidRPr="006E4D7E" w:rsidRDefault="00ED1103" w:rsidP="0099673F">
            <w:pPr>
              <w:spacing w:line="276" w:lineRule="auto"/>
              <w:jc w:val="center"/>
              <w:rPr>
                <w:rFonts w:ascii="Times New Roman" w:hAnsi="Times New Roman"/>
                <w:b/>
                <w:sz w:val="18"/>
                <w:szCs w:val="18"/>
                <w:lang w:val="en-US"/>
              </w:rPr>
            </w:pPr>
            <w:r w:rsidRPr="006E4D7E">
              <w:rPr>
                <w:rFonts w:ascii="Times New Roman" w:hAnsi="Times New Roman"/>
                <w:b/>
                <w:sz w:val="18"/>
                <w:szCs w:val="18"/>
                <w:lang w:val="en-US"/>
              </w:rPr>
              <w:t>MIDDLE EAST 68 (16.8%)</w:t>
            </w:r>
          </w:p>
        </w:tc>
        <w:tc>
          <w:tcPr>
            <w:tcW w:w="2410" w:type="dxa"/>
            <w:tcBorders>
              <w:top w:val="single" w:sz="4" w:space="0" w:color="auto"/>
              <w:left w:val="single" w:sz="4" w:space="0" w:color="auto"/>
              <w:bottom w:val="single" w:sz="4" w:space="0" w:color="auto"/>
              <w:right w:val="single" w:sz="4" w:space="0" w:color="auto"/>
            </w:tcBorders>
            <w:vAlign w:val="center"/>
          </w:tcPr>
          <w:p w:rsidR="00ED1103" w:rsidRPr="006E4D7E" w:rsidRDefault="00ED1103" w:rsidP="0099673F">
            <w:pPr>
              <w:spacing w:line="276" w:lineRule="auto"/>
              <w:jc w:val="center"/>
              <w:rPr>
                <w:rFonts w:ascii="Times New Roman" w:hAnsi="Times New Roman"/>
                <w:b/>
                <w:sz w:val="18"/>
                <w:szCs w:val="18"/>
                <w:vertAlign w:val="superscript"/>
              </w:rPr>
            </w:pPr>
            <w:r w:rsidRPr="006E4D7E">
              <w:rPr>
                <w:rFonts w:ascii="Times New Roman" w:hAnsi="Times New Roman"/>
                <w:b/>
                <w:sz w:val="18"/>
                <w:szCs w:val="18"/>
              </w:rPr>
              <w:t>EUROPE 25 (40%)*</w:t>
            </w:r>
            <w:r>
              <w:rPr>
                <w:rFonts w:ascii="Times New Roman" w:hAnsi="Times New Roman"/>
                <w:b/>
                <w:sz w:val="18"/>
                <w:szCs w:val="18"/>
              </w:rPr>
              <w:t>*</w:t>
            </w:r>
          </w:p>
          <w:p w:rsidR="00ED1103" w:rsidRPr="006E4D7E" w:rsidRDefault="00ED1103" w:rsidP="0099673F">
            <w:pPr>
              <w:spacing w:line="276" w:lineRule="auto"/>
              <w:jc w:val="center"/>
              <w:rPr>
                <w:rFonts w:ascii="Times New Roman" w:hAnsi="Times New Roman"/>
                <w:b/>
                <w:sz w:val="18"/>
                <w:szCs w:val="18"/>
              </w:rPr>
            </w:pPr>
            <w:r w:rsidRPr="006E4D7E">
              <w:rPr>
                <w:rFonts w:ascii="Times New Roman" w:hAnsi="Times New Roman"/>
                <w:b/>
                <w:sz w:val="18"/>
                <w:szCs w:val="18"/>
              </w:rPr>
              <w:t>AMERICA 8 (13%)</w:t>
            </w:r>
          </w:p>
          <w:p w:rsidR="00ED1103" w:rsidRPr="006E4D7E" w:rsidRDefault="00ED1103" w:rsidP="0099673F">
            <w:pPr>
              <w:spacing w:line="276" w:lineRule="auto"/>
              <w:jc w:val="center"/>
              <w:rPr>
                <w:rFonts w:ascii="Times New Roman" w:hAnsi="Times New Roman"/>
                <w:b/>
                <w:sz w:val="18"/>
                <w:szCs w:val="18"/>
                <w:vertAlign w:val="superscript"/>
                <w:lang w:val="en-US"/>
              </w:rPr>
            </w:pPr>
            <w:r w:rsidRPr="006E4D7E">
              <w:rPr>
                <w:rFonts w:ascii="Times New Roman" w:hAnsi="Times New Roman"/>
                <w:b/>
                <w:sz w:val="18"/>
                <w:szCs w:val="18"/>
                <w:lang w:val="en-US"/>
              </w:rPr>
              <w:t>SOUTH AFRICA 24 (39%)*</w:t>
            </w:r>
            <w:r>
              <w:rPr>
                <w:rFonts w:ascii="Times New Roman" w:hAnsi="Times New Roman"/>
                <w:b/>
                <w:sz w:val="18"/>
                <w:szCs w:val="18"/>
                <w:lang w:val="en-US"/>
              </w:rPr>
              <w:t>*</w:t>
            </w:r>
          </w:p>
          <w:p w:rsidR="00ED1103" w:rsidRPr="006E4D7E" w:rsidRDefault="00ED1103" w:rsidP="0099673F">
            <w:pPr>
              <w:spacing w:line="276" w:lineRule="auto"/>
              <w:jc w:val="center"/>
              <w:rPr>
                <w:rFonts w:ascii="Times New Roman" w:hAnsi="Times New Roman"/>
                <w:b/>
                <w:sz w:val="18"/>
                <w:szCs w:val="18"/>
                <w:lang w:val="en-US"/>
              </w:rPr>
            </w:pPr>
            <w:r w:rsidRPr="006E4D7E">
              <w:rPr>
                <w:rFonts w:ascii="Times New Roman" w:hAnsi="Times New Roman"/>
                <w:b/>
                <w:sz w:val="18"/>
                <w:szCs w:val="18"/>
                <w:lang w:val="en-US"/>
              </w:rPr>
              <w:t>MIDDLE EAST 5(8%)</w:t>
            </w:r>
          </w:p>
        </w:tc>
        <w:tc>
          <w:tcPr>
            <w:tcW w:w="2410" w:type="dxa"/>
            <w:tcBorders>
              <w:top w:val="single" w:sz="4" w:space="0" w:color="auto"/>
              <w:left w:val="single" w:sz="4" w:space="0" w:color="auto"/>
              <w:bottom w:val="single" w:sz="4" w:space="0" w:color="auto"/>
              <w:right w:val="single" w:sz="4" w:space="0" w:color="auto"/>
            </w:tcBorders>
            <w:vAlign w:val="center"/>
          </w:tcPr>
          <w:p w:rsidR="00ED1103" w:rsidRPr="006B20DC" w:rsidRDefault="00ED1103" w:rsidP="0099673F">
            <w:pPr>
              <w:spacing w:line="276" w:lineRule="auto"/>
              <w:jc w:val="center"/>
              <w:rPr>
                <w:rFonts w:ascii="Times New Roman" w:hAnsi="Times New Roman"/>
                <w:b/>
                <w:sz w:val="18"/>
                <w:szCs w:val="18"/>
                <w:vertAlign w:val="superscript"/>
                <w:lang w:val="en-GB"/>
              </w:rPr>
            </w:pPr>
            <w:r w:rsidRPr="006B20DC">
              <w:rPr>
                <w:rFonts w:ascii="Times New Roman" w:hAnsi="Times New Roman"/>
                <w:b/>
                <w:sz w:val="18"/>
                <w:szCs w:val="18"/>
                <w:lang w:val="en-GB"/>
              </w:rPr>
              <w:t>EUROPE 147 (42.9%)</w:t>
            </w:r>
          </w:p>
          <w:p w:rsidR="00ED1103" w:rsidRPr="006B20DC" w:rsidRDefault="00ED1103" w:rsidP="0099673F">
            <w:pPr>
              <w:spacing w:line="276" w:lineRule="auto"/>
              <w:jc w:val="center"/>
              <w:rPr>
                <w:rFonts w:ascii="Times New Roman" w:hAnsi="Times New Roman"/>
                <w:b/>
                <w:sz w:val="18"/>
                <w:szCs w:val="18"/>
                <w:lang w:val="en-GB"/>
              </w:rPr>
            </w:pPr>
            <w:r w:rsidRPr="006B20DC">
              <w:rPr>
                <w:rFonts w:ascii="Times New Roman" w:hAnsi="Times New Roman"/>
                <w:b/>
                <w:sz w:val="18"/>
                <w:szCs w:val="18"/>
                <w:lang w:val="en-GB"/>
              </w:rPr>
              <w:t>AMERICA 62 (18.1%)</w:t>
            </w:r>
          </w:p>
          <w:p w:rsidR="00ED1103" w:rsidRPr="006B20DC" w:rsidRDefault="00ED1103" w:rsidP="0099673F">
            <w:pPr>
              <w:spacing w:line="276" w:lineRule="auto"/>
              <w:jc w:val="center"/>
              <w:rPr>
                <w:rFonts w:ascii="Times New Roman" w:hAnsi="Times New Roman"/>
                <w:b/>
                <w:sz w:val="18"/>
                <w:szCs w:val="18"/>
                <w:lang w:val="en-GB"/>
              </w:rPr>
            </w:pPr>
            <w:r w:rsidRPr="006B20DC">
              <w:rPr>
                <w:rFonts w:ascii="Times New Roman" w:hAnsi="Times New Roman"/>
                <w:b/>
                <w:sz w:val="18"/>
                <w:szCs w:val="18"/>
                <w:lang w:val="en-GB"/>
              </w:rPr>
              <w:t>SOUTH AFRICA 71 (20.7%)*</w:t>
            </w:r>
          </w:p>
          <w:p w:rsidR="00ED1103" w:rsidRPr="006B20DC" w:rsidRDefault="00ED1103" w:rsidP="0099673F">
            <w:pPr>
              <w:spacing w:line="276" w:lineRule="auto"/>
              <w:jc w:val="center"/>
              <w:rPr>
                <w:rFonts w:ascii="Times New Roman" w:hAnsi="Times New Roman"/>
                <w:b/>
                <w:sz w:val="18"/>
                <w:szCs w:val="18"/>
                <w:lang w:val="en-GB"/>
              </w:rPr>
            </w:pPr>
            <w:r w:rsidRPr="006B20DC">
              <w:rPr>
                <w:rFonts w:ascii="Times New Roman" w:hAnsi="Times New Roman"/>
                <w:b/>
                <w:sz w:val="18"/>
                <w:szCs w:val="18"/>
                <w:lang w:val="en-GB"/>
              </w:rPr>
              <w:t>MIDDLE EAST 63(18.4%)</w:t>
            </w:r>
          </w:p>
        </w:tc>
      </w:tr>
    </w:tbl>
    <w:p w:rsidR="00BF3530" w:rsidRDefault="00BF3530" w:rsidP="00C5238E">
      <w:pPr>
        <w:rPr>
          <w:rFonts w:ascii="Times New Roman" w:hAnsi="Times New Roman"/>
          <w:lang w:val="en-US"/>
        </w:rPr>
      </w:pPr>
    </w:p>
    <w:p w:rsidR="00BF3530" w:rsidRDefault="00BF3530" w:rsidP="00CC6E69">
      <w:pPr>
        <w:pStyle w:val="Normale1"/>
        <w:ind w:left="-540"/>
        <w:outlineLvl w:val="0"/>
        <w:rPr>
          <w:sz w:val="20"/>
          <w:szCs w:val="20"/>
          <w:lang w:val="en-US"/>
        </w:rPr>
      </w:pPr>
      <w:r w:rsidRPr="000E5A4F">
        <w:rPr>
          <w:sz w:val="20"/>
          <w:szCs w:val="20"/>
          <w:lang w:val="en-GB"/>
        </w:rPr>
        <w:t>Values for categorical and continuous variables are expressed as N (%) and mean ± SD, respectively. Reported variables had a percentage of missing dat</w:t>
      </w:r>
      <w:r w:rsidRPr="000E5A4F">
        <w:rPr>
          <w:sz w:val="20"/>
          <w:szCs w:val="20"/>
          <w:lang w:val="en-US"/>
        </w:rPr>
        <w:t>a ranging from 0% to 22%.</w:t>
      </w:r>
      <w:r>
        <w:rPr>
          <w:sz w:val="20"/>
          <w:szCs w:val="20"/>
          <w:lang w:val="en-US"/>
        </w:rPr>
        <w:t xml:space="preserve"> </w:t>
      </w:r>
    </w:p>
    <w:p w:rsidR="00BF3530" w:rsidRPr="0099673F" w:rsidRDefault="00BF3530" w:rsidP="00CC6E69">
      <w:pPr>
        <w:pStyle w:val="Normale1"/>
        <w:ind w:left="-540"/>
        <w:outlineLvl w:val="0"/>
        <w:rPr>
          <w:b/>
          <w:sz w:val="20"/>
          <w:szCs w:val="20"/>
        </w:rPr>
      </w:pPr>
      <w:r w:rsidRPr="0099673F">
        <w:rPr>
          <w:b/>
          <w:sz w:val="20"/>
          <w:szCs w:val="20"/>
        </w:rPr>
        <w:t>Statistics:</w:t>
      </w:r>
      <w:r w:rsidR="00816C1E" w:rsidRPr="0099673F">
        <w:rPr>
          <w:b/>
          <w:sz w:val="20"/>
          <w:szCs w:val="20"/>
        </w:rPr>
        <w:t xml:space="preserve"> </w:t>
      </w:r>
    </w:p>
    <w:p w:rsidR="00816C1E" w:rsidRDefault="00816C1E" w:rsidP="00816C1E">
      <w:pPr>
        <w:pStyle w:val="Normale1"/>
        <w:ind w:left="-540"/>
        <w:outlineLvl w:val="0"/>
        <w:rPr>
          <w:sz w:val="20"/>
          <w:szCs w:val="20"/>
          <w:lang w:val="en-US"/>
        </w:rPr>
      </w:pPr>
      <w:r w:rsidRPr="00ED1103">
        <w:rPr>
          <w:sz w:val="20"/>
          <w:szCs w:val="20"/>
          <w:lang w:val="en-US"/>
        </w:rPr>
        <w:t>*: p&lt;.05</w:t>
      </w:r>
      <w:r w:rsidR="0041553D" w:rsidRPr="00ED1103">
        <w:rPr>
          <w:sz w:val="20"/>
          <w:szCs w:val="20"/>
          <w:lang w:val="en-US"/>
        </w:rPr>
        <w:t>; ** p&lt;.001</w:t>
      </w:r>
    </w:p>
    <w:p w:rsidR="00BF3530" w:rsidRPr="00816C1E" w:rsidRDefault="00BF3530" w:rsidP="00816C1E">
      <w:pPr>
        <w:pStyle w:val="Normale1"/>
        <w:ind w:left="-540"/>
        <w:outlineLvl w:val="0"/>
        <w:rPr>
          <w:sz w:val="20"/>
          <w:szCs w:val="20"/>
          <w:lang w:val="en-US"/>
        </w:rPr>
      </w:pPr>
      <w:r>
        <w:rPr>
          <w:sz w:val="20"/>
          <w:szCs w:val="20"/>
          <w:lang w:val="en-US"/>
        </w:rPr>
        <w:t xml:space="preserve">Legend: </w:t>
      </w:r>
      <w:r w:rsidRPr="000E5A4F">
        <w:rPr>
          <w:sz w:val="20"/>
          <w:szCs w:val="20"/>
          <w:lang w:val="en-GB"/>
        </w:rPr>
        <w:t>Y-BOCS: Yale-Brown Obsessive Compulsive Scale</w:t>
      </w:r>
      <w:r>
        <w:rPr>
          <w:sz w:val="20"/>
          <w:szCs w:val="20"/>
          <w:lang w:val="en-GB"/>
        </w:rPr>
        <w:t xml:space="preserve">; </w:t>
      </w:r>
      <w:r w:rsidRPr="000E5A4F">
        <w:rPr>
          <w:sz w:val="20"/>
          <w:szCs w:val="20"/>
          <w:lang w:val="en-GB"/>
        </w:rPr>
        <w:t>CBT: Cognitive behavioral therapy</w:t>
      </w:r>
    </w:p>
    <w:p w:rsidR="00BF3530" w:rsidRPr="0099673F" w:rsidRDefault="00DF660E" w:rsidP="00DF660E">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spacing w:line="480" w:lineRule="auto"/>
        <w:jc w:val="both"/>
        <w:outlineLvl w:val="0"/>
      </w:pPr>
      <w:r>
        <w:rPr>
          <w:b/>
          <w:lang w:val="en-US"/>
        </w:rPr>
        <w:br w:type="page"/>
      </w:r>
      <w:r w:rsidR="00BF3530" w:rsidRPr="006E4D7E">
        <w:rPr>
          <w:b/>
          <w:lang w:val="en-US"/>
        </w:rPr>
        <w:lastRenderedPageBreak/>
        <w:t>Figure 1</w:t>
      </w:r>
      <w:r w:rsidR="00BF3530" w:rsidRPr="00EF6B93">
        <w:rPr>
          <w:lang w:val="en-US"/>
        </w:rPr>
        <w:t>.</w:t>
      </w:r>
      <w:r w:rsidR="00BF3530" w:rsidRPr="00F71430">
        <w:rPr>
          <w:lang w:val="en-US"/>
        </w:rPr>
        <w:t xml:space="preserve"> Presence of psychiatric and medical comorbidities and hospitalizations in subgroups of OCD patients with and wi</w:t>
      </w:r>
      <w:r w:rsidR="00BF3530">
        <w:rPr>
          <w:lang w:val="en-US"/>
        </w:rPr>
        <w:t xml:space="preserve">thout </w:t>
      </w:r>
      <w:r w:rsidR="00ED318D">
        <w:rPr>
          <w:lang w:val="en-US"/>
        </w:rPr>
        <w:t>positive lifetime history of</w:t>
      </w:r>
      <w:r w:rsidR="00BF3530">
        <w:rPr>
          <w:lang w:val="en-US"/>
        </w:rPr>
        <w:t xml:space="preserve"> suicide attempt, expressed in percentage</w:t>
      </w:r>
      <w:r w:rsidR="00ED318D">
        <w:rPr>
          <w:lang w:val="en-US"/>
        </w:rPr>
        <w:t xml:space="preserve"> </w:t>
      </w:r>
    </w:p>
    <w:p w:rsidR="00BF3530" w:rsidRPr="0099673F" w:rsidRDefault="00ED1103" w:rsidP="00876A80">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jc w:val="both"/>
        <w:outlineLvl w:val="0"/>
      </w:pPr>
      <w:r w:rsidRPr="00CE2E23">
        <w:object w:dxaOrig="8678" w:dyaOrig="507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co 1" o:spid="_x0000_i1025" type="#_x0000_t75" style="width:433.5pt;height:253.5pt;visibility:visible" o:ole="">
            <v:imagedata r:id="rId6" o:title=""/>
            <o:lock v:ext="edit" aspectratio="f"/>
          </v:shape>
          <o:OLEObject Type="Embed" ProgID="Excel.Sheet.8" ShapeID="Grafico 1" DrawAspect="Content" ObjectID="_1543848536" r:id="rId7">
            <o:FieldCodes>\s</o:FieldCodes>
          </o:OLEObject>
        </w:object>
      </w:r>
    </w:p>
    <w:p w:rsidR="00BF3530" w:rsidRDefault="00BF3530" w:rsidP="00F71430">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spacing w:line="360" w:lineRule="auto"/>
        <w:jc w:val="both"/>
        <w:outlineLvl w:val="0"/>
        <w:rPr>
          <w:lang w:val="en-US"/>
        </w:rPr>
      </w:pPr>
    </w:p>
    <w:p w:rsidR="00816C1E" w:rsidRPr="00ED1103" w:rsidRDefault="00BF3530" w:rsidP="00CC6E69">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jc w:val="both"/>
        <w:outlineLvl w:val="0"/>
        <w:rPr>
          <w:sz w:val="20"/>
          <w:szCs w:val="20"/>
          <w:lang w:val="en-US"/>
        </w:rPr>
      </w:pPr>
      <w:r w:rsidRPr="00ED1103">
        <w:rPr>
          <w:sz w:val="20"/>
          <w:szCs w:val="20"/>
          <w:lang w:val="en-US"/>
        </w:rPr>
        <w:t>Statistics</w:t>
      </w:r>
    </w:p>
    <w:p w:rsidR="00DF660E" w:rsidRDefault="00816C1E" w:rsidP="00816C1E">
      <w:pPr>
        <w:pStyle w:val="Normale1"/>
        <w:tabs>
          <w:tab w:val="left" w:pos="180"/>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8732"/>
        <w:jc w:val="both"/>
        <w:outlineLvl w:val="0"/>
        <w:rPr>
          <w:sz w:val="20"/>
          <w:szCs w:val="20"/>
          <w:lang w:val="en-US"/>
        </w:rPr>
      </w:pPr>
      <w:r w:rsidRPr="00ED1103">
        <w:rPr>
          <w:sz w:val="20"/>
          <w:szCs w:val="20"/>
          <w:lang w:val="en-US"/>
        </w:rPr>
        <w:t>*</w:t>
      </w:r>
      <w:r w:rsidR="009C46DA" w:rsidRPr="00ED1103">
        <w:rPr>
          <w:sz w:val="20"/>
          <w:szCs w:val="20"/>
          <w:lang w:val="en-US"/>
        </w:rPr>
        <w:t>*</w:t>
      </w:r>
      <w:r w:rsidRPr="00ED1103">
        <w:rPr>
          <w:sz w:val="20"/>
          <w:szCs w:val="20"/>
          <w:lang w:val="en-US"/>
        </w:rPr>
        <w:t>: p&lt;.001</w:t>
      </w:r>
    </w:p>
    <w:p w:rsidR="00DF660E" w:rsidRDefault="00DF660E" w:rsidP="00982C8F">
      <w:pPr>
        <w:pStyle w:val="Normale1"/>
        <w:tabs>
          <w:tab w:val="left" w:pos="180"/>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7"/>
        <w:jc w:val="both"/>
        <w:outlineLvl w:val="0"/>
        <w:rPr>
          <w:b/>
          <w:sz w:val="28"/>
          <w:szCs w:val="28"/>
          <w:lang w:val="en-US"/>
        </w:rPr>
      </w:pPr>
      <w:r>
        <w:rPr>
          <w:sz w:val="20"/>
          <w:szCs w:val="20"/>
          <w:lang w:val="en-US"/>
        </w:rPr>
        <w:br w:type="page"/>
      </w:r>
      <w:r w:rsidR="00BF3530" w:rsidRPr="00EF6B93">
        <w:rPr>
          <w:b/>
          <w:sz w:val="28"/>
          <w:szCs w:val="28"/>
          <w:lang w:val="en-US"/>
        </w:rPr>
        <w:lastRenderedPageBreak/>
        <w:t>Refe</w:t>
      </w:r>
      <w:r>
        <w:rPr>
          <w:b/>
          <w:sz w:val="28"/>
          <w:szCs w:val="28"/>
          <w:lang w:val="en-US"/>
        </w:rPr>
        <w:t>rences</w:t>
      </w:r>
    </w:p>
    <w:p w:rsidR="00BF3530" w:rsidRDefault="00BF3530" w:rsidP="00982C8F">
      <w:pPr>
        <w:pStyle w:val="Normale1"/>
        <w:tabs>
          <w:tab w:val="left" w:pos="180"/>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7"/>
        <w:jc w:val="both"/>
        <w:outlineLvl w:val="0"/>
        <w:rPr>
          <w:b/>
          <w:sz w:val="28"/>
          <w:szCs w:val="28"/>
          <w:lang w:val="en-US"/>
        </w:rPr>
      </w:pPr>
    </w:p>
    <w:p w:rsidR="00BF3530" w:rsidRPr="00B45355" w:rsidRDefault="00BF3530" w:rsidP="00B45355">
      <w:pPr>
        <w:pStyle w:val="Normale1"/>
        <w:numPr>
          <w:ilvl w:val="0"/>
          <w:numId w:val="12"/>
        </w:numPr>
        <w:tabs>
          <w:tab w:val="left" w:pos="360"/>
          <w:tab w:val="left" w:pos="1416"/>
          <w:tab w:val="left" w:pos="2124"/>
          <w:tab w:val="left" w:pos="2832"/>
          <w:tab w:val="left" w:pos="3540"/>
          <w:tab w:val="left" w:pos="4248"/>
          <w:tab w:val="left" w:pos="4956"/>
          <w:tab w:val="left" w:pos="5664"/>
          <w:tab w:val="left" w:pos="6372"/>
          <w:tab w:val="left" w:pos="7080"/>
          <w:tab w:val="left" w:pos="7788"/>
          <w:tab w:val="left" w:pos="8338"/>
        </w:tabs>
        <w:spacing w:line="360" w:lineRule="auto"/>
        <w:ind w:left="0" w:firstLine="0"/>
        <w:jc w:val="both"/>
        <w:outlineLvl w:val="0"/>
        <w:rPr>
          <w:lang w:val="en-US"/>
        </w:rPr>
      </w:pPr>
      <w:r w:rsidRPr="00D158F7">
        <w:rPr>
          <w:lang w:val="en-US"/>
        </w:rPr>
        <w:t>Grabe HJ, Ruhrmann S, Ettelt S, et al. Familiality of obsessive- compulsive disorder in nonclinical and clinical subjects. Am J Psychiatry. 2006; 163(11): 1986–1992.</w:t>
      </w:r>
    </w:p>
    <w:p w:rsidR="00BF3530" w:rsidRPr="00B45355" w:rsidRDefault="00BF3530" w:rsidP="00B45355">
      <w:pPr>
        <w:pStyle w:val="Normale1"/>
        <w:numPr>
          <w:ilvl w:val="0"/>
          <w:numId w:val="12"/>
        </w:numPr>
        <w:tabs>
          <w:tab w:val="left" w:pos="360"/>
          <w:tab w:val="left" w:pos="1416"/>
          <w:tab w:val="left" w:pos="2124"/>
          <w:tab w:val="left" w:pos="2832"/>
          <w:tab w:val="left" w:pos="3540"/>
          <w:tab w:val="left" w:pos="4248"/>
          <w:tab w:val="left" w:pos="4956"/>
          <w:tab w:val="left" w:pos="5664"/>
          <w:tab w:val="left" w:pos="6372"/>
          <w:tab w:val="left" w:pos="7080"/>
          <w:tab w:val="left" w:pos="7788"/>
          <w:tab w:val="left" w:pos="8338"/>
        </w:tabs>
        <w:spacing w:line="360" w:lineRule="auto"/>
        <w:ind w:left="0" w:firstLine="0"/>
        <w:jc w:val="both"/>
        <w:outlineLvl w:val="0"/>
        <w:rPr>
          <w:lang w:val="en-US"/>
        </w:rPr>
      </w:pPr>
      <w:r w:rsidRPr="00D158F7">
        <w:rPr>
          <w:lang w:val="en-US"/>
        </w:rPr>
        <w:t>Fontenelle LF, Mendlowicz MV, Versiani M. The descriptive epidemiology of obsessive-compulsive disorder. Prog</w:t>
      </w:r>
      <w:r>
        <w:rPr>
          <w:lang w:val="en-US"/>
        </w:rPr>
        <w:t xml:space="preserve"> </w:t>
      </w:r>
      <w:r w:rsidRPr="00D158F7">
        <w:rPr>
          <w:lang w:val="en-US"/>
        </w:rPr>
        <w:t>Neuropsychopharmacol Biol Psych</w:t>
      </w:r>
      <w:r>
        <w:rPr>
          <w:lang w:val="en-US"/>
        </w:rPr>
        <w:t xml:space="preserve">iatry. 2006; 30(3): 327–337. </w:t>
      </w:r>
    </w:p>
    <w:p w:rsidR="00BF3530" w:rsidRPr="00B45355" w:rsidRDefault="00BF3530" w:rsidP="00B45355">
      <w:pPr>
        <w:pStyle w:val="Normale1"/>
        <w:numPr>
          <w:ilvl w:val="0"/>
          <w:numId w:val="12"/>
        </w:numPr>
        <w:tabs>
          <w:tab w:val="left" w:pos="360"/>
          <w:tab w:val="left" w:pos="1416"/>
          <w:tab w:val="left" w:pos="2124"/>
          <w:tab w:val="left" w:pos="2832"/>
          <w:tab w:val="left" w:pos="3540"/>
          <w:tab w:val="left" w:pos="4248"/>
          <w:tab w:val="left" w:pos="4956"/>
          <w:tab w:val="left" w:pos="5664"/>
          <w:tab w:val="left" w:pos="6372"/>
          <w:tab w:val="left" w:pos="7080"/>
          <w:tab w:val="left" w:pos="7788"/>
          <w:tab w:val="left" w:pos="8338"/>
        </w:tabs>
        <w:spacing w:line="360" w:lineRule="auto"/>
        <w:ind w:left="0" w:firstLine="0"/>
        <w:jc w:val="both"/>
        <w:outlineLvl w:val="0"/>
        <w:rPr>
          <w:lang w:val="en-US"/>
        </w:rPr>
      </w:pPr>
      <w:r w:rsidRPr="00D158F7">
        <w:rPr>
          <w:lang w:val="en-US"/>
        </w:rPr>
        <w:t xml:space="preserve">American Psychiatric Association. (2013). Diagnostic and statistical manual of mental disorders (5th ed.). </w:t>
      </w:r>
      <w:r w:rsidRPr="0035623F">
        <w:t>Arlington, VA: American Psychiatric Publishing.</w:t>
      </w:r>
    </w:p>
    <w:p w:rsidR="00BF3530" w:rsidRPr="00B45355" w:rsidRDefault="00BF3530" w:rsidP="00B45355">
      <w:pPr>
        <w:pStyle w:val="Normale1"/>
        <w:numPr>
          <w:ilvl w:val="0"/>
          <w:numId w:val="12"/>
        </w:numPr>
        <w:tabs>
          <w:tab w:val="left" w:pos="360"/>
          <w:tab w:val="left" w:pos="1416"/>
          <w:tab w:val="left" w:pos="2124"/>
          <w:tab w:val="left" w:pos="2832"/>
          <w:tab w:val="left" w:pos="3540"/>
          <w:tab w:val="left" w:pos="4248"/>
          <w:tab w:val="left" w:pos="4956"/>
          <w:tab w:val="left" w:pos="5664"/>
          <w:tab w:val="left" w:pos="6372"/>
          <w:tab w:val="left" w:pos="7080"/>
          <w:tab w:val="left" w:pos="7788"/>
          <w:tab w:val="left" w:pos="8338"/>
        </w:tabs>
        <w:spacing w:line="360" w:lineRule="auto"/>
        <w:ind w:left="0" w:firstLine="0"/>
        <w:jc w:val="both"/>
        <w:outlineLvl w:val="0"/>
        <w:rPr>
          <w:lang w:val="en-US"/>
        </w:rPr>
      </w:pPr>
      <w:r>
        <w:rPr>
          <w:lang w:val="en-US"/>
        </w:rPr>
        <w:t>Kamath, P, Reddy YCJ, Kandavel</w:t>
      </w:r>
      <w:r w:rsidRPr="006865FD">
        <w:rPr>
          <w:lang w:val="en-US"/>
        </w:rPr>
        <w:t xml:space="preserve"> T. (2007). Suicidal behavior in obsessive-compulsive disorder. Journal of Clinical Psychiatry, 68,1741–1750.</w:t>
      </w:r>
    </w:p>
    <w:p w:rsidR="0097122D" w:rsidRDefault="00BF3530" w:rsidP="0097122D">
      <w:pPr>
        <w:pStyle w:val="Normale1"/>
        <w:numPr>
          <w:ilvl w:val="0"/>
          <w:numId w:val="12"/>
        </w:numPr>
        <w:tabs>
          <w:tab w:val="left" w:pos="360"/>
          <w:tab w:val="left" w:pos="1416"/>
          <w:tab w:val="left" w:pos="2124"/>
          <w:tab w:val="left" w:pos="2832"/>
          <w:tab w:val="left" w:pos="3540"/>
          <w:tab w:val="left" w:pos="4248"/>
          <w:tab w:val="left" w:pos="4956"/>
          <w:tab w:val="left" w:pos="5664"/>
          <w:tab w:val="left" w:pos="6372"/>
          <w:tab w:val="left" w:pos="7080"/>
          <w:tab w:val="left" w:pos="7788"/>
          <w:tab w:val="left" w:pos="8338"/>
        </w:tabs>
        <w:spacing w:line="360" w:lineRule="auto"/>
        <w:ind w:left="0" w:firstLine="0"/>
        <w:jc w:val="both"/>
        <w:outlineLvl w:val="0"/>
        <w:rPr>
          <w:lang w:val="en-US"/>
        </w:rPr>
      </w:pPr>
      <w:r w:rsidRPr="0035623F">
        <w:rPr>
          <w:lang w:val="en-US"/>
        </w:rPr>
        <w:t>Angelakis I, Gooding P, Tarrier N, Panagioti M. Suicidality in obsessive compulsive disorder (OCD): a systematic review and meta-analysis. Clin Psychol Rev. 2015;39:1-15.</w:t>
      </w:r>
    </w:p>
    <w:p w:rsidR="00E562F7" w:rsidRPr="0097122D" w:rsidRDefault="0097122D" w:rsidP="0097122D">
      <w:pPr>
        <w:pStyle w:val="Normale1"/>
        <w:numPr>
          <w:ilvl w:val="0"/>
          <w:numId w:val="12"/>
        </w:numPr>
        <w:tabs>
          <w:tab w:val="left" w:pos="360"/>
          <w:tab w:val="left" w:pos="1416"/>
          <w:tab w:val="left" w:pos="2124"/>
          <w:tab w:val="left" w:pos="2832"/>
          <w:tab w:val="left" w:pos="3540"/>
          <w:tab w:val="left" w:pos="4248"/>
          <w:tab w:val="left" w:pos="4956"/>
          <w:tab w:val="left" w:pos="5664"/>
          <w:tab w:val="left" w:pos="6372"/>
          <w:tab w:val="left" w:pos="7080"/>
          <w:tab w:val="left" w:pos="7788"/>
          <w:tab w:val="left" w:pos="8338"/>
        </w:tabs>
        <w:spacing w:line="360" w:lineRule="auto"/>
        <w:ind w:left="0" w:firstLine="0"/>
        <w:jc w:val="both"/>
        <w:outlineLvl w:val="0"/>
        <w:rPr>
          <w:sz w:val="36"/>
          <w:lang w:val="en-US"/>
        </w:rPr>
      </w:pPr>
      <w:r w:rsidRPr="0099673F">
        <w:rPr>
          <w:szCs w:val="20"/>
          <w:lang w:val="en-US"/>
        </w:rPr>
        <w:t xml:space="preserve">Marusic A. History and geography of suicide: could genetic risk factors account for the variation in suicide rates? </w:t>
      </w:r>
      <w:r w:rsidRPr="0097122D">
        <w:rPr>
          <w:szCs w:val="20"/>
        </w:rPr>
        <w:t>Am J Med Genet C Semin Med Genet. 2005;133C(1):43-7.</w:t>
      </w:r>
    </w:p>
    <w:p w:rsidR="00E562F7" w:rsidRDefault="00E562F7" w:rsidP="00B45355">
      <w:pPr>
        <w:pStyle w:val="Normale1"/>
        <w:numPr>
          <w:ilvl w:val="0"/>
          <w:numId w:val="12"/>
        </w:numPr>
        <w:tabs>
          <w:tab w:val="left" w:pos="360"/>
          <w:tab w:val="left" w:pos="1416"/>
          <w:tab w:val="left" w:pos="2124"/>
          <w:tab w:val="left" w:pos="2832"/>
          <w:tab w:val="left" w:pos="3540"/>
          <w:tab w:val="left" w:pos="4248"/>
          <w:tab w:val="left" w:pos="4956"/>
          <w:tab w:val="left" w:pos="5664"/>
          <w:tab w:val="left" w:pos="6372"/>
          <w:tab w:val="left" w:pos="7080"/>
          <w:tab w:val="left" w:pos="7788"/>
          <w:tab w:val="left" w:pos="8338"/>
        </w:tabs>
        <w:spacing w:line="360" w:lineRule="auto"/>
        <w:ind w:left="0" w:firstLine="0"/>
        <w:jc w:val="both"/>
        <w:outlineLvl w:val="0"/>
        <w:rPr>
          <w:lang w:val="en-US"/>
        </w:rPr>
      </w:pPr>
      <w:r w:rsidRPr="00E562F7">
        <w:rPr>
          <w:lang w:val="en-US"/>
        </w:rPr>
        <w:t>Burvill PW. 1998. Migrant suicide rates in Australia and in country of birth. Psychol Med 28:201–208.</w:t>
      </w:r>
    </w:p>
    <w:p w:rsidR="00EE5D15" w:rsidRPr="00EE5D15" w:rsidRDefault="00EE5D15" w:rsidP="00EE5D15">
      <w:pPr>
        <w:pStyle w:val="Normale1"/>
        <w:numPr>
          <w:ilvl w:val="0"/>
          <w:numId w:val="12"/>
        </w:numPr>
        <w:tabs>
          <w:tab w:val="left" w:pos="360"/>
          <w:tab w:val="left" w:pos="1416"/>
          <w:tab w:val="left" w:pos="2124"/>
          <w:tab w:val="left" w:pos="2832"/>
          <w:tab w:val="left" w:pos="3540"/>
          <w:tab w:val="left" w:pos="4248"/>
          <w:tab w:val="left" w:pos="4956"/>
          <w:tab w:val="left" w:pos="5664"/>
          <w:tab w:val="left" w:pos="6372"/>
          <w:tab w:val="left" w:pos="7080"/>
          <w:tab w:val="left" w:pos="7788"/>
          <w:tab w:val="left" w:pos="8338"/>
        </w:tabs>
        <w:spacing w:line="360" w:lineRule="auto"/>
        <w:ind w:left="0" w:firstLine="0"/>
        <w:jc w:val="both"/>
        <w:outlineLvl w:val="0"/>
        <w:rPr>
          <w:color w:val="auto"/>
          <w:lang w:val="en-GB"/>
        </w:rPr>
      </w:pPr>
      <w:r w:rsidRPr="00EE5D15">
        <w:rPr>
          <w:color w:val="auto"/>
          <w:lang w:val="en-GB"/>
        </w:rPr>
        <w:t>Lochner C, Fineberg NA, Zohar J, van Ameringen M, Juven-Wetzler A, Altamura AC, Cuzen NL, Hollander E, Denys D, Nicolini H, </w:t>
      </w:r>
      <w:r w:rsidRPr="00EE5D15">
        <w:rPr>
          <w:bCs/>
          <w:color w:val="auto"/>
          <w:lang w:val="en-GB"/>
        </w:rPr>
        <w:t>Dell'Osso</w:t>
      </w:r>
      <w:r w:rsidRPr="00EE5D15">
        <w:rPr>
          <w:color w:val="auto"/>
          <w:lang w:val="en-GB"/>
        </w:rPr>
        <w:t xml:space="preserve"> B, Pallanti S, Stein DJ. </w:t>
      </w:r>
      <w:hyperlink r:id="rId8" w:history="1">
        <w:r w:rsidRPr="00EE5D15">
          <w:rPr>
            <w:rStyle w:val="Hyperlink"/>
            <w:color w:val="auto"/>
            <w:u w:val="none"/>
            <w:lang w:val="en-GB"/>
          </w:rPr>
          <w:t>Comorbidity in obsessive-compulsive disorder (OCD): a report from the International College of Obsessive-Compulsive Spectrum Disorders (</w:t>
        </w:r>
        <w:r w:rsidRPr="00EE5D15">
          <w:rPr>
            <w:rStyle w:val="Hyperlink"/>
            <w:bCs/>
            <w:color w:val="auto"/>
            <w:u w:val="none"/>
            <w:lang w:val="en-GB"/>
          </w:rPr>
          <w:t>ICOCS</w:t>
        </w:r>
        <w:r w:rsidRPr="00EE5D15">
          <w:rPr>
            <w:rStyle w:val="Hyperlink"/>
            <w:color w:val="auto"/>
            <w:u w:val="none"/>
            <w:lang w:val="en-GB"/>
          </w:rPr>
          <w:t>).</w:t>
        </w:r>
      </w:hyperlink>
      <w:r w:rsidRPr="00EE5D15">
        <w:rPr>
          <w:color w:val="auto"/>
          <w:lang w:val="en-GB"/>
        </w:rPr>
        <w:t xml:space="preserve"> </w:t>
      </w:r>
      <w:r w:rsidRPr="00EE5D15">
        <w:rPr>
          <w:color w:val="auto"/>
        </w:rPr>
        <w:t>Compr Psychiatry</w:t>
      </w:r>
      <w:r>
        <w:rPr>
          <w:color w:val="auto"/>
        </w:rPr>
        <w:t>. 2014</w:t>
      </w:r>
      <w:r w:rsidRPr="00EE5D15">
        <w:rPr>
          <w:color w:val="auto"/>
        </w:rPr>
        <w:t>;55(7):1513-9</w:t>
      </w:r>
      <w:r w:rsidRPr="00EE5D15">
        <w:rPr>
          <w:color w:val="auto"/>
          <w:lang w:val="en-GB"/>
        </w:rPr>
        <w:t>.</w:t>
      </w:r>
    </w:p>
    <w:p w:rsidR="00BF3530" w:rsidRPr="00B45355" w:rsidRDefault="00BF3530" w:rsidP="00B45355">
      <w:pPr>
        <w:pStyle w:val="Normale1"/>
        <w:numPr>
          <w:ilvl w:val="0"/>
          <w:numId w:val="12"/>
        </w:numPr>
        <w:tabs>
          <w:tab w:val="left" w:pos="360"/>
          <w:tab w:val="left" w:pos="1416"/>
          <w:tab w:val="left" w:pos="2124"/>
          <w:tab w:val="left" w:pos="2832"/>
          <w:tab w:val="left" w:pos="3540"/>
          <w:tab w:val="left" w:pos="4248"/>
          <w:tab w:val="left" w:pos="4956"/>
          <w:tab w:val="left" w:pos="5664"/>
          <w:tab w:val="left" w:pos="6372"/>
          <w:tab w:val="left" w:pos="7080"/>
          <w:tab w:val="left" w:pos="7788"/>
          <w:tab w:val="left" w:pos="8338"/>
        </w:tabs>
        <w:spacing w:line="360" w:lineRule="auto"/>
        <w:ind w:left="0" w:firstLine="0"/>
        <w:jc w:val="both"/>
        <w:outlineLvl w:val="0"/>
        <w:rPr>
          <w:lang w:val="en-US"/>
        </w:rPr>
      </w:pPr>
      <w:r w:rsidRPr="0035623F">
        <w:rPr>
          <w:lang w:val="en-US"/>
        </w:rPr>
        <w:t>Balci V, Sevincok L. Suicidal ideation in patients with obsessive-compulsive disorder. Psychiatry Res. 2010;175(1-2):104-8.</w:t>
      </w:r>
    </w:p>
    <w:p w:rsidR="00BF3530" w:rsidRPr="00B45355" w:rsidRDefault="00BF3530" w:rsidP="00B45355">
      <w:pPr>
        <w:pStyle w:val="Normale1"/>
        <w:numPr>
          <w:ilvl w:val="0"/>
          <w:numId w:val="12"/>
        </w:numPr>
        <w:tabs>
          <w:tab w:val="left" w:pos="360"/>
          <w:tab w:val="left" w:pos="1416"/>
          <w:tab w:val="left" w:pos="2124"/>
          <w:tab w:val="left" w:pos="2832"/>
          <w:tab w:val="left" w:pos="3540"/>
          <w:tab w:val="left" w:pos="4248"/>
          <w:tab w:val="left" w:pos="4956"/>
          <w:tab w:val="left" w:pos="5664"/>
          <w:tab w:val="left" w:pos="6372"/>
          <w:tab w:val="left" w:pos="7080"/>
          <w:tab w:val="left" w:pos="7788"/>
          <w:tab w:val="left" w:pos="8338"/>
        </w:tabs>
        <w:spacing w:line="360" w:lineRule="auto"/>
        <w:ind w:left="0" w:firstLine="0"/>
        <w:jc w:val="both"/>
        <w:outlineLvl w:val="0"/>
        <w:rPr>
          <w:lang w:val="en-US"/>
        </w:rPr>
      </w:pPr>
      <w:r w:rsidRPr="0035623F">
        <w:rPr>
          <w:lang w:val="en-US"/>
        </w:rPr>
        <w:t>Dhyani M, Trivedi JK, Nischal A, Sinha PK, Verma S. Suicidal behaviour of Indian patients with obsessive compulsive disorder. Indian J Psychiatry. 2013;55(2):161-6.</w:t>
      </w:r>
    </w:p>
    <w:p w:rsidR="00BF3530" w:rsidRPr="00B45355" w:rsidRDefault="00BF3530" w:rsidP="00B45355">
      <w:pPr>
        <w:pStyle w:val="Normale1"/>
        <w:numPr>
          <w:ilvl w:val="0"/>
          <w:numId w:val="12"/>
        </w:numPr>
        <w:tabs>
          <w:tab w:val="left" w:pos="360"/>
          <w:tab w:val="left" w:pos="1416"/>
          <w:tab w:val="left" w:pos="2124"/>
          <w:tab w:val="left" w:pos="2832"/>
          <w:tab w:val="left" w:pos="3540"/>
          <w:tab w:val="left" w:pos="4248"/>
          <w:tab w:val="left" w:pos="4956"/>
          <w:tab w:val="left" w:pos="5664"/>
          <w:tab w:val="left" w:pos="6372"/>
          <w:tab w:val="left" w:pos="7080"/>
          <w:tab w:val="left" w:pos="7788"/>
          <w:tab w:val="left" w:pos="8338"/>
        </w:tabs>
        <w:spacing w:line="360" w:lineRule="auto"/>
        <w:ind w:left="0" w:firstLine="0"/>
        <w:jc w:val="both"/>
        <w:outlineLvl w:val="0"/>
        <w:rPr>
          <w:lang w:val="en-US"/>
        </w:rPr>
      </w:pPr>
      <w:r w:rsidRPr="006B20DC">
        <w:t xml:space="preserve">De Berardis D, Serroni N, Campanella D, Rapini G, Olivieri L, Feliziani B, Carano A, Valchera A, Iasevoli F, Tomasetti C, et al. 2015. </w:t>
      </w:r>
      <w:r w:rsidRPr="0035623F">
        <w:rPr>
          <w:lang w:val="en-US"/>
        </w:rPr>
        <w:t>Alexithymia, responsibility attitudes and suicide ideation among outpatients with obsessive-compulsive disorder: An exploratory study. Compr. Psychiatry 58:82–87.</w:t>
      </w:r>
    </w:p>
    <w:p w:rsidR="00BF3530" w:rsidRPr="00B45355" w:rsidRDefault="00BF3530" w:rsidP="00B45355">
      <w:pPr>
        <w:pStyle w:val="Normale1"/>
        <w:numPr>
          <w:ilvl w:val="0"/>
          <w:numId w:val="12"/>
        </w:numPr>
        <w:tabs>
          <w:tab w:val="left" w:pos="360"/>
          <w:tab w:val="left" w:pos="1416"/>
          <w:tab w:val="left" w:pos="2124"/>
          <w:tab w:val="left" w:pos="2832"/>
          <w:tab w:val="left" w:pos="3540"/>
          <w:tab w:val="left" w:pos="4248"/>
          <w:tab w:val="left" w:pos="4956"/>
          <w:tab w:val="left" w:pos="5664"/>
          <w:tab w:val="left" w:pos="6372"/>
          <w:tab w:val="left" w:pos="7080"/>
          <w:tab w:val="left" w:pos="7788"/>
          <w:tab w:val="left" w:pos="8338"/>
        </w:tabs>
        <w:spacing w:line="360" w:lineRule="auto"/>
        <w:ind w:left="0" w:firstLine="0"/>
        <w:jc w:val="both"/>
        <w:outlineLvl w:val="0"/>
        <w:rPr>
          <w:lang w:val="en-US"/>
        </w:rPr>
      </w:pPr>
      <w:r w:rsidRPr="0099673F">
        <w:t xml:space="preserve">De Berardis D, Campanella D, Gambi F, SepedeG, SaliniG,CaranoA, et al. </w:t>
      </w:r>
      <w:r w:rsidRPr="0035623F">
        <w:rPr>
          <w:lang w:val="en-US"/>
        </w:rPr>
        <w:t>Insight andalexithymia in adult outpatients with obsessive-compulsive disorder. Eur Arch Psychiatry Clin Neurosci 2005;255(5):350-8.</w:t>
      </w:r>
    </w:p>
    <w:p w:rsidR="00BF3530" w:rsidRPr="0035623F" w:rsidRDefault="00BF3530" w:rsidP="00EB318F">
      <w:pPr>
        <w:pStyle w:val="Normale1"/>
        <w:numPr>
          <w:ilvl w:val="0"/>
          <w:numId w:val="12"/>
        </w:numPr>
        <w:tabs>
          <w:tab w:val="left" w:pos="360"/>
          <w:tab w:val="left" w:pos="1416"/>
          <w:tab w:val="left" w:pos="2124"/>
          <w:tab w:val="left" w:pos="2832"/>
          <w:tab w:val="left" w:pos="3540"/>
          <w:tab w:val="left" w:pos="4248"/>
          <w:tab w:val="left" w:pos="4956"/>
          <w:tab w:val="left" w:pos="5664"/>
          <w:tab w:val="left" w:pos="6372"/>
          <w:tab w:val="left" w:pos="7080"/>
          <w:tab w:val="left" w:pos="7788"/>
          <w:tab w:val="left" w:pos="8338"/>
        </w:tabs>
        <w:spacing w:line="360" w:lineRule="auto"/>
        <w:ind w:left="0" w:firstLine="0"/>
        <w:jc w:val="both"/>
        <w:outlineLvl w:val="0"/>
        <w:rPr>
          <w:lang w:val="en-US"/>
        </w:rPr>
      </w:pPr>
      <w:r w:rsidRPr="0035623F">
        <w:rPr>
          <w:lang w:val="en-US"/>
        </w:rPr>
        <w:t>Carpenter L, Chung MC. Childhood trauma in obsessive compulsive disorder: the roles of alexithymia and attachment. Psychol Psychother 2011;84(4):367-88.</w:t>
      </w:r>
    </w:p>
    <w:p w:rsidR="00BF3530" w:rsidRPr="00B45355" w:rsidRDefault="00BF3530" w:rsidP="00B45355">
      <w:pPr>
        <w:pStyle w:val="Normale1"/>
        <w:numPr>
          <w:ilvl w:val="0"/>
          <w:numId w:val="12"/>
        </w:numPr>
        <w:tabs>
          <w:tab w:val="left" w:pos="360"/>
          <w:tab w:val="left" w:pos="1416"/>
          <w:tab w:val="left" w:pos="2124"/>
          <w:tab w:val="left" w:pos="2832"/>
          <w:tab w:val="left" w:pos="3540"/>
          <w:tab w:val="left" w:pos="4248"/>
          <w:tab w:val="left" w:pos="4956"/>
          <w:tab w:val="left" w:pos="5664"/>
          <w:tab w:val="left" w:pos="6372"/>
          <w:tab w:val="left" w:pos="7080"/>
          <w:tab w:val="left" w:pos="7788"/>
          <w:tab w:val="left" w:pos="8338"/>
        </w:tabs>
        <w:spacing w:line="360" w:lineRule="auto"/>
        <w:ind w:left="0" w:firstLine="0"/>
        <w:jc w:val="both"/>
        <w:outlineLvl w:val="0"/>
        <w:rPr>
          <w:lang w:val="en-US"/>
        </w:rPr>
      </w:pPr>
      <w:r w:rsidRPr="006B20DC">
        <w:lastRenderedPageBreak/>
        <w:t xml:space="preserve">De Berardis D, Serroni N, Campanella D, Carano A, Caltabiano M, Pizzorno AM, et al. </w:t>
      </w:r>
      <w:r w:rsidRPr="0035623F">
        <w:rPr>
          <w:lang w:val="en-US"/>
        </w:rPr>
        <w:t>Suicide risk among patients with obsessive- compulsive disorder: the role of alexithymia and insight. Int J Psychopathology 2008;14:185-96</w:t>
      </w:r>
    </w:p>
    <w:p w:rsidR="00BF3530" w:rsidRPr="00B45355" w:rsidRDefault="00BF3530" w:rsidP="00B45355">
      <w:pPr>
        <w:pStyle w:val="Normale1"/>
        <w:numPr>
          <w:ilvl w:val="0"/>
          <w:numId w:val="12"/>
        </w:numPr>
        <w:tabs>
          <w:tab w:val="left" w:pos="360"/>
          <w:tab w:val="left" w:pos="1416"/>
          <w:tab w:val="left" w:pos="2124"/>
          <w:tab w:val="left" w:pos="2832"/>
          <w:tab w:val="left" w:pos="3540"/>
          <w:tab w:val="left" w:pos="4248"/>
          <w:tab w:val="left" w:pos="4956"/>
          <w:tab w:val="left" w:pos="5664"/>
          <w:tab w:val="left" w:pos="6372"/>
          <w:tab w:val="left" w:pos="7080"/>
          <w:tab w:val="left" w:pos="7788"/>
          <w:tab w:val="left" w:pos="8338"/>
        </w:tabs>
        <w:spacing w:line="360" w:lineRule="auto"/>
        <w:ind w:left="0" w:firstLine="0"/>
        <w:jc w:val="both"/>
        <w:outlineLvl w:val="0"/>
        <w:rPr>
          <w:lang w:val="en-US"/>
        </w:rPr>
      </w:pPr>
      <w:r w:rsidRPr="0035623F">
        <w:rPr>
          <w:lang w:val="en-US"/>
        </w:rPr>
        <w:t>Pompili M. Exploring the phenomenology of suicide. Suicide Life Threat Behav 2010;40(3):234-44.</w:t>
      </w:r>
    </w:p>
    <w:p w:rsidR="00BF3530" w:rsidRPr="00B45355" w:rsidRDefault="00BF3530" w:rsidP="00B45355">
      <w:pPr>
        <w:pStyle w:val="Normale1"/>
        <w:numPr>
          <w:ilvl w:val="0"/>
          <w:numId w:val="12"/>
        </w:numPr>
        <w:tabs>
          <w:tab w:val="left" w:pos="360"/>
          <w:tab w:val="left" w:pos="1416"/>
          <w:tab w:val="left" w:pos="2124"/>
          <w:tab w:val="left" w:pos="2832"/>
          <w:tab w:val="left" w:pos="3540"/>
          <w:tab w:val="left" w:pos="4248"/>
          <w:tab w:val="left" w:pos="4956"/>
          <w:tab w:val="left" w:pos="5664"/>
          <w:tab w:val="left" w:pos="6372"/>
          <w:tab w:val="left" w:pos="7080"/>
          <w:tab w:val="left" w:pos="7788"/>
          <w:tab w:val="left" w:pos="8338"/>
        </w:tabs>
        <w:spacing w:line="360" w:lineRule="auto"/>
        <w:ind w:left="0" w:firstLine="0"/>
        <w:jc w:val="both"/>
        <w:outlineLvl w:val="0"/>
        <w:rPr>
          <w:lang w:val="en-US"/>
        </w:rPr>
      </w:pPr>
      <w:r w:rsidRPr="004251E4">
        <w:rPr>
          <w:lang w:val="en-US"/>
        </w:rPr>
        <w:t>Papakostas GI, Ongu ¨ r D, Iosifescu DV, Mischoulon D, Fava M.</w:t>
      </w:r>
      <w:r>
        <w:rPr>
          <w:lang w:val="en-US"/>
        </w:rPr>
        <w:t xml:space="preserve"> </w:t>
      </w:r>
      <w:r w:rsidRPr="004251E4">
        <w:rPr>
          <w:lang w:val="en-US"/>
        </w:rPr>
        <w:t>Cholesterol in mood and anxiety disorders: review of the literature and new hypotheses. Eur Neuropsychopharmacol. 2004;14:135-42</w:t>
      </w:r>
    </w:p>
    <w:p w:rsidR="00311265" w:rsidRDefault="00BF3530" w:rsidP="00311265">
      <w:pPr>
        <w:pStyle w:val="Normale1"/>
        <w:numPr>
          <w:ilvl w:val="0"/>
          <w:numId w:val="12"/>
        </w:numPr>
        <w:tabs>
          <w:tab w:val="left" w:pos="360"/>
          <w:tab w:val="left" w:pos="1416"/>
          <w:tab w:val="left" w:pos="2124"/>
          <w:tab w:val="left" w:pos="2832"/>
          <w:tab w:val="left" w:pos="3540"/>
          <w:tab w:val="left" w:pos="4248"/>
          <w:tab w:val="left" w:pos="4956"/>
          <w:tab w:val="left" w:pos="5664"/>
          <w:tab w:val="left" w:pos="6372"/>
          <w:tab w:val="left" w:pos="7080"/>
          <w:tab w:val="left" w:pos="7788"/>
          <w:tab w:val="left" w:pos="8338"/>
        </w:tabs>
        <w:spacing w:line="360" w:lineRule="auto"/>
        <w:ind w:left="0" w:firstLine="0"/>
        <w:jc w:val="both"/>
        <w:outlineLvl w:val="0"/>
      </w:pPr>
      <w:r w:rsidRPr="0099673F">
        <w:t xml:space="preserve">De Berardis D, Serroni N, Marini S, Rapini G, Carano A, Valchera A, Iasevoli F, Mazza M, Signorelli M, Aguglia E, Perna G, Martinotti G, Varasano PA, Pressanti GL, Di Giannantonio M. Alexithymia, suicidal ideation, and serum lipid levels among drug-naïve outpatients with obsessive-compulsive disorder. </w:t>
      </w:r>
      <w:r w:rsidRPr="0035623F">
        <w:t>Rev Bras Psiquiatr. 2014;36(2):125-30.</w:t>
      </w:r>
    </w:p>
    <w:p w:rsidR="00311265" w:rsidRPr="00F81239" w:rsidRDefault="00311265" w:rsidP="00F81239">
      <w:pPr>
        <w:pStyle w:val="Normale1"/>
        <w:numPr>
          <w:ilvl w:val="0"/>
          <w:numId w:val="12"/>
        </w:numPr>
        <w:tabs>
          <w:tab w:val="left" w:pos="360"/>
          <w:tab w:val="left" w:pos="1416"/>
          <w:tab w:val="left" w:pos="2124"/>
          <w:tab w:val="left" w:pos="2832"/>
          <w:tab w:val="left" w:pos="3540"/>
          <w:tab w:val="left" w:pos="4248"/>
          <w:tab w:val="left" w:pos="4956"/>
          <w:tab w:val="left" w:pos="5664"/>
          <w:tab w:val="left" w:pos="6372"/>
          <w:tab w:val="left" w:pos="7080"/>
          <w:tab w:val="left" w:pos="7788"/>
          <w:tab w:val="left" w:pos="8338"/>
        </w:tabs>
        <w:spacing w:line="360" w:lineRule="auto"/>
        <w:ind w:left="0" w:firstLine="0"/>
        <w:jc w:val="both"/>
        <w:outlineLvl w:val="0"/>
        <w:rPr>
          <w:color w:val="auto"/>
          <w:lang w:val="en-GB"/>
        </w:rPr>
      </w:pPr>
      <w:r w:rsidRPr="00F81239">
        <w:t xml:space="preserve"> </w:t>
      </w:r>
      <w:r w:rsidRPr="00F81239">
        <w:rPr>
          <w:bCs/>
        </w:rPr>
        <w:t>Dell'Osso B</w:t>
      </w:r>
      <w:r w:rsidRPr="00F81239">
        <w:t>, Benatti B, Hollander E, Fineberg N, Stein DJ, Lochner C, Nicolini H, Lanzagorta N, Palazzo C, Altamura AC, Marazziti D, Pallanti S, Van Ameringen M, Karamustafalioglu O, Drummond LM, Hranov L, Figee M, Grant JE, Zohar J, Denys D, Menchon JM.</w:t>
      </w:r>
      <w:r w:rsidR="00F81239" w:rsidRPr="00F81239">
        <w:rPr>
          <w:color w:val="auto"/>
        </w:rPr>
        <w:t xml:space="preserve"> </w:t>
      </w:r>
      <w:hyperlink r:id="rId9" w:history="1">
        <w:r w:rsidR="00F81239" w:rsidRPr="00F81239">
          <w:rPr>
            <w:rStyle w:val="Hyperlink"/>
            <w:color w:val="auto"/>
            <w:u w:val="none"/>
            <w:lang w:val="en-GB"/>
          </w:rPr>
          <w:t>Childhood, adolescent and adult age at onset and related clinical correlates in obsessive-compulsive disorder: a report from the International College of Obsessive-Compulsive Spectrum Disorders (</w:t>
        </w:r>
        <w:r w:rsidR="00F81239" w:rsidRPr="00F81239">
          <w:rPr>
            <w:rStyle w:val="Hyperlink"/>
            <w:bCs/>
            <w:color w:val="auto"/>
            <w:u w:val="none"/>
            <w:lang w:val="en-GB"/>
          </w:rPr>
          <w:t>ICOCS</w:t>
        </w:r>
        <w:r w:rsidR="00F81239" w:rsidRPr="00F81239">
          <w:rPr>
            <w:rStyle w:val="Hyperlink"/>
            <w:color w:val="auto"/>
            <w:u w:val="none"/>
            <w:lang w:val="en-GB"/>
          </w:rPr>
          <w:t>).</w:t>
        </w:r>
      </w:hyperlink>
      <w:r w:rsidR="00F81239">
        <w:rPr>
          <w:color w:val="auto"/>
          <w:lang w:val="en-GB"/>
        </w:rPr>
        <w:t xml:space="preserve"> </w:t>
      </w:r>
      <w:r w:rsidRPr="00F81239">
        <w:rPr>
          <w:lang w:val="en-GB"/>
        </w:rPr>
        <w:t xml:space="preserve">Int J Psychiatry Clin Pract. </w:t>
      </w:r>
      <w:r w:rsidRPr="00311265">
        <w:t>2016:1-8.</w:t>
      </w:r>
    </w:p>
    <w:p w:rsidR="00BF3530" w:rsidRPr="00B45355" w:rsidRDefault="00095D5F" w:rsidP="00B45355">
      <w:pPr>
        <w:pStyle w:val="Normale1"/>
        <w:numPr>
          <w:ilvl w:val="0"/>
          <w:numId w:val="12"/>
        </w:numPr>
        <w:tabs>
          <w:tab w:val="left" w:pos="360"/>
          <w:tab w:val="left" w:pos="1416"/>
          <w:tab w:val="left" w:pos="2124"/>
          <w:tab w:val="left" w:pos="2832"/>
          <w:tab w:val="left" w:pos="3540"/>
          <w:tab w:val="left" w:pos="4248"/>
          <w:tab w:val="left" w:pos="4956"/>
          <w:tab w:val="left" w:pos="5664"/>
          <w:tab w:val="left" w:pos="6372"/>
          <w:tab w:val="left" w:pos="7080"/>
          <w:tab w:val="left" w:pos="7788"/>
          <w:tab w:val="left" w:pos="8338"/>
        </w:tabs>
        <w:spacing w:line="360" w:lineRule="auto"/>
        <w:ind w:left="0" w:firstLine="0"/>
        <w:jc w:val="both"/>
        <w:outlineLvl w:val="0"/>
        <w:rPr>
          <w:lang w:val="en-US"/>
        </w:rPr>
      </w:pPr>
      <w:r>
        <w:rPr>
          <w:lang w:val="en-US"/>
        </w:rPr>
        <w:t>First, MB, Gibbon M, Spitzer RL, Williams JBW, Benjamin LS</w:t>
      </w:r>
      <w:r w:rsidR="00BF3530" w:rsidRPr="0035623F">
        <w:rPr>
          <w:lang w:val="en-US"/>
        </w:rPr>
        <w:t xml:space="preserve"> (1997). Structured Clinical Interview for DMS-IV Axis II Personality Disorders (SCID-II). Washington, D.C.: American Psychiatric Press, Inc.</w:t>
      </w:r>
    </w:p>
    <w:p w:rsidR="00BF3530" w:rsidRPr="00B45355" w:rsidRDefault="00095D5F" w:rsidP="00B45355">
      <w:pPr>
        <w:pStyle w:val="Normale1"/>
        <w:numPr>
          <w:ilvl w:val="0"/>
          <w:numId w:val="12"/>
        </w:numPr>
        <w:tabs>
          <w:tab w:val="left" w:pos="360"/>
          <w:tab w:val="left" w:pos="1416"/>
          <w:tab w:val="left" w:pos="2124"/>
          <w:tab w:val="left" w:pos="2832"/>
          <w:tab w:val="left" w:pos="3540"/>
          <w:tab w:val="left" w:pos="4248"/>
          <w:tab w:val="left" w:pos="4956"/>
          <w:tab w:val="left" w:pos="5664"/>
          <w:tab w:val="left" w:pos="6372"/>
          <w:tab w:val="left" w:pos="7080"/>
          <w:tab w:val="left" w:pos="7788"/>
          <w:tab w:val="left" w:pos="8338"/>
        </w:tabs>
        <w:spacing w:line="360" w:lineRule="auto"/>
        <w:ind w:left="0" w:firstLine="0"/>
        <w:jc w:val="both"/>
        <w:outlineLvl w:val="0"/>
        <w:rPr>
          <w:lang w:val="en-US"/>
        </w:rPr>
      </w:pPr>
      <w:r>
        <w:rPr>
          <w:lang w:val="en-US"/>
        </w:rPr>
        <w:t>First</w:t>
      </w:r>
      <w:r w:rsidR="00BF3530" w:rsidRPr="0035623F">
        <w:rPr>
          <w:lang w:val="en-US"/>
        </w:rPr>
        <w:t xml:space="preserve"> M</w:t>
      </w:r>
      <w:r>
        <w:rPr>
          <w:lang w:val="en-US"/>
        </w:rPr>
        <w:t>B, Spitzer RL, Gibbon M, Williams JBW.</w:t>
      </w:r>
      <w:r w:rsidR="00BF3530" w:rsidRPr="0035623F">
        <w:rPr>
          <w:lang w:val="en-US"/>
        </w:rPr>
        <w:t xml:space="preserve"> (2002</w:t>
      </w:r>
      <w:r w:rsidR="00BF3530">
        <w:rPr>
          <w:lang w:val="en-US"/>
        </w:rPr>
        <w:t>a</w:t>
      </w:r>
      <w:r w:rsidR="00BF3530" w:rsidRPr="0035623F">
        <w:rPr>
          <w:lang w:val="en-US"/>
        </w:rPr>
        <w:t>). Structured Clinical Interview for DSM-IV-TR Axis I Disorders, Research Version, Patient Edition. (SCID-I/P) New York: Biometrics Research, New York State Psychiatric Institute. A.</w:t>
      </w:r>
    </w:p>
    <w:p w:rsidR="00BF3530" w:rsidRPr="0003215E" w:rsidRDefault="00095D5F" w:rsidP="00B45355">
      <w:pPr>
        <w:pStyle w:val="Normale1"/>
        <w:numPr>
          <w:ilvl w:val="0"/>
          <w:numId w:val="12"/>
        </w:numPr>
        <w:tabs>
          <w:tab w:val="left" w:pos="360"/>
          <w:tab w:val="left" w:pos="1416"/>
          <w:tab w:val="left" w:pos="2124"/>
          <w:tab w:val="left" w:pos="2832"/>
          <w:tab w:val="left" w:pos="3540"/>
          <w:tab w:val="left" w:pos="4248"/>
          <w:tab w:val="left" w:pos="4956"/>
          <w:tab w:val="left" w:pos="5664"/>
          <w:tab w:val="left" w:pos="6372"/>
          <w:tab w:val="left" w:pos="7080"/>
          <w:tab w:val="left" w:pos="7788"/>
          <w:tab w:val="left" w:pos="8338"/>
        </w:tabs>
        <w:spacing w:line="360" w:lineRule="auto"/>
        <w:ind w:left="0" w:firstLine="0"/>
        <w:jc w:val="both"/>
        <w:outlineLvl w:val="0"/>
        <w:rPr>
          <w:lang w:val="en-US"/>
        </w:rPr>
      </w:pPr>
      <w:r>
        <w:rPr>
          <w:lang w:val="en-US"/>
        </w:rPr>
        <w:t>First MB</w:t>
      </w:r>
      <w:r w:rsidR="00BF3530" w:rsidRPr="0035623F">
        <w:rPr>
          <w:lang w:val="en-US"/>
        </w:rPr>
        <w:t>, Spitzer</w:t>
      </w:r>
      <w:r>
        <w:rPr>
          <w:lang w:val="en-US"/>
        </w:rPr>
        <w:t xml:space="preserve"> RL, Gibbon M, Williams JB</w:t>
      </w:r>
      <w:r w:rsidR="00BF3530" w:rsidRPr="0035623F">
        <w:rPr>
          <w:lang w:val="en-US"/>
        </w:rPr>
        <w:t>W. (2002</w:t>
      </w:r>
      <w:r w:rsidR="00BF3530">
        <w:rPr>
          <w:lang w:val="en-US"/>
        </w:rPr>
        <w:t>b</w:t>
      </w:r>
      <w:r w:rsidR="00BF3530" w:rsidRPr="0035623F">
        <w:rPr>
          <w:lang w:val="en-US"/>
        </w:rPr>
        <w:t>). Structured Clinical Interview for DSM-IV-TR Axis I Disorders, Research Version, Non-patient Edition. (SCID-I/NP) New York: Biometrics Research, New York State Psychiatric Institute. B.</w:t>
      </w:r>
    </w:p>
    <w:p w:rsidR="00BF3530" w:rsidRPr="00B45355" w:rsidRDefault="00BF3530" w:rsidP="00B45355">
      <w:pPr>
        <w:pStyle w:val="Normale1"/>
        <w:numPr>
          <w:ilvl w:val="0"/>
          <w:numId w:val="12"/>
        </w:numPr>
        <w:tabs>
          <w:tab w:val="left" w:pos="360"/>
          <w:tab w:val="left" w:pos="1416"/>
          <w:tab w:val="left" w:pos="2124"/>
          <w:tab w:val="left" w:pos="2832"/>
          <w:tab w:val="left" w:pos="3540"/>
          <w:tab w:val="left" w:pos="4248"/>
          <w:tab w:val="left" w:pos="4956"/>
          <w:tab w:val="left" w:pos="5664"/>
          <w:tab w:val="left" w:pos="6372"/>
          <w:tab w:val="left" w:pos="7080"/>
          <w:tab w:val="left" w:pos="7788"/>
          <w:tab w:val="left" w:pos="8338"/>
        </w:tabs>
        <w:spacing w:line="360" w:lineRule="auto"/>
        <w:ind w:left="0" w:firstLine="0"/>
        <w:jc w:val="both"/>
        <w:outlineLvl w:val="0"/>
        <w:rPr>
          <w:lang w:val="en-US"/>
        </w:rPr>
      </w:pPr>
      <w:r w:rsidRPr="0035623F">
        <w:rPr>
          <w:lang w:val="en-US"/>
        </w:rPr>
        <w:t xml:space="preserve"> Goodman WK, Price LH, Rasmussen SA, Mazure C, Fleischmann RL, Hill CL, Heninger GR, Charney DS. The Yale-Brown Obsessive Compulsive Scale. I. Development, use and reliability. Arch Gen Psychiatry. 1989; 46(11): 1006-11.</w:t>
      </w:r>
    </w:p>
    <w:p w:rsidR="00BF3530" w:rsidRPr="00B45355" w:rsidRDefault="00BF3530" w:rsidP="00B45355">
      <w:pPr>
        <w:pStyle w:val="Normale1"/>
        <w:numPr>
          <w:ilvl w:val="0"/>
          <w:numId w:val="12"/>
        </w:numPr>
        <w:tabs>
          <w:tab w:val="left" w:pos="360"/>
          <w:tab w:val="left" w:pos="1416"/>
          <w:tab w:val="left" w:pos="2124"/>
          <w:tab w:val="left" w:pos="2832"/>
          <w:tab w:val="left" w:pos="3540"/>
          <w:tab w:val="left" w:pos="4248"/>
          <w:tab w:val="left" w:pos="4956"/>
          <w:tab w:val="left" w:pos="5664"/>
          <w:tab w:val="left" w:pos="6372"/>
          <w:tab w:val="left" w:pos="7080"/>
          <w:tab w:val="left" w:pos="7788"/>
          <w:tab w:val="left" w:pos="8338"/>
        </w:tabs>
        <w:spacing w:line="360" w:lineRule="auto"/>
        <w:ind w:left="0" w:firstLine="0"/>
        <w:jc w:val="both"/>
        <w:outlineLvl w:val="0"/>
        <w:rPr>
          <w:lang w:val="en-US"/>
        </w:rPr>
      </w:pPr>
      <w:r w:rsidRPr="00794B77">
        <w:rPr>
          <w:lang w:val="en-US"/>
        </w:rPr>
        <w:t>Kim H, Seo J, Namkoong K, Hwang EH, Sohn SY, Kim SJ, Kang JI.</w:t>
      </w:r>
      <w:r>
        <w:rPr>
          <w:lang w:val="en-US"/>
        </w:rPr>
        <w:t xml:space="preserve"> </w:t>
      </w:r>
      <w:r w:rsidRPr="00794B77">
        <w:rPr>
          <w:lang w:val="en-US"/>
        </w:rPr>
        <w:t>Alexithymia and perfectionism traits are associated with suicidal risk in patients with</w:t>
      </w:r>
      <w:r w:rsidRPr="00794B77">
        <w:rPr>
          <w:rStyle w:val="apple-converted-space"/>
          <w:color w:val="642A8F"/>
          <w:u w:val="single"/>
          <w:lang w:val="en-US"/>
        </w:rPr>
        <w:t> </w:t>
      </w:r>
      <w:r w:rsidRPr="00794B77">
        <w:rPr>
          <w:bCs/>
          <w:lang w:val="en-US"/>
        </w:rPr>
        <w:t>obsessive-compulsive disorder</w:t>
      </w:r>
      <w:r w:rsidRPr="00794B77">
        <w:rPr>
          <w:lang w:val="en-US"/>
        </w:rPr>
        <w:t xml:space="preserve">. </w:t>
      </w:r>
      <w:r w:rsidRPr="00794B77">
        <w:rPr>
          <w:rStyle w:val="jrnl"/>
          <w:lang w:val="en-US"/>
        </w:rPr>
        <w:t>J Affect Disord</w:t>
      </w:r>
      <w:r w:rsidRPr="00794B77">
        <w:rPr>
          <w:lang w:val="en-US"/>
        </w:rPr>
        <w:t>. 2016;192:50-5.</w:t>
      </w:r>
    </w:p>
    <w:p w:rsidR="00BF3530" w:rsidRPr="00B45355" w:rsidRDefault="00BF3530" w:rsidP="00B45355">
      <w:pPr>
        <w:pStyle w:val="Normale1"/>
        <w:numPr>
          <w:ilvl w:val="0"/>
          <w:numId w:val="12"/>
        </w:numPr>
        <w:tabs>
          <w:tab w:val="left" w:pos="360"/>
          <w:tab w:val="left" w:pos="1416"/>
          <w:tab w:val="left" w:pos="2124"/>
          <w:tab w:val="left" w:pos="2832"/>
          <w:tab w:val="left" w:pos="3540"/>
          <w:tab w:val="left" w:pos="4248"/>
          <w:tab w:val="left" w:pos="4956"/>
          <w:tab w:val="left" w:pos="5664"/>
          <w:tab w:val="left" w:pos="6372"/>
          <w:tab w:val="left" w:pos="7080"/>
          <w:tab w:val="left" w:pos="7788"/>
          <w:tab w:val="left" w:pos="8338"/>
        </w:tabs>
        <w:spacing w:line="360" w:lineRule="auto"/>
        <w:ind w:left="0" w:firstLine="0"/>
        <w:jc w:val="both"/>
        <w:outlineLvl w:val="0"/>
        <w:rPr>
          <w:lang w:val="en-US"/>
        </w:rPr>
      </w:pPr>
      <w:r w:rsidRPr="00794B77">
        <w:rPr>
          <w:lang w:val="en-US"/>
        </w:rPr>
        <w:lastRenderedPageBreak/>
        <w:t>Raines AM, Short NA, Allan NP, Oglesby ME, Schmidt NB. Examination of a brief anxiety sensitivity cognitive concerns intervention on suicidality among individuals with</w:t>
      </w:r>
      <w:r w:rsidRPr="00794B77">
        <w:rPr>
          <w:rStyle w:val="apple-converted-space"/>
          <w:color w:val="642A8F"/>
          <w:u w:val="single"/>
          <w:lang w:val="en-US"/>
        </w:rPr>
        <w:t> </w:t>
      </w:r>
      <w:r w:rsidRPr="00794B77">
        <w:rPr>
          <w:bCs/>
          <w:lang w:val="en-US"/>
        </w:rPr>
        <w:t>obsessive-compulsive</w:t>
      </w:r>
      <w:r w:rsidRPr="00794B77">
        <w:rPr>
          <w:rStyle w:val="apple-converted-space"/>
          <w:color w:val="642A8F"/>
          <w:u w:val="single"/>
          <w:lang w:val="en-US"/>
        </w:rPr>
        <w:t> </w:t>
      </w:r>
      <w:r w:rsidRPr="00794B77">
        <w:rPr>
          <w:lang w:val="en-US"/>
        </w:rPr>
        <w:t xml:space="preserve">symptoms. </w:t>
      </w:r>
      <w:r w:rsidRPr="00794B77">
        <w:rPr>
          <w:rStyle w:val="jrnl"/>
          <w:lang w:val="en-GB"/>
        </w:rPr>
        <w:t>Contemp Clin Trials</w:t>
      </w:r>
      <w:r w:rsidRPr="00794B77">
        <w:rPr>
          <w:lang w:val="en-GB"/>
        </w:rPr>
        <w:t>. 2015 ;45(Pt B):191-5.</w:t>
      </w:r>
    </w:p>
    <w:p w:rsidR="00BF3530" w:rsidRPr="00B45355" w:rsidRDefault="00BF3530" w:rsidP="00B45355">
      <w:pPr>
        <w:pStyle w:val="Titolo1"/>
        <w:numPr>
          <w:ilvl w:val="0"/>
          <w:numId w:val="12"/>
        </w:numPr>
        <w:shd w:val="clear" w:color="auto" w:fill="FFFFFF"/>
        <w:tabs>
          <w:tab w:val="left" w:pos="426"/>
        </w:tabs>
        <w:spacing w:before="0" w:beforeAutospacing="0" w:after="0" w:afterAutospacing="0" w:line="360" w:lineRule="auto"/>
        <w:ind w:left="0" w:firstLine="0"/>
        <w:rPr>
          <w:color w:val="000000"/>
          <w:lang w:val="en-US"/>
        </w:rPr>
      </w:pPr>
      <w:r w:rsidRPr="00794B77">
        <w:rPr>
          <w:color w:val="000000"/>
          <w:lang w:val="en-US"/>
        </w:rPr>
        <w:t xml:space="preserve">Gupta G, </w:t>
      </w:r>
      <w:proofErr w:type="spellStart"/>
      <w:r w:rsidRPr="00794B77">
        <w:rPr>
          <w:color w:val="000000"/>
          <w:lang w:val="en-US"/>
        </w:rPr>
        <w:t>Avasthi</w:t>
      </w:r>
      <w:proofErr w:type="spellEnd"/>
      <w:r w:rsidRPr="00794B77">
        <w:rPr>
          <w:color w:val="000000"/>
          <w:lang w:val="en-US"/>
        </w:rPr>
        <w:t xml:space="preserve"> A, Grover S, Singh SM.</w:t>
      </w:r>
      <w:r w:rsidRPr="00794B77">
        <w:rPr>
          <w:lang w:val="en-US"/>
        </w:rPr>
        <w:t xml:space="preserve"> Factors associated with suicidal ideations and suicidal attempts in patients with</w:t>
      </w:r>
      <w:r w:rsidRPr="00794B77">
        <w:rPr>
          <w:rStyle w:val="apple-converted-space"/>
          <w:color w:val="642A8F"/>
          <w:u w:val="single"/>
          <w:lang w:val="en-US"/>
        </w:rPr>
        <w:t> </w:t>
      </w:r>
      <w:r w:rsidRPr="00794B77">
        <w:rPr>
          <w:bCs/>
          <w:lang w:val="en-US"/>
        </w:rPr>
        <w:t>obsessive compulsive disorder</w:t>
      </w:r>
      <w:r w:rsidRPr="00794B77">
        <w:rPr>
          <w:lang w:val="en-US"/>
        </w:rPr>
        <w:t>.</w:t>
      </w:r>
      <w:r w:rsidRPr="00794B77">
        <w:rPr>
          <w:color w:val="000000"/>
          <w:lang w:val="en-US"/>
        </w:rPr>
        <w:t xml:space="preserve"> </w:t>
      </w:r>
      <w:r w:rsidRPr="00794B77">
        <w:rPr>
          <w:rStyle w:val="jrnl"/>
          <w:color w:val="000000"/>
          <w:lang w:val="en-US"/>
        </w:rPr>
        <w:t xml:space="preserve">Asian J </w:t>
      </w:r>
      <w:proofErr w:type="spellStart"/>
      <w:r w:rsidRPr="00794B77">
        <w:rPr>
          <w:rStyle w:val="jrnl"/>
          <w:color w:val="000000"/>
          <w:lang w:val="en-US"/>
        </w:rPr>
        <w:t>Psychiatr</w:t>
      </w:r>
      <w:proofErr w:type="spellEnd"/>
      <w:r w:rsidRPr="00794B77">
        <w:rPr>
          <w:color w:val="000000"/>
          <w:lang w:val="en-US"/>
        </w:rPr>
        <w:t>. 2014;12:140-6.</w:t>
      </w:r>
    </w:p>
    <w:p w:rsidR="00BF3530" w:rsidRPr="00B45355" w:rsidRDefault="00BF3530" w:rsidP="00B45355">
      <w:pPr>
        <w:pStyle w:val="Titolo1"/>
        <w:numPr>
          <w:ilvl w:val="0"/>
          <w:numId w:val="12"/>
        </w:numPr>
        <w:shd w:val="clear" w:color="auto" w:fill="FFFFFF"/>
        <w:tabs>
          <w:tab w:val="left" w:pos="426"/>
        </w:tabs>
        <w:spacing w:before="0" w:beforeAutospacing="0" w:after="0" w:afterAutospacing="0" w:line="360" w:lineRule="auto"/>
        <w:ind w:left="0" w:firstLine="0"/>
        <w:rPr>
          <w:color w:val="000000"/>
          <w:lang w:val="pt-BR"/>
        </w:rPr>
      </w:pPr>
      <w:r w:rsidRPr="006B20DC">
        <w:rPr>
          <w:color w:val="000000"/>
          <w:lang w:val="en-US"/>
        </w:rPr>
        <w:t>Torres AR, Ramos-</w:t>
      </w:r>
      <w:proofErr w:type="spellStart"/>
      <w:r w:rsidRPr="006B20DC">
        <w:rPr>
          <w:color w:val="000000"/>
          <w:lang w:val="en-US"/>
        </w:rPr>
        <w:t>Cerqueira</w:t>
      </w:r>
      <w:proofErr w:type="spellEnd"/>
      <w:r w:rsidRPr="006B20DC">
        <w:rPr>
          <w:color w:val="000000"/>
          <w:lang w:val="en-US"/>
        </w:rPr>
        <w:t xml:space="preserve"> AT, </w:t>
      </w:r>
      <w:proofErr w:type="spellStart"/>
      <w:r w:rsidRPr="006B20DC">
        <w:rPr>
          <w:color w:val="000000"/>
          <w:lang w:val="en-US"/>
        </w:rPr>
        <w:t>Ferrão</w:t>
      </w:r>
      <w:proofErr w:type="spellEnd"/>
      <w:r w:rsidRPr="006B20DC">
        <w:rPr>
          <w:color w:val="000000"/>
          <w:lang w:val="en-US"/>
        </w:rPr>
        <w:t xml:space="preserve"> YA, </w:t>
      </w:r>
      <w:proofErr w:type="spellStart"/>
      <w:r w:rsidRPr="006B20DC">
        <w:rPr>
          <w:color w:val="000000"/>
          <w:lang w:val="en-US"/>
        </w:rPr>
        <w:t>Fontenelle</w:t>
      </w:r>
      <w:proofErr w:type="spellEnd"/>
      <w:r w:rsidRPr="006B20DC">
        <w:rPr>
          <w:color w:val="000000"/>
          <w:lang w:val="en-US"/>
        </w:rPr>
        <w:t xml:space="preserve"> LF, do </w:t>
      </w:r>
      <w:proofErr w:type="spellStart"/>
      <w:r w:rsidRPr="006B20DC">
        <w:rPr>
          <w:color w:val="000000"/>
          <w:lang w:val="en-US"/>
        </w:rPr>
        <w:t>Rosário</w:t>
      </w:r>
      <w:proofErr w:type="spellEnd"/>
      <w:r w:rsidRPr="006B20DC">
        <w:rPr>
          <w:color w:val="000000"/>
          <w:lang w:val="en-US"/>
        </w:rPr>
        <w:t xml:space="preserve"> MC, Miguel EC</w:t>
      </w:r>
      <w:r w:rsidRPr="00794B77">
        <w:rPr>
          <w:lang w:val="en-US"/>
        </w:rPr>
        <w:t xml:space="preserve"> Suicidality in</w:t>
      </w:r>
      <w:r w:rsidRPr="00794B77">
        <w:rPr>
          <w:rStyle w:val="apple-converted-space"/>
          <w:color w:val="642A8F"/>
          <w:u w:val="single"/>
          <w:lang w:val="en-US"/>
        </w:rPr>
        <w:t> </w:t>
      </w:r>
      <w:r w:rsidRPr="00794B77">
        <w:rPr>
          <w:bCs/>
          <w:lang w:val="en-US"/>
        </w:rPr>
        <w:t>obsessive-compulsive disorder</w:t>
      </w:r>
      <w:r w:rsidRPr="00794B77">
        <w:rPr>
          <w:lang w:val="en-US"/>
        </w:rPr>
        <w:t>: prevalence and relation to symptom dimensions and comorbid conditions.</w:t>
      </w:r>
      <w:r w:rsidRPr="006B20DC">
        <w:rPr>
          <w:color w:val="000000"/>
          <w:lang w:val="en-US"/>
        </w:rPr>
        <w:t xml:space="preserve">. </w:t>
      </w:r>
      <w:r w:rsidRPr="00794B77">
        <w:rPr>
          <w:rStyle w:val="jrnl"/>
          <w:color w:val="000000"/>
          <w:lang w:val="pt-BR"/>
        </w:rPr>
        <w:t>J Clin Psychiatry</w:t>
      </w:r>
      <w:r w:rsidRPr="00794B77">
        <w:rPr>
          <w:color w:val="000000"/>
          <w:lang w:val="pt-BR"/>
        </w:rPr>
        <w:t>. 2011;72(1):17-26; quiz 119-20.</w:t>
      </w:r>
    </w:p>
    <w:p w:rsidR="00BF3530" w:rsidRPr="00B45355" w:rsidRDefault="00BF3530" w:rsidP="00B45355">
      <w:pPr>
        <w:pStyle w:val="Titolo1"/>
        <w:numPr>
          <w:ilvl w:val="0"/>
          <w:numId w:val="12"/>
        </w:numPr>
        <w:shd w:val="clear" w:color="auto" w:fill="FFFFFF"/>
        <w:tabs>
          <w:tab w:val="left" w:pos="426"/>
        </w:tabs>
        <w:spacing w:before="0" w:beforeAutospacing="0" w:after="0" w:afterAutospacing="0" w:line="360" w:lineRule="auto"/>
        <w:ind w:left="0" w:firstLine="0"/>
        <w:rPr>
          <w:color w:val="000000"/>
          <w:lang w:val="en-US"/>
        </w:rPr>
      </w:pPr>
      <w:r w:rsidRPr="00794B77">
        <w:rPr>
          <w:color w:val="000000"/>
          <w:lang w:val="en-US"/>
        </w:rPr>
        <w:t xml:space="preserve">Hung TC, Tang HS, Chiu CH, Chen YY, Chou KR, </w:t>
      </w:r>
      <w:proofErr w:type="spellStart"/>
      <w:r w:rsidRPr="00794B77">
        <w:rPr>
          <w:color w:val="000000"/>
          <w:lang w:val="en-US"/>
        </w:rPr>
        <w:t>Chiou</w:t>
      </w:r>
      <w:proofErr w:type="spellEnd"/>
      <w:r w:rsidRPr="00794B77">
        <w:rPr>
          <w:color w:val="000000"/>
          <w:lang w:val="en-US"/>
        </w:rPr>
        <w:t xml:space="preserve"> HC, Chang HJ. </w:t>
      </w:r>
      <w:r w:rsidRPr="00794B77">
        <w:rPr>
          <w:lang w:val="en-US"/>
        </w:rPr>
        <w:t>Anxiety, depressive symptom and suicidal ideation of outpatients with</w:t>
      </w:r>
      <w:r w:rsidRPr="00794B77">
        <w:rPr>
          <w:rStyle w:val="apple-converted-space"/>
          <w:color w:val="642A8F"/>
          <w:u w:val="single"/>
          <w:lang w:val="en-US"/>
        </w:rPr>
        <w:t> </w:t>
      </w:r>
      <w:r w:rsidRPr="00794B77">
        <w:rPr>
          <w:bCs/>
          <w:lang w:val="en-US"/>
        </w:rPr>
        <w:t xml:space="preserve">obsessive compulsive </w:t>
      </w:r>
      <w:r w:rsidRPr="00794B77">
        <w:rPr>
          <w:lang w:val="en-US"/>
        </w:rPr>
        <w:t>disorders in Taiwan.</w:t>
      </w:r>
      <w:r w:rsidRPr="00794B77">
        <w:rPr>
          <w:color w:val="000000"/>
          <w:lang w:val="en-US"/>
        </w:rPr>
        <w:t xml:space="preserve"> </w:t>
      </w:r>
      <w:r w:rsidRPr="00794B77">
        <w:rPr>
          <w:rStyle w:val="jrnl"/>
          <w:color w:val="000000"/>
          <w:lang w:val="en-US"/>
        </w:rPr>
        <w:t xml:space="preserve">J </w:t>
      </w:r>
      <w:proofErr w:type="spellStart"/>
      <w:r w:rsidRPr="00794B77">
        <w:rPr>
          <w:rStyle w:val="jrnl"/>
          <w:color w:val="000000"/>
          <w:lang w:val="en-US"/>
        </w:rPr>
        <w:t>Clin</w:t>
      </w:r>
      <w:proofErr w:type="spellEnd"/>
      <w:r w:rsidRPr="00794B77">
        <w:rPr>
          <w:rStyle w:val="jrnl"/>
          <w:color w:val="000000"/>
          <w:lang w:val="en-US"/>
        </w:rPr>
        <w:t xml:space="preserve"> </w:t>
      </w:r>
      <w:proofErr w:type="spellStart"/>
      <w:r w:rsidRPr="00794B77">
        <w:rPr>
          <w:rStyle w:val="jrnl"/>
          <w:color w:val="000000"/>
          <w:lang w:val="en-US"/>
        </w:rPr>
        <w:t>Nurs</w:t>
      </w:r>
      <w:proofErr w:type="spellEnd"/>
      <w:r w:rsidRPr="00794B77">
        <w:rPr>
          <w:color w:val="000000"/>
          <w:lang w:val="en-US"/>
        </w:rPr>
        <w:t>. 2010;19(21-22):3092-101</w:t>
      </w:r>
    </w:p>
    <w:p w:rsidR="00BF3530" w:rsidRPr="00B45355" w:rsidRDefault="00095D5F" w:rsidP="00B45355">
      <w:pPr>
        <w:pStyle w:val="Titolo1"/>
        <w:numPr>
          <w:ilvl w:val="0"/>
          <w:numId w:val="12"/>
        </w:numPr>
        <w:shd w:val="clear" w:color="auto" w:fill="FFFFFF"/>
        <w:tabs>
          <w:tab w:val="left" w:pos="426"/>
        </w:tabs>
        <w:spacing w:before="0" w:beforeAutospacing="0" w:after="0" w:afterAutospacing="0" w:line="360" w:lineRule="auto"/>
        <w:ind w:left="0" w:firstLine="0"/>
        <w:rPr>
          <w:color w:val="000000"/>
          <w:lang w:val="en-US"/>
        </w:rPr>
      </w:pPr>
      <w:r>
        <w:rPr>
          <w:color w:val="000000"/>
          <w:lang w:val="en-GB"/>
        </w:rPr>
        <w:t xml:space="preserve">Hollander E, Greenwald S, Neville D, Johnson J, </w:t>
      </w:r>
      <w:proofErr w:type="spellStart"/>
      <w:r>
        <w:rPr>
          <w:color w:val="000000"/>
          <w:lang w:val="en-GB"/>
        </w:rPr>
        <w:t>Hornig</w:t>
      </w:r>
      <w:proofErr w:type="spellEnd"/>
      <w:r>
        <w:rPr>
          <w:color w:val="000000"/>
          <w:lang w:val="en-GB"/>
        </w:rPr>
        <w:t xml:space="preserve"> CD, </w:t>
      </w:r>
      <w:proofErr w:type="spellStart"/>
      <w:r>
        <w:rPr>
          <w:color w:val="000000"/>
          <w:lang w:val="en-GB"/>
        </w:rPr>
        <w:t>Weissman</w:t>
      </w:r>
      <w:proofErr w:type="spellEnd"/>
      <w:r>
        <w:rPr>
          <w:color w:val="000000"/>
          <w:lang w:val="en-GB"/>
        </w:rPr>
        <w:t xml:space="preserve"> MM</w:t>
      </w:r>
      <w:r w:rsidR="00BF3530" w:rsidRPr="006B20DC">
        <w:rPr>
          <w:color w:val="000000"/>
          <w:lang w:val="en-GB"/>
        </w:rPr>
        <w:t xml:space="preserve">, 1996. Uncomplicated and comorbid obsessive–compulsive disorder in an </w:t>
      </w:r>
      <w:proofErr w:type="spellStart"/>
      <w:r w:rsidR="00BF3530" w:rsidRPr="006B20DC">
        <w:rPr>
          <w:color w:val="000000"/>
          <w:lang w:val="en-GB"/>
        </w:rPr>
        <w:t>epi</w:t>
      </w:r>
      <w:proofErr w:type="spellEnd"/>
      <w:r w:rsidR="00BF3530" w:rsidRPr="006B20DC">
        <w:rPr>
          <w:color w:val="000000"/>
          <w:lang w:val="en-GB"/>
        </w:rPr>
        <w:t xml:space="preserve">- </w:t>
      </w:r>
      <w:proofErr w:type="spellStart"/>
      <w:r w:rsidR="00BF3530" w:rsidRPr="006B20DC">
        <w:rPr>
          <w:color w:val="000000"/>
          <w:lang w:val="en-GB"/>
        </w:rPr>
        <w:t>demiologic</w:t>
      </w:r>
      <w:proofErr w:type="spellEnd"/>
      <w:r w:rsidR="00BF3530" w:rsidRPr="006B20DC">
        <w:rPr>
          <w:color w:val="000000"/>
          <w:lang w:val="en-GB"/>
        </w:rPr>
        <w:t xml:space="preserve"> sample. </w:t>
      </w:r>
      <w:r w:rsidR="00BF3530" w:rsidRPr="0035623F">
        <w:rPr>
          <w:color w:val="000000"/>
          <w:lang w:val="pt-BR"/>
        </w:rPr>
        <w:t>Depress Anxiety 4, 111L 9.</w:t>
      </w:r>
    </w:p>
    <w:p w:rsidR="00BF3530" w:rsidRPr="00B45355" w:rsidRDefault="00BF3530" w:rsidP="00B45355">
      <w:pPr>
        <w:pStyle w:val="Titolo1"/>
        <w:numPr>
          <w:ilvl w:val="0"/>
          <w:numId w:val="12"/>
        </w:numPr>
        <w:shd w:val="clear" w:color="auto" w:fill="FFFFFF"/>
        <w:tabs>
          <w:tab w:val="left" w:pos="426"/>
        </w:tabs>
        <w:spacing w:before="0" w:beforeAutospacing="0" w:after="0" w:afterAutospacing="0" w:line="360" w:lineRule="auto"/>
        <w:ind w:left="0" w:firstLine="0"/>
        <w:rPr>
          <w:color w:val="000000"/>
          <w:lang w:val="en-US"/>
        </w:rPr>
      </w:pPr>
      <w:r w:rsidRPr="006B20DC">
        <w:rPr>
          <w:color w:val="000000"/>
          <w:lang w:val="en-GB"/>
        </w:rPr>
        <w:t xml:space="preserve">Hollander, E., Stein, D.J., Kwon, J.H., Rowland, C., Wong, C.M., </w:t>
      </w:r>
      <w:proofErr w:type="spellStart"/>
      <w:r w:rsidRPr="006B20DC">
        <w:rPr>
          <w:color w:val="000000"/>
          <w:lang w:val="en-GB"/>
        </w:rPr>
        <w:t>Broatch</w:t>
      </w:r>
      <w:proofErr w:type="spellEnd"/>
      <w:r w:rsidRPr="006B20DC">
        <w:rPr>
          <w:color w:val="000000"/>
          <w:lang w:val="en-GB"/>
        </w:rPr>
        <w:t xml:space="preserve">, J., et al., 1998. Psychosocial function and economic costs of obsessive–compulsive disorder. CNS </w:t>
      </w:r>
      <w:proofErr w:type="spellStart"/>
      <w:r w:rsidRPr="006B20DC">
        <w:rPr>
          <w:color w:val="000000"/>
          <w:lang w:val="en-GB"/>
        </w:rPr>
        <w:t>Spectr</w:t>
      </w:r>
      <w:proofErr w:type="spellEnd"/>
      <w:r w:rsidRPr="006B20DC">
        <w:rPr>
          <w:color w:val="000000"/>
          <w:lang w:val="en-GB"/>
        </w:rPr>
        <w:t xml:space="preserve">. </w:t>
      </w:r>
      <w:r w:rsidRPr="0035623F">
        <w:rPr>
          <w:color w:val="000000"/>
          <w:lang w:val="pt-BR"/>
        </w:rPr>
        <w:t>5, 48–58.</w:t>
      </w:r>
    </w:p>
    <w:p w:rsidR="00BF3530" w:rsidRPr="005C4557" w:rsidRDefault="00BF3530" w:rsidP="00B45355">
      <w:pPr>
        <w:pStyle w:val="Titolo1"/>
        <w:numPr>
          <w:ilvl w:val="0"/>
          <w:numId w:val="12"/>
        </w:numPr>
        <w:shd w:val="clear" w:color="auto" w:fill="FFFFFF"/>
        <w:tabs>
          <w:tab w:val="left" w:pos="426"/>
        </w:tabs>
        <w:spacing w:before="0" w:beforeAutospacing="0" w:after="0" w:afterAutospacing="0" w:line="360" w:lineRule="auto"/>
        <w:ind w:left="0" w:firstLine="0"/>
        <w:rPr>
          <w:color w:val="000000"/>
          <w:lang w:val="en-US"/>
        </w:rPr>
      </w:pPr>
      <w:r w:rsidRPr="0099673F">
        <w:rPr>
          <w:color w:val="000000"/>
        </w:rPr>
        <w:t xml:space="preserve">Alonso, P., Segala s, C., Real, E., Pertusa, A., Labad, J., Jime´nez-Murcia, S., et al., 2010. </w:t>
      </w:r>
      <w:r w:rsidRPr="0035623F">
        <w:rPr>
          <w:color w:val="000000"/>
          <w:lang w:val="en-US"/>
        </w:rPr>
        <w:t xml:space="preserve">Suicide in patients treated for obsessive–compulsive disorder: a prospective follow-up follow-up study. J. Affective </w:t>
      </w:r>
      <w:proofErr w:type="spellStart"/>
      <w:r w:rsidRPr="0035623F">
        <w:rPr>
          <w:color w:val="000000"/>
          <w:lang w:val="en-US"/>
        </w:rPr>
        <w:t>Disord</w:t>
      </w:r>
      <w:proofErr w:type="spellEnd"/>
      <w:r w:rsidRPr="0035623F">
        <w:rPr>
          <w:color w:val="000000"/>
          <w:lang w:val="en-US"/>
        </w:rPr>
        <w:t>. 124, 300–308.</w:t>
      </w:r>
    </w:p>
    <w:p w:rsidR="00BF3530" w:rsidRPr="005C4557" w:rsidRDefault="00BF3530" w:rsidP="00B45355">
      <w:pPr>
        <w:pStyle w:val="Titolo1"/>
        <w:numPr>
          <w:ilvl w:val="0"/>
          <w:numId w:val="12"/>
        </w:numPr>
        <w:shd w:val="clear" w:color="auto" w:fill="FFFFFF"/>
        <w:tabs>
          <w:tab w:val="left" w:pos="426"/>
        </w:tabs>
        <w:spacing w:line="360" w:lineRule="auto"/>
        <w:ind w:left="0" w:firstLine="0"/>
        <w:rPr>
          <w:color w:val="000000"/>
          <w:lang w:val="en-US"/>
        </w:rPr>
      </w:pPr>
      <w:r w:rsidRPr="006B20DC">
        <w:rPr>
          <w:color w:val="000000"/>
          <w:lang w:val="pt-BR"/>
        </w:rPr>
        <w:t xml:space="preserve">Torres, A.R. de Abreu Ramos-Cerqueira, A.T., Torresan, R.C., de Souza Domingues, M., Hercos, A.C., Guimara˜es, A.B., 2007. </w:t>
      </w:r>
      <w:r w:rsidRPr="0035623F">
        <w:rPr>
          <w:color w:val="000000"/>
          <w:lang w:val="en-US"/>
        </w:rPr>
        <w:t xml:space="preserve">Prevalence and associated factors for SI and and behaviors in obsessive–compulsive disorder. CNS </w:t>
      </w:r>
      <w:proofErr w:type="spellStart"/>
      <w:r w:rsidRPr="0035623F">
        <w:rPr>
          <w:color w:val="000000"/>
          <w:lang w:val="en-US"/>
        </w:rPr>
        <w:t>Spectr</w:t>
      </w:r>
      <w:proofErr w:type="spellEnd"/>
      <w:r w:rsidRPr="0035623F">
        <w:rPr>
          <w:color w:val="000000"/>
          <w:lang w:val="en-US"/>
        </w:rPr>
        <w:t>. 12, 771–778.</w:t>
      </w:r>
    </w:p>
    <w:p w:rsidR="00BF3530" w:rsidRPr="005C4557" w:rsidRDefault="00BF3530" w:rsidP="00B45355">
      <w:pPr>
        <w:pStyle w:val="Titolo1"/>
        <w:numPr>
          <w:ilvl w:val="0"/>
          <w:numId w:val="12"/>
        </w:numPr>
        <w:shd w:val="clear" w:color="auto" w:fill="FFFFFF"/>
        <w:tabs>
          <w:tab w:val="left" w:pos="426"/>
        </w:tabs>
        <w:spacing w:line="360" w:lineRule="auto"/>
        <w:ind w:left="0" w:firstLine="0"/>
        <w:rPr>
          <w:color w:val="000000"/>
          <w:lang w:val="en-US"/>
        </w:rPr>
      </w:pPr>
      <w:proofErr w:type="spellStart"/>
      <w:r w:rsidRPr="006B20DC">
        <w:rPr>
          <w:lang w:val="en-US"/>
        </w:rPr>
        <w:t>Viswanath</w:t>
      </w:r>
      <w:proofErr w:type="spellEnd"/>
      <w:r w:rsidRPr="006B20DC">
        <w:rPr>
          <w:lang w:val="en-US"/>
        </w:rPr>
        <w:t xml:space="preserve"> B, </w:t>
      </w:r>
      <w:proofErr w:type="spellStart"/>
      <w:r w:rsidRPr="006B20DC">
        <w:rPr>
          <w:lang w:val="en-US"/>
        </w:rPr>
        <w:t>Narayanaswamy</w:t>
      </w:r>
      <w:proofErr w:type="spellEnd"/>
      <w:r w:rsidRPr="006B20DC">
        <w:rPr>
          <w:lang w:val="en-US"/>
        </w:rPr>
        <w:t xml:space="preserve"> JC, </w:t>
      </w:r>
      <w:proofErr w:type="spellStart"/>
      <w:r w:rsidRPr="006B20DC">
        <w:rPr>
          <w:lang w:val="en-US"/>
        </w:rPr>
        <w:t>Rajkumar</w:t>
      </w:r>
      <w:proofErr w:type="spellEnd"/>
      <w:r w:rsidRPr="006B20DC">
        <w:rPr>
          <w:lang w:val="en-US"/>
        </w:rPr>
        <w:t xml:space="preserve"> RP, </w:t>
      </w:r>
      <w:proofErr w:type="spellStart"/>
      <w:r w:rsidRPr="006B20DC">
        <w:rPr>
          <w:lang w:val="en-US"/>
        </w:rPr>
        <w:t>Cherian</w:t>
      </w:r>
      <w:proofErr w:type="spellEnd"/>
      <w:r w:rsidRPr="006B20DC">
        <w:rPr>
          <w:lang w:val="en-US"/>
        </w:rPr>
        <w:t xml:space="preserve"> A V., </w:t>
      </w:r>
      <w:proofErr w:type="spellStart"/>
      <w:r w:rsidRPr="006B20DC">
        <w:rPr>
          <w:lang w:val="en-US"/>
        </w:rPr>
        <w:t>Kandavel</w:t>
      </w:r>
      <w:proofErr w:type="spellEnd"/>
      <w:r w:rsidRPr="006B20DC">
        <w:rPr>
          <w:lang w:val="en-US"/>
        </w:rPr>
        <w:t xml:space="preserve"> T, Math SB, Reddy YCJ. 2012. </w:t>
      </w:r>
      <w:r w:rsidRPr="006B20DC">
        <w:rPr>
          <w:lang w:val="en-GB"/>
        </w:rPr>
        <w:t xml:space="preserve">Impact of depressive and anxiety disorder comorbidity on the clinical expression of obsessive-compulsive disorder. </w:t>
      </w:r>
      <w:r w:rsidRPr="0035623F">
        <w:rPr>
          <w:lang w:val="pt-BR"/>
        </w:rPr>
        <w:t>Compr. Psychiatry 53:775–782.</w:t>
      </w:r>
    </w:p>
    <w:p w:rsidR="00BF3530" w:rsidRPr="005C4557" w:rsidRDefault="00BF3530" w:rsidP="00B45355">
      <w:pPr>
        <w:pStyle w:val="Titolo1"/>
        <w:numPr>
          <w:ilvl w:val="0"/>
          <w:numId w:val="12"/>
        </w:numPr>
        <w:shd w:val="clear" w:color="auto" w:fill="FFFFFF"/>
        <w:tabs>
          <w:tab w:val="left" w:pos="426"/>
        </w:tabs>
        <w:spacing w:line="360" w:lineRule="auto"/>
        <w:ind w:left="0" w:firstLine="0"/>
        <w:rPr>
          <w:color w:val="000000"/>
          <w:lang w:val="en-US"/>
        </w:rPr>
      </w:pPr>
      <w:proofErr w:type="spellStart"/>
      <w:r w:rsidRPr="0000778F">
        <w:rPr>
          <w:color w:val="000000"/>
          <w:lang w:val="en-US"/>
        </w:rPr>
        <w:t>Brezo</w:t>
      </w:r>
      <w:proofErr w:type="spellEnd"/>
      <w:r w:rsidRPr="0000778F">
        <w:rPr>
          <w:color w:val="000000"/>
          <w:lang w:val="en-US"/>
        </w:rPr>
        <w:t xml:space="preserve">, J., Paris, J., </w:t>
      </w:r>
      <w:proofErr w:type="spellStart"/>
      <w:r w:rsidRPr="0000778F">
        <w:rPr>
          <w:color w:val="000000"/>
          <w:lang w:val="en-US"/>
        </w:rPr>
        <w:t>Turecki</w:t>
      </w:r>
      <w:proofErr w:type="spellEnd"/>
      <w:r w:rsidRPr="0000778F">
        <w:rPr>
          <w:color w:val="000000"/>
          <w:lang w:val="en-US"/>
        </w:rPr>
        <w:t xml:space="preserve">, G., 2006. Personality traits as correlates of suicidal ideation, suicide attempts, and suicide completions: a systematic review. </w:t>
      </w:r>
      <w:proofErr w:type="spellStart"/>
      <w:r w:rsidRPr="0000778F">
        <w:rPr>
          <w:color w:val="000000"/>
          <w:lang w:val="en-US"/>
        </w:rPr>
        <w:t>Acta</w:t>
      </w:r>
      <w:proofErr w:type="spellEnd"/>
      <w:r w:rsidRPr="0000778F">
        <w:rPr>
          <w:color w:val="000000"/>
          <w:lang w:val="en-US"/>
        </w:rPr>
        <w:t xml:space="preserve"> </w:t>
      </w:r>
      <w:proofErr w:type="spellStart"/>
      <w:r w:rsidRPr="0000778F">
        <w:rPr>
          <w:color w:val="000000"/>
          <w:lang w:val="en-US"/>
        </w:rPr>
        <w:t>Psychiatrica</w:t>
      </w:r>
      <w:proofErr w:type="spellEnd"/>
      <w:r w:rsidRPr="0000778F">
        <w:rPr>
          <w:color w:val="000000"/>
          <w:lang w:val="en-US"/>
        </w:rPr>
        <w:t xml:space="preserve"> </w:t>
      </w:r>
      <w:proofErr w:type="spellStart"/>
      <w:r w:rsidRPr="0000778F">
        <w:rPr>
          <w:color w:val="000000"/>
          <w:lang w:val="en-US"/>
        </w:rPr>
        <w:t>Scandinavica</w:t>
      </w:r>
      <w:proofErr w:type="spellEnd"/>
      <w:r w:rsidRPr="0000778F">
        <w:rPr>
          <w:color w:val="000000"/>
          <w:lang w:val="en-US"/>
        </w:rPr>
        <w:t xml:space="preserve"> 113, 183–206.</w:t>
      </w:r>
    </w:p>
    <w:p w:rsidR="00BF3530" w:rsidRPr="005C4557" w:rsidRDefault="00BF3530" w:rsidP="00B45355">
      <w:pPr>
        <w:pStyle w:val="Titolo1"/>
        <w:numPr>
          <w:ilvl w:val="0"/>
          <w:numId w:val="12"/>
        </w:numPr>
        <w:shd w:val="clear" w:color="auto" w:fill="FFFFFF"/>
        <w:tabs>
          <w:tab w:val="left" w:pos="426"/>
        </w:tabs>
        <w:spacing w:line="360" w:lineRule="auto"/>
        <w:ind w:left="0" w:firstLine="0"/>
        <w:rPr>
          <w:color w:val="000000"/>
          <w:lang w:val="en-US"/>
        </w:rPr>
      </w:pPr>
      <w:proofErr w:type="spellStart"/>
      <w:r w:rsidRPr="00167C41">
        <w:rPr>
          <w:color w:val="000000"/>
          <w:lang w:val="en-US"/>
        </w:rPr>
        <w:t>Storch</w:t>
      </w:r>
      <w:proofErr w:type="spellEnd"/>
      <w:r w:rsidRPr="00167C41">
        <w:rPr>
          <w:color w:val="000000"/>
          <w:lang w:val="en-US"/>
        </w:rPr>
        <w:t xml:space="preserve"> EA, Hanks CE, Mink JW, McGuire JF, Adams HR, Augustine EF, </w:t>
      </w:r>
      <w:proofErr w:type="spellStart"/>
      <w:r w:rsidRPr="00167C41">
        <w:rPr>
          <w:color w:val="000000"/>
          <w:lang w:val="en-US"/>
        </w:rPr>
        <w:t>Vierhile</w:t>
      </w:r>
      <w:proofErr w:type="spellEnd"/>
      <w:r w:rsidRPr="00167C41">
        <w:rPr>
          <w:color w:val="000000"/>
          <w:lang w:val="en-US"/>
        </w:rPr>
        <w:t xml:space="preserve"> A, Thatcher A, </w:t>
      </w:r>
      <w:proofErr w:type="spellStart"/>
      <w:r w:rsidRPr="00167C41">
        <w:rPr>
          <w:color w:val="000000"/>
          <w:lang w:val="en-US"/>
        </w:rPr>
        <w:t>Bitsko</w:t>
      </w:r>
      <w:proofErr w:type="spellEnd"/>
      <w:r w:rsidRPr="00167C41">
        <w:rPr>
          <w:color w:val="000000"/>
          <w:lang w:val="en-US"/>
        </w:rPr>
        <w:t xml:space="preserve"> R, </w:t>
      </w:r>
      <w:proofErr w:type="spellStart"/>
      <w:r w:rsidRPr="00167C41">
        <w:rPr>
          <w:color w:val="000000"/>
          <w:lang w:val="en-US"/>
        </w:rPr>
        <w:t>Lewin</w:t>
      </w:r>
      <w:proofErr w:type="spellEnd"/>
      <w:r w:rsidRPr="00167C41">
        <w:rPr>
          <w:color w:val="000000"/>
          <w:lang w:val="en-US"/>
        </w:rPr>
        <w:t xml:space="preserve"> AB, et al. 2015. </w:t>
      </w:r>
      <w:r>
        <w:rPr>
          <w:color w:val="000000"/>
          <w:lang w:val="en-US"/>
        </w:rPr>
        <w:t>S</w:t>
      </w:r>
      <w:r w:rsidRPr="00167C41">
        <w:rPr>
          <w:color w:val="000000"/>
          <w:lang w:val="en-US"/>
        </w:rPr>
        <w:t>uicidal thoughts and behaviors in children and adolescents with chronic tic disorders. Depress. Anxiety 32:744–753.</w:t>
      </w:r>
    </w:p>
    <w:p w:rsidR="00BF3530" w:rsidRDefault="00BF3530" w:rsidP="00B45355">
      <w:pPr>
        <w:pStyle w:val="Titolo1"/>
        <w:numPr>
          <w:ilvl w:val="0"/>
          <w:numId w:val="12"/>
        </w:numPr>
        <w:shd w:val="clear" w:color="auto" w:fill="FFFFFF"/>
        <w:tabs>
          <w:tab w:val="left" w:pos="426"/>
        </w:tabs>
        <w:spacing w:line="360" w:lineRule="auto"/>
        <w:ind w:left="0" w:firstLine="0"/>
        <w:rPr>
          <w:color w:val="000000"/>
          <w:lang w:val="en-US"/>
        </w:rPr>
      </w:pPr>
      <w:proofErr w:type="spellStart"/>
      <w:r w:rsidRPr="00910F52">
        <w:rPr>
          <w:color w:val="000000"/>
          <w:lang w:val="en-US"/>
        </w:rPr>
        <w:t>Dávila</w:t>
      </w:r>
      <w:proofErr w:type="spellEnd"/>
      <w:r w:rsidRPr="00910F52">
        <w:rPr>
          <w:color w:val="000000"/>
          <w:lang w:val="en-US"/>
        </w:rPr>
        <w:t xml:space="preserve"> G, </w:t>
      </w:r>
      <w:proofErr w:type="spellStart"/>
      <w:r w:rsidRPr="00910F52">
        <w:rPr>
          <w:color w:val="000000"/>
          <w:lang w:val="en-US"/>
        </w:rPr>
        <w:t>Berthier</w:t>
      </w:r>
      <w:proofErr w:type="spellEnd"/>
      <w:r w:rsidRPr="00910F52">
        <w:rPr>
          <w:color w:val="000000"/>
          <w:lang w:val="en-US"/>
        </w:rPr>
        <w:t xml:space="preserve"> ML, </w:t>
      </w:r>
      <w:proofErr w:type="spellStart"/>
      <w:r w:rsidRPr="00910F52">
        <w:rPr>
          <w:color w:val="000000"/>
          <w:lang w:val="en-US"/>
        </w:rPr>
        <w:t>Kulisevsky</w:t>
      </w:r>
      <w:proofErr w:type="spellEnd"/>
      <w:r w:rsidRPr="00910F52">
        <w:rPr>
          <w:color w:val="000000"/>
          <w:lang w:val="en-US"/>
        </w:rPr>
        <w:t xml:space="preserve"> J, </w:t>
      </w:r>
      <w:proofErr w:type="spellStart"/>
      <w:r w:rsidRPr="00910F52">
        <w:rPr>
          <w:color w:val="000000"/>
          <w:lang w:val="en-US"/>
        </w:rPr>
        <w:t>Chacón</w:t>
      </w:r>
      <w:proofErr w:type="spellEnd"/>
      <w:r w:rsidRPr="00910F52">
        <w:rPr>
          <w:color w:val="000000"/>
          <w:lang w:val="en-US"/>
        </w:rPr>
        <w:t xml:space="preserve"> SJ. 2010. Suicide and Attempted Suicide in Tourette’s Syndrome. J. </w:t>
      </w:r>
      <w:proofErr w:type="spellStart"/>
      <w:r w:rsidRPr="00910F52">
        <w:rPr>
          <w:color w:val="000000"/>
          <w:lang w:val="en-US"/>
        </w:rPr>
        <w:t>Clin</w:t>
      </w:r>
      <w:proofErr w:type="spellEnd"/>
      <w:r w:rsidRPr="00910F52">
        <w:rPr>
          <w:color w:val="000000"/>
          <w:lang w:val="en-US"/>
        </w:rPr>
        <w:t>. Psychiatry 71:1401–1402.</w:t>
      </w:r>
    </w:p>
    <w:p w:rsidR="006B2BE3" w:rsidRDefault="006B2BE3" w:rsidP="006B2BE3">
      <w:pPr>
        <w:pStyle w:val="Titolo1"/>
        <w:numPr>
          <w:ilvl w:val="0"/>
          <w:numId w:val="12"/>
        </w:numPr>
        <w:shd w:val="clear" w:color="auto" w:fill="FFFFFF"/>
        <w:tabs>
          <w:tab w:val="left" w:pos="426"/>
        </w:tabs>
        <w:spacing w:line="360" w:lineRule="auto"/>
        <w:ind w:left="0" w:firstLine="0"/>
        <w:rPr>
          <w:color w:val="000000"/>
          <w:lang w:val="en-US"/>
        </w:rPr>
      </w:pPr>
      <w:r w:rsidRPr="006B2BE3">
        <w:rPr>
          <w:color w:val="000000"/>
        </w:rPr>
        <w:lastRenderedPageBreak/>
        <w:t xml:space="preserve">Sanna L, Stuart AL, Pasco JA, Kotowicz MA, Berk M, Girardi P, Williams LJ. </w:t>
      </w:r>
      <w:r w:rsidRPr="006B2BE3">
        <w:rPr>
          <w:color w:val="000000"/>
          <w:lang w:val="en-US"/>
        </w:rPr>
        <w:t>Suicidal ideation and physical illness: does the link lie with depression?</w:t>
      </w:r>
      <w:r>
        <w:rPr>
          <w:color w:val="000000"/>
          <w:lang w:val="en-US"/>
        </w:rPr>
        <w:t xml:space="preserve"> </w:t>
      </w:r>
      <w:r w:rsidRPr="0099673F">
        <w:rPr>
          <w:rStyle w:val="jrnl"/>
          <w:color w:val="000000"/>
          <w:lang w:val="en-US"/>
        </w:rPr>
        <w:t xml:space="preserve">J Affect </w:t>
      </w:r>
      <w:proofErr w:type="spellStart"/>
      <w:r w:rsidRPr="0099673F">
        <w:rPr>
          <w:rStyle w:val="jrnl"/>
          <w:color w:val="000000"/>
          <w:lang w:val="en-US"/>
        </w:rPr>
        <w:t>Disord</w:t>
      </w:r>
      <w:proofErr w:type="spellEnd"/>
      <w:r w:rsidRPr="0099673F">
        <w:rPr>
          <w:color w:val="000000"/>
          <w:lang w:val="en-US"/>
        </w:rPr>
        <w:t>. 2014 Jan;152-154:422-6</w:t>
      </w:r>
      <w:r>
        <w:rPr>
          <w:color w:val="000000"/>
          <w:lang w:val="en-US"/>
        </w:rPr>
        <w:t>.</w:t>
      </w:r>
    </w:p>
    <w:p w:rsidR="00D61FC9" w:rsidRPr="00E3026D" w:rsidRDefault="003E54A6" w:rsidP="006B2BE3">
      <w:pPr>
        <w:pStyle w:val="Titolo1"/>
        <w:numPr>
          <w:ilvl w:val="0"/>
          <w:numId w:val="12"/>
        </w:numPr>
        <w:shd w:val="clear" w:color="auto" w:fill="FFFFFF"/>
        <w:tabs>
          <w:tab w:val="left" w:pos="426"/>
        </w:tabs>
        <w:spacing w:line="360" w:lineRule="auto"/>
        <w:ind w:left="0" w:firstLine="0"/>
        <w:rPr>
          <w:lang w:val="en-US"/>
        </w:rPr>
      </w:pPr>
      <w:hyperlink r:id="rId10" w:history="1">
        <w:r w:rsidR="00E3026D" w:rsidRPr="00E3026D">
          <w:rPr>
            <w:rStyle w:val="Hyperlink"/>
            <w:color w:val="auto"/>
            <w:u w:val="none"/>
            <w:lang w:val="en-US"/>
          </w:rPr>
          <w:t>Lee SH</w:t>
        </w:r>
      </w:hyperlink>
      <w:r w:rsidR="00E3026D" w:rsidRPr="00E3026D">
        <w:rPr>
          <w:lang w:val="en-US"/>
        </w:rPr>
        <w:t>, </w:t>
      </w:r>
      <w:hyperlink r:id="rId11" w:history="1">
        <w:r w:rsidR="00E3026D" w:rsidRPr="00E3026D">
          <w:rPr>
            <w:rStyle w:val="Hyperlink"/>
            <w:color w:val="auto"/>
            <w:u w:val="none"/>
            <w:lang w:val="en-US"/>
          </w:rPr>
          <w:t>Tsai YF</w:t>
        </w:r>
      </w:hyperlink>
      <w:r w:rsidR="00E3026D" w:rsidRPr="00E3026D">
        <w:rPr>
          <w:lang w:val="en-US"/>
        </w:rPr>
        <w:t>, </w:t>
      </w:r>
      <w:hyperlink r:id="rId12" w:history="1">
        <w:r w:rsidR="00E3026D" w:rsidRPr="00E3026D">
          <w:rPr>
            <w:rStyle w:val="Hyperlink"/>
            <w:color w:val="auto"/>
            <w:u w:val="none"/>
            <w:lang w:val="en-US"/>
          </w:rPr>
          <w:t>Chen CY</w:t>
        </w:r>
      </w:hyperlink>
      <w:r w:rsidR="00E3026D" w:rsidRPr="00E3026D">
        <w:rPr>
          <w:lang w:val="en-US"/>
        </w:rPr>
        <w:t>, </w:t>
      </w:r>
      <w:hyperlink r:id="rId13" w:history="1">
        <w:r w:rsidR="00E3026D" w:rsidRPr="00E3026D">
          <w:rPr>
            <w:rStyle w:val="Hyperlink"/>
            <w:color w:val="auto"/>
            <w:u w:val="none"/>
            <w:lang w:val="en-US"/>
          </w:rPr>
          <w:t>Huang LB</w:t>
        </w:r>
      </w:hyperlink>
      <w:r w:rsidR="00E3026D" w:rsidRPr="00E3026D">
        <w:rPr>
          <w:lang w:val="en-US"/>
        </w:rPr>
        <w:t>. Triggers of suicide ideation and protective factors of actually executing suicide among first onset cases in older psychiatric outpatients: a qualitative study. BMC Psychiatry. 2014 Nov 18;14:269.</w:t>
      </w:r>
    </w:p>
    <w:p w:rsidR="00BF3530" w:rsidRPr="006B2BE3" w:rsidRDefault="00BF3530" w:rsidP="006B2BE3">
      <w:pPr>
        <w:pStyle w:val="Titolo1"/>
        <w:numPr>
          <w:ilvl w:val="0"/>
          <w:numId w:val="12"/>
        </w:numPr>
        <w:shd w:val="clear" w:color="auto" w:fill="FFFFFF"/>
        <w:tabs>
          <w:tab w:val="left" w:pos="426"/>
        </w:tabs>
        <w:spacing w:line="360" w:lineRule="auto"/>
        <w:ind w:left="0" w:firstLine="0"/>
        <w:rPr>
          <w:color w:val="000000"/>
          <w:lang w:val="en-US"/>
        </w:rPr>
      </w:pPr>
      <w:proofErr w:type="spellStart"/>
      <w:r w:rsidRPr="006B2BE3">
        <w:rPr>
          <w:color w:val="000000"/>
          <w:lang w:val="en-US"/>
        </w:rPr>
        <w:t>Ruscio</w:t>
      </w:r>
      <w:proofErr w:type="spellEnd"/>
      <w:r w:rsidRPr="006B2BE3">
        <w:rPr>
          <w:color w:val="000000"/>
          <w:lang w:val="en-US"/>
        </w:rPr>
        <w:t xml:space="preserve"> A, Stein D, Chiu W, Kessler R. The epidemiology of obsessive-compulsive disorder in the National Comorbidity Survey Replication. Molecular Psychiatry 2008; 15: 53–63.</w:t>
      </w:r>
    </w:p>
    <w:p w:rsidR="00BF3530" w:rsidRDefault="00BF3530" w:rsidP="00B45355">
      <w:pPr>
        <w:pStyle w:val="Titolo1"/>
        <w:numPr>
          <w:ilvl w:val="0"/>
          <w:numId w:val="12"/>
        </w:numPr>
        <w:shd w:val="clear" w:color="auto" w:fill="FFFFFF"/>
        <w:tabs>
          <w:tab w:val="left" w:pos="426"/>
        </w:tabs>
        <w:spacing w:line="360" w:lineRule="auto"/>
        <w:ind w:left="0" w:firstLine="0"/>
        <w:rPr>
          <w:color w:val="000000"/>
          <w:lang w:val="en-US"/>
        </w:rPr>
      </w:pPr>
      <w:proofErr w:type="spellStart"/>
      <w:r w:rsidRPr="005D59FE">
        <w:rPr>
          <w:color w:val="000000"/>
          <w:lang w:val="en-US"/>
        </w:rPr>
        <w:t>Brakoulias</w:t>
      </w:r>
      <w:proofErr w:type="spellEnd"/>
      <w:r w:rsidRPr="005D59FE">
        <w:rPr>
          <w:color w:val="000000"/>
          <w:lang w:val="en-US"/>
        </w:rPr>
        <w:t xml:space="preserve"> V, Sara G. 2011. Hospital admissions for obsessive-compulsive disorder in NSW, 1997 to 2010. </w:t>
      </w:r>
      <w:proofErr w:type="spellStart"/>
      <w:r w:rsidRPr="005D59FE">
        <w:rPr>
          <w:color w:val="000000"/>
          <w:lang w:val="en-US"/>
        </w:rPr>
        <w:t>Australas</w:t>
      </w:r>
      <w:proofErr w:type="spellEnd"/>
      <w:r w:rsidRPr="005D59FE">
        <w:rPr>
          <w:color w:val="000000"/>
          <w:lang w:val="en-US"/>
        </w:rPr>
        <w:t xml:space="preserve"> Psychiatry 19:502–506.</w:t>
      </w:r>
    </w:p>
    <w:p w:rsidR="00BF3530" w:rsidRDefault="00BF3530" w:rsidP="00B45355">
      <w:pPr>
        <w:pStyle w:val="Titolo1"/>
        <w:numPr>
          <w:ilvl w:val="0"/>
          <w:numId w:val="12"/>
        </w:numPr>
        <w:shd w:val="clear" w:color="auto" w:fill="FFFFFF"/>
        <w:tabs>
          <w:tab w:val="left" w:pos="426"/>
        </w:tabs>
        <w:spacing w:line="360" w:lineRule="auto"/>
        <w:ind w:left="0" w:firstLine="0"/>
        <w:rPr>
          <w:color w:val="000000"/>
          <w:lang w:val="en-US"/>
        </w:rPr>
      </w:pPr>
      <w:r w:rsidRPr="006B20DC">
        <w:rPr>
          <w:color w:val="000000"/>
          <w:lang w:val="pt-BR"/>
        </w:rPr>
        <w:t xml:space="preserve">Storch EA, De Nadai AS, Conceição do Rosário M, Shavitt RG, Torres AR, Ferrão YA, Miguel EC, Lewin AB, Fontenelle LF. 2015. </w:t>
      </w:r>
      <w:r w:rsidRPr="005E5BB7">
        <w:rPr>
          <w:color w:val="000000"/>
          <w:lang w:val="en-US"/>
        </w:rPr>
        <w:t xml:space="preserve">Defining clinical severity in adults with obsessive-compulsive disorder. </w:t>
      </w:r>
      <w:proofErr w:type="spellStart"/>
      <w:r w:rsidRPr="005E5BB7">
        <w:rPr>
          <w:color w:val="000000"/>
          <w:lang w:val="en-US"/>
        </w:rPr>
        <w:t>Compr</w:t>
      </w:r>
      <w:proofErr w:type="spellEnd"/>
      <w:r w:rsidRPr="005E5BB7">
        <w:rPr>
          <w:color w:val="000000"/>
          <w:lang w:val="en-US"/>
        </w:rPr>
        <w:t>. Psychiatry 63:30–5.</w:t>
      </w:r>
    </w:p>
    <w:p w:rsidR="00BF3530" w:rsidRDefault="00BF3530" w:rsidP="00B45355">
      <w:pPr>
        <w:pStyle w:val="Titolo1"/>
        <w:numPr>
          <w:ilvl w:val="0"/>
          <w:numId w:val="12"/>
        </w:numPr>
        <w:shd w:val="clear" w:color="auto" w:fill="FFFFFF"/>
        <w:tabs>
          <w:tab w:val="left" w:pos="426"/>
        </w:tabs>
        <w:spacing w:line="360" w:lineRule="auto"/>
        <w:ind w:left="0" w:firstLine="0"/>
        <w:rPr>
          <w:color w:val="000000"/>
          <w:lang w:val="en-US"/>
        </w:rPr>
      </w:pPr>
      <w:r w:rsidRPr="00563A15">
        <w:rPr>
          <w:color w:val="000000"/>
          <w:lang w:val="en-US"/>
        </w:rPr>
        <w:t xml:space="preserve">Goldsmith SK, </w:t>
      </w:r>
      <w:proofErr w:type="spellStart"/>
      <w:r w:rsidRPr="00563A15">
        <w:rPr>
          <w:color w:val="000000"/>
          <w:lang w:val="en-US"/>
        </w:rPr>
        <w:t>Pellmar</w:t>
      </w:r>
      <w:proofErr w:type="spellEnd"/>
      <w:r w:rsidRPr="00563A15">
        <w:rPr>
          <w:color w:val="000000"/>
          <w:lang w:val="en-US"/>
        </w:rPr>
        <w:t xml:space="preserve"> TC, </w:t>
      </w:r>
      <w:proofErr w:type="spellStart"/>
      <w:r w:rsidRPr="00563A15">
        <w:rPr>
          <w:color w:val="000000"/>
          <w:lang w:val="en-US"/>
        </w:rPr>
        <w:t>Kleinman</w:t>
      </w:r>
      <w:proofErr w:type="spellEnd"/>
      <w:r w:rsidRPr="00563A15">
        <w:rPr>
          <w:color w:val="000000"/>
          <w:lang w:val="en-US"/>
        </w:rPr>
        <w:t xml:space="preserve"> AM, </w:t>
      </w:r>
      <w:proofErr w:type="spellStart"/>
      <w:r w:rsidRPr="00563A15">
        <w:rPr>
          <w:color w:val="000000"/>
          <w:lang w:val="en-US"/>
        </w:rPr>
        <w:t>Bunney</w:t>
      </w:r>
      <w:proofErr w:type="spellEnd"/>
      <w:r w:rsidRPr="00563A15">
        <w:rPr>
          <w:color w:val="000000"/>
          <w:lang w:val="en-US"/>
        </w:rPr>
        <w:t xml:space="preserve"> WE. 2002. Reducing Suicide: A National Imperative. Washington, DC: Natl. Acad. Press</w:t>
      </w:r>
      <w:r>
        <w:rPr>
          <w:color w:val="000000"/>
          <w:lang w:val="en-US"/>
        </w:rPr>
        <w:t>.</w:t>
      </w:r>
    </w:p>
    <w:p w:rsidR="00BF3530" w:rsidRDefault="00BF3530" w:rsidP="00B45355">
      <w:pPr>
        <w:pStyle w:val="Titolo1"/>
        <w:numPr>
          <w:ilvl w:val="0"/>
          <w:numId w:val="12"/>
        </w:numPr>
        <w:shd w:val="clear" w:color="auto" w:fill="FFFFFF"/>
        <w:tabs>
          <w:tab w:val="left" w:pos="426"/>
        </w:tabs>
        <w:spacing w:line="360" w:lineRule="auto"/>
        <w:ind w:left="0" w:firstLine="0"/>
        <w:rPr>
          <w:color w:val="000000"/>
          <w:lang w:val="en-US"/>
        </w:rPr>
      </w:pPr>
      <w:r w:rsidRPr="00D9009B">
        <w:rPr>
          <w:color w:val="000000"/>
          <w:lang w:val="en-US"/>
        </w:rPr>
        <w:t xml:space="preserve">Klonsky ED, May AM, </w:t>
      </w:r>
      <w:proofErr w:type="spellStart"/>
      <w:r w:rsidRPr="00D9009B">
        <w:rPr>
          <w:color w:val="000000"/>
          <w:lang w:val="en-US"/>
        </w:rPr>
        <w:t>Saffer</w:t>
      </w:r>
      <w:proofErr w:type="spellEnd"/>
      <w:r w:rsidRPr="00D9009B">
        <w:rPr>
          <w:color w:val="000000"/>
          <w:lang w:val="en-US"/>
        </w:rPr>
        <w:t xml:space="preserve"> BY. 2016. </w:t>
      </w:r>
      <w:r w:rsidRPr="006B20DC">
        <w:rPr>
          <w:color w:val="000000"/>
          <w:lang w:val="fr-FR"/>
        </w:rPr>
        <w:t xml:space="preserve">Suicide, Suicide Attempts, and Suicidal Ideation. Annu. Rev. Clin. Psychol. </w:t>
      </w:r>
      <w:r w:rsidRPr="00D9009B">
        <w:rPr>
          <w:color w:val="000000"/>
          <w:lang w:val="en-US"/>
        </w:rPr>
        <w:t>12:307–330.</w:t>
      </w:r>
    </w:p>
    <w:p w:rsidR="00BF3530" w:rsidRDefault="00BF3530" w:rsidP="00EB318F">
      <w:pPr>
        <w:pStyle w:val="ListParagraph1"/>
        <w:widowControl w:val="0"/>
        <w:numPr>
          <w:ilvl w:val="0"/>
          <w:numId w:val="12"/>
        </w:numPr>
        <w:autoSpaceDE w:val="0"/>
        <w:autoSpaceDN w:val="0"/>
        <w:adjustRightInd w:val="0"/>
        <w:spacing w:line="360" w:lineRule="auto"/>
        <w:ind w:left="0" w:firstLine="0"/>
        <w:jc w:val="both"/>
        <w:rPr>
          <w:rFonts w:ascii="Times New Roman" w:hAnsi="Times New Roman"/>
          <w:color w:val="000000"/>
          <w:lang w:val="en-GB"/>
        </w:rPr>
      </w:pPr>
      <w:r w:rsidRPr="00CC0FEB">
        <w:rPr>
          <w:rFonts w:ascii="Times New Roman" w:hAnsi="Times New Roman"/>
          <w:color w:val="000000"/>
          <w:lang w:val="en-US"/>
        </w:rPr>
        <w:t>National Institute for Health and Clinical Excellence</w:t>
      </w:r>
      <w:r>
        <w:rPr>
          <w:rFonts w:ascii="Times New Roman" w:hAnsi="Times New Roman"/>
          <w:color w:val="000000"/>
          <w:lang w:val="en-US"/>
        </w:rPr>
        <w:t xml:space="preserve">. </w:t>
      </w:r>
      <w:r w:rsidRPr="00CC0FEB">
        <w:rPr>
          <w:rFonts w:ascii="Times New Roman" w:hAnsi="Times New Roman"/>
          <w:color w:val="000000"/>
          <w:lang w:val="en-US"/>
        </w:rPr>
        <w:t xml:space="preserve">2005. Obsessive-compulsive disorder: Core interventions in the treatment of obsessive-compulsive disorder and body dysmorphic disorder. </w:t>
      </w:r>
      <w:r w:rsidRPr="00227E87">
        <w:rPr>
          <w:rFonts w:ascii="Times New Roman" w:hAnsi="Times New Roman"/>
          <w:color w:val="000000"/>
          <w:lang w:val="en-GB"/>
        </w:rPr>
        <w:t>London: NICE.</w:t>
      </w:r>
    </w:p>
    <w:p w:rsidR="00BF3530" w:rsidRPr="00BF0379" w:rsidRDefault="00BF3530" w:rsidP="00EB318F">
      <w:pPr>
        <w:pStyle w:val="ListParagraph1"/>
        <w:widowControl w:val="0"/>
        <w:numPr>
          <w:ilvl w:val="0"/>
          <w:numId w:val="12"/>
        </w:numPr>
        <w:autoSpaceDE w:val="0"/>
        <w:autoSpaceDN w:val="0"/>
        <w:adjustRightInd w:val="0"/>
        <w:spacing w:line="360" w:lineRule="auto"/>
        <w:ind w:left="0" w:firstLine="0"/>
        <w:jc w:val="both"/>
        <w:rPr>
          <w:rFonts w:ascii="Times New Roman" w:hAnsi="Times New Roman"/>
          <w:color w:val="000000"/>
          <w:lang w:val="en-GB"/>
        </w:rPr>
      </w:pPr>
      <w:r w:rsidRPr="00BF0379">
        <w:rPr>
          <w:rFonts w:ascii="Times New Roman" w:hAnsi="Times New Roman"/>
          <w:color w:val="000000"/>
          <w:lang w:val="en-US"/>
        </w:rPr>
        <w:t xml:space="preserve">Geller DA, March J. </w:t>
      </w:r>
      <w:r w:rsidRPr="00BF0379">
        <w:rPr>
          <w:rFonts w:ascii="Times New Roman" w:hAnsi="Times New Roman"/>
          <w:color w:val="000000"/>
          <w:lang w:val="en-GB"/>
        </w:rPr>
        <w:t xml:space="preserve">2012. </w:t>
      </w:r>
      <w:r w:rsidRPr="00BF0379">
        <w:rPr>
          <w:rFonts w:ascii="Times New Roman" w:hAnsi="Times New Roman"/>
          <w:color w:val="000000"/>
          <w:lang w:val="en-US"/>
        </w:rPr>
        <w:t xml:space="preserve">Practice Parameter for the Assessment and Treatment of Children and Adolescents With Obsessive-Compulsive Disorder. </w:t>
      </w:r>
      <w:r w:rsidRPr="00BF0379">
        <w:rPr>
          <w:rFonts w:ascii="Times New Roman" w:hAnsi="Times New Roman"/>
          <w:color w:val="000000"/>
          <w:lang w:val="en-GB"/>
        </w:rPr>
        <w:t xml:space="preserve">J Am </w:t>
      </w:r>
      <w:proofErr w:type="spellStart"/>
      <w:r w:rsidRPr="00BF0379">
        <w:rPr>
          <w:rFonts w:ascii="Times New Roman" w:hAnsi="Times New Roman"/>
          <w:color w:val="000000"/>
          <w:lang w:val="en-GB"/>
        </w:rPr>
        <w:t>Acad</w:t>
      </w:r>
      <w:proofErr w:type="spellEnd"/>
      <w:r w:rsidRPr="00BF0379">
        <w:rPr>
          <w:rFonts w:ascii="Times New Roman" w:hAnsi="Times New Roman"/>
          <w:color w:val="000000"/>
          <w:lang w:val="en-GB"/>
        </w:rPr>
        <w:t xml:space="preserve"> Child </w:t>
      </w:r>
      <w:proofErr w:type="spellStart"/>
      <w:r w:rsidRPr="00BF0379">
        <w:rPr>
          <w:rFonts w:ascii="Times New Roman" w:hAnsi="Times New Roman"/>
          <w:color w:val="000000"/>
          <w:lang w:val="en-GB"/>
        </w:rPr>
        <w:t>Adolesc</w:t>
      </w:r>
      <w:proofErr w:type="spellEnd"/>
      <w:r w:rsidRPr="00BF0379">
        <w:rPr>
          <w:rFonts w:ascii="Times New Roman" w:hAnsi="Times New Roman"/>
          <w:color w:val="000000"/>
          <w:lang w:val="en-GB"/>
        </w:rPr>
        <w:t xml:space="preserve"> Psychiatry 51:98–113.</w:t>
      </w:r>
    </w:p>
    <w:p w:rsidR="00BF3530" w:rsidRDefault="00BF3530" w:rsidP="004A3950">
      <w:pPr>
        <w:pStyle w:val="ListParagraph1"/>
        <w:numPr>
          <w:ilvl w:val="0"/>
          <w:numId w:val="12"/>
        </w:numPr>
        <w:shd w:val="clear" w:color="auto" w:fill="FFFFFF"/>
        <w:spacing w:line="360" w:lineRule="auto"/>
        <w:ind w:left="0" w:firstLine="0"/>
        <w:jc w:val="both"/>
        <w:rPr>
          <w:rFonts w:ascii="Times New Roman" w:hAnsi="Times New Roman"/>
          <w:lang w:val="en-GB"/>
        </w:rPr>
      </w:pPr>
      <w:r w:rsidRPr="004A3950">
        <w:rPr>
          <w:rFonts w:ascii="Times New Roman" w:hAnsi="Times New Roman"/>
        </w:rPr>
        <w:t xml:space="preserve">Albert U, Barbaro F, Aguglia A, Maina G, Bogetto F. 2012. </w:t>
      </w:r>
      <w:r w:rsidRPr="004A3950">
        <w:rPr>
          <w:rFonts w:ascii="Times New Roman" w:hAnsi="Times New Roman"/>
          <w:lang w:val="en-US"/>
        </w:rPr>
        <w:t xml:space="preserve">Combined treatments in obsessive-compulsive disorder: current knowledge and future prospects. </w:t>
      </w:r>
      <w:proofErr w:type="spellStart"/>
      <w:r w:rsidRPr="004A3950">
        <w:rPr>
          <w:rFonts w:ascii="Times New Roman" w:hAnsi="Times New Roman"/>
          <w:lang w:val="en-GB"/>
        </w:rPr>
        <w:t>Riv</w:t>
      </w:r>
      <w:proofErr w:type="spellEnd"/>
      <w:r w:rsidRPr="004A3950">
        <w:rPr>
          <w:rFonts w:ascii="Times New Roman" w:hAnsi="Times New Roman"/>
          <w:lang w:val="en-GB"/>
        </w:rPr>
        <w:t xml:space="preserve"> </w:t>
      </w:r>
      <w:proofErr w:type="spellStart"/>
      <w:r w:rsidRPr="004A3950">
        <w:rPr>
          <w:rFonts w:ascii="Times New Roman" w:hAnsi="Times New Roman"/>
          <w:lang w:val="en-GB"/>
        </w:rPr>
        <w:t>Psichiatr</w:t>
      </w:r>
      <w:proofErr w:type="spellEnd"/>
      <w:r w:rsidRPr="004A3950">
        <w:rPr>
          <w:rFonts w:ascii="Times New Roman" w:hAnsi="Times New Roman"/>
          <w:lang w:val="en-GB"/>
        </w:rPr>
        <w:t xml:space="preserve"> 47(4):255-68.</w:t>
      </w:r>
    </w:p>
    <w:p w:rsidR="00D227ED" w:rsidRPr="0099673F" w:rsidRDefault="0043562C" w:rsidP="00D227ED">
      <w:pPr>
        <w:pStyle w:val="ListParagraph1"/>
        <w:numPr>
          <w:ilvl w:val="0"/>
          <w:numId w:val="12"/>
        </w:numPr>
        <w:spacing w:line="360" w:lineRule="auto"/>
        <w:ind w:left="0" w:firstLine="0"/>
        <w:jc w:val="both"/>
        <w:rPr>
          <w:rFonts w:ascii="Times" w:hAnsi="Times"/>
        </w:rPr>
      </w:pPr>
      <w:r w:rsidRPr="0043562C">
        <w:rPr>
          <w:rFonts w:ascii="Times New Roman" w:hAnsi="Times New Roman"/>
          <w:bCs/>
          <w:lang w:val="en-GB"/>
        </w:rPr>
        <w:t>Dell'Osso</w:t>
      </w:r>
      <w:r w:rsidRPr="0043562C">
        <w:rPr>
          <w:rFonts w:ascii="Times New Roman" w:hAnsi="Times New Roman"/>
          <w:lang w:val="en-GB"/>
        </w:rPr>
        <w:t xml:space="preserve"> B, Benatti B, Buoli M, Altamura AC, </w:t>
      </w:r>
      <w:proofErr w:type="spellStart"/>
      <w:r w:rsidRPr="0043562C">
        <w:rPr>
          <w:rFonts w:ascii="Times New Roman" w:hAnsi="Times New Roman"/>
          <w:lang w:val="en-GB"/>
        </w:rPr>
        <w:t>Marazziti</w:t>
      </w:r>
      <w:proofErr w:type="spellEnd"/>
      <w:r w:rsidRPr="0043562C">
        <w:rPr>
          <w:rFonts w:ascii="Times New Roman" w:hAnsi="Times New Roman"/>
          <w:lang w:val="en-GB"/>
        </w:rPr>
        <w:t xml:space="preserve"> D, Hollander E, </w:t>
      </w:r>
      <w:proofErr w:type="spellStart"/>
      <w:r w:rsidRPr="0043562C">
        <w:rPr>
          <w:rFonts w:ascii="Times New Roman" w:hAnsi="Times New Roman"/>
          <w:lang w:val="en-GB"/>
        </w:rPr>
        <w:t>Fineberg</w:t>
      </w:r>
      <w:proofErr w:type="spellEnd"/>
      <w:r w:rsidRPr="0043562C">
        <w:rPr>
          <w:rFonts w:ascii="Times New Roman" w:hAnsi="Times New Roman"/>
          <w:lang w:val="en-GB"/>
        </w:rPr>
        <w:t xml:space="preserve"> N, Stein DJ, </w:t>
      </w:r>
      <w:proofErr w:type="spellStart"/>
      <w:r w:rsidRPr="0043562C">
        <w:rPr>
          <w:rFonts w:ascii="Times New Roman" w:hAnsi="Times New Roman"/>
          <w:lang w:val="en-GB"/>
        </w:rPr>
        <w:t>Pallanti</w:t>
      </w:r>
      <w:proofErr w:type="spellEnd"/>
      <w:r w:rsidRPr="0043562C">
        <w:rPr>
          <w:rFonts w:ascii="Times New Roman" w:hAnsi="Times New Roman"/>
          <w:lang w:val="en-GB"/>
        </w:rPr>
        <w:t xml:space="preserve"> S, </w:t>
      </w:r>
      <w:proofErr w:type="spellStart"/>
      <w:r w:rsidRPr="0043562C">
        <w:rPr>
          <w:rFonts w:ascii="Times New Roman" w:hAnsi="Times New Roman"/>
          <w:lang w:val="en-GB"/>
        </w:rPr>
        <w:t>Nicolini</w:t>
      </w:r>
      <w:proofErr w:type="spellEnd"/>
      <w:r w:rsidRPr="0043562C">
        <w:rPr>
          <w:rFonts w:ascii="Times New Roman" w:hAnsi="Times New Roman"/>
          <w:lang w:val="en-GB"/>
        </w:rPr>
        <w:t xml:space="preserve"> H, Van </w:t>
      </w:r>
      <w:proofErr w:type="spellStart"/>
      <w:r w:rsidRPr="0043562C">
        <w:rPr>
          <w:rFonts w:ascii="Times New Roman" w:hAnsi="Times New Roman"/>
          <w:lang w:val="en-GB"/>
        </w:rPr>
        <w:t>Ameringen</w:t>
      </w:r>
      <w:proofErr w:type="spellEnd"/>
      <w:r w:rsidRPr="0043562C">
        <w:rPr>
          <w:rFonts w:ascii="Times New Roman" w:hAnsi="Times New Roman"/>
          <w:lang w:val="en-GB"/>
        </w:rPr>
        <w:t xml:space="preserve"> M, </w:t>
      </w:r>
      <w:proofErr w:type="spellStart"/>
      <w:r w:rsidRPr="0043562C">
        <w:rPr>
          <w:rFonts w:ascii="Times New Roman" w:hAnsi="Times New Roman"/>
          <w:lang w:val="en-GB"/>
        </w:rPr>
        <w:t>Lochner</w:t>
      </w:r>
      <w:proofErr w:type="spellEnd"/>
      <w:r w:rsidRPr="0043562C">
        <w:rPr>
          <w:rFonts w:ascii="Times New Roman" w:hAnsi="Times New Roman"/>
          <w:lang w:val="en-GB"/>
        </w:rPr>
        <w:t xml:space="preserve"> C, </w:t>
      </w:r>
      <w:proofErr w:type="spellStart"/>
      <w:r w:rsidRPr="0043562C">
        <w:rPr>
          <w:rFonts w:ascii="Times New Roman" w:hAnsi="Times New Roman"/>
          <w:lang w:val="en-GB"/>
        </w:rPr>
        <w:t>Hranov</w:t>
      </w:r>
      <w:proofErr w:type="spellEnd"/>
      <w:r w:rsidRPr="0043562C">
        <w:rPr>
          <w:rFonts w:ascii="Times New Roman" w:hAnsi="Times New Roman"/>
          <w:lang w:val="en-GB"/>
        </w:rPr>
        <w:t xml:space="preserve"> G, </w:t>
      </w:r>
      <w:proofErr w:type="spellStart"/>
      <w:r w:rsidRPr="0043562C">
        <w:rPr>
          <w:rFonts w:ascii="Times New Roman" w:hAnsi="Times New Roman"/>
          <w:lang w:val="en-GB"/>
        </w:rPr>
        <w:t>Karamustafalioglu</w:t>
      </w:r>
      <w:proofErr w:type="spellEnd"/>
      <w:r w:rsidRPr="0043562C">
        <w:rPr>
          <w:rFonts w:ascii="Times New Roman" w:hAnsi="Times New Roman"/>
          <w:lang w:val="en-GB"/>
        </w:rPr>
        <w:t xml:space="preserve"> O, </w:t>
      </w:r>
      <w:proofErr w:type="spellStart"/>
      <w:r w:rsidRPr="0043562C">
        <w:rPr>
          <w:rFonts w:ascii="Times New Roman" w:hAnsi="Times New Roman"/>
          <w:lang w:val="en-GB"/>
        </w:rPr>
        <w:t>Hranov</w:t>
      </w:r>
      <w:proofErr w:type="spellEnd"/>
      <w:r w:rsidRPr="0043562C">
        <w:rPr>
          <w:rFonts w:ascii="Times New Roman" w:hAnsi="Times New Roman"/>
          <w:lang w:val="en-GB"/>
        </w:rPr>
        <w:t xml:space="preserve"> L, </w:t>
      </w:r>
      <w:proofErr w:type="spellStart"/>
      <w:r w:rsidRPr="0043562C">
        <w:rPr>
          <w:rFonts w:ascii="Times New Roman" w:hAnsi="Times New Roman"/>
          <w:lang w:val="en-GB"/>
        </w:rPr>
        <w:t>Menchon</w:t>
      </w:r>
      <w:proofErr w:type="spellEnd"/>
      <w:r w:rsidRPr="0043562C">
        <w:rPr>
          <w:rFonts w:ascii="Times New Roman" w:hAnsi="Times New Roman"/>
          <w:lang w:val="en-GB"/>
        </w:rPr>
        <w:t xml:space="preserve"> JM, Zohar J; </w:t>
      </w:r>
      <w:r w:rsidRPr="0043562C">
        <w:rPr>
          <w:rFonts w:ascii="Times New Roman" w:hAnsi="Times New Roman"/>
          <w:bCs/>
          <w:lang w:val="en-GB"/>
        </w:rPr>
        <w:t>ICOCS</w:t>
      </w:r>
      <w:r w:rsidRPr="0043562C">
        <w:rPr>
          <w:rFonts w:ascii="Times New Roman" w:hAnsi="Times New Roman"/>
          <w:lang w:val="en-GB"/>
        </w:rPr>
        <w:t xml:space="preserve"> group. </w:t>
      </w:r>
      <w:hyperlink r:id="rId14" w:history="1">
        <w:r w:rsidRPr="0043562C">
          <w:rPr>
            <w:rStyle w:val="Hyperlink"/>
            <w:rFonts w:ascii="Times New Roman" w:hAnsi="Times New Roman"/>
            <w:color w:val="auto"/>
            <w:u w:val="none"/>
            <w:lang w:val="en-GB"/>
          </w:rPr>
          <w:t>The influence of age at onset and duration of illness on long-term outcome in patients with obsessive-compulsive disorder: a report from the International College of Obsessive Compulsive Spectrum Disorders (</w:t>
        </w:r>
        <w:r w:rsidRPr="0043562C">
          <w:rPr>
            <w:rStyle w:val="Hyperlink"/>
            <w:rFonts w:ascii="Times New Roman" w:hAnsi="Times New Roman"/>
            <w:bCs/>
            <w:color w:val="auto"/>
            <w:u w:val="none"/>
            <w:lang w:val="en-GB"/>
          </w:rPr>
          <w:t>ICOCS</w:t>
        </w:r>
        <w:r w:rsidRPr="0043562C">
          <w:rPr>
            <w:rStyle w:val="Hyperlink"/>
            <w:rFonts w:ascii="Times New Roman" w:hAnsi="Times New Roman"/>
            <w:color w:val="auto"/>
            <w:u w:val="none"/>
            <w:lang w:val="en-GB"/>
          </w:rPr>
          <w:t>).</w:t>
        </w:r>
      </w:hyperlink>
      <w:r w:rsidRPr="0043562C">
        <w:rPr>
          <w:rFonts w:ascii="Times New Roman" w:hAnsi="Times New Roman"/>
          <w:lang w:val="en-GB"/>
        </w:rPr>
        <w:t xml:space="preserve"> </w:t>
      </w:r>
      <w:r w:rsidRPr="0043562C">
        <w:rPr>
          <w:rFonts w:ascii="Times New Roman" w:hAnsi="Times New Roman"/>
        </w:rPr>
        <w:t>Eur Neuropsychopharmacol. 2013;23(8):865-71</w:t>
      </w:r>
      <w:r>
        <w:rPr>
          <w:rFonts w:ascii="Times New Roman" w:hAnsi="Times New Roman"/>
        </w:rPr>
        <w:t>.</w:t>
      </w:r>
    </w:p>
    <w:p w:rsidR="009C3CB8" w:rsidRDefault="00D227ED" w:rsidP="009C3CB8">
      <w:pPr>
        <w:pStyle w:val="ListParagraph1"/>
        <w:numPr>
          <w:ilvl w:val="0"/>
          <w:numId w:val="12"/>
        </w:numPr>
        <w:spacing w:line="360" w:lineRule="auto"/>
        <w:ind w:left="0" w:firstLine="0"/>
        <w:jc w:val="both"/>
        <w:rPr>
          <w:rFonts w:ascii="Times" w:hAnsi="Times"/>
        </w:rPr>
      </w:pPr>
      <w:r w:rsidRPr="0099673F">
        <w:rPr>
          <w:rFonts w:ascii="Times" w:hAnsi="Times"/>
        </w:rPr>
        <w:t>Menchón JM, van Ameringen M,</w:t>
      </w:r>
      <w:r w:rsidRPr="0099673F">
        <w:rPr>
          <w:rStyle w:val="apple-converted-space"/>
          <w:rFonts w:ascii="Times" w:hAnsi="Times"/>
        </w:rPr>
        <w:t> </w:t>
      </w:r>
      <w:r w:rsidRPr="0099673F">
        <w:rPr>
          <w:rFonts w:ascii="Times" w:hAnsi="Times"/>
          <w:bCs/>
        </w:rPr>
        <w:t>Dell'Osso B</w:t>
      </w:r>
      <w:r w:rsidRPr="0099673F">
        <w:rPr>
          <w:rFonts w:ascii="Times" w:hAnsi="Times"/>
        </w:rPr>
        <w:t xml:space="preserve">, Denys D, Figee M, Grant JE, Hollander E, Marazziti D, Nicolini H, Pallanti S, Ruck C, Shavitt R, Stein DJ, Andersson E, Bipeta R, Cath DC, Drummond L, Feusner J, Geller DA, Hranov G, Lochner C, Matsunaga H, McCabe RE, Mpavaenda </w:t>
      </w:r>
      <w:r w:rsidRPr="0099673F">
        <w:rPr>
          <w:rFonts w:ascii="Times" w:hAnsi="Times"/>
        </w:rPr>
        <w:lastRenderedPageBreak/>
        <w:t xml:space="preserve">D, Nakamae T, O'Kearney R, Pasquini M, Pérez Rivera R, Poyurovsky M, Real E, do Rosário MC, Soreni N, Swinson RP, Vulink N, Zohar J, Fineberg N. </w:t>
      </w:r>
      <w:r w:rsidRPr="00197ED7">
        <w:rPr>
          <w:rFonts w:ascii="Times" w:hAnsi="Times"/>
          <w:lang w:val="en-US"/>
        </w:rPr>
        <w:t xml:space="preserve">Standards of care for obsessive-compulsive disorder </w:t>
      </w:r>
      <w:proofErr w:type="spellStart"/>
      <w:r w:rsidRPr="00197ED7">
        <w:rPr>
          <w:rFonts w:ascii="Times" w:hAnsi="Times"/>
          <w:lang w:val="en-US"/>
        </w:rPr>
        <w:t>centres</w:t>
      </w:r>
      <w:proofErr w:type="spellEnd"/>
      <w:r w:rsidRPr="00197ED7">
        <w:rPr>
          <w:rFonts w:ascii="Times" w:hAnsi="Times"/>
          <w:lang w:val="en-US"/>
        </w:rPr>
        <w:t>.</w:t>
      </w:r>
      <w:r w:rsidRPr="0099673F">
        <w:rPr>
          <w:rFonts w:ascii="Times" w:hAnsi="Times"/>
          <w:lang w:val="en-US"/>
        </w:rPr>
        <w:t xml:space="preserve"> </w:t>
      </w:r>
      <w:proofErr w:type="spellStart"/>
      <w:r w:rsidRPr="0099673F">
        <w:rPr>
          <w:rStyle w:val="jrnl"/>
          <w:rFonts w:ascii="Times" w:hAnsi="Times"/>
          <w:lang w:val="en-US"/>
        </w:rPr>
        <w:t>Int</w:t>
      </w:r>
      <w:proofErr w:type="spellEnd"/>
      <w:r w:rsidRPr="0099673F">
        <w:rPr>
          <w:rStyle w:val="jrnl"/>
          <w:rFonts w:ascii="Times" w:hAnsi="Times"/>
          <w:lang w:val="en-US"/>
        </w:rPr>
        <w:t xml:space="preserve"> J Psychiatry </w:t>
      </w:r>
      <w:proofErr w:type="spellStart"/>
      <w:r w:rsidRPr="0099673F">
        <w:rPr>
          <w:rStyle w:val="jrnl"/>
          <w:rFonts w:ascii="Times" w:hAnsi="Times"/>
          <w:lang w:val="en-US"/>
        </w:rPr>
        <w:t>Clin</w:t>
      </w:r>
      <w:proofErr w:type="spellEnd"/>
      <w:r w:rsidRPr="0099673F">
        <w:rPr>
          <w:rStyle w:val="jrnl"/>
          <w:rFonts w:ascii="Times" w:hAnsi="Times"/>
          <w:lang w:val="en-US"/>
        </w:rPr>
        <w:t xml:space="preserve"> </w:t>
      </w:r>
      <w:proofErr w:type="spellStart"/>
      <w:r w:rsidRPr="0099673F">
        <w:rPr>
          <w:rStyle w:val="jrnl"/>
          <w:rFonts w:ascii="Times" w:hAnsi="Times"/>
          <w:lang w:val="en-US"/>
        </w:rPr>
        <w:t>Pract</w:t>
      </w:r>
      <w:proofErr w:type="spellEnd"/>
      <w:r w:rsidRPr="0099673F">
        <w:rPr>
          <w:rFonts w:ascii="Times" w:hAnsi="Times"/>
          <w:lang w:val="en-US"/>
        </w:rPr>
        <w:t xml:space="preserve">. </w:t>
      </w:r>
      <w:r w:rsidRPr="0099673F">
        <w:rPr>
          <w:rFonts w:ascii="Times" w:hAnsi="Times"/>
        </w:rPr>
        <w:t>2016;20(3):204-8.</w:t>
      </w:r>
    </w:p>
    <w:p w:rsidR="009C3CB8" w:rsidRPr="0099673F" w:rsidRDefault="009C3CB8" w:rsidP="009C3CB8">
      <w:pPr>
        <w:pStyle w:val="ListParagraph1"/>
        <w:numPr>
          <w:ilvl w:val="0"/>
          <w:numId w:val="12"/>
        </w:numPr>
        <w:spacing w:line="360" w:lineRule="auto"/>
        <w:ind w:left="0" w:firstLine="0"/>
        <w:jc w:val="both"/>
        <w:rPr>
          <w:rFonts w:ascii="Times" w:hAnsi="Times"/>
        </w:rPr>
      </w:pPr>
      <w:r w:rsidRPr="00EB0992">
        <w:rPr>
          <w:rFonts w:ascii="Times" w:eastAsia="Times New Roman" w:hAnsi="Times"/>
          <w:color w:val="000000"/>
        </w:rPr>
        <w:t>Rosario-Campos MC</w:t>
      </w:r>
      <w:r w:rsidRPr="0099673F">
        <w:rPr>
          <w:rFonts w:ascii="Times" w:eastAsia="Times New Roman" w:hAnsi="Times"/>
          <w:color w:val="000000"/>
        </w:rPr>
        <w:t>,</w:t>
      </w:r>
      <w:r w:rsidRPr="0099673F">
        <w:rPr>
          <w:rStyle w:val="apple-converted-space"/>
          <w:rFonts w:ascii="Times" w:eastAsia="Times New Roman" w:hAnsi="Times"/>
          <w:color w:val="000000"/>
        </w:rPr>
        <w:t> </w:t>
      </w:r>
      <w:r w:rsidRPr="0099673F">
        <w:rPr>
          <w:rStyle w:val="highlight"/>
          <w:rFonts w:ascii="Times" w:eastAsia="Times New Roman" w:hAnsi="Times"/>
          <w:color w:val="660066"/>
          <w:u w:val="single"/>
        </w:rPr>
        <w:t>Leckman</w:t>
      </w:r>
      <w:r w:rsidRPr="0099673F">
        <w:rPr>
          <w:rStyle w:val="apple-converted-space"/>
          <w:rFonts w:ascii="Times" w:eastAsia="Times New Roman" w:hAnsi="Times"/>
          <w:color w:val="660066"/>
          <w:u w:val="single"/>
        </w:rPr>
        <w:t> </w:t>
      </w:r>
      <w:r w:rsidRPr="00EB0992">
        <w:rPr>
          <w:rFonts w:ascii="Times" w:eastAsia="Times New Roman" w:hAnsi="Times"/>
          <w:color w:val="000000"/>
        </w:rPr>
        <w:t>JF</w:t>
      </w:r>
      <w:r w:rsidRPr="0099673F">
        <w:rPr>
          <w:rFonts w:ascii="Times" w:eastAsia="Times New Roman" w:hAnsi="Times"/>
          <w:color w:val="000000"/>
        </w:rPr>
        <w:t>,</w:t>
      </w:r>
      <w:r w:rsidRPr="0099673F">
        <w:rPr>
          <w:rStyle w:val="apple-converted-space"/>
          <w:rFonts w:ascii="Times" w:eastAsia="Times New Roman" w:hAnsi="Times"/>
          <w:color w:val="000000"/>
        </w:rPr>
        <w:t> </w:t>
      </w:r>
      <w:hyperlink r:id="rId15" w:history="1">
        <w:r w:rsidRPr="0099673F">
          <w:rPr>
            <w:rStyle w:val="Hyperlink"/>
            <w:rFonts w:ascii="Times" w:eastAsia="Times New Roman" w:hAnsi="Times"/>
            <w:color w:val="660066"/>
          </w:rPr>
          <w:t>Mercadante MT</w:t>
        </w:r>
      </w:hyperlink>
      <w:r w:rsidRPr="0099673F">
        <w:rPr>
          <w:rFonts w:ascii="Times" w:eastAsia="Times New Roman" w:hAnsi="Times"/>
          <w:color w:val="000000"/>
        </w:rPr>
        <w:t>,</w:t>
      </w:r>
      <w:r w:rsidRPr="0099673F">
        <w:rPr>
          <w:rStyle w:val="apple-converted-space"/>
          <w:rFonts w:ascii="Times" w:eastAsia="Times New Roman" w:hAnsi="Times"/>
          <w:color w:val="000000"/>
        </w:rPr>
        <w:t> </w:t>
      </w:r>
      <w:hyperlink r:id="rId16" w:history="1">
        <w:r w:rsidRPr="0099673F">
          <w:rPr>
            <w:rStyle w:val="Hyperlink"/>
            <w:rFonts w:ascii="Times" w:eastAsia="Times New Roman" w:hAnsi="Times"/>
            <w:color w:val="660066"/>
          </w:rPr>
          <w:t>Shavitt RG</w:t>
        </w:r>
      </w:hyperlink>
      <w:r w:rsidRPr="0099673F">
        <w:rPr>
          <w:rFonts w:ascii="Times" w:eastAsia="Times New Roman" w:hAnsi="Times"/>
          <w:color w:val="000000"/>
        </w:rPr>
        <w:t>,</w:t>
      </w:r>
      <w:r w:rsidRPr="0099673F">
        <w:rPr>
          <w:rStyle w:val="apple-converted-space"/>
          <w:rFonts w:ascii="Times" w:eastAsia="Times New Roman" w:hAnsi="Times"/>
          <w:color w:val="000000"/>
        </w:rPr>
        <w:t> </w:t>
      </w:r>
      <w:hyperlink r:id="rId17" w:history="1">
        <w:r w:rsidRPr="0099673F">
          <w:rPr>
            <w:rStyle w:val="Hyperlink"/>
            <w:rFonts w:ascii="Times" w:eastAsia="Times New Roman" w:hAnsi="Times"/>
            <w:color w:val="660066"/>
          </w:rPr>
          <w:t>Prado HS</w:t>
        </w:r>
      </w:hyperlink>
      <w:r w:rsidRPr="0099673F">
        <w:rPr>
          <w:rFonts w:ascii="Times" w:eastAsia="Times New Roman" w:hAnsi="Times"/>
          <w:color w:val="000000"/>
        </w:rPr>
        <w:t>,</w:t>
      </w:r>
      <w:r w:rsidRPr="0099673F">
        <w:rPr>
          <w:rStyle w:val="apple-converted-space"/>
          <w:rFonts w:ascii="Times" w:eastAsia="Times New Roman" w:hAnsi="Times"/>
          <w:color w:val="000000"/>
        </w:rPr>
        <w:t> </w:t>
      </w:r>
      <w:hyperlink r:id="rId18" w:history="1">
        <w:r w:rsidRPr="0099673F">
          <w:rPr>
            <w:rStyle w:val="Hyperlink"/>
            <w:rFonts w:ascii="Times" w:eastAsia="Times New Roman" w:hAnsi="Times"/>
            <w:color w:val="660066"/>
          </w:rPr>
          <w:t>Sada P</w:t>
        </w:r>
      </w:hyperlink>
      <w:r w:rsidRPr="0099673F">
        <w:rPr>
          <w:rFonts w:ascii="Times" w:eastAsia="Times New Roman" w:hAnsi="Times"/>
          <w:color w:val="000000"/>
        </w:rPr>
        <w:t>,</w:t>
      </w:r>
      <w:r w:rsidRPr="0099673F">
        <w:rPr>
          <w:rStyle w:val="apple-converted-space"/>
          <w:rFonts w:ascii="Times" w:eastAsia="Times New Roman" w:hAnsi="Times"/>
          <w:color w:val="000000"/>
        </w:rPr>
        <w:t> </w:t>
      </w:r>
      <w:hyperlink r:id="rId19" w:history="1">
        <w:r w:rsidRPr="0099673F">
          <w:rPr>
            <w:rStyle w:val="Hyperlink"/>
            <w:rFonts w:ascii="Times" w:eastAsia="Times New Roman" w:hAnsi="Times"/>
            <w:color w:val="660066"/>
          </w:rPr>
          <w:t>Zamignani D</w:t>
        </w:r>
      </w:hyperlink>
      <w:r w:rsidRPr="0099673F">
        <w:rPr>
          <w:rFonts w:ascii="Times" w:eastAsia="Times New Roman" w:hAnsi="Times"/>
          <w:color w:val="000000"/>
        </w:rPr>
        <w:t>,</w:t>
      </w:r>
      <w:r w:rsidRPr="0099673F">
        <w:rPr>
          <w:rStyle w:val="apple-converted-space"/>
          <w:rFonts w:ascii="Times" w:eastAsia="Times New Roman" w:hAnsi="Times"/>
          <w:color w:val="000000"/>
        </w:rPr>
        <w:t> </w:t>
      </w:r>
      <w:r w:rsidRPr="00EB0992">
        <w:rPr>
          <w:rFonts w:ascii="Times" w:eastAsia="Times New Roman" w:hAnsi="Times"/>
          <w:color w:val="000000"/>
        </w:rPr>
        <w:t>Miguel EC</w:t>
      </w:r>
      <w:r w:rsidRPr="0099673F">
        <w:rPr>
          <w:rFonts w:ascii="Times" w:eastAsia="Times New Roman" w:hAnsi="Times"/>
          <w:color w:val="000000"/>
        </w:rPr>
        <w:t xml:space="preserve">. </w:t>
      </w:r>
      <w:r w:rsidRPr="0099673F">
        <w:rPr>
          <w:rFonts w:ascii="Times" w:eastAsia="Times New Roman" w:hAnsi="Times"/>
          <w:color w:val="000000"/>
          <w:lang w:val="en-US"/>
        </w:rPr>
        <w:t xml:space="preserve">Adults with early-onset obsessive-compulsive disorder. </w:t>
      </w:r>
      <w:hyperlink r:id="rId20" w:tooltip="The American journal of psychiatry." w:history="1">
        <w:r w:rsidRPr="0099673F">
          <w:rPr>
            <w:rStyle w:val="Hyperlink"/>
            <w:rFonts w:ascii="Times" w:eastAsia="Times New Roman" w:hAnsi="Times"/>
            <w:color w:val="660066"/>
            <w:lang w:val="en-US"/>
          </w:rPr>
          <w:t>Am J Psychiatry.</w:t>
        </w:r>
      </w:hyperlink>
      <w:r w:rsidRPr="0099673F">
        <w:rPr>
          <w:rStyle w:val="apple-converted-space"/>
          <w:rFonts w:ascii="Times" w:eastAsia="Times New Roman" w:hAnsi="Times"/>
          <w:color w:val="000000"/>
          <w:lang w:val="en-US"/>
        </w:rPr>
        <w:t> </w:t>
      </w:r>
      <w:r w:rsidRPr="0099673F">
        <w:rPr>
          <w:rFonts w:ascii="Times" w:eastAsia="Times New Roman" w:hAnsi="Times"/>
          <w:color w:val="000000"/>
        </w:rPr>
        <w:t>2001;158(11):1899-903.</w:t>
      </w:r>
    </w:p>
    <w:p w:rsidR="0043562C" w:rsidRPr="004A3950" w:rsidRDefault="0043562C" w:rsidP="0043562C">
      <w:pPr>
        <w:pStyle w:val="ListParagraph1"/>
        <w:spacing w:line="360" w:lineRule="auto"/>
        <w:ind w:left="0"/>
        <w:jc w:val="both"/>
        <w:rPr>
          <w:rFonts w:ascii="Times New Roman" w:hAnsi="Times New Roman"/>
          <w:lang w:val="en-GB"/>
        </w:rPr>
      </w:pPr>
      <w:bookmarkStart w:id="0" w:name="_GoBack"/>
      <w:bookmarkEnd w:id="0"/>
    </w:p>
    <w:p w:rsidR="00BF3530" w:rsidRPr="0035623F" w:rsidRDefault="00BF3530" w:rsidP="007A40D7">
      <w:pPr>
        <w:pStyle w:val="Titolo1"/>
        <w:shd w:val="clear" w:color="auto" w:fill="FFFFFF"/>
        <w:tabs>
          <w:tab w:val="left" w:pos="426"/>
        </w:tabs>
        <w:spacing w:line="360" w:lineRule="auto"/>
        <w:rPr>
          <w:color w:val="000000"/>
          <w:lang w:val="en-US"/>
        </w:rPr>
      </w:pPr>
    </w:p>
    <w:p w:rsidR="00BF3530" w:rsidRPr="00EF6B93" w:rsidRDefault="00BF3530" w:rsidP="005C4557">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spacing w:line="360" w:lineRule="auto"/>
        <w:jc w:val="both"/>
        <w:outlineLvl w:val="0"/>
        <w:rPr>
          <w:b/>
          <w:sz w:val="28"/>
          <w:szCs w:val="28"/>
          <w:lang w:val="en-US"/>
        </w:rPr>
      </w:pPr>
    </w:p>
    <w:sectPr w:rsidR="00BF3530" w:rsidRPr="00EF6B93" w:rsidSect="003F182C">
      <w:pgSz w:w="11900" w:h="16840"/>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Yu Mincho">
    <w:charset w:val="80"/>
    <w:family w:val="auto"/>
    <w:pitch w:val="variable"/>
    <w:sig w:usb0="800002E7" w:usb1="2AC7FCFF"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CD86374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5D7C86"/>
    <w:multiLevelType w:val="hybridMultilevel"/>
    <w:tmpl w:val="34BEC9BC"/>
    <w:lvl w:ilvl="0" w:tplc="A91ACCCC">
      <w:numFmt w:val="bullet"/>
      <w:lvlText w:val="-"/>
      <w:lvlJc w:val="left"/>
      <w:pPr>
        <w:ind w:left="720" w:hanging="360"/>
      </w:pPr>
      <w:rPr>
        <w:rFonts w:ascii="Times New Roman" w:eastAsia="MS Mincho" w:hAnsi="Times New Roman"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2">
    <w:nsid w:val="04851B89"/>
    <w:multiLevelType w:val="hybridMultilevel"/>
    <w:tmpl w:val="FC18E61C"/>
    <w:lvl w:ilvl="0" w:tplc="525E3E36">
      <w:start w:val="1"/>
      <w:numFmt w:val="decimal"/>
      <w:lvlText w:val="%1)"/>
      <w:lvlJc w:val="left"/>
      <w:pPr>
        <w:ind w:left="720" w:hanging="360"/>
      </w:pPr>
      <w:rPr>
        <w:rFonts w:cs="Times New Roman" w:hint="default"/>
        <w:b w:val="0"/>
        <w:sz w:val="24"/>
        <w:szCs w:val="24"/>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3">
    <w:nsid w:val="06CF61AE"/>
    <w:multiLevelType w:val="hybridMultilevel"/>
    <w:tmpl w:val="D1A65E50"/>
    <w:lvl w:ilvl="0" w:tplc="76947352">
      <w:start w:val="1"/>
      <w:numFmt w:val="decimal"/>
      <w:lvlText w:val="%1)"/>
      <w:lvlJc w:val="left"/>
      <w:pPr>
        <w:ind w:left="3060" w:hanging="360"/>
      </w:pPr>
      <w:rPr>
        <w:rFonts w:cs="Times New Roman" w:hint="default"/>
        <w:sz w:val="24"/>
        <w:szCs w:val="24"/>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4">
    <w:nsid w:val="0CD04740"/>
    <w:multiLevelType w:val="hybridMultilevel"/>
    <w:tmpl w:val="1A1ACEE6"/>
    <w:lvl w:ilvl="0" w:tplc="04100011">
      <w:start w:val="1"/>
      <w:numFmt w:val="decimal"/>
      <w:lvlText w:val="%1)"/>
      <w:lvlJc w:val="left"/>
      <w:pPr>
        <w:ind w:left="720" w:hanging="360"/>
      </w:pPr>
      <w:rPr>
        <w:rFonts w:cs="Times New Roman" w:hint="default"/>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5">
    <w:nsid w:val="0FC80D37"/>
    <w:multiLevelType w:val="hybridMultilevel"/>
    <w:tmpl w:val="6B700412"/>
    <w:lvl w:ilvl="0" w:tplc="0410000F">
      <w:start w:val="1"/>
      <w:numFmt w:val="decimal"/>
      <w:lvlText w:val="%1."/>
      <w:lvlJc w:val="left"/>
      <w:pPr>
        <w:ind w:left="720" w:hanging="360"/>
      </w:pPr>
      <w:rPr>
        <w:rFonts w:cs="Times New Roman"/>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6">
    <w:nsid w:val="195E5DBA"/>
    <w:multiLevelType w:val="hybridMultilevel"/>
    <w:tmpl w:val="D99E0042"/>
    <w:lvl w:ilvl="0" w:tplc="7DE687EC">
      <w:numFmt w:val="bullet"/>
      <w:lvlText w:val="-"/>
      <w:lvlJc w:val="left"/>
      <w:pPr>
        <w:ind w:left="720" w:hanging="360"/>
      </w:pPr>
      <w:rPr>
        <w:rFonts w:ascii="Times New Roman" w:eastAsia="MS Mincho" w:hAnsi="Times New Roman"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7">
    <w:nsid w:val="1CDD0745"/>
    <w:multiLevelType w:val="hybridMultilevel"/>
    <w:tmpl w:val="66E83CD0"/>
    <w:lvl w:ilvl="0" w:tplc="0410000F">
      <w:start w:val="1"/>
      <w:numFmt w:val="decimal"/>
      <w:lvlText w:val="%1."/>
      <w:lvlJc w:val="left"/>
      <w:pPr>
        <w:ind w:left="720" w:hanging="360"/>
      </w:pPr>
      <w:rPr>
        <w:rFonts w:cs="Times New Roman" w:hint="default"/>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8">
    <w:nsid w:val="29420007"/>
    <w:multiLevelType w:val="multilevel"/>
    <w:tmpl w:val="94284534"/>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9">
    <w:nsid w:val="2D112E33"/>
    <w:multiLevelType w:val="multilevel"/>
    <w:tmpl w:val="94284534"/>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0">
    <w:nsid w:val="3DD72AF7"/>
    <w:multiLevelType w:val="hybridMultilevel"/>
    <w:tmpl w:val="E9842852"/>
    <w:lvl w:ilvl="0" w:tplc="0410000F">
      <w:start w:val="1"/>
      <w:numFmt w:val="decimal"/>
      <w:lvlText w:val="%1."/>
      <w:lvlJc w:val="left"/>
      <w:pPr>
        <w:ind w:left="720" w:hanging="360"/>
      </w:pPr>
      <w:rPr>
        <w:rFonts w:cs="Times New Roman"/>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11">
    <w:nsid w:val="3EF045B8"/>
    <w:multiLevelType w:val="hybridMultilevel"/>
    <w:tmpl w:val="631C89D4"/>
    <w:lvl w:ilvl="0" w:tplc="903E2308">
      <w:start w:val="1"/>
      <w:numFmt w:val="bullet"/>
      <w:lvlText w:val="-"/>
      <w:lvlJc w:val="left"/>
      <w:pPr>
        <w:ind w:left="720" w:hanging="360"/>
      </w:pPr>
      <w:rPr>
        <w:rFonts w:ascii="Times New Roman" w:eastAsia="MS Mincho" w:hAnsi="Times New Roman"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12">
    <w:nsid w:val="40071AAC"/>
    <w:multiLevelType w:val="hybridMultilevel"/>
    <w:tmpl w:val="C7D0209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13">
    <w:nsid w:val="51AE5078"/>
    <w:multiLevelType w:val="hybridMultilevel"/>
    <w:tmpl w:val="FC18E61C"/>
    <w:lvl w:ilvl="0" w:tplc="525E3E36">
      <w:start w:val="1"/>
      <w:numFmt w:val="decimal"/>
      <w:lvlText w:val="%1)"/>
      <w:lvlJc w:val="left"/>
      <w:pPr>
        <w:ind w:left="720" w:hanging="360"/>
      </w:pPr>
      <w:rPr>
        <w:rFonts w:cs="Times New Roman" w:hint="default"/>
        <w:b w:val="0"/>
        <w:sz w:val="24"/>
        <w:szCs w:val="24"/>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14">
    <w:nsid w:val="60236269"/>
    <w:multiLevelType w:val="hybridMultilevel"/>
    <w:tmpl w:val="D1A65E50"/>
    <w:lvl w:ilvl="0" w:tplc="76947352">
      <w:start w:val="1"/>
      <w:numFmt w:val="decimal"/>
      <w:lvlText w:val="%1)"/>
      <w:lvlJc w:val="left"/>
      <w:pPr>
        <w:ind w:left="3060" w:hanging="360"/>
      </w:pPr>
      <w:rPr>
        <w:rFonts w:cs="Times New Roman" w:hint="default"/>
        <w:sz w:val="24"/>
        <w:szCs w:val="24"/>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15">
    <w:nsid w:val="6E95140D"/>
    <w:multiLevelType w:val="hybridMultilevel"/>
    <w:tmpl w:val="DF4C0088"/>
    <w:lvl w:ilvl="0" w:tplc="0410000F">
      <w:start w:val="1"/>
      <w:numFmt w:val="decimal"/>
      <w:lvlText w:val="%1."/>
      <w:lvlJc w:val="left"/>
      <w:pPr>
        <w:ind w:left="720" w:hanging="360"/>
      </w:pPr>
      <w:rPr>
        <w:rFonts w:cs="Times New Roman"/>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16">
    <w:nsid w:val="76A60B19"/>
    <w:multiLevelType w:val="hybridMultilevel"/>
    <w:tmpl w:val="D1A65E50"/>
    <w:lvl w:ilvl="0" w:tplc="76947352">
      <w:start w:val="1"/>
      <w:numFmt w:val="decimal"/>
      <w:lvlText w:val="%1)"/>
      <w:lvlJc w:val="left"/>
      <w:pPr>
        <w:ind w:left="3060" w:hanging="360"/>
      </w:pPr>
      <w:rPr>
        <w:rFonts w:cs="Times New Roman" w:hint="default"/>
        <w:sz w:val="24"/>
        <w:szCs w:val="24"/>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17">
    <w:nsid w:val="771F3E03"/>
    <w:multiLevelType w:val="hybridMultilevel"/>
    <w:tmpl w:val="785A7FDE"/>
    <w:lvl w:ilvl="0" w:tplc="0410000F">
      <w:start w:val="1"/>
      <w:numFmt w:val="decimal"/>
      <w:lvlText w:val="%1."/>
      <w:lvlJc w:val="left"/>
      <w:pPr>
        <w:ind w:left="720" w:hanging="360"/>
      </w:pPr>
      <w:rPr>
        <w:rFonts w:cs="Times New Roman"/>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num w:numId="1">
    <w:abstractNumId w:val="10"/>
  </w:num>
  <w:num w:numId="2">
    <w:abstractNumId w:val="7"/>
  </w:num>
  <w:num w:numId="3">
    <w:abstractNumId w:val="17"/>
  </w:num>
  <w:num w:numId="4">
    <w:abstractNumId w:val="5"/>
  </w:num>
  <w:num w:numId="5">
    <w:abstractNumId w:val="12"/>
  </w:num>
  <w:num w:numId="6">
    <w:abstractNumId w:val="4"/>
  </w:num>
  <w:num w:numId="7">
    <w:abstractNumId w:val="2"/>
  </w:num>
  <w:num w:numId="8">
    <w:abstractNumId w:val="13"/>
  </w:num>
  <w:num w:numId="9">
    <w:abstractNumId w:val="15"/>
  </w:num>
  <w:num w:numId="10">
    <w:abstractNumId w:val="11"/>
  </w:num>
  <w:num w:numId="11">
    <w:abstractNumId w:val="1"/>
  </w:num>
  <w:num w:numId="12">
    <w:abstractNumId w:val="16"/>
  </w:num>
  <w:num w:numId="13">
    <w:abstractNumId w:val="8"/>
  </w:num>
  <w:num w:numId="14">
    <w:abstractNumId w:val="9"/>
  </w:num>
  <w:num w:numId="15">
    <w:abstractNumId w:val="6"/>
  </w:num>
  <w:num w:numId="16">
    <w:abstractNumId w:val="3"/>
  </w:num>
  <w:num w:numId="17">
    <w:abstractNumId w:val="14"/>
  </w:num>
  <w:num w:numId="1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proofState w:spelling="clean" w:grammar="clean"/>
  <w:stylePaneFormatFilter w:val="3F01"/>
  <w:defaultTabStop w:val="708"/>
  <w:hyphenationZone w:val="283"/>
  <w:doNotHyphenateCaps/>
  <w:characterSpacingControl w:val="doNotCompress"/>
  <w:doNotValidateAgainstSchema/>
  <w:doNotDemarcateInvalidXml/>
  <w:compat>
    <w:useFELayout/>
  </w:compat>
  <w:rsids>
    <w:rsidRoot w:val="001A47D3"/>
    <w:rsid w:val="000006BC"/>
    <w:rsid w:val="0000778F"/>
    <w:rsid w:val="00011264"/>
    <w:rsid w:val="000122F2"/>
    <w:rsid w:val="00012D8A"/>
    <w:rsid w:val="00013159"/>
    <w:rsid w:val="00013B56"/>
    <w:rsid w:val="00014049"/>
    <w:rsid w:val="000162E9"/>
    <w:rsid w:val="00024C64"/>
    <w:rsid w:val="00025302"/>
    <w:rsid w:val="0003169F"/>
    <w:rsid w:val="0003215E"/>
    <w:rsid w:val="00042268"/>
    <w:rsid w:val="00043065"/>
    <w:rsid w:val="00044A6A"/>
    <w:rsid w:val="000477B9"/>
    <w:rsid w:val="00050D05"/>
    <w:rsid w:val="000517D6"/>
    <w:rsid w:val="000518F0"/>
    <w:rsid w:val="00052EC0"/>
    <w:rsid w:val="00054C24"/>
    <w:rsid w:val="000556DF"/>
    <w:rsid w:val="00055B80"/>
    <w:rsid w:val="000564C7"/>
    <w:rsid w:val="00057F3E"/>
    <w:rsid w:val="000644AC"/>
    <w:rsid w:val="00065104"/>
    <w:rsid w:val="000662E8"/>
    <w:rsid w:val="00071372"/>
    <w:rsid w:val="00076FD1"/>
    <w:rsid w:val="00077A1D"/>
    <w:rsid w:val="00082CB2"/>
    <w:rsid w:val="0008470C"/>
    <w:rsid w:val="00086E8D"/>
    <w:rsid w:val="000876FB"/>
    <w:rsid w:val="00091137"/>
    <w:rsid w:val="00094995"/>
    <w:rsid w:val="00094C9C"/>
    <w:rsid w:val="00095D5F"/>
    <w:rsid w:val="000A198D"/>
    <w:rsid w:val="000A20C4"/>
    <w:rsid w:val="000A7CDE"/>
    <w:rsid w:val="000B2F08"/>
    <w:rsid w:val="000B3861"/>
    <w:rsid w:val="000B5905"/>
    <w:rsid w:val="000B61CB"/>
    <w:rsid w:val="000C1A85"/>
    <w:rsid w:val="000C1D9A"/>
    <w:rsid w:val="000C23CB"/>
    <w:rsid w:val="000C4042"/>
    <w:rsid w:val="000C6482"/>
    <w:rsid w:val="000D1458"/>
    <w:rsid w:val="000D249D"/>
    <w:rsid w:val="000D355F"/>
    <w:rsid w:val="000D5D79"/>
    <w:rsid w:val="000D7059"/>
    <w:rsid w:val="000D7263"/>
    <w:rsid w:val="000D7666"/>
    <w:rsid w:val="000E3F8E"/>
    <w:rsid w:val="000E5A4F"/>
    <w:rsid w:val="000E5FEA"/>
    <w:rsid w:val="000E77F0"/>
    <w:rsid w:val="000E79CA"/>
    <w:rsid w:val="000E7E46"/>
    <w:rsid w:val="000F0C11"/>
    <w:rsid w:val="000F5742"/>
    <w:rsid w:val="000F69D0"/>
    <w:rsid w:val="00103440"/>
    <w:rsid w:val="001053B6"/>
    <w:rsid w:val="0010748D"/>
    <w:rsid w:val="00112D8F"/>
    <w:rsid w:val="00113137"/>
    <w:rsid w:val="00113A97"/>
    <w:rsid w:val="00121D94"/>
    <w:rsid w:val="00122792"/>
    <w:rsid w:val="00122B93"/>
    <w:rsid w:val="0012381E"/>
    <w:rsid w:val="001258C9"/>
    <w:rsid w:val="00125A8B"/>
    <w:rsid w:val="001261CA"/>
    <w:rsid w:val="00131CF6"/>
    <w:rsid w:val="001322A0"/>
    <w:rsid w:val="00132737"/>
    <w:rsid w:val="00134714"/>
    <w:rsid w:val="00134E19"/>
    <w:rsid w:val="00137B88"/>
    <w:rsid w:val="00144663"/>
    <w:rsid w:val="00145EEC"/>
    <w:rsid w:val="00147463"/>
    <w:rsid w:val="00151F46"/>
    <w:rsid w:val="001527B5"/>
    <w:rsid w:val="00156E18"/>
    <w:rsid w:val="00156F61"/>
    <w:rsid w:val="0016286F"/>
    <w:rsid w:val="00164A16"/>
    <w:rsid w:val="00167BD6"/>
    <w:rsid w:val="00167C41"/>
    <w:rsid w:val="00170F06"/>
    <w:rsid w:val="00175337"/>
    <w:rsid w:val="00176622"/>
    <w:rsid w:val="00180128"/>
    <w:rsid w:val="00181FBC"/>
    <w:rsid w:val="00183AD5"/>
    <w:rsid w:val="00186E05"/>
    <w:rsid w:val="001925B4"/>
    <w:rsid w:val="00195126"/>
    <w:rsid w:val="00197BC4"/>
    <w:rsid w:val="00197ED7"/>
    <w:rsid w:val="001A06F9"/>
    <w:rsid w:val="001A19DC"/>
    <w:rsid w:val="001A3374"/>
    <w:rsid w:val="001A35BE"/>
    <w:rsid w:val="001A3EFE"/>
    <w:rsid w:val="001A47D3"/>
    <w:rsid w:val="001A53FD"/>
    <w:rsid w:val="001A6CD0"/>
    <w:rsid w:val="001B2C89"/>
    <w:rsid w:val="001B6D18"/>
    <w:rsid w:val="001C10DD"/>
    <w:rsid w:val="001C627B"/>
    <w:rsid w:val="001D0880"/>
    <w:rsid w:val="001D36F8"/>
    <w:rsid w:val="001D646B"/>
    <w:rsid w:val="001E1338"/>
    <w:rsid w:val="001E2D26"/>
    <w:rsid w:val="001E2E00"/>
    <w:rsid w:val="001E3A95"/>
    <w:rsid w:val="001E57E7"/>
    <w:rsid w:val="001F0B40"/>
    <w:rsid w:val="001F59A3"/>
    <w:rsid w:val="001F5A55"/>
    <w:rsid w:val="001F6414"/>
    <w:rsid w:val="001F667E"/>
    <w:rsid w:val="00200E86"/>
    <w:rsid w:val="002015F7"/>
    <w:rsid w:val="00202C16"/>
    <w:rsid w:val="00202C66"/>
    <w:rsid w:val="00204B76"/>
    <w:rsid w:val="00206E18"/>
    <w:rsid w:val="0021197B"/>
    <w:rsid w:val="00213709"/>
    <w:rsid w:val="002227E4"/>
    <w:rsid w:val="002242A8"/>
    <w:rsid w:val="00225280"/>
    <w:rsid w:val="00227E87"/>
    <w:rsid w:val="0023151A"/>
    <w:rsid w:val="002335F9"/>
    <w:rsid w:val="0023622E"/>
    <w:rsid w:val="002416C3"/>
    <w:rsid w:val="00243A6D"/>
    <w:rsid w:val="00245FA0"/>
    <w:rsid w:val="00247AD7"/>
    <w:rsid w:val="00252F14"/>
    <w:rsid w:val="00253959"/>
    <w:rsid w:val="0025491C"/>
    <w:rsid w:val="002553C1"/>
    <w:rsid w:val="002555F0"/>
    <w:rsid w:val="00256F38"/>
    <w:rsid w:val="00261146"/>
    <w:rsid w:val="002611D4"/>
    <w:rsid w:val="002618EE"/>
    <w:rsid w:val="00261FA7"/>
    <w:rsid w:val="00267891"/>
    <w:rsid w:val="002678F2"/>
    <w:rsid w:val="002730DB"/>
    <w:rsid w:val="00274EE4"/>
    <w:rsid w:val="00275A78"/>
    <w:rsid w:val="002813F0"/>
    <w:rsid w:val="00283048"/>
    <w:rsid w:val="00286619"/>
    <w:rsid w:val="00286E56"/>
    <w:rsid w:val="00290990"/>
    <w:rsid w:val="0029382A"/>
    <w:rsid w:val="00293F7C"/>
    <w:rsid w:val="00294C63"/>
    <w:rsid w:val="00294EB1"/>
    <w:rsid w:val="002978AB"/>
    <w:rsid w:val="002A3E2B"/>
    <w:rsid w:val="002A4DEC"/>
    <w:rsid w:val="002A5395"/>
    <w:rsid w:val="002A7044"/>
    <w:rsid w:val="002A7AB0"/>
    <w:rsid w:val="002B0712"/>
    <w:rsid w:val="002B3DDA"/>
    <w:rsid w:val="002C00A4"/>
    <w:rsid w:val="002C0420"/>
    <w:rsid w:val="002C33A2"/>
    <w:rsid w:val="002C722D"/>
    <w:rsid w:val="002D091D"/>
    <w:rsid w:val="002D5C32"/>
    <w:rsid w:val="002D78CE"/>
    <w:rsid w:val="002E04C1"/>
    <w:rsid w:val="002E2FC3"/>
    <w:rsid w:val="002E5B6F"/>
    <w:rsid w:val="002E79A7"/>
    <w:rsid w:val="002F1817"/>
    <w:rsid w:val="002F3A9F"/>
    <w:rsid w:val="002F4952"/>
    <w:rsid w:val="002F60FA"/>
    <w:rsid w:val="002F77B1"/>
    <w:rsid w:val="003106BD"/>
    <w:rsid w:val="003106D8"/>
    <w:rsid w:val="00311265"/>
    <w:rsid w:val="00315B04"/>
    <w:rsid w:val="00322CCD"/>
    <w:rsid w:val="00323716"/>
    <w:rsid w:val="00323FB0"/>
    <w:rsid w:val="00327A43"/>
    <w:rsid w:val="00327C9B"/>
    <w:rsid w:val="003306C3"/>
    <w:rsid w:val="00331336"/>
    <w:rsid w:val="00331767"/>
    <w:rsid w:val="00331879"/>
    <w:rsid w:val="00333473"/>
    <w:rsid w:val="003339BE"/>
    <w:rsid w:val="00342265"/>
    <w:rsid w:val="00342592"/>
    <w:rsid w:val="00344A4B"/>
    <w:rsid w:val="0035260C"/>
    <w:rsid w:val="0035309A"/>
    <w:rsid w:val="0035623F"/>
    <w:rsid w:val="00363AC6"/>
    <w:rsid w:val="0036496F"/>
    <w:rsid w:val="00366237"/>
    <w:rsid w:val="00371757"/>
    <w:rsid w:val="0037292F"/>
    <w:rsid w:val="00374693"/>
    <w:rsid w:val="00374EEF"/>
    <w:rsid w:val="003776DF"/>
    <w:rsid w:val="003807E0"/>
    <w:rsid w:val="0038290E"/>
    <w:rsid w:val="003863F0"/>
    <w:rsid w:val="003905C5"/>
    <w:rsid w:val="00394B10"/>
    <w:rsid w:val="00397509"/>
    <w:rsid w:val="003A02B6"/>
    <w:rsid w:val="003A0523"/>
    <w:rsid w:val="003A1D43"/>
    <w:rsid w:val="003A3FDF"/>
    <w:rsid w:val="003A5C19"/>
    <w:rsid w:val="003B3E07"/>
    <w:rsid w:val="003C1314"/>
    <w:rsid w:val="003D3BB6"/>
    <w:rsid w:val="003D3C69"/>
    <w:rsid w:val="003D4EDB"/>
    <w:rsid w:val="003D7360"/>
    <w:rsid w:val="003D73BD"/>
    <w:rsid w:val="003E54A6"/>
    <w:rsid w:val="003E70ED"/>
    <w:rsid w:val="003F0A6E"/>
    <w:rsid w:val="003F182C"/>
    <w:rsid w:val="003F3083"/>
    <w:rsid w:val="003F42A8"/>
    <w:rsid w:val="003F6146"/>
    <w:rsid w:val="00411D78"/>
    <w:rsid w:val="0041553D"/>
    <w:rsid w:val="0041575A"/>
    <w:rsid w:val="00415A3B"/>
    <w:rsid w:val="00416349"/>
    <w:rsid w:val="004205C8"/>
    <w:rsid w:val="00421138"/>
    <w:rsid w:val="004230B9"/>
    <w:rsid w:val="0042325C"/>
    <w:rsid w:val="004251E4"/>
    <w:rsid w:val="0043184E"/>
    <w:rsid w:val="00432D69"/>
    <w:rsid w:val="00434F9B"/>
    <w:rsid w:val="0043562C"/>
    <w:rsid w:val="00436C85"/>
    <w:rsid w:val="00437579"/>
    <w:rsid w:val="00446D72"/>
    <w:rsid w:val="00447405"/>
    <w:rsid w:val="00452468"/>
    <w:rsid w:val="004534F6"/>
    <w:rsid w:val="00457904"/>
    <w:rsid w:val="00463511"/>
    <w:rsid w:val="004662A1"/>
    <w:rsid w:val="004700DA"/>
    <w:rsid w:val="004718B4"/>
    <w:rsid w:val="004732C6"/>
    <w:rsid w:val="0047613C"/>
    <w:rsid w:val="0048039D"/>
    <w:rsid w:val="004804F9"/>
    <w:rsid w:val="00480AA4"/>
    <w:rsid w:val="004825D6"/>
    <w:rsid w:val="00492273"/>
    <w:rsid w:val="00492B95"/>
    <w:rsid w:val="004951E6"/>
    <w:rsid w:val="00495211"/>
    <w:rsid w:val="00497D4B"/>
    <w:rsid w:val="004A119E"/>
    <w:rsid w:val="004A3950"/>
    <w:rsid w:val="004A4BF3"/>
    <w:rsid w:val="004B0B0E"/>
    <w:rsid w:val="004B0CA5"/>
    <w:rsid w:val="004B1C28"/>
    <w:rsid w:val="004B2ABC"/>
    <w:rsid w:val="004B5879"/>
    <w:rsid w:val="004B71CC"/>
    <w:rsid w:val="004C09BB"/>
    <w:rsid w:val="004C112A"/>
    <w:rsid w:val="004C2E8A"/>
    <w:rsid w:val="004C5D0D"/>
    <w:rsid w:val="004C7B4D"/>
    <w:rsid w:val="004D1EC0"/>
    <w:rsid w:val="004D2FB4"/>
    <w:rsid w:val="004D51D4"/>
    <w:rsid w:val="004D54BB"/>
    <w:rsid w:val="004E1A9F"/>
    <w:rsid w:val="004E307C"/>
    <w:rsid w:val="004E53C5"/>
    <w:rsid w:val="004F0C3D"/>
    <w:rsid w:val="004F2D88"/>
    <w:rsid w:val="004F3F00"/>
    <w:rsid w:val="004F5C07"/>
    <w:rsid w:val="004F716A"/>
    <w:rsid w:val="004F747D"/>
    <w:rsid w:val="0050100C"/>
    <w:rsid w:val="005019AD"/>
    <w:rsid w:val="00502591"/>
    <w:rsid w:val="0050270C"/>
    <w:rsid w:val="00503635"/>
    <w:rsid w:val="00504977"/>
    <w:rsid w:val="005051ED"/>
    <w:rsid w:val="00506A9A"/>
    <w:rsid w:val="00506D9A"/>
    <w:rsid w:val="00506F19"/>
    <w:rsid w:val="005077E0"/>
    <w:rsid w:val="005108D3"/>
    <w:rsid w:val="00517CB4"/>
    <w:rsid w:val="00522600"/>
    <w:rsid w:val="00523C61"/>
    <w:rsid w:val="00525684"/>
    <w:rsid w:val="00530538"/>
    <w:rsid w:val="00531E9E"/>
    <w:rsid w:val="00533662"/>
    <w:rsid w:val="00536C12"/>
    <w:rsid w:val="00536F0C"/>
    <w:rsid w:val="00544B0D"/>
    <w:rsid w:val="00544C64"/>
    <w:rsid w:val="005511FA"/>
    <w:rsid w:val="00553006"/>
    <w:rsid w:val="005577BF"/>
    <w:rsid w:val="00557D61"/>
    <w:rsid w:val="00561203"/>
    <w:rsid w:val="0056229A"/>
    <w:rsid w:val="00562508"/>
    <w:rsid w:val="00563A15"/>
    <w:rsid w:val="0056488D"/>
    <w:rsid w:val="005659D0"/>
    <w:rsid w:val="005667B3"/>
    <w:rsid w:val="0056756D"/>
    <w:rsid w:val="00570DD9"/>
    <w:rsid w:val="00571939"/>
    <w:rsid w:val="00572135"/>
    <w:rsid w:val="00574806"/>
    <w:rsid w:val="0058159C"/>
    <w:rsid w:val="00587177"/>
    <w:rsid w:val="00590968"/>
    <w:rsid w:val="00591B33"/>
    <w:rsid w:val="005920A5"/>
    <w:rsid w:val="00596584"/>
    <w:rsid w:val="0059793A"/>
    <w:rsid w:val="005A0217"/>
    <w:rsid w:val="005A0E26"/>
    <w:rsid w:val="005A565E"/>
    <w:rsid w:val="005A6B24"/>
    <w:rsid w:val="005B024D"/>
    <w:rsid w:val="005B297D"/>
    <w:rsid w:val="005B32EC"/>
    <w:rsid w:val="005B3B24"/>
    <w:rsid w:val="005B49D5"/>
    <w:rsid w:val="005B4B6F"/>
    <w:rsid w:val="005B55E9"/>
    <w:rsid w:val="005B7444"/>
    <w:rsid w:val="005B7B9A"/>
    <w:rsid w:val="005B7F5F"/>
    <w:rsid w:val="005C0AF9"/>
    <w:rsid w:val="005C35EA"/>
    <w:rsid w:val="005C4557"/>
    <w:rsid w:val="005C5060"/>
    <w:rsid w:val="005D4E8E"/>
    <w:rsid w:val="005D59FE"/>
    <w:rsid w:val="005D6595"/>
    <w:rsid w:val="005D7418"/>
    <w:rsid w:val="005E4DB5"/>
    <w:rsid w:val="005E5BB7"/>
    <w:rsid w:val="005E6D75"/>
    <w:rsid w:val="005F1A91"/>
    <w:rsid w:val="005F5321"/>
    <w:rsid w:val="005F5481"/>
    <w:rsid w:val="005F6033"/>
    <w:rsid w:val="00603F3C"/>
    <w:rsid w:val="006047E8"/>
    <w:rsid w:val="00611A3D"/>
    <w:rsid w:val="00612327"/>
    <w:rsid w:val="006145DC"/>
    <w:rsid w:val="00620581"/>
    <w:rsid w:val="0062569C"/>
    <w:rsid w:val="00626142"/>
    <w:rsid w:val="00626894"/>
    <w:rsid w:val="00627A44"/>
    <w:rsid w:val="00631A56"/>
    <w:rsid w:val="00632C3A"/>
    <w:rsid w:val="00637362"/>
    <w:rsid w:val="00657AEC"/>
    <w:rsid w:val="0066217F"/>
    <w:rsid w:val="00662A0D"/>
    <w:rsid w:val="0066393C"/>
    <w:rsid w:val="00663FB5"/>
    <w:rsid w:val="00664706"/>
    <w:rsid w:val="006647F8"/>
    <w:rsid w:val="00664907"/>
    <w:rsid w:val="00664F0D"/>
    <w:rsid w:val="0067258B"/>
    <w:rsid w:val="00672FB4"/>
    <w:rsid w:val="00674D89"/>
    <w:rsid w:val="00676F9C"/>
    <w:rsid w:val="00680091"/>
    <w:rsid w:val="006824E4"/>
    <w:rsid w:val="0068487D"/>
    <w:rsid w:val="006865FD"/>
    <w:rsid w:val="00686FE3"/>
    <w:rsid w:val="00690FA1"/>
    <w:rsid w:val="006916C4"/>
    <w:rsid w:val="00693878"/>
    <w:rsid w:val="006A369E"/>
    <w:rsid w:val="006A75D0"/>
    <w:rsid w:val="006A7699"/>
    <w:rsid w:val="006A7A5F"/>
    <w:rsid w:val="006B20DC"/>
    <w:rsid w:val="006B2BE3"/>
    <w:rsid w:val="006B3B95"/>
    <w:rsid w:val="006B4D19"/>
    <w:rsid w:val="006B6689"/>
    <w:rsid w:val="006D0606"/>
    <w:rsid w:val="006D2A12"/>
    <w:rsid w:val="006D37B5"/>
    <w:rsid w:val="006D404E"/>
    <w:rsid w:val="006D50C1"/>
    <w:rsid w:val="006D6E41"/>
    <w:rsid w:val="006E1546"/>
    <w:rsid w:val="006E1A82"/>
    <w:rsid w:val="006E1B32"/>
    <w:rsid w:val="006E2365"/>
    <w:rsid w:val="006E3789"/>
    <w:rsid w:val="006E4D7E"/>
    <w:rsid w:val="006F062B"/>
    <w:rsid w:val="006F0A27"/>
    <w:rsid w:val="006F226D"/>
    <w:rsid w:val="006F26D8"/>
    <w:rsid w:val="006F3100"/>
    <w:rsid w:val="006F56F6"/>
    <w:rsid w:val="006F5876"/>
    <w:rsid w:val="006F718E"/>
    <w:rsid w:val="006F763F"/>
    <w:rsid w:val="006F7D5D"/>
    <w:rsid w:val="00701D7B"/>
    <w:rsid w:val="00705251"/>
    <w:rsid w:val="007108C2"/>
    <w:rsid w:val="0071178E"/>
    <w:rsid w:val="00720C36"/>
    <w:rsid w:val="00724018"/>
    <w:rsid w:val="0073292A"/>
    <w:rsid w:val="007416A6"/>
    <w:rsid w:val="00743A4F"/>
    <w:rsid w:val="007506DC"/>
    <w:rsid w:val="00751C4F"/>
    <w:rsid w:val="00752DEE"/>
    <w:rsid w:val="0075594F"/>
    <w:rsid w:val="007568B4"/>
    <w:rsid w:val="00762910"/>
    <w:rsid w:val="00763A8F"/>
    <w:rsid w:val="00765E71"/>
    <w:rsid w:val="00767C01"/>
    <w:rsid w:val="00767D33"/>
    <w:rsid w:val="007740A0"/>
    <w:rsid w:val="007745D8"/>
    <w:rsid w:val="00775193"/>
    <w:rsid w:val="00775E7B"/>
    <w:rsid w:val="0077774E"/>
    <w:rsid w:val="00780668"/>
    <w:rsid w:val="00783771"/>
    <w:rsid w:val="00790AFC"/>
    <w:rsid w:val="007921B6"/>
    <w:rsid w:val="00794B77"/>
    <w:rsid w:val="00795250"/>
    <w:rsid w:val="007A259A"/>
    <w:rsid w:val="007A40D7"/>
    <w:rsid w:val="007A7A0C"/>
    <w:rsid w:val="007B2D71"/>
    <w:rsid w:val="007C0096"/>
    <w:rsid w:val="007C6010"/>
    <w:rsid w:val="007D05B5"/>
    <w:rsid w:val="007D0B91"/>
    <w:rsid w:val="007D2204"/>
    <w:rsid w:val="007D4E18"/>
    <w:rsid w:val="007D63EA"/>
    <w:rsid w:val="007E4E83"/>
    <w:rsid w:val="007E7F94"/>
    <w:rsid w:val="007F0F32"/>
    <w:rsid w:val="007F26D8"/>
    <w:rsid w:val="00801000"/>
    <w:rsid w:val="00804E40"/>
    <w:rsid w:val="00805C53"/>
    <w:rsid w:val="008062D8"/>
    <w:rsid w:val="0081038B"/>
    <w:rsid w:val="008105DC"/>
    <w:rsid w:val="00816C1E"/>
    <w:rsid w:val="00823897"/>
    <w:rsid w:val="00830BF4"/>
    <w:rsid w:val="008324FB"/>
    <w:rsid w:val="00834C4D"/>
    <w:rsid w:val="0084028F"/>
    <w:rsid w:val="008407DB"/>
    <w:rsid w:val="008425D9"/>
    <w:rsid w:val="00844E64"/>
    <w:rsid w:val="00847BD8"/>
    <w:rsid w:val="00851541"/>
    <w:rsid w:val="008541DC"/>
    <w:rsid w:val="00860A9E"/>
    <w:rsid w:val="00860AFF"/>
    <w:rsid w:val="00865669"/>
    <w:rsid w:val="00871570"/>
    <w:rsid w:val="0087382A"/>
    <w:rsid w:val="008769A7"/>
    <w:rsid w:val="00876A80"/>
    <w:rsid w:val="00880ECC"/>
    <w:rsid w:val="0088141C"/>
    <w:rsid w:val="008815CC"/>
    <w:rsid w:val="00882B7F"/>
    <w:rsid w:val="00887E9E"/>
    <w:rsid w:val="00890A88"/>
    <w:rsid w:val="0089199B"/>
    <w:rsid w:val="008936B4"/>
    <w:rsid w:val="00895A34"/>
    <w:rsid w:val="00896967"/>
    <w:rsid w:val="008A0033"/>
    <w:rsid w:val="008A2080"/>
    <w:rsid w:val="008A2966"/>
    <w:rsid w:val="008B0FF5"/>
    <w:rsid w:val="008B2F97"/>
    <w:rsid w:val="008B47C0"/>
    <w:rsid w:val="008B4A26"/>
    <w:rsid w:val="008B6204"/>
    <w:rsid w:val="008B78B1"/>
    <w:rsid w:val="008B7C5E"/>
    <w:rsid w:val="008C0ABF"/>
    <w:rsid w:val="008C3914"/>
    <w:rsid w:val="008C45B2"/>
    <w:rsid w:val="008C71A6"/>
    <w:rsid w:val="008D194A"/>
    <w:rsid w:val="008D1E84"/>
    <w:rsid w:val="008D2543"/>
    <w:rsid w:val="008D3A39"/>
    <w:rsid w:val="008D4299"/>
    <w:rsid w:val="008D76A7"/>
    <w:rsid w:val="008E2B2A"/>
    <w:rsid w:val="008E2D6E"/>
    <w:rsid w:val="008E46FA"/>
    <w:rsid w:val="008E5AC6"/>
    <w:rsid w:val="008F0D82"/>
    <w:rsid w:val="008F1700"/>
    <w:rsid w:val="008F2214"/>
    <w:rsid w:val="0090089F"/>
    <w:rsid w:val="00904976"/>
    <w:rsid w:val="00905F6E"/>
    <w:rsid w:val="00905F83"/>
    <w:rsid w:val="00910A62"/>
    <w:rsid w:val="00910F52"/>
    <w:rsid w:val="00913718"/>
    <w:rsid w:val="00913CAA"/>
    <w:rsid w:val="0091588F"/>
    <w:rsid w:val="0091711A"/>
    <w:rsid w:val="00921423"/>
    <w:rsid w:val="00924CB6"/>
    <w:rsid w:val="009265C5"/>
    <w:rsid w:val="00940E08"/>
    <w:rsid w:val="009468F1"/>
    <w:rsid w:val="00951489"/>
    <w:rsid w:val="00953594"/>
    <w:rsid w:val="00953EF8"/>
    <w:rsid w:val="0096249E"/>
    <w:rsid w:val="0097122D"/>
    <w:rsid w:val="009727E8"/>
    <w:rsid w:val="00974F0F"/>
    <w:rsid w:val="009812A9"/>
    <w:rsid w:val="00981E04"/>
    <w:rsid w:val="00982473"/>
    <w:rsid w:val="00982A6A"/>
    <w:rsid w:val="00982C8F"/>
    <w:rsid w:val="00985CC9"/>
    <w:rsid w:val="00990FC1"/>
    <w:rsid w:val="009956F6"/>
    <w:rsid w:val="00996166"/>
    <w:rsid w:val="0099673F"/>
    <w:rsid w:val="00996985"/>
    <w:rsid w:val="009970B4"/>
    <w:rsid w:val="009A1DC7"/>
    <w:rsid w:val="009A29B7"/>
    <w:rsid w:val="009A3D3F"/>
    <w:rsid w:val="009A50AA"/>
    <w:rsid w:val="009A512B"/>
    <w:rsid w:val="009A6B1E"/>
    <w:rsid w:val="009A6CF4"/>
    <w:rsid w:val="009B2ED1"/>
    <w:rsid w:val="009B5D64"/>
    <w:rsid w:val="009B7A45"/>
    <w:rsid w:val="009C3A38"/>
    <w:rsid w:val="009C3CB8"/>
    <w:rsid w:val="009C46DA"/>
    <w:rsid w:val="009C4B9E"/>
    <w:rsid w:val="009C6B95"/>
    <w:rsid w:val="009C737F"/>
    <w:rsid w:val="009D0D4C"/>
    <w:rsid w:val="009D7208"/>
    <w:rsid w:val="009E3228"/>
    <w:rsid w:val="009E347A"/>
    <w:rsid w:val="009E59D3"/>
    <w:rsid w:val="009E63A4"/>
    <w:rsid w:val="009F0640"/>
    <w:rsid w:val="009F23CC"/>
    <w:rsid w:val="009F651A"/>
    <w:rsid w:val="009F6C58"/>
    <w:rsid w:val="009F7B83"/>
    <w:rsid w:val="00A0031C"/>
    <w:rsid w:val="00A0164E"/>
    <w:rsid w:val="00A03BF4"/>
    <w:rsid w:val="00A03E59"/>
    <w:rsid w:val="00A04093"/>
    <w:rsid w:val="00A06D1C"/>
    <w:rsid w:val="00A10D0B"/>
    <w:rsid w:val="00A10F31"/>
    <w:rsid w:val="00A11B45"/>
    <w:rsid w:val="00A17338"/>
    <w:rsid w:val="00A177FE"/>
    <w:rsid w:val="00A21BBC"/>
    <w:rsid w:val="00A22E8F"/>
    <w:rsid w:val="00A255E7"/>
    <w:rsid w:val="00A257EA"/>
    <w:rsid w:val="00A2580C"/>
    <w:rsid w:val="00A27282"/>
    <w:rsid w:val="00A32A95"/>
    <w:rsid w:val="00A358F3"/>
    <w:rsid w:val="00A37DE2"/>
    <w:rsid w:val="00A41772"/>
    <w:rsid w:val="00A41866"/>
    <w:rsid w:val="00A41A3B"/>
    <w:rsid w:val="00A436A1"/>
    <w:rsid w:val="00A446BF"/>
    <w:rsid w:val="00A45D46"/>
    <w:rsid w:val="00A47794"/>
    <w:rsid w:val="00A47B8D"/>
    <w:rsid w:val="00A50425"/>
    <w:rsid w:val="00A51FD3"/>
    <w:rsid w:val="00A611AB"/>
    <w:rsid w:val="00A63E5A"/>
    <w:rsid w:val="00A70A4F"/>
    <w:rsid w:val="00A765A7"/>
    <w:rsid w:val="00A85CE7"/>
    <w:rsid w:val="00A91B24"/>
    <w:rsid w:val="00AA0CA8"/>
    <w:rsid w:val="00AA0E32"/>
    <w:rsid w:val="00AA27D1"/>
    <w:rsid w:val="00AA357C"/>
    <w:rsid w:val="00AA6C01"/>
    <w:rsid w:val="00AB1B47"/>
    <w:rsid w:val="00AB70EC"/>
    <w:rsid w:val="00AC15E1"/>
    <w:rsid w:val="00AC22B6"/>
    <w:rsid w:val="00AD07D9"/>
    <w:rsid w:val="00AD37DD"/>
    <w:rsid w:val="00AD5F76"/>
    <w:rsid w:val="00AD767B"/>
    <w:rsid w:val="00AD789F"/>
    <w:rsid w:val="00AE0971"/>
    <w:rsid w:val="00AE52EA"/>
    <w:rsid w:val="00AE5FDF"/>
    <w:rsid w:val="00AF0904"/>
    <w:rsid w:val="00AF2533"/>
    <w:rsid w:val="00AF26FC"/>
    <w:rsid w:val="00AF4E7F"/>
    <w:rsid w:val="00AF7BAA"/>
    <w:rsid w:val="00B00073"/>
    <w:rsid w:val="00B011FE"/>
    <w:rsid w:val="00B01597"/>
    <w:rsid w:val="00B01C1C"/>
    <w:rsid w:val="00B037EE"/>
    <w:rsid w:val="00B04732"/>
    <w:rsid w:val="00B05AC8"/>
    <w:rsid w:val="00B05FD2"/>
    <w:rsid w:val="00B060EE"/>
    <w:rsid w:val="00B06269"/>
    <w:rsid w:val="00B06F86"/>
    <w:rsid w:val="00B1209C"/>
    <w:rsid w:val="00B13FFF"/>
    <w:rsid w:val="00B15B40"/>
    <w:rsid w:val="00B166A0"/>
    <w:rsid w:val="00B176F7"/>
    <w:rsid w:val="00B17820"/>
    <w:rsid w:val="00B17CB8"/>
    <w:rsid w:val="00B26FFB"/>
    <w:rsid w:val="00B306BA"/>
    <w:rsid w:val="00B32551"/>
    <w:rsid w:val="00B343E2"/>
    <w:rsid w:val="00B3450B"/>
    <w:rsid w:val="00B377C1"/>
    <w:rsid w:val="00B406FB"/>
    <w:rsid w:val="00B447CE"/>
    <w:rsid w:val="00B4498D"/>
    <w:rsid w:val="00B45355"/>
    <w:rsid w:val="00B51AF7"/>
    <w:rsid w:val="00B52A9F"/>
    <w:rsid w:val="00B61173"/>
    <w:rsid w:val="00B666DF"/>
    <w:rsid w:val="00B704F9"/>
    <w:rsid w:val="00B72A67"/>
    <w:rsid w:val="00B72F77"/>
    <w:rsid w:val="00B74CCE"/>
    <w:rsid w:val="00B75A14"/>
    <w:rsid w:val="00B7707C"/>
    <w:rsid w:val="00B8070D"/>
    <w:rsid w:val="00B82CA9"/>
    <w:rsid w:val="00B83032"/>
    <w:rsid w:val="00B9147D"/>
    <w:rsid w:val="00B9247E"/>
    <w:rsid w:val="00B93F2D"/>
    <w:rsid w:val="00B9480B"/>
    <w:rsid w:val="00B9629B"/>
    <w:rsid w:val="00B9693D"/>
    <w:rsid w:val="00BA1D3C"/>
    <w:rsid w:val="00BA219E"/>
    <w:rsid w:val="00BA3229"/>
    <w:rsid w:val="00BA54FE"/>
    <w:rsid w:val="00BA5A99"/>
    <w:rsid w:val="00BA5FF4"/>
    <w:rsid w:val="00BA6F4A"/>
    <w:rsid w:val="00BB0212"/>
    <w:rsid w:val="00BB3481"/>
    <w:rsid w:val="00BB4F08"/>
    <w:rsid w:val="00BB60E9"/>
    <w:rsid w:val="00BB7BD6"/>
    <w:rsid w:val="00BC53BA"/>
    <w:rsid w:val="00BD1E17"/>
    <w:rsid w:val="00BD68AE"/>
    <w:rsid w:val="00BE190F"/>
    <w:rsid w:val="00BE22BA"/>
    <w:rsid w:val="00BE3B7C"/>
    <w:rsid w:val="00BE3E74"/>
    <w:rsid w:val="00BE4449"/>
    <w:rsid w:val="00BF0379"/>
    <w:rsid w:val="00BF2A4B"/>
    <w:rsid w:val="00BF3530"/>
    <w:rsid w:val="00BF42D1"/>
    <w:rsid w:val="00BF7D76"/>
    <w:rsid w:val="00C0051F"/>
    <w:rsid w:val="00C00F1F"/>
    <w:rsid w:val="00C03655"/>
    <w:rsid w:val="00C04DAA"/>
    <w:rsid w:val="00C06D2A"/>
    <w:rsid w:val="00C06F35"/>
    <w:rsid w:val="00C07F45"/>
    <w:rsid w:val="00C12371"/>
    <w:rsid w:val="00C1670E"/>
    <w:rsid w:val="00C20E76"/>
    <w:rsid w:val="00C210E8"/>
    <w:rsid w:val="00C2467B"/>
    <w:rsid w:val="00C256C1"/>
    <w:rsid w:val="00C25E2B"/>
    <w:rsid w:val="00C27144"/>
    <w:rsid w:val="00C3386A"/>
    <w:rsid w:val="00C36DAE"/>
    <w:rsid w:val="00C43195"/>
    <w:rsid w:val="00C45194"/>
    <w:rsid w:val="00C519D3"/>
    <w:rsid w:val="00C5238E"/>
    <w:rsid w:val="00C53239"/>
    <w:rsid w:val="00C534D3"/>
    <w:rsid w:val="00C600F7"/>
    <w:rsid w:val="00C60E01"/>
    <w:rsid w:val="00C61208"/>
    <w:rsid w:val="00C64061"/>
    <w:rsid w:val="00C64F21"/>
    <w:rsid w:val="00C6615E"/>
    <w:rsid w:val="00C7181C"/>
    <w:rsid w:val="00C720E6"/>
    <w:rsid w:val="00C74638"/>
    <w:rsid w:val="00C77739"/>
    <w:rsid w:val="00C77AD5"/>
    <w:rsid w:val="00C77BB2"/>
    <w:rsid w:val="00C80C5D"/>
    <w:rsid w:val="00C87A72"/>
    <w:rsid w:val="00C90FD5"/>
    <w:rsid w:val="00C91E5F"/>
    <w:rsid w:val="00C943A0"/>
    <w:rsid w:val="00C9447B"/>
    <w:rsid w:val="00CA0801"/>
    <w:rsid w:val="00CA5353"/>
    <w:rsid w:val="00CA7771"/>
    <w:rsid w:val="00CB3058"/>
    <w:rsid w:val="00CB30E3"/>
    <w:rsid w:val="00CC039C"/>
    <w:rsid w:val="00CC0FEB"/>
    <w:rsid w:val="00CC5B00"/>
    <w:rsid w:val="00CC6E69"/>
    <w:rsid w:val="00CD0CD6"/>
    <w:rsid w:val="00CD2DC8"/>
    <w:rsid w:val="00CD35DD"/>
    <w:rsid w:val="00CD5AF5"/>
    <w:rsid w:val="00CD6DA5"/>
    <w:rsid w:val="00CD7528"/>
    <w:rsid w:val="00CD7992"/>
    <w:rsid w:val="00CE081A"/>
    <w:rsid w:val="00CE266B"/>
    <w:rsid w:val="00CE6672"/>
    <w:rsid w:val="00CE7248"/>
    <w:rsid w:val="00CF083B"/>
    <w:rsid w:val="00CF0B03"/>
    <w:rsid w:val="00CF1510"/>
    <w:rsid w:val="00CF164E"/>
    <w:rsid w:val="00CF28BD"/>
    <w:rsid w:val="00D0003E"/>
    <w:rsid w:val="00D02641"/>
    <w:rsid w:val="00D11ADC"/>
    <w:rsid w:val="00D13845"/>
    <w:rsid w:val="00D158F7"/>
    <w:rsid w:val="00D227ED"/>
    <w:rsid w:val="00D26FC2"/>
    <w:rsid w:val="00D2702C"/>
    <w:rsid w:val="00D31897"/>
    <w:rsid w:val="00D31CDB"/>
    <w:rsid w:val="00D403A6"/>
    <w:rsid w:val="00D42289"/>
    <w:rsid w:val="00D45FB7"/>
    <w:rsid w:val="00D46258"/>
    <w:rsid w:val="00D46BD9"/>
    <w:rsid w:val="00D532FF"/>
    <w:rsid w:val="00D56363"/>
    <w:rsid w:val="00D56DE3"/>
    <w:rsid w:val="00D61FC9"/>
    <w:rsid w:val="00D62700"/>
    <w:rsid w:val="00D63233"/>
    <w:rsid w:val="00D636AB"/>
    <w:rsid w:val="00D666ED"/>
    <w:rsid w:val="00D66E5F"/>
    <w:rsid w:val="00D670BA"/>
    <w:rsid w:val="00D70707"/>
    <w:rsid w:val="00D72361"/>
    <w:rsid w:val="00D752FF"/>
    <w:rsid w:val="00D766BC"/>
    <w:rsid w:val="00D860F8"/>
    <w:rsid w:val="00D86252"/>
    <w:rsid w:val="00D9009B"/>
    <w:rsid w:val="00D9263D"/>
    <w:rsid w:val="00D96B18"/>
    <w:rsid w:val="00DA3618"/>
    <w:rsid w:val="00DA3828"/>
    <w:rsid w:val="00DA5F89"/>
    <w:rsid w:val="00DA775B"/>
    <w:rsid w:val="00DB0599"/>
    <w:rsid w:val="00DB35F4"/>
    <w:rsid w:val="00DB3DBC"/>
    <w:rsid w:val="00DB6F0B"/>
    <w:rsid w:val="00DB7D9B"/>
    <w:rsid w:val="00DB7FC2"/>
    <w:rsid w:val="00DC02FA"/>
    <w:rsid w:val="00DC1A7A"/>
    <w:rsid w:val="00DC1E48"/>
    <w:rsid w:val="00DC5446"/>
    <w:rsid w:val="00DC7ABE"/>
    <w:rsid w:val="00DD03DE"/>
    <w:rsid w:val="00DD27C0"/>
    <w:rsid w:val="00DD2F0C"/>
    <w:rsid w:val="00DD40AF"/>
    <w:rsid w:val="00DD4FB9"/>
    <w:rsid w:val="00DD64BB"/>
    <w:rsid w:val="00DD6FC0"/>
    <w:rsid w:val="00DD7EDA"/>
    <w:rsid w:val="00DE22BF"/>
    <w:rsid w:val="00DE2637"/>
    <w:rsid w:val="00DE2866"/>
    <w:rsid w:val="00DE3395"/>
    <w:rsid w:val="00DE3B73"/>
    <w:rsid w:val="00DE4628"/>
    <w:rsid w:val="00DE6D34"/>
    <w:rsid w:val="00DE727C"/>
    <w:rsid w:val="00DE7B74"/>
    <w:rsid w:val="00DF1CBB"/>
    <w:rsid w:val="00DF3C18"/>
    <w:rsid w:val="00DF4584"/>
    <w:rsid w:val="00DF660E"/>
    <w:rsid w:val="00DF7F2D"/>
    <w:rsid w:val="00E00052"/>
    <w:rsid w:val="00E00EAE"/>
    <w:rsid w:val="00E02480"/>
    <w:rsid w:val="00E03267"/>
    <w:rsid w:val="00E0448E"/>
    <w:rsid w:val="00E11808"/>
    <w:rsid w:val="00E12F7B"/>
    <w:rsid w:val="00E14EF2"/>
    <w:rsid w:val="00E15A51"/>
    <w:rsid w:val="00E24F8D"/>
    <w:rsid w:val="00E26ECE"/>
    <w:rsid w:val="00E3026D"/>
    <w:rsid w:val="00E326F3"/>
    <w:rsid w:val="00E32DC3"/>
    <w:rsid w:val="00E33577"/>
    <w:rsid w:val="00E337EC"/>
    <w:rsid w:val="00E40F07"/>
    <w:rsid w:val="00E41A04"/>
    <w:rsid w:val="00E436DB"/>
    <w:rsid w:val="00E445FD"/>
    <w:rsid w:val="00E44A5B"/>
    <w:rsid w:val="00E47B04"/>
    <w:rsid w:val="00E51211"/>
    <w:rsid w:val="00E537E7"/>
    <w:rsid w:val="00E53D5A"/>
    <w:rsid w:val="00E549B9"/>
    <w:rsid w:val="00E55088"/>
    <w:rsid w:val="00E55176"/>
    <w:rsid w:val="00E562F7"/>
    <w:rsid w:val="00E60344"/>
    <w:rsid w:val="00E623DA"/>
    <w:rsid w:val="00E6425C"/>
    <w:rsid w:val="00E64BB6"/>
    <w:rsid w:val="00E6507C"/>
    <w:rsid w:val="00E67F7B"/>
    <w:rsid w:val="00E725E5"/>
    <w:rsid w:val="00E83545"/>
    <w:rsid w:val="00E83662"/>
    <w:rsid w:val="00E862D1"/>
    <w:rsid w:val="00E91A1A"/>
    <w:rsid w:val="00E97075"/>
    <w:rsid w:val="00E97AD9"/>
    <w:rsid w:val="00EA1610"/>
    <w:rsid w:val="00EA46CF"/>
    <w:rsid w:val="00EA677B"/>
    <w:rsid w:val="00EB0992"/>
    <w:rsid w:val="00EB318F"/>
    <w:rsid w:val="00EB50DD"/>
    <w:rsid w:val="00EB5702"/>
    <w:rsid w:val="00EC0AB8"/>
    <w:rsid w:val="00EC48C0"/>
    <w:rsid w:val="00EC6185"/>
    <w:rsid w:val="00ED1103"/>
    <w:rsid w:val="00ED318D"/>
    <w:rsid w:val="00ED5507"/>
    <w:rsid w:val="00ED74EB"/>
    <w:rsid w:val="00EE2B3A"/>
    <w:rsid w:val="00EE3A14"/>
    <w:rsid w:val="00EE5D15"/>
    <w:rsid w:val="00EE7371"/>
    <w:rsid w:val="00EF02E2"/>
    <w:rsid w:val="00EF3886"/>
    <w:rsid w:val="00EF3BFF"/>
    <w:rsid w:val="00EF6B93"/>
    <w:rsid w:val="00F005EE"/>
    <w:rsid w:val="00F01B64"/>
    <w:rsid w:val="00F05DE9"/>
    <w:rsid w:val="00F117E4"/>
    <w:rsid w:val="00F1281A"/>
    <w:rsid w:val="00F14612"/>
    <w:rsid w:val="00F21603"/>
    <w:rsid w:val="00F23919"/>
    <w:rsid w:val="00F24D3D"/>
    <w:rsid w:val="00F24E55"/>
    <w:rsid w:val="00F31F08"/>
    <w:rsid w:val="00F429E8"/>
    <w:rsid w:val="00F42B95"/>
    <w:rsid w:val="00F4598A"/>
    <w:rsid w:val="00F504CB"/>
    <w:rsid w:val="00F51BDA"/>
    <w:rsid w:val="00F54206"/>
    <w:rsid w:val="00F559CD"/>
    <w:rsid w:val="00F565D7"/>
    <w:rsid w:val="00F57B4F"/>
    <w:rsid w:val="00F64ED4"/>
    <w:rsid w:val="00F70A89"/>
    <w:rsid w:val="00F71430"/>
    <w:rsid w:val="00F75CEE"/>
    <w:rsid w:val="00F75F52"/>
    <w:rsid w:val="00F76116"/>
    <w:rsid w:val="00F80423"/>
    <w:rsid w:val="00F81239"/>
    <w:rsid w:val="00F81D83"/>
    <w:rsid w:val="00F84036"/>
    <w:rsid w:val="00F84B11"/>
    <w:rsid w:val="00F870C8"/>
    <w:rsid w:val="00F879F2"/>
    <w:rsid w:val="00F952BF"/>
    <w:rsid w:val="00FA11BB"/>
    <w:rsid w:val="00FA3033"/>
    <w:rsid w:val="00FA48A7"/>
    <w:rsid w:val="00FA4EDB"/>
    <w:rsid w:val="00FA569D"/>
    <w:rsid w:val="00FA5D0E"/>
    <w:rsid w:val="00FA5D79"/>
    <w:rsid w:val="00FA7278"/>
    <w:rsid w:val="00FB1FC5"/>
    <w:rsid w:val="00FB29BA"/>
    <w:rsid w:val="00FB4F67"/>
    <w:rsid w:val="00FB640D"/>
    <w:rsid w:val="00FB6465"/>
    <w:rsid w:val="00FB69D3"/>
    <w:rsid w:val="00FC00D4"/>
    <w:rsid w:val="00FC066A"/>
    <w:rsid w:val="00FC1086"/>
    <w:rsid w:val="00FC2B14"/>
    <w:rsid w:val="00FC3CCC"/>
    <w:rsid w:val="00FC40F5"/>
    <w:rsid w:val="00FC4FDA"/>
    <w:rsid w:val="00FD1033"/>
    <w:rsid w:val="00FD175E"/>
    <w:rsid w:val="00FD1A31"/>
    <w:rsid w:val="00FD1FF4"/>
    <w:rsid w:val="00FD29F8"/>
    <w:rsid w:val="00FD3827"/>
    <w:rsid w:val="00FD3B94"/>
    <w:rsid w:val="00FD3D44"/>
    <w:rsid w:val="00FD4761"/>
    <w:rsid w:val="00FE26B6"/>
    <w:rsid w:val="00FE2F13"/>
    <w:rsid w:val="00FE5554"/>
    <w:rsid w:val="00FE567E"/>
    <w:rsid w:val="00FF2A1B"/>
    <w:rsid w:val="00FF2C5A"/>
    <w:rsid w:val="00FF2D65"/>
    <w:rsid w:val="00FF4CC2"/>
    <w:rsid w:val="00FF5A9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cho" w:hAnsi="Cambria" w:cs="Arial"/>
        <w:lang w:val="it-IT" w:eastAsia="it-IT"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HTML Preformatted"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A47D3"/>
    <w:rPr>
      <w:rFonts w:cs="Times New Roman"/>
      <w:sz w:val="24"/>
      <w:szCs w:val="24"/>
    </w:rPr>
  </w:style>
  <w:style w:type="paragraph" w:styleId="Heading1">
    <w:name w:val="heading 1"/>
    <w:basedOn w:val="Normal"/>
    <w:link w:val="Heading1Char"/>
    <w:qFormat/>
    <w:rsid w:val="001A47D3"/>
    <w:pPr>
      <w:spacing w:before="100" w:beforeAutospacing="1" w:after="100" w:afterAutospacing="1"/>
      <w:outlineLvl w:val="0"/>
    </w:pPr>
    <w:rPr>
      <w:rFonts w:ascii="Times" w:hAnsi="Times"/>
      <w:b/>
      <w:kern w:val="36"/>
      <w:sz w:val="48"/>
      <w:szCs w:val="20"/>
      <w:lang w:val="en-US"/>
    </w:rPr>
  </w:style>
  <w:style w:type="paragraph" w:styleId="Heading3">
    <w:name w:val="heading 3"/>
    <w:basedOn w:val="Normal"/>
    <w:next w:val="Normal"/>
    <w:link w:val="Heading3Char"/>
    <w:qFormat/>
    <w:rsid w:val="005D59FE"/>
    <w:pPr>
      <w:keepNext/>
      <w:keepLines/>
      <w:spacing w:before="40"/>
      <w:outlineLvl w:val="2"/>
    </w:pPr>
    <w:rPr>
      <w:rFonts w:ascii="Calibri Light" w:hAnsi="Calibri Light"/>
      <w:color w:val="1F4D78"/>
      <w:sz w:val="20"/>
      <w:szCs w:val="20"/>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1A47D3"/>
    <w:rPr>
      <w:rFonts w:ascii="Times" w:eastAsia="MS Mincho" w:hAnsi="Times"/>
      <w:b/>
      <w:kern w:val="36"/>
      <w:sz w:val="48"/>
      <w:lang w:val="en-US"/>
    </w:rPr>
  </w:style>
  <w:style w:type="paragraph" w:styleId="NormalWeb">
    <w:name w:val="Normal (Web)"/>
    <w:basedOn w:val="Normal"/>
    <w:semiHidden/>
    <w:rsid w:val="001A47D3"/>
    <w:pPr>
      <w:spacing w:before="100" w:beforeAutospacing="1" w:after="100" w:afterAutospacing="1"/>
    </w:pPr>
    <w:rPr>
      <w:rFonts w:ascii="Times" w:hAnsi="Times"/>
      <w:sz w:val="20"/>
      <w:szCs w:val="20"/>
    </w:rPr>
  </w:style>
  <w:style w:type="character" w:customStyle="1" w:styleId="apple-tab-span">
    <w:name w:val="apple-tab-span"/>
    <w:rsid w:val="001A47D3"/>
  </w:style>
  <w:style w:type="paragraph" w:customStyle="1" w:styleId="Elencoacolori-Colore11">
    <w:name w:val="Elenco a colori - Colore 11"/>
    <w:basedOn w:val="Normal"/>
    <w:rsid w:val="001A47D3"/>
    <w:pPr>
      <w:ind w:left="720"/>
    </w:pPr>
  </w:style>
  <w:style w:type="paragraph" w:customStyle="1" w:styleId="Normale1">
    <w:name w:val="Normale1"/>
    <w:rsid w:val="001A47D3"/>
    <w:pPr>
      <w:suppressAutoHyphens/>
    </w:pPr>
    <w:rPr>
      <w:rFonts w:ascii="Times New Roman" w:hAnsi="Times New Roman" w:cs="Times New Roman"/>
      <w:noProof/>
      <w:color w:val="000000"/>
      <w:sz w:val="24"/>
      <w:szCs w:val="24"/>
    </w:rPr>
  </w:style>
  <w:style w:type="paragraph" w:styleId="HTMLPreformatted">
    <w:name w:val="HTML Preformatted"/>
    <w:basedOn w:val="Normal"/>
    <w:link w:val="HTMLPreformattedChar"/>
    <w:uiPriority w:val="99"/>
    <w:rsid w:val="001A47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sz w:val="20"/>
      <w:szCs w:val="20"/>
      <w:lang/>
    </w:rPr>
  </w:style>
  <w:style w:type="character" w:customStyle="1" w:styleId="HTMLPreformattedChar">
    <w:name w:val="HTML Preformatted Char"/>
    <w:link w:val="HTMLPreformatted"/>
    <w:uiPriority w:val="99"/>
    <w:locked/>
    <w:rsid w:val="001A47D3"/>
    <w:rPr>
      <w:rFonts w:ascii="Courier" w:eastAsia="MS Mincho" w:hAnsi="Courier"/>
      <w:sz w:val="20"/>
    </w:rPr>
  </w:style>
  <w:style w:type="paragraph" w:styleId="BalloonText">
    <w:name w:val="Balloon Text"/>
    <w:basedOn w:val="Normal"/>
    <w:link w:val="BalloonTextChar"/>
    <w:semiHidden/>
    <w:rsid w:val="001A47D3"/>
    <w:rPr>
      <w:rFonts w:ascii="Lucida Grande" w:hAnsi="Lucida Grande"/>
      <w:sz w:val="18"/>
      <w:szCs w:val="20"/>
      <w:lang/>
    </w:rPr>
  </w:style>
  <w:style w:type="character" w:customStyle="1" w:styleId="BalloonTextChar">
    <w:name w:val="Balloon Text Char"/>
    <w:link w:val="BalloonText"/>
    <w:semiHidden/>
    <w:locked/>
    <w:rsid w:val="001A47D3"/>
    <w:rPr>
      <w:rFonts w:ascii="Lucida Grande" w:eastAsia="MS Mincho" w:hAnsi="Lucida Grande"/>
      <w:sz w:val="18"/>
    </w:rPr>
  </w:style>
  <w:style w:type="character" w:styleId="Hyperlink">
    <w:name w:val="Hyperlink"/>
    <w:rsid w:val="001A47D3"/>
    <w:rPr>
      <w:color w:val="0000FF"/>
      <w:u w:val="single"/>
    </w:rPr>
  </w:style>
  <w:style w:type="character" w:customStyle="1" w:styleId="apple-converted-space">
    <w:name w:val="apple-converted-space"/>
    <w:rsid w:val="001A47D3"/>
  </w:style>
  <w:style w:type="paragraph" w:customStyle="1" w:styleId="Sfondoacolori-Colore11">
    <w:name w:val="Sfondo a colori - Colore 11"/>
    <w:hidden/>
    <w:semiHidden/>
    <w:rsid w:val="001A47D3"/>
    <w:rPr>
      <w:rFonts w:cs="Times New Roman"/>
      <w:sz w:val="24"/>
      <w:szCs w:val="24"/>
    </w:rPr>
  </w:style>
  <w:style w:type="character" w:styleId="CommentReference">
    <w:name w:val="annotation reference"/>
    <w:semiHidden/>
    <w:rsid w:val="00FD29F8"/>
    <w:rPr>
      <w:sz w:val="18"/>
    </w:rPr>
  </w:style>
  <w:style w:type="paragraph" w:styleId="CommentText">
    <w:name w:val="annotation text"/>
    <w:basedOn w:val="Normal"/>
    <w:link w:val="CommentTextChar"/>
    <w:semiHidden/>
    <w:rsid w:val="00FD29F8"/>
    <w:rPr>
      <w:sz w:val="20"/>
      <w:szCs w:val="20"/>
      <w:lang/>
    </w:rPr>
  </w:style>
  <w:style w:type="character" w:customStyle="1" w:styleId="CommentTextChar">
    <w:name w:val="Comment Text Char"/>
    <w:link w:val="CommentText"/>
    <w:semiHidden/>
    <w:locked/>
    <w:rsid w:val="00FD29F8"/>
    <w:rPr>
      <w:rFonts w:ascii="Cambria" w:eastAsia="MS Mincho" w:hAnsi="Cambria"/>
    </w:rPr>
  </w:style>
  <w:style w:type="paragraph" w:styleId="CommentSubject">
    <w:name w:val="annotation subject"/>
    <w:basedOn w:val="CommentText"/>
    <w:next w:val="CommentText"/>
    <w:link w:val="CommentSubjectChar"/>
    <w:semiHidden/>
    <w:rsid w:val="00FD29F8"/>
    <w:rPr>
      <w:b/>
    </w:rPr>
  </w:style>
  <w:style w:type="character" w:customStyle="1" w:styleId="CommentSubjectChar">
    <w:name w:val="Comment Subject Char"/>
    <w:link w:val="CommentSubject"/>
    <w:semiHidden/>
    <w:locked/>
    <w:rsid w:val="00FD29F8"/>
    <w:rPr>
      <w:rFonts w:ascii="Cambria" w:eastAsia="MS Mincho" w:hAnsi="Cambria"/>
      <w:b/>
      <w:sz w:val="20"/>
    </w:rPr>
  </w:style>
  <w:style w:type="character" w:styleId="FollowedHyperlink">
    <w:name w:val="FollowedHyperlink"/>
    <w:semiHidden/>
    <w:rsid w:val="00A37DE2"/>
    <w:rPr>
      <w:color w:val="800080"/>
      <w:u w:val="single"/>
    </w:rPr>
  </w:style>
  <w:style w:type="character" w:customStyle="1" w:styleId="highlight">
    <w:name w:val="highlight"/>
    <w:rsid w:val="004700DA"/>
    <w:rPr>
      <w:rFonts w:cs="Times New Roman"/>
    </w:rPr>
  </w:style>
  <w:style w:type="paragraph" w:customStyle="1" w:styleId="Titolo1">
    <w:name w:val="Titolo1"/>
    <w:basedOn w:val="Normal"/>
    <w:rsid w:val="00457904"/>
    <w:pPr>
      <w:spacing w:before="100" w:beforeAutospacing="1" w:after="100" w:afterAutospacing="1"/>
    </w:pPr>
    <w:rPr>
      <w:rFonts w:ascii="Times New Roman" w:hAnsi="Times New Roman"/>
    </w:rPr>
  </w:style>
  <w:style w:type="paragraph" w:customStyle="1" w:styleId="desc">
    <w:name w:val="desc"/>
    <w:basedOn w:val="Normal"/>
    <w:rsid w:val="00E40F07"/>
    <w:pPr>
      <w:spacing w:before="100" w:beforeAutospacing="1" w:after="100" w:afterAutospacing="1"/>
    </w:pPr>
    <w:rPr>
      <w:rFonts w:ascii="Times" w:eastAsia="Yu Mincho" w:hAnsi="Times"/>
      <w:sz w:val="20"/>
      <w:szCs w:val="20"/>
      <w:lang w:val="en-US"/>
    </w:rPr>
  </w:style>
  <w:style w:type="paragraph" w:customStyle="1" w:styleId="details">
    <w:name w:val="details"/>
    <w:basedOn w:val="Normal"/>
    <w:rsid w:val="00E40F07"/>
    <w:pPr>
      <w:spacing w:before="100" w:beforeAutospacing="1" w:after="100" w:afterAutospacing="1"/>
    </w:pPr>
    <w:rPr>
      <w:rFonts w:ascii="Times" w:eastAsia="Yu Mincho" w:hAnsi="Times"/>
      <w:sz w:val="20"/>
      <w:szCs w:val="20"/>
      <w:lang w:val="en-US"/>
    </w:rPr>
  </w:style>
  <w:style w:type="character" w:customStyle="1" w:styleId="jrnl">
    <w:name w:val="jrnl"/>
    <w:rsid w:val="00E40F07"/>
    <w:rPr>
      <w:rFonts w:cs="Times New Roman"/>
    </w:rPr>
  </w:style>
  <w:style w:type="paragraph" w:customStyle="1" w:styleId="ListParagraph1">
    <w:name w:val="List Paragraph1"/>
    <w:basedOn w:val="Normal"/>
    <w:rsid w:val="0029382A"/>
    <w:pPr>
      <w:ind w:left="720"/>
    </w:pPr>
  </w:style>
  <w:style w:type="paragraph" w:customStyle="1" w:styleId="Revision1">
    <w:name w:val="Revision1"/>
    <w:hidden/>
    <w:semiHidden/>
    <w:rsid w:val="002E5B6F"/>
    <w:rPr>
      <w:rFonts w:cs="Times New Roman"/>
      <w:sz w:val="24"/>
      <w:szCs w:val="24"/>
    </w:rPr>
  </w:style>
  <w:style w:type="character" w:customStyle="1" w:styleId="Heading3Char">
    <w:name w:val="Heading 3 Char"/>
    <w:link w:val="Heading3"/>
    <w:semiHidden/>
    <w:locked/>
    <w:rsid w:val="005D59FE"/>
    <w:rPr>
      <w:rFonts w:ascii="Calibri Light" w:hAnsi="Calibri Light" w:cs="Times New Roman"/>
      <w:color w:val="1F4D78"/>
    </w:rPr>
  </w:style>
  <w:style w:type="paragraph" w:customStyle="1" w:styleId="title">
    <w:name w:val="title"/>
    <w:basedOn w:val="Normal"/>
    <w:rsid w:val="00D227ED"/>
    <w:pPr>
      <w:spacing w:before="100" w:beforeAutospacing="1" w:after="100" w:afterAutospacing="1"/>
    </w:pPr>
    <w:rPr>
      <w:rFonts w:ascii="Times" w:hAnsi="Times" w:cs="Arial"/>
      <w:sz w:val="20"/>
      <w:szCs w:val="20"/>
      <w:lang w:val="en-US"/>
    </w:rPr>
  </w:style>
  <w:style w:type="paragraph" w:styleId="Revision">
    <w:name w:val="Revision"/>
    <w:hidden/>
    <w:uiPriority w:val="99"/>
    <w:semiHidden/>
    <w:rsid w:val="00ED1103"/>
    <w:rPr>
      <w:rFonts w:cs="Times New Roman"/>
      <w:sz w:val="24"/>
      <w:szCs w:val="24"/>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34"/>
          <w:marBottom w:val="34"/>
          <w:divBdr>
            <w:top w:val="none" w:sz="0" w:space="0" w:color="auto"/>
            <w:left w:val="none" w:sz="0" w:space="0" w:color="auto"/>
            <w:bottom w:val="none" w:sz="0" w:space="0" w:color="auto"/>
            <w:right w:val="none" w:sz="0" w:space="0" w:color="auto"/>
          </w:divBdr>
        </w:div>
      </w:divsChild>
    </w:div>
    <w:div w:id="9">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
        <w:div w:id="39">
          <w:marLeft w:val="0"/>
          <w:marRight w:val="0"/>
          <w:marTop w:val="0"/>
          <w:marBottom w:val="0"/>
          <w:divBdr>
            <w:top w:val="none" w:sz="0" w:space="0" w:color="auto"/>
            <w:left w:val="none" w:sz="0" w:space="0" w:color="auto"/>
            <w:bottom w:val="none" w:sz="0" w:space="0" w:color="auto"/>
            <w:right w:val="none" w:sz="0" w:space="0" w:color="auto"/>
          </w:divBdr>
        </w:div>
        <w:div w:id="59">
          <w:marLeft w:val="0"/>
          <w:marRight w:val="0"/>
          <w:marTop w:val="0"/>
          <w:marBottom w:val="0"/>
          <w:divBdr>
            <w:top w:val="none" w:sz="0" w:space="0" w:color="auto"/>
            <w:left w:val="none" w:sz="0" w:space="0" w:color="auto"/>
            <w:bottom w:val="none" w:sz="0" w:space="0" w:color="auto"/>
            <w:right w:val="none" w:sz="0" w:space="0" w:color="auto"/>
          </w:divBdr>
        </w:div>
      </w:divsChild>
    </w:div>
    <w:div w:id="19">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sChild>
    </w:div>
    <w:div w:id="26">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sChild>
        <w:div w:id="13">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sChild>
    </w:div>
    <w:div w:id="31">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sChild>
        <w:div w:id="42">
          <w:marLeft w:val="0"/>
          <w:marRight w:val="0"/>
          <w:marTop w:val="34"/>
          <w:marBottom w:val="34"/>
          <w:divBdr>
            <w:top w:val="none" w:sz="0" w:space="0" w:color="auto"/>
            <w:left w:val="none" w:sz="0" w:space="0" w:color="auto"/>
            <w:bottom w:val="none" w:sz="0" w:space="0" w:color="auto"/>
            <w:right w:val="none" w:sz="0" w:space="0" w:color="auto"/>
          </w:divBdr>
        </w:div>
      </w:divsChild>
    </w:div>
    <w:div w:id="33">
      <w:marLeft w:val="0"/>
      <w:marRight w:val="0"/>
      <w:marTop w:val="0"/>
      <w:marBottom w:val="0"/>
      <w:divBdr>
        <w:top w:val="none" w:sz="0" w:space="0" w:color="auto"/>
        <w:left w:val="none" w:sz="0" w:space="0" w:color="auto"/>
        <w:bottom w:val="none" w:sz="0" w:space="0" w:color="auto"/>
        <w:right w:val="none" w:sz="0" w:space="0" w:color="auto"/>
      </w:divBdr>
    </w:div>
    <w:div w:id="34">
      <w:marLeft w:val="0"/>
      <w:marRight w:val="0"/>
      <w:marTop w:val="0"/>
      <w:marBottom w:val="0"/>
      <w:divBdr>
        <w:top w:val="none" w:sz="0" w:space="0" w:color="auto"/>
        <w:left w:val="none" w:sz="0" w:space="0" w:color="auto"/>
        <w:bottom w:val="none" w:sz="0" w:space="0" w:color="auto"/>
        <w:right w:val="none" w:sz="0" w:space="0" w:color="auto"/>
      </w:divBdr>
    </w:div>
    <w:div w:id="36">
      <w:marLeft w:val="0"/>
      <w:marRight w:val="0"/>
      <w:marTop w:val="0"/>
      <w:marBottom w:val="0"/>
      <w:divBdr>
        <w:top w:val="none" w:sz="0" w:space="0" w:color="auto"/>
        <w:left w:val="none" w:sz="0" w:space="0" w:color="auto"/>
        <w:bottom w:val="none" w:sz="0" w:space="0" w:color="auto"/>
        <w:right w:val="none" w:sz="0" w:space="0" w:color="auto"/>
      </w:divBdr>
    </w:div>
    <w:div w:id="38">
      <w:marLeft w:val="0"/>
      <w:marRight w:val="0"/>
      <w:marTop w:val="0"/>
      <w:marBottom w:val="0"/>
      <w:divBdr>
        <w:top w:val="none" w:sz="0" w:space="0" w:color="auto"/>
        <w:left w:val="none" w:sz="0" w:space="0" w:color="auto"/>
        <w:bottom w:val="none" w:sz="0" w:space="0" w:color="auto"/>
        <w:right w:val="none" w:sz="0" w:space="0" w:color="auto"/>
      </w:divBdr>
    </w:div>
    <w:div w:id="41">
      <w:marLeft w:val="0"/>
      <w:marRight w:val="0"/>
      <w:marTop w:val="0"/>
      <w:marBottom w:val="0"/>
      <w:divBdr>
        <w:top w:val="none" w:sz="0" w:space="0" w:color="auto"/>
        <w:left w:val="none" w:sz="0" w:space="0" w:color="auto"/>
        <w:bottom w:val="none" w:sz="0" w:space="0" w:color="auto"/>
        <w:right w:val="none" w:sz="0" w:space="0" w:color="auto"/>
      </w:divBdr>
    </w:div>
    <w:div w:id="43">
      <w:marLeft w:val="0"/>
      <w:marRight w:val="0"/>
      <w:marTop w:val="0"/>
      <w:marBottom w:val="0"/>
      <w:divBdr>
        <w:top w:val="none" w:sz="0" w:space="0" w:color="auto"/>
        <w:left w:val="none" w:sz="0" w:space="0" w:color="auto"/>
        <w:bottom w:val="none" w:sz="0" w:space="0" w:color="auto"/>
        <w:right w:val="none" w:sz="0" w:space="0" w:color="auto"/>
      </w:divBdr>
    </w:div>
    <w:div w:id="44">
      <w:marLeft w:val="0"/>
      <w:marRight w:val="0"/>
      <w:marTop w:val="0"/>
      <w:marBottom w:val="0"/>
      <w:divBdr>
        <w:top w:val="none" w:sz="0" w:space="0" w:color="auto"/>
        <w:left w:val="none" w:sz="0" w:space="0" w:color="auto"/>
        <w:bottom w:val="none" w:sz="0" w:space="0" w:color="auto"/>
        <w:right w:val="none" w:sz="0" w:space="0" w:color="auto"/>
      </w:divBdr>
    </w:div>
    <w:div w:id="45">
      <w:marLeft w:val="0"/>
      <w:marRight w:val="0"/>
      <w:marTop w:val="0"/>
      <w:marBottom w:val="0"/>
      <w:divBdr>
        <w:top w:val="none" w:sz="0" w:space="0" w:color="auto"/>
        <w:left w:val="none" w:sz="0" w:space="0" w:color="auto"/>
        <w:bottom w:val="none" w:sz="0" w:space="0" w:color="auto"/>
        <w:right w:val="none" w:sz="0" w:space="0" w:color="auto"/>
      </w:divBdr>
    </w:div>
    <w:div w:id="46">
      <w:marLeft w:val="0"/>
      <w:marRight w:val="0"/>
      <w:marTop w:val="0"/>
      <w:marBottom w:val="0"/>
      <w:divBdr>
        <w:top w:val="none" w:sz="0" w:space="0" w:color="auto"/>
        <w:left w:val="none" w:sz="0" w:space="0" w:color="auto"/>
        <w:bottom w:val="none" w:sz="0" w:space="0" w:color="auto"/>
        <w:right w:val="none" w:sz="0" w:space="0" w:color="auto"/>
      </w:divBdr>
      <w:divsChild>
        <w:div w:id="53">
          <w:marLeft w:val="0"/>
          <w:marRight w:val="0"/>
          <w:marTop w:val="34"/>
          <w:marBottom w:val="34"/>
          <w:divBdr>
            <w:top w:val="none" w:sz="0" w:space="0" w:color="auto"/>
            <w:left w:val="none" w:sz="0" w:space="0" w:color="auto"/>
            <w:bottom w:val="none" w:sz="0" w:space="0" w:color="auto"/>
            <w:right w:val="none" w:sz="0" w:space="0" w:color="auto"/>
          </w:divBdr>
        </w:div>
      </w:divsChild>
    </w:div>
    <w:div w:id="47">
      <w:marLeft w:val="0"/>
      <w:marRight w:val="0"/>
      <w:marTop w:val="0"/>
      <w:marBottom w:val="0"/>
      <w:divBdr>
        <w:top w:val="none" w:sz="0" w:space="0" w:color="auto"/>
        <w:left w:val="none" w:sz="0" w:space="0" w:color="auto"/>
        <w:bottom w:val="none" w:sz="0" w:space="0" w:color="auto"/>
        <w:right w:val="none" w:sz="0" w:space="0" w:color="auto"/>
      </w:divBdr>
      <w:divsChild>
        <w:div w:id="20">
          <w:marLeft w:val="0"/>
          <w:marRight w:val="720"/>
          <w:marTop w:val="100"/>
          <w:marBottom w:val="100"/>
          <w:divBdr>
            <w:top w:val="none" w:sz="0" w:space="0" w:color="auto"/>
            <w:left w:val="single" w:sz="6" w:space="10" w:color="0000FF"/>
            <w:bottom w:val="none" w:sz="0" w:space="0" w:color="auto"/>
            <w:right w:val="none" w:sz="0" w:space="0" w:color="auto"/>
          </w:divBdr>
          <w:divsChild>
            <w:div w:id="35">
              <w:marLeft w:val="0"/>
              <w:marRight w:val="0"/>
              <w:marTop w:val="0"/>
              <w:marBottom w:val="0"/>
              <w:divBdr>
                <w:top w:val="none" w:sz="0" w:space="0" w:color="auto"/>
                <w:left w:val="none" w:sz="0" w:space="0" w:color="auto"/>
                <w:bottom w:val="none" w:sz="0" w:space="0" w:color="auto"/>
                <w:right w:val="none" w:sz="0" w:space="0" w:color="auto"/>
              </w:divBdr>
              <w:divsChild>
                <w:div w:id="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34"/>
          <w:marBottom w:val="34"/>
          <w:divBdr>
            <w:top w:val="none" w:sz="0" w:space="0" w:color="auto"/>
            <w:left w:val="none" w:sz="0" w:space="0" w:color="auto"/>
            <w:bottom w:val="none" w:sz="0" w:space="0" w:color="auto"/>
            <w:right w:val="none" w:sz="0" w:space="0" w:color="auto"/>
          </w:divBdr>
        </w:div>
      </w:divsChild>
    </w:div>
    <w:div w:id="50">
      <w:marLeft w:val="0"/>
      <w:marRight w:val="0"/>
      <w:marTop w:val="0"/>
      <w:marBottom w:val="0"/>
      <w:divBdr>
        <w:top w:val="none" w:sz="0" w:space="0" w:color="auto"/>
        <w:left w:val="none" w:sz="0" w:space="0" w:color="auto"/>
        <w:bottom w:val="none" w:sz="0" w:space="0" w:color="auto"/>
        <w:right w:val="none" w:sz="0" w:space="0" w:color="auto"/>
      </w:divBdr>
      <w:divsChild>
        <w:div w:id="62">
          <w:marLeft w:val="0"/>
          <w:marRight w:val="0"/>
          <w:marTop w:val="34"/>
          <w:marBottom w:val="34"/>
          <w:divBdr>
            <w:top w:val="none" w:sz="0" w:space="0" w:color="auto"/>
            <w:left w:val="none" w:sz="0" w:space="0" w:color="auto"/>
            <w:bottom w:val="none" w:sz="0" w:space="0" w:color="auto"/>
            <w:right w:val="none" w:sz="0" w:space="0" w:color="auto"/>
          </w:divBdr>
        </w:div>
      </w:divsChild>
    </w:div>
    <w:div w:id="51">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34"/>
          <w:marBottom w:val="34"/>
          <w:divBdr>
            <w:top w:val="none" w:sz="0" w:space="0" w:color="auto"/>
            <w:left w:val="none" w:sz="0" w:space="0" w:color="auto"/>
            <w:bottom w:val="none" w:sz="0" w:space="0" w:color="auto"/>
            <w:right w:val="none" w:sz="0" w:space="0" w:color="auto"/>
          </w:divBdr>
        </w:div>
      </w:divsChild>
    </w:div>
    <w:div w:id="52">
      <w:marLeft w:val="0"/>
      <w:marRight w:val="0"/>
      <w:marTop w:val="0"/>
      <w:marBottom w:val="0"/>
      <w:divBdr>
        <w:top w:val="none" w:sz="0" w:space="0" w:color="auto"/>
        <w:left w:val="none" w:sz="0" w:space="0" w:color="auto"/>
        <w:bottom w:val="none" w:sz="0" w:space="0" w:color="auto"/>
        <w:right w:val="none" w:sz="0" w:space="0" w:color="auto"/>
      </w:divBdr>
      <w:divsChild>
        <w:div w:id="49">
          <w:marLeft w:val="0"/>
          <w:marRight w:val="0"/>
          <w:marTop w:val="34"/>
          <w:marBottom w:val="34"/>
          <w:divBdr>
            <w:top w:val="none" w:sz="0" w:space="0" w:color="auto"/>
            <w:left w:val="none" w:sz="0" w:space="0" w:color="auto"/>
            <w:bottom w:val="none" w:sz="0" w:space="0" w:color="auto"/>
            <w:right w:val="none" w:sz="0" w:space="0" w:color="auto"/>
          </w:divBdr>
        </w:div>
      </w:divsChild>
    </w:div>
    <w:div w:id="54">
      <w:marLeft w:val="0"/>
      <w:marRight w:val="0"/>
      <w:marTop w:val="0"/>
      <w:marBottom w:val="0"/>
      <w:divBdr>
        <w:top w:val="none" w:sz="0" w:space="0" w:color="auto"/>
        <w:left w:val="none" w:sz="0" w:space="0" w:color="auto"/>
        <w:bottom w:val="none" w:sz="0" w:space="0" w:color="auto"/>
        <w:right w:val="none" w:sz="0" w:space="0" w:color="auto"/>
      </w:divBdr>
    </w:div>
    <w:div w:id="55">
      <w:marLeft w:val="0"/>
      <w:marRight w:val="0"/>
      <w:marTop w:val="0"/>
      <w:marBottom w:val="0"/>
      <w:divBdr>
        <w:top w:val="none" w:sz="0" w:space="0" w:color="auto"/>
        <w:left w:val="none" w:sz="0" w:space="0" w:color="auto"/>
        <w:bottom w:val="none" w:sz="0" w:space="0" w:color="auto"/>
        <w:right w:val="none" w:sz="0" w:space="0" w:color="auto"/>
      </w:divBdr>
    </w:div>
    <w:div w:id="56">
      <w:marLeft w:val="0"/>
      <w:marRight w:val="0"/>
      <w:marTop w:val="0"/>
      <w:marBottom w:val="0"/>
      <w:divBdr>
        <w:top w:val="none" w:sz="0" w:space="0" w:color="auto"/>
        <w:left w:val="none" w:sz="0" w:space="0" w:color="auto"/>
        <w:bottom w:val="none" w:sz="0" w:space="0" w:color="auto"/>
        <w:right w:val="none" w:sz="0" w:space="0" w:color="auto"/>
      </w:divBdr>
      <w:divsChild>
        <w:div w:id="68">
          <w:marLeft w:val="0"/>
          <w:marRight w:val="0"/>
          <w:marTop w:val="34"/>
          <w:marBottom w:val="34"/>
          <w:divBdr>
            <w:top w:val="none" w:sz="0" w:space="0" w:color="auto"/>
            <w:left w:val="none" w:sz="0" w:space="0" w:color="auto"/>
            <w:bottom w:val="none" w:sz="0" w:space="0" w:color="auto"/>
            <w:right w:val="none" w:sz="0" w:space="0" w:color="auto"/>
          </w:divBdr>
        </w:div>
      </w:divsChild>
    </w:div>
    <w:div w:id="57">
      <w:marLeft w:val="0"/>
      <w:marRight w:val="0"/>
      <w:marTop w:val="0"/>
      <w:marBottom w:val="0"/>
      <w:divBdr>
        <w:top w:val="none" w:sz="0" w:space="0" w:color="auto"/>
        <w:left w:val="none" w:sz="0" w:space="0" w:color="auto"/>
        <w:bottom w:val="none" w:sz="0" w:space="0" w:color="auto"/>
        <w:right w:val="none" w:sz="0" w:space="0" w:color="auto"/>
      </w:divBdr>
    </w:div>
    <w:div w:id="58">
      <w:marLeft w:val="0"/>
      <w:marRight w:val="0"/>
      <w:marTop w:val="0"/>
      <w:marBottom w:val="0"/>
      <w:divBdr>
        <w:top w:val="none" w:sz="0" w:space="0" w:color="auto"/>
        <w:left w:val="none" w:sz="0" w:space="0" w:color="auto"/>
        <w:bottom w:val="none" w:sz="0" w:space="0" w:color="auto"/>
        <w:right w:val="none" w:sz="0" w:space="0" w:color="auto"/>
      </w:divBdr>
    </w:div>
    <w:div w:id="60">
      <w:marLeft w:val="0"/>
      <w:marRight w:val="0"/>
      <w:marTop w:val="0"/>
      <w:marBottom w:val="0"/>
      <w:divBdr>
        <w:top w:val="none" w:sz="0" w:space="0" w:color="auto"/>
        <w:left w:val="none" w:sz="0" w:space="0" w:color="auto"/>
        <w:bottom w:val="none" w:sz="0" w:space="0" w:color="auto"/>
        <w:right w:val="none" w:sz="0" w:space="0" w:color="auto"/>
      </w:divBdr>
      <w:divsChild>
        <w:div w:id="63">
          <w:marLeft w:val="0"/>
          <w:marRight w:val="0"/>
          <w:marTop w:val="34"/>
          <w:marBottom w:val="34"/>
          <w:divBdr>
            <w:top w:val="none" w:sz="0" w:space="0" w:color="auto"/>
            <w:left w:val="none" w:sz="0" w:space="0" w:color="auto"/>
            <w:bottom w:val="none" w:sz="0" w:space="0" w:color="auto"/>
            <w:right w:val="none" w:sz="0" w:space="0" w:color="auto"/>
          </w:divBdr>
        </w:div>
      </w:divsChild>
    </w:div>
    <w:div w:id="61">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34"/>
          <w:marBottom w:val="34"/>
          <w:divBdr>
            <w:top w:val="none" w:sz="0" w:space="0" w:color="auto"/>
            <w:left w:val="none" w:sz="0" w:space="0" w:color="auto"/>
            <w:bottom w:val="none" w:sz="0" w:space="0" w:color="auto"/>
            <w:right w:val="none" w:sz="0" w:space="0" w:color="auto"/>
          </w:divBdr>
        </w:div>
      </w:divsChild>
    </w:div>
    <w:div w:id="65">
      <w:marLeft w:val="0"/>
      <w:marRight w:val="0"/>
      <w:marTop w:val="0"/>
      <w:marBottom w:val="0"/>
      <w:divBdr>
        <w:top w:val="none" w:sz="0" w:space="0" w:color="auto"/>
        <w:left w:val="none" w:sz="0" w:space="0" w:color="auto"/>
        <w:bottom w:val="none" w:sz="0" w:space="0" w:color="auto"/>
        <w:right w:val="none" w:sz="0" w:space="0" w:color="auto"/>
      </w:divBdr>
      <w:divsChild>
        <w:div w:id="64">
          <w:marLeft w:val="0"/>
          <w:marRight w:val="0"/>
          <w:marTop w:val="34"/>
          <w:marBottom w:val="34"/>
          <w:divBdr>
            <w:top w:val="none" w:sz="0" w:space="0" w:color="auto"/>
            <w:left w:val="none" w:sz="0" w:space="0" w:color="auto"/>
            <w:bottom w:val="none" w:sz="0" w:space="0" w:color="auto"/>
            <w:right w:val="none" w:sz="0" w:space="0" w:color="auto"/>
          </w:divBdr>
        </w:div>
      </w:divsChild>
    </w:div>
    <w:div w:id="66">
      <w:marLeft w:val="0"/>
      <w:marRight w:val="0"/>
      <w:marTop w:val="0"/>
      <w:marBottom w:val="0"/>
      <w:divBdr>
        <w:top w:val="none" w:sz="0" w:space="0" w:color="auto"/>
        <w:left w:val="none" w:sz="0" w:space="0" w:color="auto"/>
        <w:bottom w:val="none" w:sz="0" w:space="0" w:color="auto"/>
        <w:right w:val="none" w:sz="0" w:space="0" w:color="auto"/>
      </w:divBdr>
      <w:divsChild>
        <w:div w:id="37">
          <w:marLeft w:val="0"/>
          <w:marRight w:val="0"/>
          <w:marTop w:val="34"/>
          <w:marBottom w:val="34"/>
          <w:divBdr>
            <w:top w:val="none" w:sz="0" w:space="0" w:color="auto"/>
            <w:left w:val="none" w:sz="0" w:space="0" w:color="auto"/>
            <w:bottom w:val="none" w:sz="0" w:space="0" w:color="auto"/>
            <w:right w:val="none" w:sz="0" w:space="0" w:color="auto"/>
          </w:divBdr>
        </w:div>
      </w:divsChild>
    </w:div>
    <w:div w:id="67">
      <w:marLeft w:val="0"/>
      <w:marRight w:val="0"/>
      <w:marTop w:val="0"/>
      <w:marBottom w:val="0"/>
      <w:divBdr>
        <w:top w:val="none" w:sz="0" w:space="0" w:color="auto"/>
        <w:left w:val="none" w:sz="0" w:space="0" w:color="auto"/>
        <w:bottom w:val="none" w:sz="0" w:space="0" w:color="auto"/>
        <w:right w:val="none" w:sz="0" w:space="0" w:color="auto"/>
      </w:divBdr>
    </w:div>
    <w:div w:id="69">
      <w:marLeft w:val="0"/>
      <w:marRight w:val="0"/>
      <w:marTop w:val="0"/>
      <w:marBottom w:val="0"/>
      <w:divBdr>
        <w:top w:val="none" w:sz="0" w:space="0" w:color="auto"/>
        <w:left w:val="none" w:sz="0" w:space="0" w:color="auto"/>
        <w:bottom w:val="none" w:sz="0" w:space="0" w:color="auto"/>
        <w:right w:val="none" w:sz="0" w:space="0" w:color="auto"/>
      </w:divBdr>
    </w:div>
    <w:div w:id="70">
      <w:marLeft w:val="0"/>
      <w:marRight w:val="0"/>
      <w:marTop w:val="0"/>
      <w:marBottom w:val="0"/>
      <w:divBdr>
        <w:top w:val="none" w:sz="0" w:space="0" w:color="auto"/>
        <w:left w:val="none" w:sz="0" w:space="0" w:color="auto"/>
        <w:bottom w:val="none" w:sz="0" w:space="0" w:color="auto"/>
        <w:right w:val="none" w:sz="0" w:space="0" w:color="auto"/>
      </w:divBdr>
    </w:div>
    <w:div w:id="71">
      <w:marLeft w:val="0"/>
      <w:marRight w:val="0"/>
      <w:marTop w:val="0"/>
      <w:marBottom w:val="0"/>
      <w:divBdr>
        <w:top w:val="none" w:sz="0" w:space="0" w:color="auto"/>
        <w:left w:val="none" w:sz="0" w:space="0" w:color="auto"/>
        <w:bottom w:val="none" w:sz="0" w:space="0" w:color="auto"/>
        <w:right w:val="none" w:sz="0" w:space="0" w:color="auto"/>
      </w:divBdr>
    </w:div>
    <w:div w:id="55706300">
      <w:bodyDiv w:val="1"/>
      <w:marLeft w:val="0"/>
      <w:marRight w:val="0"/>
      <w:marTop w:val="0"/>
      <w:marBottom w:val="0"/>
      <w:divBdr>
        <w:top w:val="none" w:sz="0" w:space="0" w:color="auto"/>
        <w:left w:val="none" w:sz="0" w:space="0" w:color="auto"/>
        <w:bottom w:val="none" w:sz="0" w:space="0" w:color="auto"/>
        <w:right w:val="none" w:sz="0" w:space="0" w:color="auto"/>
      </w:divBdr>
      <w:divsChild>
        <w:div w:id="818226652">
          <w:marLeft w:val="0"/>
          <w:marRight w:val="0"/>
          <w:marTop w:val="34"/>
          <w:marBottom w:val="34"/>
          <w:divBdr>
            <w:top w:val="none" w:sz="0" w:space="0" w:color="auto"/>
            <w:left w:val="none" w:sz="0" w:space="0" w:color="auto"/>
            <w:bottom w:val="none" w:sz="0" w:space="0" w:color="auto"/>
            <w:right w:val="none" w:sz="0" w:space="0" w:color="auto"/>
          </w:divBdr>
        </w:div>
      </w:divsChild>
    </w:div>
    <w:div w:id="65881539">
      <w:bodyDiv w:val="1"/>
      <w:marLeft w:val="0"/>
      <w:marRight w:val="0"/>
      <w:marTop w:val="0"/>
      <w:marBottom w:val="0"/>
      <w:divBdr>
        <w:top w:val="none" w:sz="0" w:space="0" w:color="auto"/>
        <w:left w:val="none" w:sz="0" w:space="0" w:color="auto"/>
        <w:bottom w:val="none" w:sz="0" w:space="0" w:color="auto"/>
        <w:right w:val="none" w:sz="0" w:space="0" w:color="auto"/>
      </w:divBdr>
      <w:divsChild>
        <w:div w:id="1958289137">
          <w:marLeft w:val="0"/>
          <w:marRight w:val="0"/>
          <w:marTop w:val="34"/>
          <w:marBottom w:val="34"/>
          <w:divBdr>
            <w:top w:val="none" w:sz="0" w:space="0" w:color="auto"/>
            <w:left w:val="none" w:sz="0" w:space="0" w:color="auto"/>
            <w:bottom w:val="none" w:sz="0" w:space="0" w:color="auto"/>
            <w:right w:val="none" w:sz="0" w:space="0" w:color="auto"/>
          </w:divBdr>
        </w:div>
      </w:divsChild>
    </w:div>
    <w:div w:id="121535525">
      <w:bodyDiv w:val="1"/>
      <w:marLeft w:val="0"/>
      <w:marRight w:val="0"/>
      <w:marTop w:val="0"/>
      <w:marBottom w:val="0"/>
      <w:divBdr>
        <w:top w:val="none" w:sz="0" w:space="0" w:color="auto"/>
        <w:left w:val="none" w:sz="0" w:space="0" w:color="auto"/>
        <w:bottom w:val="none" w:sz="0" w:space="0" w:color="auto"/>
        <w:right w:val="none" w:sz="0" w:space="0" w:color="auto"/>
      </w:divBdr>
    </w:div>
    <w:div w:id="127817836">
      <w:bodyDiv w:val="1"/>
      <w:marLeft w:val="0"/>
      <w:marRight w:val="0"/>
      <w:marTop w:val="0"/>
      <w:marBottom w:val="0"/>
      <w:divBdr>
        <w:top w:val="none" w:sz="0" w:space="0" w:color="auto"/>
        <w:left w:val="none" w:sz="0" w:space="0" w:color="auto"/>
        <w:bottom w:val="none" w:sz="0" w:space="0" w:color="auto"/>
        <w:right w:val="none" w:sz="0" w:space="0" w:color="auto"/>
      </w:divBdr>
      <w:divsChild>
        <w:div w:id="1575503734">
          <w:marLeft w:val="0"/>
          <w:marRight w:val="0"/>
          <w:marTop w:val="34"/>
          <w:marBottom w:val="34"/>
          <w:divBdr>
            <w:top w:val="none" w:sz="0" w:space="0" w:color="auto"/>
            <w:left w:val="none" w:sz="0" w:space="0" w:color="auto"/>
            <w:bottom w:val="none" w:sz="0" w:space="0" w:color="auto"/>
            <w:right w:val="none" w:sz="0" w:space="0" w:color="auto"/>
          </w:divBdr>
        </w:div>
      </w:divsChild>
    </w:div>
    <w:div w:id="143745209">
      <w:bodyDiv w:val="1"/>
      <w:marLeft w:val="0"/>
      <w:marRight w:val="0"/>
      <w:marTop w:val="0"/>
      <w:marBottom w:val="0"/>
      <w:divBdr>
        <w:top w:val="none" w:sz="0" w:space="0" w:color="auto"/>
        <w:left w:val="none" w:sz="0" w:space="0" w:color="auto"/>
        <w:bottom w:val="none" w:sz="0" w:space="0" w:color="auto"/>
        <w:right w:val="none" w:sz="0" w:space="0" w:color="auto"/>
      </w:divBdr>
      <w:divsChild>
        <w:div w:id="478574480">
          <w:marLeft w:val="0"/>
          <w:marRight w:val="0"/>
          <w:marTop w:val="34"/>
          <w:marBottom w:val="34"/>
          <w:divBdr>
            <w:top w:val="none" w:sz="0" w:space="0" w:color="auto"/>
            <w:left w:val="none" w:sz="0" w:space="0" w:color="auto"/>
            <w:bottom w:val="none" w:sz="0" w:space="0" w:color="auto"/>
            <w:right w:val="none" w:sz="0" w:space="0" w:color="auto"/>
          </w:divBdr>
        </w:div>
      </w:divsChild>
    </w:div>
    <w:div w:id="328560480">
      <w:bodyDiv w:val="1"/>
      <w:marLeft w:val="0"/>
      <w:marRight w:val="0"/>
      <w:marTop w:val="0"/>
      <w:marBottom w:val="0"/>
      <w:divBdr>
        <w:top w:val="none" w:sz="0" w:space="0" w:color="auto"/>
        <w:left w:val="none" w:sz="0" w:space="0" w:color="auto"/>
        <w:bottom w:val="none" w:sz="0" w:space="0" w:color="auto"/>
        <w:right w:val="none" w:sz="0" w:space="0" w:color="auto"/>
      </w:divBdr>
    </w:div>
    <w:div w:id="337124424">
      <w:bodyDiv w:val="1"/>
      <w:marLeft w:val="0"/>
      <w:marRight w:val="0"/>
      <w:marTop w:val="0"/>
      <w:marBottom w:val="0"/>
      <w:divBdr>
        <w:top w:val="none" w:sz="0" w:space="0" w:color="auto"/>
        <w:left w:val="none" w:sz="0" w:space="0" w:color="auto"/>
        <w:bottom w:val="none" w:sz="0" w:space="0" w:color="auto"/>
        <w:right w:val="none" w:sz="0" w:space="0" w:color="auto"/>
      </w:divBdr>
      <w:divsChild>
        <w:div w:id="799417347">
          <w:marLeft w:val="0"/>
          <w:marRight w:val="0"/>
          <w:marTop w:val="34"/>
          <w:marBottom w:val="34"/>
          <w:divBdr>
            <w:top w:val="none" w:sz="0" w:space="0" w:color="auto"/>
            <w:left w:val="none" w:sz="0" w:space="0" w:color="auto"/>
            <w:bottom w:val="none" w:sz="0" w:space="0" w:color="auto"/>
            <w:right w:val="none" w:sz="0" w:space="0" w:color="auto"/>
          </w:divBdr>
        </w:div>
      </w:divsChild>
    </w:div>
    <w:div w:id="985890611">
      <w:bodyDiv w:val="1"/>
      <w:marLeft w:val="0"/>
      <w:marRight w:val="0"/>
      <w:marTop w:val="0"/>
      <w:marBottom w:val="0"/>
      <w:divBdr>
        <w:top w:val="none" w:sz="0" w:space="0" w:color="auto"/>
        <w:left w:val="none" w:sz="0" w:space="0" w:color="auto"/>
        <w:bottom w:val="none" w:sz="0" w:space="0" w:color="auto"/>
        <w:right w:val="none" w:sz="0" w:space="0" w:color="auto"/>
      </w:divBdr>
    </w:div>
    <w:div w:id="1180313893">
      <w:bodyDiv w:val="1"/>
      <w:marLeft w:val="0"/>
      <w:marRight w:val="0"/>
      <w:marTop w:val="0"/>
      <w:marBottom w:val="0"/>
      <w:divBdr>
        <w:top w:val="none" w:sz="0" w:space="0" w:color="auto"/>
        <w:left w:val="none" w:sz="0" w:space="0" w:color="auto"/>
        <w:bottom w:val="none" w:sz="0" w:space="0" w:color="auto"/>
        <w:right w:val="none" w:sz="0" w:space="0" w:color="auto"/>
      </w:divBdr>
      <w:divsChild>
        <w:div w:id="735860574">
          <w:marLeft w:val="0"/>
          <w:marRight w:val="0"/>
          <w:marTop w:val="34"/>
          <w:marBottom w:val="34"/>
          <w:divBdr>
            <w:top w:val="none" w:sz="0" w:space="0" w:color="auto"/>
            <w:left w:val="none" w:sz="0" w:space="0" w:color="auto"/>
            <w:bottom w:val="none" w:sz="0" w:space="0" w:color="auto"/>
            <w:right w:val="none" w:sz="0" w:space="0" w:color="auto"/>
          </w:divBdr>
        </w:div>
      </w:divsChild>
    </w:div>
    <w:div w:id="1387752980">
      <w:bodyDiv w:val="1"/>
      <w:marLeft w:val="0"/>
      <w:marRight w:val="0"/>
      <w:marTop w:val="0"/>
      <w:marBottom w:val="0"/>
      <w:divBdr>
        <w:top w:val="none" w:sz="0" w:space="0" w:color="auto"/>
        <w:left w:val="none" w:sz="0" w:space="0" w:color="auto"/>
        <w:bottom w:val="none" w:sz="0" w:space="0" w:color="auto"/>
        <w:right w:val="none" w:sz="0" w:space="0" w:color="auto"/>
      </w:divBdr>
    </w:div>
    <w:div w:id="1749033969">
      <w:bodyDiv w:val="1"/>
      <w:marLeft w:val="0"/>
      <w:marRight w:val="0"/>
      <w:marTop w:val="0"/>
      <w:marBottom w:val="0"/>
      <w:divBdr>
        <w:top w:val="none" w:sz="0" w:space="0" w:color="auto"/>
        <w:left w:val="none" w:sz="0" w:space="0" w:color="auto"/>
        <w:bottom w:val="none" w:sz="0" w:space="0" w:color="auto"/>
        <w:right w:val="none" w:sz="0" w:space="0" w:color="auto"/>
      </w:divBdr>
      <w:divsChild>
        <w:div w:id="2005427600">
          <w:marLeft w:val="0"/>
          <w:marRight w:val="0"/>
          <w:marTop w:val="34"/>
          <w:marBottom w:val="34"/>
          <w:divBdr>
            <w:top w:val="none" w:sz="0" w:space="0" w:color="auto"/>
            <w:left w:val="none" w:sz="0" w:space="0" w:color="auto"/>
            <w:bottom w:val="none" w:sz="0" w:space="0" w:color="auto"/>
            <w:right w:val="none" w:sz="0" w:space="0" w:color="auto"/>
          </w:divBdr>
        </w:div>
      </w:divsChild>
    </w:div>
    <w:div w:id="1836139955">
      <w:bodyDiv w:val="1"/>
      <w:marLeft w:val="0"/>
      <w:marRight w:val="0"/>
      <w:marTop w:val="0"/>
      <w:marBottom w:val="0"/>
      <w:divBdr>
        <w:top w:val="none" w:sz="0" w:space="0" w:color="auto"/>
        <w:left w:val="none" w:sz="0" w:space="0" w:color="auto"/>
        <w:bottom w:val="none" w:sz="0" w:space="0" w:color="auto"/>
        <w:right w:val="none" w:sz="0" w:space="0" w:color="auto"/>
      </w:divBdr>
    </w:div>
    <w:div w:id="1904440722">
      <w:bodyDiv w:val="1"/>
      <w:marLeft w:val="0"/>
      <w:marRight w:val="0"/>
      <w:marTop w:val="0"/>
      <w:marBottom w:val="0"/>
      <w:divBdr>
        <w:top w:val="none" w:sz="0" w:space="0" w:color="auto"/>
        <w:left w:val="none" w:sz="0" w:space="0" w:color="auto"/>
        <w:bottom w:val="none" w:sz="0" w:space="0" w:color="auto"/>
        <w:right w:val="none" w:sz="0" w:space="0" w:color="auto"/>
      </w:divBdr>
      <w:divsChild>
        <w:div w:id="724718501">
          <w:marLeft w:val="0"/>
          <w:marRight w:val="0"/>
          <w:marTop w:val="34"/>
          <w:marBottom w:val="34"/>
          <w:divBdr>
            <w:top w:val="none" w:sz="0" w:space="0" w:color="auto"/>
            <w:left w:val="none" w:sz="0" w:space="0" w:color="auto"/>
            <w:bottom w:val="none" w:sz="0" w:space="0" w:color="auto"/>
            <w:right w:val="none" w:sz="0" w:space="0" w:color="auto"/>
          </w:divBdr>
        </w:div>
      </w:divsChild>
    </w:div>
  </w:divs>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ncbi.nlm.nih.gov/pubmed/25011690" TargetMode="External"/><Relationship Id="rId13" Type="http://schemas.openxmlformats.org/officeDocument/2006/relationships/hyperlink" Target="http://www.ncbi.nlm.nih.gov/pubmed/?term=Huang%20LB%5BAuthor%5D&amp;cauthor=true&amp;cauthor_uid=25403893" TargetMode="External"/><Relationship Id="rId18" Type="http://schemas.openxmlformats.org/officeDocument/2006/relationships/hyperlink" Target="http://www.ncbi.nlm.nih.gov/pubmed/?term=Sada%20P%5BAuthor%5D&amp;cauthor=true&amp;cauthor_uid=11691698"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oleObject" Target="embeddings/Microsoft_Office_Excel_97-2003_Worksheet1.xls"/><Relationship Id="rId12" Type="http://schemas.openxmlformats.org/officeDocument/2006/relationships/hyperlink" Target="http://www.ncbi.nlm.nih.gov/pubmed/?term=Chen%20CY%5BAuthor%5D&amp;cauthor=true&amp;cauthor_uid=25403893" TargetMode="External"/><Relationship Id="rId17" Type="http://schemas.openxmlformats.org/officeDocument/2006/relationships/hyperlink" Target="http://www.ncbi.nlm.nih.gov/pubmed/?term=Prado%20HS%5BAuthor%5D&amp;cauthor=true&amp;cauthor_uid=11691698" TargetMode="External"/><Relationship Id="rId2" Type="http://schemas.openxmlformats.org/officeDocument/2006/relationships/numbering" Target="numbering.xml"/><Relationship Id="rId16" Type="http://schemas.openxmlformats.org/officeDocument/2006/relationships/hyperlink" Target="http://www.ncbi.nlm.nih.gov/pubmed/?term=Shavitt%20RG%5BAuthor%5D&amp;cauthor=true&amp;cauthor_uid=11691698" TargetMode="External"/><Relationship Id="rId20" Type="http://schemas.openxmlformats.org/officeDocument/2006/relationships/hyperlink" Target="http://www.ncbi.nlm.nih.gov/pubmed/11691698"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ncbi.nlm.nih.gov/pubmed/?term=Tsai%20YF%5BAuthor%5D&amp;cauthor=true&amp;cauthor_uid=25403893" TargetMode="External"/><Relationship Id="rId5" Type="http://schemas.openxmlformats.org/officeDocument/2006/relationships/webSettings" Target="webSettings.xml"/><Relationship Id="rId15" Type="http://schemas.openxmlformats.org/officeDocument/2006/relationships/hyperlink" Target="http://www.ncbi.nlm.nih.gov/pubmed/?term=Mercadante%20MT%5BAuthor%5D&amp;cauthor=true&amp;cauthor_uid=11691698" TargetMode="External"/><Relationship Id="rId10" Type="http://schemas.openxmlformats.org/officeDocument/2006/relationships/hyperlink" Target="http://www.ncbi.nlm.nih.gov/pubmed/?term=Lee%20SH%5BAuthor%5D&amp;cauthor=true&amp;cauthor_uid=25403893" TargetMode="External"/><Relationship Id="rId19" Type="http://schemas.openxmlformats.org/officeDocument/2006/relationships/hyperlink" Target="http://www.ncbi.nlm.nih.gov/pubmed/?term=Zamignani%20D%5BAuthor%5D&amp;cauthor=true&amp;cauthor_uid=11691698" TargetMode="External"/><Relationship Id="rId4" Type="http://schemas.openxmlformats.org/officeDocument/2006/relationships/settings" Target="settings.xml"/><Relationship Id="rId9" Type="http://schemas.openxmlformats.org/officeDocument/2006/relationships/hyperlink" Target="http://www.ncbi.nlm.nih.gov/pubmed/27433835" TargetMode="External"/><Relationship Id="rId14" Type="http://schemas.openxmlformats.org/officeDocument/2006/relationships/hyperlink" Target="http://www.ncbi.nlm.nih.gov/pubmed/23791074" TargetMode="External"/><Relationship Id="rId22"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417BEB5-940A-4EC0-8D3C-132FFBE5D6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5553</Words>
  <Characters>31658</Characters>
  <Application>Microsoft Office Word</Application>
  <DocSecurity>0</DocSecurity>
  <Lines>263</Lines>
  <Paragraphs>74</Paragraphs>
  <ScaleCrop>false</ScaleCrop>
  <HeadingPairs>
    <vt:vector size="2" baseType="variant">
      <vt:variant>
        <vt:lpstr>Titolo</vt:lpstr>
      </vt:variant>
      <vt:variant>
        <vt:i4>1</vt:i4>
      </vt:variant>
    </vt:vector>
  </HeadingPairs>
  <TitlesOfParts>
    <vt:vector size="1" baseType="lpstr">
      <vt:lpstr>TOTAL SAMPLE</vt:lpstr>
    </vt:vector>
  </TitlesOfParts>
  <Company>Università degli Studi di Milano</Company>
  <LinksUpToDate>false</LinksUpToDate>
  <CharactersWithSpaces>37137</CharactersWithSpaces>
  <SharedDoc>false</SharedDoc>
  <HLinks>
    <vt:vector size="84" baseType="variant">
      <vt:variant>
        <vt:i4>4128784</vt:i4>
      </vt:variant>
      <vt:variant>
        <vt:i4>42</vt:i4>
      </vt:variant>
      <vt:variant>
        <vt:i4>0</vt:i4>
      </vt:variant>
      <vt:variant>
        <vt:i4>5</vt:i4>
      </vt:variant>
      <vt:variant>
        <vt:lpwstr>http://www.ncbi.nlm.nih.gov/pubmed/11691698</vt:lpwstr>
      </vt:variant>
      <vt:variant>
        <vt:lpwstr/>
      </vt:variant>
      <vt:variant>
        <vt:i4>4784252</vt:i4>
      </vt:variant>
      <vt:variant>
        <vt:i4>39</vt:i4>
      </vt:variant>
      <vt:variant>
        <vt:i4>0</vt:i4>
      </vt:variant>
      <vt:variant>
        <vt:i4>5</vt:i4>
      </vt:variant>
      <vt:variant>
        <vt:lpwstr>http://www.ncbi.nlm.nih.gov/pubmed/?term=Zamignani D%5BAuthor%5D&amp;cauthor=true&amp;cauthor_uid=11691698</vt:lpwstr>
      </vt:variant>
      <vt:variant>
        <vt:lpwstr/>
      </vt:variant>
      <vt:variant>
        <vt:i4>4784143</vt:i4>
      </vt:variant>
      <vt:variant>
        <vt:i4>36</vt:i4>
      </vt:variant>
      <vt:variant>
        <vt:i4>0</vt:i4>
      </vt:variant>
      <vt:variant>
        <vt:i4>5</vt:i4>
      </vt:variant>
      <vt:variant>
        <vt:lpwstr>http://www.ncbi.nlm.nih.gov/pubmed/?term=Sada P%5BAuthor%5D&amp;cauthor=true&amp;cauthor_uid=11691698</vt:lpwstr>
      </vt:variant>
      <vt:variant>
        <vt:lpwstr/>
      </vt:variant>
      <vt:variant>
        <vt:i4>6815802</vt:i4>
      </vt:variant>
      <vt:variant>
        <vt:i4>33</vt:i4>
      </vt:variant>
      <vt:variant>
        <vt:i4>0</vt:i4>
      </vt:variant>
      <vt:variant>
        <vt:i4>5</vt:i4>
      </vt:variant>
      <vt:variant>
        <vt:lpwstr>http://www.ncbi.nlm.nih.gov/pubmed/?term=Prado HS%5BAuthor%5D&amp;cauthor=true&amp;cauthor_uid=11691698</vt:lpwstr>
      </vt:variant>
      <vt:variant>
        <vt:lpwstr/>
      </vt:variant>
      <vt:variant>
        <vt:i4>196690</vt:i4>
      </vt:variant>
      <vt:variant>
        <vt:i4>30</vt:i4>
      </vt:variant>
      <vt:variant>
        <vt:i4>0</vt:i4>
      </vt:variant>
      <vt:variant>
        <vt:i4>5</vt:i4>
      </vt:variant>
      <vt:variant>
        <vt:lpwstr>http://www.ncbi.nlm.nih.gov/pubmed/?term=Shavitt RG%5BAuthor%5D&amp;cauthor=true&amp;cauthor_uid=11691698</vt:lpwstr>
      </vt:variant>
      <vt:variant>
        <vt:lpwstr/>
      </vt:variant>
      <vt:variant>
        <vt:i4>6946896</vt:i4>
      </vt:variant>
      <vt:variant>
        <vt:i4>27</vt:i4>
      </vt:variant>
      <vt:variant>
        <vt:i4>0</vt:i4>
      </vt:variant>
      <vt:variant>
        <vt:i4>5</vt:i4>
      </vt:variant>
      <vt:variant>
        <vt:lpwstr>http://www.ncbi.nlm.nih.gov/pubmed/?term=Mercadante MT%5BAuthor%5D&amp;cauthor=true&amp;cauthor_uid=11691698</vt:lpwstr>
      </vt:variant>
      <vt:variant>
        <vt:lpwstr/>
      </vt:variant>
      <vt:variant>
        <vt:i4>3866644</vt:i4>
      </vt:variant>
      <vt:variant>
        <vt:i4>24</vt:i4>
      </vt:variant>
      <vt:variant>
        <vt:i4>0</vt:i4>
      </vt:variant>
      <vt:variant>
        <vt:i4>5</vt:i4>
      </vt:variant>
      <vt:variant>
        <vt:lpwstr>http://www.ncbi.nlm.nih.gov/pubmed/27359333</vt:lpwstr>
      </vt:variant>
      <vt:variant>
        <vt:lpwstr/>
      </vt:variant>
      <vt:variant>
        <vt:i4>3342360</vt:i4>
      </vt:variant>
      <vt:variant>
        <vt:i4>21</vt:i4>
      </vt:variant>
      <vt:variant>
        <vt:i4>0</vt:i4>
      </vt:variant>
      <vt:variant>
        <vt:i4>5</vt:i4>
      </vt:variant>
      <vt:variant>
        <vt:lpwstr>http://www.ncbi.nlm.nih.gov/pubmed/23791074</vt:lpwstr>
      </vt:variant>
      <vt:variant>
        <vt:lpwstr/>
      </vt:variant>
      <vt:variant>
        <vt:i4>8323118</vt:i4>
      </vt:variant>
      <vt:variant>
        <vt:i4>18</vt:i4>
      </vt:variant>
      <vt:variant>
        <vt:i4>0</vt:i4>
      </vt:variant>
      <vt:variant>
        <vt:i4>5</vt:i4>
      </vt:variant>
      <vt:variant>
        <vt:lpwstr>http://www.ncbi.nlm.nih.gov/pubmed/?term=Huang LB%5BAuthor%5D&amp;cauthor=true&amp;cauthor_uid=25403893</vt:lpwstr>
      </vt:variant>
      <vt:variant>
        <vt:lpwstr/>
      </vt:variant>
      <vt:variant>
        <vt:i4>131122</vt:i4>
      </vt:variant>
      <vt:variant>
        <vt:i4>15</vt:i4>
      </vt:variant>
      <vt:variant>
        <vt:i4>0</vt:i4>
      </vt:variant>
      <vt:variant>
        <vt:i4>5</vt:i4>
      </vt:variant>
      <vt:variant>
        <vt:lpwstr>http://www.ncbi.nlm.nih.gov/pubmed/?term=Chen CY%5BAuthor%5D&amp;cauthor=true&amp;cauthor_uid=25403893</vt:lpwstr>
      </vt:variant>
      <vt:variant>
        <vt:lpwstr/>
      </vt:variant>
      <vt:variant>
        <vt:i4>917556</vt:i4>
      </vt:variant>
      <vt:variant>
        <vt:i4>12</vt:i4>
      </vt:variant>
      <vt:variant>
        <vt:i4>0</vt:i4>
      </vt:variant>
      <vt:variant>
        <vt:i4>5</vt:i4>
      </vt:variant>
      <vt:variant>
        <vt:lpwstr>http://www.ncbi.nlm.nih.gov/pubmed/?term=Tsai YF%5BAuthor%5D&amp;cauthor=true&amp;cauthor_uid=25403893</vt:lpwstr>
      </vt:variant>
      <vt:variant>
        <vt:lpwstr/>
      </vt:variant>
      <vt:variant>
        <vt:i4>458842</vt:i4>
      </vt:variant>
      <vt:variant>
        <vt:i4>9</vt:i4>
      </vt:variant>
      <vt:variant>
        <vt:i4>0</vt:i4>
      </vt:variant>
      <vt:variant>
        <vt:i4>5</vt:i4>
      </vt:variant>
      <vt:variant>
        <vt:lpwstr>http://www.ncbi.nlm.nih.gov/pubmed/?term=Lee SH%5BAuthor%5D&amp;cauthor=true&amp;cauthor_uid=25403893</vt:lpwstr>
      </vt:variant>
      <vt:variant>
        <vt:lpwstr/>
      </vt:variant>
      <vt:variant>
        <vt:i4>3538975</vt:i4>
      </vt:variant>
      <vt:variant>
        <vt:i4>6</vt:i4>
      </vt:variant>
      <vt:variant>
        <vt:i4>0</vt:i4>
      </vt:variant>
      <vt:variant>
        <vt:i4>5</vt:i4>
      </vt:variant>
      <vt:variant>
        <vt:lpwstr>http://www.ncbi.nlm.nih.gov/pubmed/27433835</vt:lpwstr>
      </vt:variant>
      <vt:variant>
        <vt:lpwstr/>
      </vt:variant>
      <vt:variant>
        <vt:i4>3801108</vt:i4>
      </vt:variant>
      <vt:variant>
        <vt:i4>3</vt:i4>
      </vt:variant>
      <vt:variant>
        <vt:i4>0</vt:i4>
      </vt:variant>
      <vt:variant>
        <vt:i4>5</vt:i4>
      </vt:variant>
      <vt:variant>
        <vt:lpwstr>http://www.ncbi.nlm.nih.gov/pubmed/25011690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TOTAL SAMPLE</dc:title>
  <dc:creator>bernardo dell'osso</dc:creator>
  <cp:lastModifiedBy>Lynne</cp:lastModifiedBy>
  <cp:revision>2</cp:revision>
  <dcterms:created xsi:type="dcterms:W3CDTF">2016-12-21T18:03:00Z</dcterms:created>
  <dcterms:modified xsi:type="dcterms:W3CDTF">2016-12-21T18:03:00Z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beatricebenatti@gmail.com@www.mendeley.com</vt:lpwstr>
  </property>
  <property fmtid="{D5CDD505-2E9C-101B-9397-08002B2CF9AE}" pid="4" name="Mendeley Citation Style_1">
    <vt:lpwstr>http://www.zotero.org/styles/council-of-science-editors-author-date</vt:lpwstr>
  </property>
</Properties>
</file>