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195CE" w14:textId="403227FE" w:rsidR="006D14D9" w:rsidRPr="008512A0" w:rsidRDefault="00C81125">
      <w:pPr>
        <w:rPr>
          <w:rFonts w:ascii="Times New Roman" w:hAnsi="Times New Roman" w:cs="Times New Roman"/>
          <w:sz w:val="24"/>
          <w:szCs w:val="24"/>
        </w:rPr>
      </w:pPr>
      <w:bookmarkStart w:id="0" w:name="_GoBack"/>
      <w:bookmarkEnd w:id="0"/>
      <w:r w:rsidRPr="008512A0">
        <w:rPr>
          <w:rFonts w:ascii="Times New Roman" w:hAnsi="Times New Roman" w:cs="Times New Roman"/>
          <w:b/>
          <w:sz w:val="24"/>
          <w:szCs w:val="24"/>
        </w:rPr>
        <w:t xml:space="preserve">Supplementary Table </w:t>
      </w:r>
      <w:r w:rsidR="00F51796">
        <w:rPr>
          <w:rFonts w:ascii="Times New Roman" w:hAnsi="Times New Roman" w:cs="Times New Roman"/>
          <w:b/>
          <w:sz w:val="24"/>
          <w:szCs w:val="24"/>
        </w:rPr>
        <w:t>2</w:t>
      </w:r>
      <w:r w:rsidRPr="008512A0">
        <w:rPr>
          <w:rFonts w:ascii="Times New Roman" w:hAnsi="Times New Roman" w:cs="Times New Roman"/>
          <w:sz w:val="24"/>
          <w:szCs w:val="24"/>
        </w:rPr>
        <w:t>: Excluded studies and reason for exclusion</w:t>
      </w:r>
    </w:p>
    <w:tbl>
      <w:tblPr>
        <w:tblStyle w:val="Grigliatabella"/>
        <w:tblW w:w="11483" w:type="dxa"/>
        <w:tblInd w:w="-998" w:type="dxa"/>
        <w:tblLook w:val="04A0" w:firstRow="1" w:lastRow="0" w:firstColumn="1" w:lastColumn="0" w:noHBand="0" w:noVBand="1"/>
      </w:tblPr>
      <w:tblGrid>
        <w:gridCol w:w="1967"/>
        <w:gridCol w:w="1294"/>
        <w:gridCol w:w="8222"/>
      </w:tblGrid>
      <w:tr w:rsidR="00A253BE" w:rsidRPr="008512A0" w14:paraId="009E5E32" w14:textId="77777777" w:rsidTr="00B15081">
        <w:trPr>
          <w:trHeight w:val="312"/>
        </w:trPr>
        <w:tc>
          <w:tcPr>
            <w:tcW w:w="1967" w:type="dxa"/>
            <w:noWrap/>
            <w:hideMark/>
          </w:tcPr>
          <w:p w14:paraId="507CB40F" w14:textId="77777777" w:rsidR="00A253BE" w:rsidRPr="008512A0" w:rsidRDefault="00A253BE" w:rsidP="008512A0">
            <w:pPr>
              <w:jc w:val="center"/>
              <w:rPr>
                <w:rFonts w:ascii="Times New Roman" w:hAnsi="Times New Roman" w:cs="Times New Roman"/>
                <w:b/>
                <w:bCs/>
                <w:sz w:val="24"/>
                <w:szCs w:val="24"/>
              </w:rPr>
            </w:pPr>
            <w:r w:rsidRPr="008512A0">
              <w:rPr>
                <w:rFonts w:ascii="Times New Roman" w:hAnsi="Times New Roman" w:cs="Times New Roman"/>
                <w:b/>
                <w:bCs/>
                <w:sz w:val="24"/>
                <w:szCs w:val="24"/>
              </w:rPr>
              <w:t>Author</w:t>
            </w:r>
          </w:p>
        </w:tc>
        <w:tc>
          <w:tcPr>
            <w:tcW w:w="1294" w:type="dxa"/>
            <w:noWrap/>
            <w:hideMark/>
          </w:tcPr>
          <w:p w14:paraId="5B149471" w14:textId="77777777" w:rsidR="00A253BE" w:rsidRPr="008512A0" w:rsidRDefault="00A253BE" w:rsidP="008512A0">
            <w:pPr>
              <w:jc w:val="center"/>
              <w:rPr>
                <w:rFonts w:ascii="Times New Roman" w:hAnsi="Times New Roman" w:cs="Times New Roman"/>
                <w:b/>
                <w:bCs/>
                <w:sz w:val="24"/>
                <w:szCs w:val="24"/>
              </w:rPr>
            </w:pPr>
            <w:r w:rsidRPr="008512A0">
              <w:rPr>
                <w:rFonts w:ascii="Times New Roman" w:hAnsi="Times New Roman" w:cs="Times New Roman"/>
                <w:b/>
                <w:bCs/>
                <w:sz w:val="24"/>
                <w:szCs w:val="24"/>
              </w:rPr>
              <w:t>Year</w:t>
            </w:r>
          </w:p>
        </w:tc>
        <w:tc>
          <w:tcPr>
            <w:tcW w:w="8222" w:type="dxa"/>
            <w:hideMark/>
          </w:tcPr>
          <w:p w14:paraId="3F8F8998" w14:textId="77777777" w:rsidR="00A253BE" w:rsidRPr="008512A0" w:rsidRDefault="00A253BE" w:rsidP="008512A0">
            <w:pPr>
              <w:jc w:val="center"/>
              <w:rPr>
                <w:rFonts w:ascii="Times New Roman" w:hAnsi="Times New Roman" w:cs="Times New Roman"/>
                <w:b/>
                <w:bCs/>
                <w:sz w:val="24"/>
                <w:szCs w:val="24"/>
              </w:rPr>
            </w:pPr>
            <w:r w:rsidRPr="008512A0">
              <w:rPr>
                <w:rFonts w:ascii="Times New Roman" w:hAnsi="Times New Roman" w:cs="Times New Roman"/>
                <w:b/>
                <w:bCs/>
                <w:sz w:val="24"/>
                <w:szCs w:val="24"/>
              </w:rPr>
              <w:t>Reason for exclusion</w:t>
            </w:r>
          </w:p>
        </w:tc>
      </w:tr>
      <w:tr w:rsidR="00EF2A84" w:rsidRPr="008512A0" w14:paraId="3949360B" w14:textId="77777777" w:rsidTr="00B15081">
        <w:trPr>
          <w:trHeight w:val="552"/>
        </w:trPr>
        <w:tc>
          <w:tcPr>
            <w:tcW w:w="1967" w:type="dxa"/>
            <w:noWrap/>
          </w:tcPr>
          <w:p w14:paraId="4F0F9E62" w14:textId="039E6A45" w:rsidR="00EF2A84" w:rsidRPr="008512A0" w:rsidRDefault="00EF2A84" w:rsidP="000919D2">
            <w:pPr>
              <w:jc w:val="center"/>
              <w:rPr>
                <w:rFonts w:ascii="Times New Roman" w:hAnsi="Times New Roman" w:cs="Times New Roman"/>
                <w:sz w:val="24"/>
                <w:szCs w:val="24"/>
              </w:rPr>
            </w:pPr>
            <w:r>
              <w:rPr>
                <w:rFonts w:ascii="Times New Roman" w:hAnsi="Times New Roman" w:cs="Times New Roman"/>
                <w:sz w:val="24"/>
                <w:szCs w:val="24"/>
              </w:rPr>
              <w:t>Ghali</w:t>
            </w:r>
            <w:r w:rsidR="00C422E8" w:rsidRPr="00B15081">
              <w:rPr>
                <w:rFonts w:ascii="Times New Roman" w:hAnsi="Times New Roman" w:cs="Times New Roman"/>
                <w:sz w:val="24"/>
                <w:szCs w:val="24"/>
                <w:vertAlign w:val="superscript"/>
              </w:rPr>
              <w:t>1</w:t>
            </w:r>
          </w:p>
        </w:tc>
        <w:tc>
          <w:tcPr>
            <w:tcW w:w="1294" w:type="dxa"/>
            <w:noWrap/>
          </w:tcPr>
          <w:p w14:paraId="253C0253" w14:textId="688D41F0" w:rsidR="00EF2A84" w:rsidRPr="008512A0" w:rsidRDefault="00EF2A84" w:rsidP="000919D2">
            <w:pPr>
              <w:jc w:val="center"/>
              <w:rPr>
                <w:rFonts w:ascii="Times New Roman" w:hAnsi="Times New Roman" w:cs="Times New Roman"/>
                <w:sz w:val="24"/>
                <w:szCs w:val="24"/>
              </w:rPr>
            </w:pPr>
            <w:r>
              <w:rPr>
                <w:rFonts w:ascii="Times New Roman" w:hAnsi="Times New Roman" w:cs="Times New Roman"/>
                <w:sz w:val="24"/>
                <w:szCs w:val="24"/>
              </w:rPr>
              <w:t>2014</w:t>
            </w:r>
          </w:p>
        </w:tc>
        <w:tc>
          <w:tcPr>
            <w:tcW w:w="8222" w:type="dxa"/>
          </w:tcPr>
          <w:p w14:paraId="0A31F323" w14:textId="1BACE94D" w:rsidR="00EF2A84" w:rsidRPr="008512A0" w:rsidRDefault="00EF2A84" w:rsidP="000919D2">
            <w:pPr>
              <w:jc w:val="center"/>
              <w:rPr>
                <w:rFonts w:ascii="Times New Roman" w:hAnsi="Times New Roman" w:cs="Times New Roman"/>
                <w:sz w:val="24"/>
                <w:szCs w:val="24"/>
              </w:rPr>
            </w:pPr>
            <w:r>
              <w:rPr>
                <w:rFonts w:ascii="Times New Roman" w:hAnsi="Times New Roman" w:cs="Times New Roman"/>
                <w:sz w:val="24"/>
                <w:szCs w:val="24"/>
              </w:rPr>
              <w:t>No data on the outcomes explored in this systematic review</w:t>
            </w:r>
          </w:p>
        </w:tc>
      </w:tr>
      <w:tr w:rsidR="00EF2A84" w:rsidRPr="008512A0" w14:paraId="750A8099" w14:textId="77777777" w:rsidTr="00B15081">
        <w:trPr>
          <w:trHeight w:val="552"/>
        </w:trPr>
        <w:tc>
          <w:tcPr>
            <w:tcW w:w="1967" w:type="dxa"/>
            <w:noWrap/>
          </w:tcPr>
          <w:p w14:paraId="6DE37351" w14:textId="2DF7B28F" w:rsidR="00EF2A84" w:rsidRPr="008512A0" w:rsidRDefault="002A331F" w:rsidP="000919D2">
            <w:pPr>
              <w:jc w:val="center"/>
              <w:rPr>
                <w:rFonts w:ascii="Times New Roman" w:hAnsi="Times New Roman" w:cs="Times New Roman"/>
                <w:sz w:val="24"/>
                <w:szCs w:val="24"/>
              </w:rPr>
            </w:pPr>
            <w:r>
              <w:rPr>
                <w:rFonts w:ascii="Times New Roman" w:hAnsi="Times New Roman" w:cs="Times New Roman"/>
                <w:sz w:val="24"/>
                <w:szCs w:val="24"/>
              </w:rPr>
              <w:t>To</w:t>
            </w:r>
            <w:r w:rsidR="00EF2A84">
              <w:rPr>
                <w:rFonts w:ascii="Times New Roman" w:hAnsi="Times New Roman" w:cs="Times New Roman"/>
                <w:sz w:val="24"/>
                <w:szCs w:val="24"/>
              </w:rPr>
              <w:t>nni</w:t>
            </w:r>
            <w:r w:rsidR="00C422E8" w:rsidRPr="00B15081">
              <w:rPr>
                <w:rFonts w:ascii="Times New Roman" w:hAnsi="Times New Roman" w:cs="Times New Roman"/>
                <w:sz w:val="24"/>
                <w:szCs w:val="24"/>
                <w:vertAlign w:val="superscript"/>
              </w:rPr>
              <w:t>2</w:t>
            </w:r>
          </w:p>
        </w:tc>
        <w:tc>
          <w:tcPr>
            <w:tcW w:w="1294" w:type="dxa"/>
            <w:noWrap/>
          </w:tcPr>
          <w:p w14:paraId="49CBD739" w14:textId="731BBEA4" w:rsidR="00EF2A84" w:rsidRPr="008512A0" w:rsidRDefault="00EF2A84" w:rsidP="000919D2">
            <w:pPr>
              <w:jc w:val="center"/>
              <w:rPr>
                <w:rFonts w:ascii="Times New Roman" w:hAnsi="Times New Roman" w:cs="Times New Roman"/>
                <w:sz w:val="24"/>
                <w:szCs w:val="24"/>
              </w:rPr>
            </w:pPr>
            <w:r>
              <w:rPr>
                <w:rFonts w:ascii="Times New Roman" w:hAnsi="Times New Roman" w:cs="Times New Roman"/>
                <w:sz w:val="24"/>
                <w:szCs w:val="24"/>
              </w:rPr>
              <w:t>2014</w:t>
            </w:r>
          </w:p>
        </w:tc>
        <w:tc>
          <w:tcPr>
            <w:tcW w:w="8222" w:type="dxa"/>
          </w:tcPr>
          <w:p w14:paraId="2C0C75A8" w14:textId="010278BC" w:rsidR="00EF2A84" w:rsidRPr="008512A0" w:rsidRDefault="00EF2A84" w:rsidP="000919D2">
            <w:pPr>
              <w:jc w:val="center"/>
              <w:rPr>
                <w:rFonts w:ascii="Times New Roman" w:hAnsi="Times New Roman" w:cs="Times New Roman"/>
                <w:sz w:val="24"/>
                <w:szCs w:val="24"/>
              </w:rPr>
            </w:pPr>
            <w:r>
              <w:rPr>
                <w:rFonts w:ascii="Times New Roman" w:hAnsi="Times New Roman" w:cs="Times New Roman"/>
                <w:sz w:val="24"/>
                <w:szCs w:val="24"/>
              </w:rPr>
              <w:t>No data on the outcomes explored in this systematic review</w:t>
            </w:r>
          </w:p>
        </w:tc>
      </w:tr>
      <w:tr w:rsidR="000919D2" w:rsidRPr="008512A0" w14:paraId="18A66162" w14:textId="77777777" w:rsidTr="00B15081">
        <w:trPr>
          <w:trHeight w:val="552"/>
        </w:trPr>
        <w:tc>
          <w:tcPr>
            <w:tcW w:w="1967" w:type="dxa"/>
            <w:noWrap/>
          </w:tcPr>
          <w:p w14:paraId="466995AD" w14:textId="1289F696" w:rsidR="000919D2" w:rsidRPr="008512A0" w:rsidRDefault="000919D2" w:rsidP="000919D2">
            <w:pPr>
              <w:jc w:val="center"/>
              <w:rPr>
                <w:rFonts w:ascii="Times New Roman" w:hAnsi="Times New Roman" w:cs="Times New Roman"/>
                <w:sz w:val="24"/>
                <w:szCs w:val="24"/>
              </w:rPr>
            </w:pPr>
            <w:r w:rsidRPr="008512A0">
              <w:rPr>
                <w:rFonts w:ascii="Times New Roman" w:hAnsi="Times New Roman" w:cs="Times New Roman"/>
                <w:sz w:val="24"/>
                <w:szCs w:val="24"/>
              </w:rPr>
              <w:t>Leibovitz</w:t>
            </w:r>
            <w:r w:rsidR="00C422E8" w:rsidRPr="00B15081">
              <w:rPr>
                <w:rFonts w:ascii="Times New Roman" w:hAnsi="Times New Roman" w:cs="Times New Roman"/>
                <w:sz w:val="24"/>
                <w:szCs w:val="24"/>
                <w:vertAlign w:val="superscript"/>
              </w:rPr>
              <w:t>3</w:t>
            </w:r>
          </w:p>
        </w:tc>
        <w:tc>
          <w:tcPr>
            <w:tcW w:w="1294" w:type="dxa"/>
            <w:noWrap/>
          </w:tcPr>
          <w:p w14:paraId="5B9FF061" w14:textId="528C93CE" w:rsidR="000919D2" w:rsidRPr="008512A0" w:rsidRDefault="002A331F" w:rsidP="002A331F">
            <w:pPr>
              <w:jc w:val="center"/>
              <w:rPr>
                <w:rFonts w:ascii="Times New Roman" w:hAnsi="Times New Roman" w:cs="Times New Roman"/>
                <w:sz w:val="24"/>
                <w:szCs w:val="24"/>
              </w:rPr>
            </w:pPr>
            <w:r w:rsidRPr="008512A0">
              <w:rPr>
                <w:rFonts w:ascii="Times New Roman" w:hAnsi="Times New Roman" w:cs="Times New Roman"/>
                <w:sz w:val="24"/>
                <w:szCs w:val="24"/>
              </w:rPr>
              <w:t>201</w:t>
            </w:r>
            <w:r>
              <w:rPr>
                <w:rFonts w:ascii="Times New Roman" w:hAnsi="Times New Roman" w:cs="Times New Roman"/>
                <w:sz w:val="24"/>
                <w:szCs w:val="24"/>
              </w:rPr>
              <w:t>4</w:t>
            </w:r>
          </w:p>
        </w:tc>
        <w:tc>
          <w:tcPr>
            <w:tcW w:w="8222" w:type="dxa"/>
          </w:tcPr>
          <w:p w14:paraId="21D58D9C" w14:textId="6E798E99" w:rsidR="000919D2" w:rsidRPr="008512A0" w:rsidRDefault="000919D2" w:rsidP="000919D2">
            <w:pPr>
              <w:jc w:val="center"/>
              <w:rPr>
                <w:rFonts w:ascii="Times New Roman" w:hAnsi="Times New Roman" w:cs="Times New Roman"/>
                <w:sz w:val="24"/>
                <w:szCs w:val="24"/>
              </w:rPr>
            </w:pPr>
            <w:r w:rsidRPr="008512A0">
              <w:rPr>
                <w:rFonts w:ascii="Times New Roman" w:hAnsi="Times New Roman" w:cs="Times New Roman"/>
                <w:sz w:val="24"/>
                <w:szCs w:val="24"/>
              </w:rPr>
              <w:t>No data on the outcomes analysed in this review</w:t>
            </w:r>
          </w:p>
        </w:tc>
      </w:tr>
      <w:tr w:rsidR="00C422E8" w:rsidRPr="008512A0" w14:paraId="76061DBD" w14:textId="77777777" w:rsidTr="00B15081">
        <w:trPr>
          <w:trHeight w:val="552"/>
        </w:trPr>
        <w:tc>
          <w:tcPr>
            <w:tcW w:w="1967" w:type="dxa"/>
            <w:noWrap/>
          </w:tcPr>
          <w:p w14:paraId="56A7D7F4" w14:textId="51C59BC7" w:rsidR="00C422E8" w:rsidRPr="008512A0" w:rsidRDefault="00C422E8" w:rsidP="000919D2">
            <w:pPr>
              <w:jc w:val="center"/>
              <w:rPr>
                <w:rFonts w:ascii="Times New Roman" w:hAnsi="Times New Roman" w:cs="Times New Roman"/>
                <w:sz w:val="24"/>
                <w:szCs w:val="24"/>
              </w:rPr>
            </w:pPr>
            <w:r w:rsidRPr="008512A0">
              <w:rPr>
                <w:rFonts w:ascii="Times New Roman" w:hAnsi="Times New Roman" w:cs="Times New Roman"/>
                <w:sz w:val="24"/>
                <w:szCs w:val="24"/>
              </w:rPr>
              <w:t>Leibovitz</w:t>
            </w:r>
            <w:r w:rsidRPr="00B15081">
              <w:rPr>
                <w:rFonts w:ascii="Times New Roman" w:hAnsi="Times New Roman" w:cs="Times New Roman"/>
                <w:sz w:val="24"/>
                <w:szCs w:val="24"/>
                <w:vertAlign w:val="superscript"/>
              </w:rPr>
              <w:t>4</w:t>
            </w:r>
          </w:p>
        </w:tc>
        <w:tc>
          <w:tcPr>
            <w:tcW w:w="1294" w:type="dxa"/>
            <w:noWrap/>
          </w:tcPr>
          <w:p w14:paraId="00149B37" w14:textId="5F70D618" w:rsidR="00C422E8" w:rsidRPr="008512A0" w:rsidRDefault="00C422E8" w:rsidP="002A331F">
            <w:pPr>
              <w:jc w:val="center"/>
              <w:rPr>
                <w:rFonts w:ascii="Times New Roman" w:hAnsi="Times New Roman" w:cs="Times New Roman"/>
                <w:sz w:val="24"/>
                <w:szCs w:val="24"/>
              </w:rPr>
            </w:pPr>
            <w:r w:rsidRPr="008512A0">
              <w:rPr>
                <w:rFonts w:ascii="Times New Roman" w:hAnsi="Times New Roman" w:cs="Times New Roman"/>
                <w:sz w:val="24"/>
                <w:szCs w:val="24"/>
              </w:rPr>
              <w:t>201</w:t>
            </w:r>
            <w:r>
              <w:rPr>
                <w:rFonts w:ascii="Times New Roman" w:hAnsi="Times New Roman" w:cs="Times New Roman"/>
                <w:sz w:val="24"/>
                <w:szCs w:val="24"/>
              </w:rPr>
              <w:t>4</w:t>
            </w:r>
          </w:p>
        </w:tc>
        <w:tc>
          <w:tcPr>
            <w:tcW w:w="8222" w:type="dxa"/>
          </w:tcPr>
          <w:p w14:paraId="31932BDA" w14:textId="3CE81197" w:rsidR="00C422E8" w:rsidRPr="008512A0" w:rsidRDefault="00C422E8" w:rsidP="000919D2">
            <w:pPr>
              <w:jc w:val="center"/>
              <w:rPr>
                <w:rFonts w:ascii="Times New Roman" w:hAnsi="Times New Roman" w:cs="Times New Roman"/>
                <w:sz w:val="24"/>
                <w:szCs w:val="24"/>
              </w:rPr>
            </w:pPr>
            <w:r w:rsidRPr="008512A0">
              <w:rPr>
                <w:rFonts w:ascii="Times New Roman" w:hAnsi="Times New Roman" w:cs="Times New Roman"/>
                <w:sz w:val="24"/>
                <w:szCs w:val="24"/>
              </w:rPr>
              <w:t>No data on the outcomes analysed in this review</w:t>
            </w:r>
          </w:p>
        </w:tc>
      </w:tr>
      <w:tr w:rsidR="00A253BE" w:rsidRPr="008512A0" w14:paraId="57D52069" w14:textId="77777777" w:rsidTr="00B15081">
        <w:trPr>
          <w:trHeight w:val="552"/>
        </w:trPr>
        <w:tc>
          <w:tcPr>
            <w:tcW w:w="1967" w:type="dxa"/>
            <w:noWrap/>
            <w:hideMark/>
          </w:tcPr>
          <w:p w14:paraId="56904CB3" w14:textId="24F5FF7B"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Boddaert</w:t>
            </w:r>
            <w:r w:rsidR="00C422E8" w:rsidRPr="00B15081">
              <w:rPr>
                <w:rFonts w:ascii="Times New Roman" w:hAnsi="Times New Roman" w:cs="Times New Roman"/>
                <w:sz w:val="24"/>
                <w:szCs w:val="24"/>
                <w:vertAlign w:val="superscript"/>
              </w:rPr>
              <w:t>5</w:t>
            </w:r>
          </w:p>
        </w:tc>
        <w:tc>
          <w:tcPr>
            <w:tcW w:w="1294" w:type="dxa"/>
            <w:noWrap/>
            <w:hideMark/>
          </w:tcPr>
          <w:p w14:paraId="78DB5321"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2013</w:t>
            </w:r>
          </w:p>
        </w:tc>
        <w:tc>
          <w:tcPr>
            <w:tcW w:w="8222" w:type="dxa"/>
            <w:hideMark/>
          </w:tcPr>
          <w:p w14:paraId="11111812"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It was no possible to extract the data for the cases diagnosed prenatally, authors contacted, no reply</w:t>
            </w:r>
          </w:p>
        </w:tc>
      </w:tr>
      <w:tr w:rsidR="00A253BE" w:rsidRPr="008512A0" w14:paraId="0B0057C6" w14:textId="77777777" w:rsidTr="00B15081">
        <w:trPr>
          <w:trHeight w:val="276"/>
        </w:trPr>
        <w:tc>
          <w:tcPr>
            <w:tcW w:w="1967" w:type="dxa"/>
            <w:noWrap/>
            <w:hideMark/>
          </w:tcPr>
          <w:p w14:paraId="26494CFD" w14:textId="0C56D18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Brusius</w:t>
            </w:r>
            <w:r w:rsidR="00C422E8" w:rsidRPr="00B15081">
              <w:rPr>
                <w:rFonts w:ascii="Times New Roman" w:hAnsi="Times New Roman" w:cs="Times New Roman"/>
                <w:sz w:val="24"/>
                <w:szCs w:val="24"/>
                <w:vertAlign w:val="superscript"/>
              </w:rPr>
              <w:t>6</w:t>
            </w:r>
          </w:p>
        </w:tc>
        <w:tc>
          <w:tcPr>
            <w:tcW w:w="1294" w:type="dxa"/>
            <w:noWrap/>
            <w:hideMark/>
          </w:tcPr>
          <w:p w14:paraId="651B4E84"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2013</w:t>
            </w:r>
          </w:p>
        </w:tc>
        <w:tc>
          <w:tcPr>
            <w:tcW w:w="8222" w:type="dxa"/>
            <w:hideMark/>
          </w:tcPr>
          <w:p w14:paraId="639FF82A"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Only symptomatic patients referred to surgery included in this series</w:t>
            </w:r>
          </w:p>
        </w:tc>
      </w:tr>
      <w:tr w:rsidR="00A253BE" w:rsidRPr="008512A0" w14:paraId="7366BE78" w14:textId="77777777" w:rsidTr="00B15081">
        <w:trPr>
          <w:trHeight w:val="276"/>
        </w:trPr>
        <w:tc>
          <w:tcPr>
            <w:tcW w:w="1967" w:type="dxa"/>
            <w:noWrap/>
            <w:hideMark/>
          </w:tcPr>
          <w:p w14:paraId="27340BB7" w14:textId="79B0D239"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Garcia-Posada</w:t>
            </w:r>
            <w:r w:rsidR="00C422E8" w:rsidRPr="00B15081">
              <w:rPr>
                <w:rFonts w:ascii="Times New Roman" w:hAnsi="Times New Roman" w:cs="Times New Roman"/>
                <w:sz w:val="24"/>
                <w:szCs w:val="24"/>
                <w:vertAlign w:val="superscript"/>
              </w:rPr>
              <w:t>7</w:t>
            </w:r>
          </w:p>
        </w:tc>
        <w:tc>
          <w:tcPr>
            <w:tcW w:w="1294" w:type="dxa"/>
            <w:noWrap/>
            <w:hideMark/>
          </w:tcPr>
          <w:p w14:paraId="12B23B95"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2013</w:t>
            </w:r>
          </w:p>
        </w:tc>
        <w:tc>
          <w:tcPr>
            <w:tcW w:w="8222" w:type="dxa"/>
            <w:hideMark/>
          </w:tcPr>
          <w:p w14:paraId="5AA47D46" w14:textId="3F970CDB" w:rsidR="00A253BE" w:rsidRPr="008512A0" w:rsidRDefault="00051838" w:rsidP="008512A0">
            <w:pPr>
              <w:jc w:val="center"/>
              <w:rPr>
                <w:rFonts w:ascii="Times New Roman" w:hAnsi="Times New Roman" w:cs="Times New Roman"/>
                <w:sz w:val="24"/>
                <w:szCs w:val="24"/>
              </w:rPr>
            </w:pPr>
            <w:r w:rsidRPr="008512A0">
              <w:rPr>
                <w:rFonts w:ascii="Times New Roman" w:hAnsi="Times New Roman" w:cs="Times New Roman"/>
                <w:sz w:val="24"/>
                <w:szCs w:val="24"/>
              </w:rPr>
              <w:t xml:space="preserve">No data on the rate of chromosomal abnormalities in fetuses with </w:t>
            </w:r>
            <w:r w:rsidR="00CD0163" w:rsidRPr="008512A0">
              <w:rPr>
                <w:rFonts w:ascii="Times New Roman" w:hAnsi="Times New Roman" w:cs="Times New Roman"/>
                <w:sz w:val="24"/>
                <w:szCs w:val="24"/>
              </w:rPr>
              <w:t>i</w:t>
            </w:r>
            <w:r w:rsidRPr="008512A0">
              <w:rPr>
                <w:rFonts w:ascii="Times New Roman" w:hAnsi="Times New Roman" w:cs="Times New Roman"/>
                <w:sz w:val="24"/>
                <w:szCs w:val="24"/>
              </w:rPr>
              <w:t>solated malformations</w:t>
            </w:r>
            <w:r w:rsidR="00CD0163" w:rsidRPr="008512A0">
              <w:rPr>
                <w:rFonts w:ascii="Times New Roman" w:hAnsi="Times New Roman" w:cs="Times New Roman"/>
                <w:sz w:val="24"/>
                <w:szCs w:val="24"/>
              </w:rPr>
              <w:t>.</w:t>
            </w:r>
            <w:r w:rsidRPr="008512A0">
              <w:rPr>
                <w:rFonts w:ascii="Times New Roman" w:hAnsi="Times New Roman" w:cs="Times New Roman"/>
                <w:sz w:val="24"/>
                <w:szCs w:val="24"/>
              </w:rPr>
              <w:t xml:space="preserve"> </w:t>
            </w:r>
            <w:r w:rsidR="00CD0163" w:rsidRPr="008512A0">
              <w:rPr>
                <w:rFonts w:ascii="Times New Roman" w:hAnsi="Times New Roman" w:cs="Times New Roman"/>
                <w:sz w:val="24"/>
                <w:szCs w:val="24"/>
              </w:rPr>
              <w:t>T</w:t>
            </w:r>
            <w:r w:rsidR="002D147D" w:rsidRPr="008512A0">
              <w:rPr>
                <w:rFonts w:ascii="Times New Roman" w:hAnsi="Times New Roman" w:cs="Times New Roman"/>
                <w:sz w:val="24"/>
                <w:szCs w:val="24"/>
              </w:rPr>
              <w:t>herefore</w:t>
            </w:r>
            <w:r w:rsidRPr="008512A0">
              <w:rPr>
                <w:rFonts w:ascii="Times New Roman" w:hAnsi="Times New Roman" w:cs="Times New Roman"/>
                <w:sz w:val="24"/>
                <w:szCs w:val="24"/>
              </w:rPr>
              <w:t xml:space="preserve"> we could not assess the other outcomes explore</w:t>
            </w:r>
            <w:r w:rsidR="00CD0163" w:rsidRPr="008512A0">
              <w:rPr>
                <w:rFonts w:ascii="Times New Roman" w:hAnsi="Times New Roman" w:cs="Times New Roman"/>
                <w:sz w:val="24"/>
                <w:szCs w:val="24"/>
              </w:rPr>
              <w:t>d</w:t>
            </w:r>
            <w:r w:rsidRPr="008512A0">
              <w:rPr>
                <w:rFonts w:ascii="Times New Roman" w:hAnsi="Times New Roman" w:cs="Times New Roman"/>
                <w:sz w:val="24"/>
                <w:szCs w:val="24"/>
              </w:rPr>
              <w:t xml:space="preserve"> in the current systematic review</w:t>
            </w:r>
          </w:p>
        </w:tc>
      </w:tr>
      <w:tr w:rsidR="00A253BE" w:rsidRPr="008512A0" w14:paraId="0F2BACF5" w14:textId="77777777" w:rsidTr="00B15081">
        <w:trPr>
          <w:trHeight w:val="276"/>
        </w:trPr>
        <w:tc>
          <w:tcPr>
            <w:tcW w:w="1967" w:type="dxa"/>
            <w:noWrap/>
            <w:hideMark/>
          </w:tcPr>
          <w:p w14:paraId="47A5EBD8" w14:textId="5447E08B" w:rsidR="00A253BE" w:rsidRPr="008512A0" w:rsidRDefault="00A253BE">
            <w:pPr>
              <w:jc w:val="center"/>
              <w:rPr>
                <w:rFonts w:ascii="Times New Roman" w:hAnsi="Times New Roman" w:cs="Times New Roman"/>
                <w:sz w:val="24"/>
                <w:szCs w:val="24"/>
              </w:rPr>
            </w:pPr>
            <w:r w:rsidRPr="008512A0">
              <w:rPr>
                <w:rFonts w:ascii="Times New Roman" w:hAnsi="Times New Roman" w:cs="Times New Roman"/>
                <w:sz w:val="24"/>
                <w:szCs w:val="24"/>
              </w:rPr>
              <w:t>Hamisa</w:t>
            </w:r>
            <w:r w:rsidR="00C422E8" w:rsidRPr="00B15081">
              <w:rPr>
                <w:rFonts w:ascii="Times New Roman" w:hAnsi="Times New Roman" w:cs="Times New Roman"/>
                <w:sz w:val="24"/>
                <w:szCs w:val="24"/>
                <w:vertAlign w:val="superscript"/>
              </w:rPr>
              <w:t>8</w:t>
            </w:r>
          </w:p>
        </w:tc>
        <w:tc>
          <w:tcPr>
            <w:tcW w:w="1294" w:type="dxa"/>
            <w:noWrap/>
            <w:hideMark/>
          </w:tcPr>
          <w:p w14:paraId="435586D3"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2013</w:t>
            </w:r>
          </w:p>
        </w:tc>
        <w:tc>
          <w:tcPr>
            <w:tcW w:w="8222" w:type="dxa"/>
            <w:hideMark/>
          </w:tcPr>
          <w:p w14:paraId="43221FD3" w14:textId="485C376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No data on the outcomes analysed in this review</w:t>
            </w:r>
          </w:p>
        </w:tc>
      </w:tr>
      <w:tr w:rsidR="00705409" w:rsidRPr="008512A0" w14:paraId="5925D9E3" w14:textId="77777777" w:rsidTr="00B15081">
        <w:trPr>
          <w:trHeight w:val="552"/>
        </w:trPr>
        <w:tc>
          <w:tcPr>
            <w:tcW w:w="1967" w:type="dxa"/>
            <w:noWrap/>
          </w:tcPr>
          <w:p w14:paraId="16AE5CCE" w14:textId="647E1095" w:rsidR="00705409" w:rsidRPr="008512A0" w:rsidRDefault="00705409" w:rsidP="008512A0">
            <w:pPr>
              <w:jc w:val="center"/>
              <w:rPr>
                <w:rFonts w:ascii="Times New Roman" w:hAnsi="Times New Roman" w:cs="Times New Roman"/>
                <w:sz w:val="24"/>
                <w:szCs w:val="24"/>
              </w:rPr>
            </w:pPr>
            <w:r w:rsidRPr="008512A0">
              <w:rPr>
                <w:rFonts w:ascii="Times New Roman" w:hAnsi="Times New Roman" w:cs="Times New Roman"/>
                <w:sz w:val="24"/>
                <w:szCs w:val="24"/>
              </w:rPr>
              <w:t>Garcia-Flores</w:t>
            </w:r>
            <w:r w:rsidR="00C422E8" w:rsidRPr="00B15081">
              <w:rPr>
                <w:rFonts w:ascii="Times New Roman" w:hAnsi="Times New Roman" w:cs="Times New Roman"/>
                <w:sz w:val="24"/>
                <w:szCs w:val="24"/>
                <w:vertAlign w:val="superscript"/>
              </w:rPr>
              <w:t>9</w:t>
            </w:r>
          </w:p>
        </w:tc>
        <w:tc>
          <w:tcPr>
            <w:tcW w:w="1294" w:type="dxa"/>
            <w:noWrap/>
          </w:tcPr>
          <w:p w14:paraId="3A2B1996" w14:textId="77777777" w:rsidR="00705409" w:rsidRPr="008512A0" w:rsidRDefault="00705409" w:rsidP="008512A0">
            <w:pPr>
              <w:jc w:val="center"/>
              <w:rPr>
                <w:rFonts w:ascii="Times New Roman" w:hAnsi="Times New Roman" w:cs="Times New Roman"/>
                <w:sz w:val="24"/>
                <w:szCs w:val="24"/>
              </w:rPr>
            </w:pPr>
            <w:r w:rsidRPr="008512A0">
              <w:rPr>
                <w:rFonts w:ascii="Times New Roman" w:hAnsi="Times New Roman" w:cs="Times New Roman"/>
                <w:sz w:val="24"/>
                <w:szCs w:val="24"/>
              </w:rPr>
              <w:t>2013</w:t>
            </w:r>
          </w:p>
        </w:tc>
        <w:tc>
          <w:tcPr>
            <w:tcW w:w="8222" w:type="dxa"/>
          </w:tcPr>
          <w:p w14:paraId="228165A9" w14:textId="3D035D1F" w:rsidR="00705409" w:rsidRPr="008512A0" w:rsidRDefault="00705409" w:rsidP="008512A0">
            <w:pPr>
              <w:jc w:val="center"/>
              <w:rPr>
                <w:rFonts w:ascii="Times New Roman" w:hAnsi="Times New Roman" w:cs="Times New Roman"/>
                <w:sz w:val="24"/>
                <w:szCs w:val="24"/>
              </w:rPr>
            </w:pPr>
            <w:r w:rsidRPr="008512A0">
              <w:rPr>
                <w:rFonts w:ascii="Times New Roman" w:hAnsi="Times New Roman" w:cs="Times New Roman"/>
                <w:sz w:val="24"/>
                <w:szCs w:val="24"/>
              </w:rPr>
              <w:t xml:space="preserve">No data on isolated posterior fossa anomalies provided (the included fetuses did not have karyotype analysis) and no data </w:t>
            </w:r>
            <w:r w:rsidR="00CD0163" w:rsidRPr="008512A0">
              <w:rPr>
                <w:rFonts w:ascii="Times New Roman" w:hAnsi="Times New Roman" w:cs="Times New Roman"/>
                <w:sz w:val="24"/>
                <w:szCs w:val="24"/>
              </w:rPr>
              <w:t xml:space="preserve">on </w:t>
            </w:r>
            <w:r w:rsidRPr="008512A0">
              <w:rPr>
                <w:rFonts w:ascii="Times New Roman" w:hAnsi="Times New Roman" w:cs="Times New Roman"/>
                <w:sz w:val="24"/>
                <w:szCs w:val="24"/>
              </w:rPr>
              <w:t xml:space="preserve">the other outcomes explored in this systematic review </w:t>
            </w:r>
            <w:r w:rsidR="00CD0163" w:rsidRPr="008512A0">
              <w:rPr>
                <w:rFonts w:ascii="Times New Roman" w:hAnsi="Times New Roman" w:cs="Times New Roman"/>
                <w:sz w:val="24"/>
                <w:szCs w:val="24"/>
              </w:rPr>
              <w:t>were reported</w:t>
            </w:r>
          </w:p>
        </w:tc>
      </w:tr>
      <w:tr w:rsidR="00A253BE" w:rsidRPr="008512A0" w14:paraId="29B81648" w14:textId="77777777" w:rsidTr="00B15081">
        <w:trPr>
          <w:trHeight w:val="552"/>
        </w:trPr>
        <w:tc>
          <w:tcPr>
            <w:tcW w:w="1967" w:type="dxa"/>
            <w:noWrap/>
            <w:hideMark/>
          </w:tcPr>
          <w:p w14:paraId="1C24BCF9" w14:textId="19CDB51F"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Massoud</w:t>
            </w:r>
            <w:r w:rsidR="00C422E8" w:rsidRPr="00B15081">
              <w:rPr>
                <w:rFonts w:ascii="Times New Roman" w:hAnsi="Times New Roman" w:cs="Times New Roman"/>
                <w:sz w:val="24"/>
                <w:szCs w:val="24"/>
                <w:vertAlign w:val="superscript"/>
              </w:rPr>
              <w:t>10</w:t>
            </w:r>
          </w:p>
        </w:tc>
        <w:tc>
          <w:tcPr>
            <w:tcW w:w="1294" w:type="dxa"/>
            <w:noWrap/>
            <w:hideMark/>
          </w:tcPr>
          <w:p w14:paraId="48725853"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2013</w:t>
            </w:r>
          </w:p>
        </w:tc>
        <w:tc>
          <w:tcPr>
            <w:tcW w:w="8222" w:type="dxa"/>
            <w:hideMark/>
          </w:tcPr>
          <w:p w14:paraId="65B34702"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No data on the posterior fossa anomalies explored in the current systematic review</w:t>
            </w:r>
          </w:p>
        </w:tc>
      </w:tr>
      <w:tr w:rsidR="00A253BE" w:rsidRPr="008512A0" w14:paraId="742E17E2" w14:textId="77777777" w:rsidTr="00B15081">
        <w:trPr>
          <w:trHeight w:val="552"/>
        </w:trPr>
        <w:tc>
          <w:tcPr>
            <w:tcW w:w="1967" w:type="dxa"/>
            <w:noWrap/>
            <w:hideMark/>
          </w:tcPr>
          <w:p w14:paraId="163B99FB" w14:textId="2F9BD9FB"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Quarello</w:t>
            </w:r>
            <w:r w:rsidR="00C422E8" w:rsidRPr="00B15081">
              <w:rPr>
                <w:rFonts w:ascii="Times New Roman" w:hAnsi="Times New Roman" w:cs="Times New Roman"/>
                <w:sz w:val="24"/>
                <w:szCs w:val="24"/>
                <w:vertAlign w:val="superscript"/>
              </w:rPr>
              <w:t>11</w:t>
            </w:r>
          </w:p>
        </w:tc>
        <w:tc>
          <w:tcPr>
            <w:tcW w:w="1294" w:type="dxa"/>
            <w:noWrap/>
            <w:hideMark/>
          </w:tcPr>
          <w:p w14:paraId="078EF326" w14:textId="3EC42374" w:rsidR="00A253BE" w:rsidRPr="008512A0" w:rsidRDefault="00A253BE" w:rsidP="000919D2">
            <w:pPr>
              <w:jc w:val="center"/>
              <w:rPr>
                <w:rFonts w:ascii="Times New Roman" w:hAnsi="Times New Roman" w:cs="Times New Roman"/>
                <w:sz w:val="24"/>
                <w:szCs w:val="24"/>
              </w:rPr>
            </w:pPr>
            <w:r w:rsidRPr="008512A0">
              <w:rPr>
                <w:rFonts w:ascii="Times New Roman" w:hAnsi="Times New Roman" w:cs="Times New Roman"/>
                <w:sz w:val="24"/>
                <w:szCs w:val="24"/>
              </w:rPr>
              <w:t>201</w:t>
            </w:r>
            <w:r w:rsidR="000919D2">
              <w:rPr>
                <w:rFonts w:ascii="Times New Roman" w:hAnsi="Times New Roman" w:cs="Times New Roman"/>
                <w:sz w:val="24"/>
                <w:szCs w:val="24"/>
              </w:rPr>
              <w:t>2</w:t>
            </w:r>
          </w:p>
        </w:tc>
        <w:tc>
          <w:tcPr>
            <w:tcW w:w="8222" w:type="dxa"/>
            <w:hideMark/>
          </w:tcPr>
          <w:p w14:paraId="1212BECA"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No data on the posterior fossa anomalies explored in the current systematic review</w:t>
            </w:r>
          </w:p>
        </w:tc>
      </w:tr>
      <w:tr w:rsidR="00A253BE" w:rsidRPr="008512A0" w14:paraId="0AC4E18E" w14:textId="77777777" w:rsidTr="00B15081">
        <w:trPr>
          <w:trHeight w:val="552"/>
        </w:trPr>
        <w:tc>
          <w:tcPr>
            <w:tcW w:w="1967" w:type="dxa"/>
            <w:noWrap/>
            <w:hideMark/>
          </w:tcPr>
          <w:p w14:paraId="27572467" w14:textId="4EE4D34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Yinon</w:t>
            </w:r>
            <w:r w:rsidR="00C422E8" w:rsidRPr="00B15081">
              <w:rPr>
                <w:rFonts w:ascii="Times New Roman" w:hAnsi="Times New Roman" w:cs="Times New Roman"/>
                <w:sz w:val="24"/>
                <w:szCs w:val="24"/>
                <w:vertAlign w:val="superscript"/>
              </w:rPr>
              <w:t>12</w:t>
            </w:r>
          </w:p>
        </w:tc>
        <w:tc>
          <w:tcPr>
            <w:tcW w:w="1294" w:type="dxa"/>
            <w:noWrap/>
            <w:hideMark/>
          </w:tcPr>
          <w:p w14:paraId="551C3B17"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2013</w:t>
            </w:r>
          </w:p>
        </w:tc>
        <w:tc>
          <w:tcPr>
            <w:tcW w:w="8222" w:type="dxa"/>
            <w:hideMark/>
          </w:tcPr>
          <w:p w14:paraId="3713B99F" w14:textId="50BAF1CC"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No differentiation between isolated and not isolated cases</w:t>
            </w:r>
            <w:r w:rsidR="00CD0163" w:rsidRPr="008512A0">
              <w:rPr>
                <w:rFonts w:ascii="Times New Roman" w:hAnsi="Times New Roman" w:cs="Times New Roman"/>
                <w:sz w:val="24"/>
                <w:szCs w:val="24"/>
              </w:rPr>
              <w:t>,</w:t>
            </w:r>
            <w:r w:rsidRPr="008512A0">
              <w:rPr>
                <w:rFonts w:ascii="Times New Roman" w:hAnsi="Times New Roman" w:cs="Times New Roman"/>
                <w:sz w:val="24"/>
                <w:szCs w:val="24"/>
              </w:rPr>
              <w:t xml:space="preserve"> </w:t>
            </w:r>
            <w:r w:rsidR="00CD0163" w:rsidRPr="008512A0">
              <w:rPr>
                <w:rFonts w:ascii="Times New Roman" w:hAnsi="Times New Roman" w:cs="Times New Roman"/>
                <w:sz w:val="24"/>
                <w:szCs w:val="24"/>
              </w:rPr>
              <w:t xml:space="preserve">nor </w:t>
            </w:r>
            <w:r w:rsidRPr="008512A0">
              <w:rPr>
                <w:rFonts w:ascii="Times New Roman" w:hAnsi="Times New Roman" w:cs="Times New Roman"/>
                <w:sz w:val="24"/>
                <w:szCs w:val="24"/>
              </w:rPr>
              <w:t xml:space="preserve">among </w:t>
            </w:r>
            <w:r w:rsidR="00CD0163" w:rsidRPr="008512A0">
              <w:rPr>
                <w:rFonts w:ascii="Times New Roman" w:hAnsi="Times New Roman" w:cs="Times New Roman"/>
                <w:sz w:val="24"/>
                <w:szCs w:val="24"/>
              </w:rPr>
              <w:t xml:space="preserve">the various </w:t>
            </w:r>
            <w:r w:rsidRPr="008512A0">
              <w:rPr>
                <w:rFonts w:ascii="Times New Roman" w:hAnsi="Times New Roman" w:cs="Times New Roman"/>
                <w:sz w:val="24"/>
                <w:szCs w:val="24"/>
              </w:rPr>
              <w:t>posterior fossa anomalies</w:t>
            </w:r>
          </w:p>
        </w:tc>
      </w:tr>
      <w:tr w:rsidR="00A253BE" w:rsidRPr="008512A0" w14:paraId="6B84A61B" w14:textId="77777777" w:rsidTr="00B15081">
        <w:trPr>
          <w:trHeight w:val="276"/>
        </w:trPr>
        <w:tc>
          <w:tcPr>
            <w:tcW w:w="1967" w:type="dxa"/>
            <w:noWrap/>
            <w:hideMark/>
          </w:tcPr>
          <w:p w14:paraId="151F2CE3" w14:textId="3E334672"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Ghi</w:t>
            </w:r>
            <w:r w:rsidR="00C422E8" w:rsidRPr="00B15081">
              <w:rPr>
                <w:rFonts w:ascii="Times New Roman" w:hAnsi="Times New Roman" w:cs="Times New Roman"/>
                <w:sz w:val="24"/>
                <w:szCs w:val="24"/>
                <w:vertAlign w:val="superscript"/>
              </w:rPr>
              <w:t>13</w:t>
            </w:r>
          </w:p>
        </w:tc>
        <w:tc>
          <w:tcPr>
            <w:tcW w:w="1294" w:type="dxa"/>
            <w:noWrap/>
            <w:hideMark/>
          </w:tcPr>
          <w:p w14:paraId="6809C71F"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2012</w:t>
            </w:r>
          </w:p>
        </w:tc>
        <w:tc>
          <w:tcPr>
            <w:tcW w:w="8222" w:type="dxa"/>
            <w:hideMark/>
          </w:tcPr>
          <w:p w14:paraId="5A28D51D"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No data on the outcomes explored in this systematic review reported</w:t>
            </w:r>
          </w:p>
        </w:tc>
      </w:tr>
      <w:tr w:rsidR="00A253BE" w:rsidRPr="008512A0" w14:paraId="53EE9252" w14:textId="77777777" w:rsidTr="00B15081">
        <w:trPr>
          <w:trHeight w:val="828"/>
        </w:trPr>
        <w:tc>
          <w:tcPr>
            <w:tcW w:w="1967" w:type="dxa"/>
            <w:noWrap/>
            <w:hideMark/>
          </w:tcPr>
          <w:p w14:paraId="5AE53B37" w14:textId="51073C4B"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Griffiths</w:t>
            </w:r>
            <w:r w:rsidR="00C422E8" w:rsidRPr="00B15081">
              <w:rPr>
                <w:rFonts w:ascii="Times New Roman" w:hAnsi="Times New Roman" w:cs="Times New Roman"/>
                <w:sz w:val="24"/>
                <w:szCs w:val="24"/>
                <w:vertAlign w:val="superscript"/>
              </w:rPr>
              <w:t>14</w:t>
            </w:r>
          </w:p>
        </w:tc>
        <w:tc>
          <w:tcPr>
            <w:tcW w:w="1294" w:type="dxa"/>
            <w:noWrap/>
            <w:hideMark/>
          </w:tcPr>
          <w:p w14:paraId="271D8BEB"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2012</w:t>
            </w:r>
          </w:p>
        </w:tc>
        <w:tc>
          <w:tcPr>
            <w:tcW w:w="8222" w:type="dxa"/>
            <w:hideMark/>
          </w:tcPr>
          <w:p w14:paraId="338D6F2B" w14:textId="015EE85E"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No data on the outcomes observed in this review reported; no differentiation between isolated and not isolated cases</w:t>
            </w:r>
            <w:r w:rsidR="00936A8A" w:rsidRPr="008512A0">
              <w:rPr>
                <w:rFonts w:ascii="Times New Roman" w:hAnsi="Times New Roman" w:cs="Times New Roman"/>
                <w:sz w:val="24"/>
                <w:szCs w:val="24"/>
              </w:rPr>
              <w:t>, not</w:t>
            </w:r>
            <w:r w:rsidR="008512A0" w:rsidRPr="008512A0">
              <w:rPr>
                <w:rFonts w:ascii="Times New Roman" w:hAnsi="Times New Roman" w:cs="Times New Roman"/>
                <w:sz w:val="24"/>
                <w:szCs w:val="24"/>
              </w:rPr>
              <w:t xml:space="preserve"> </w:t>
            </w:r>
            <w:r w:rsidRPr="008512A0">
              <w:rPr>
                <w:rFonts w:ascii="Times New Roman" w:hAnsi="Times New Roman" w:cs="Times New Roman"/>
                <w:sz w:val="24"/>
                <w:szCs w:val="24"/>
              </w:rPr>
              <w:t xml:space="preserve">among </w:t>
            </w:r>
            <w:r w:rsidR="00936A8A" w:rsidRPr="008512A0">
              <w:rPr>
                <w:rFonts w:ascii="Times New Roman" w:hAnsi="Times New Roman" w:cs="Times New Roman"/>
                <w:sz w:val="24"/>
                <w:szCs w:val="24"/>
              </w:rPr>
              <w:t xml:space="preserve">the various </w:t>
            </w:r>
            <w:r w:rsidRPr="008512A0">
              <w:rPr>
                <w:rFonts w:ascii="Times New Roman" w:hAnsi="Times New Roman" w:cs="Times New Roman"/>
                <w:sz w:val="24"/>
                <w:szCs w:val="24"/>
              </w:rPr>
              <w:t>posterior fossa anomalies</w:t>
            </w:r>
          </w:p>
        </w:tc>
      </w:tr>
      <w:tr w:rsidR="00A253BE" w:rsidRPr="008512A0" w14:paraId="0FDCF443" w14:textId="77777777" w:rsidTr="00B15081">
        <w:trPr>
          <w:trHeight w:val="276"/>
        </w:trPr>
        <w:tc>
          <w:tcPr>
            <w:tcW w:w="1967" w:type="dxa"/>
            <w:noWrap/>
            <w:hideMark/>
          </w:tcPr>
          <w:p w14:paraId="02703B7E" w14:textId="42091F96"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Kul</w:t>
            </w:r>
            <w:r w:rsidR="00C422E8" w:rsidRPr="00B15081">
              <w:rPr>
                <w:rFonts w:ascii="Times New Roman" w:hAnsi="Times New Roman" w:cs="Times New Roman"/>
                <w:sz w:val="24"/>
                <w:szCs w:val="24"/>
                <w:vertAlign w:val="superscript"/>
              </w:rPr>
              <w:t>15</w:t>
            </w:r>
          </w:p>
        </w:tc>
        <w:tc>
          <w:tcPr>
            <w:tcW w:w="1294" w:type="dxa"/>
            <w:noWrap/>
            <w:hideMark/>
          </w:tcPr>
          <w:p w14:paraId="26A7133D"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2012</w:t>
            </w:r>
          </w:p>
        </w:tc>
        <w:tc>
          <w:tcPr>
            <w:tcW w:w="8222" w:type="dxa"/>
            <w:hideMark/>
          </w:tcPr>
          <w:p w14:paraId="7299C30E"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No data on the outcomes observed in this review reported</w:t>
            </w:r>
          </w:p>
        </w:tc>
      </w:tr>
      <w:tr w:rsidR="00A253BE" w:rsidRPr="008512A0" w14:paraId="75EED7BE" w14:textId="77777777" w:rsidTr="00B15081">
        <w:trPr>
          <w:trHeight w:val="276"/>
        </w:trPr>
        <w:tc>
          <w:tcPr>
            <w:tcW w:w="1967" w:type="dxa"/>
            <w:noWrap/>
            <w:hideMark/>
          </w:tcPr>
          <w:p w14:paraId="2A9371B4" w14:textId="6873EC14"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Rizzo</w:t>
            </w:r>
            <w:r w:rsidR="00C422E8" w:rsidRPr="00B15081">
              <w:rPr>
                <w:rFonts w:ascii="Times New Roman" w:hAnsi="Times New Roman" w:cs="Times New Roman"/>
                <w:sz w:val="24"/>
                <w:szCs w:val="24"/>
                <w:vertAlign w:val="superscript"/>
              </w:rPr>
              <w:t>16</w:t>
            </w:r>
          </w:p>
        </w:tc>
        <w:tc>
          <w:tcPr>
            <w:tcW w:w="1294" w:type="dxa"/>
            <w:noWrap/>
            <w:hideMark/>
          </w:tcPr>
          <w:p w14:paraId="757DC52D"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2012</w:t>
            </w:r>
          </w:p>
        </w:tc>
        <w:tc>
          <w:tcPr>
            <w:tcW w:w="8222" w:type="dxa"/>
            <w:hideMark/>
          </w:tcPr>
          <w:p w14:paraId="750257CA"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Only data on normal fetuses reported</w:t>
            </w:r>
          </w:p>
        </w:tc>
      </w:tr>
      <w:tr w:rsidR="00A253BE" w:rsidRPr="008512A0" w14:paraId="55E577B6" w14:textId="77777777" w:rsidTr="00B15081">
        <w:trPr>
          <w:trHeight w:val="276"/>
        </w:trPr>
        <w:tc>
          <w:tcPr>
            <w:tcW w:w="1967" w:type="dxa"/>
            <w:noWrap/>
            <w:hideMark/>
          </w:tcPr>
          <w:p w14:paraId="66D77B7F" w14:textId="7A25D1FD"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Volpe</w:t>
            </w:r>
            <w:r w:rsidR="00C422E8" w:rsidRPr="00B15081">
              <w:rPr>
                <w:rFonts w:ascii="Times New Roman" w:hAnsi="Times New Roman" w:cs="Times New Roman"/>
                <w:sz w:val="24"/>
                <w:szCs w:val="24"/>
                <w:vertAlign w:val="superscript"/>
              </w:rPr>
              <w:t>17</w:t>
            </w:r>
          </w:p>
        </w:tc>
        <w:tc>
          <w:tcPr>
            <w:tcW w:w="1294" w:type="dxa"/>
            <w:noWrap/>
            <w:hideMark/>
          </w:tcPr>
          <w:p w14:paraId="73A9B17E"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2012</w:t>
            </w:r>
          </w:p>
        </w:tc>
        <w:tc>
          <w:tcPr>
            <w:tcW w:w="8222" w:type="dxa"/>
            <w:hideMark/>
          </w:tcPr>
          <w:p w14:paraId="500B205D"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No data on the outcomes explored in this systematic review reported</w:t>
            </w:r>
          </w:p>
        </w:tc>
      </w:tr>
      <w:tr w:rsidR="00A253BE" w:rsidRPr="008512A0" w14:paraId="703D13B1" w14:textId="77777777" w:rsidTr="00B15081">
        <w:trPr>
          <w:trHeight w:val="276"/>
        </w:trPr>
        <w:tc>
          <w:tcPr>
            <w:tcW w:w="1967" w:type="dxa"/>
            <w:noWrap/>
            <w:hideMark/>
          </w:tcPr>
          <w:p w14:paraId="5F2E587B" w14:textId="4D7E02F4"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Wellesley</w:t>
            </w:r>
            <w:r w:rsidR="00C422E8" w:rsidRPr="00B15081">
              <w:rPr>
                <w:rFonts w:ascii="Times New Roman" w:hAnsi="Times New Roman" w:cs="Times New Roman"/>
                <w:sz w:val="24"/>
                <w:szCs w:val="24"/>
                <w:vertAlign w:val="superscript"/>
              </w:rPr>
              <w:t>18</w:t>
            </w:r>
          </w:p>
        </w:tc>
        <w:tc>
          <w:tcPr>
            <w:tcW w:w="1294" w:type="dxa"/>
            <w:noWrap/>
            <w:hideMark/>
          </w:tcPr>
          <w:p w14:paraId="10055EF2"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2012</w:t>
            </w:r>
          </w:p>
        </w:tc>
        <w:tc>
          <w:tcPr>
            <w:tcW w:w="8222" w:type="dxa"/>
            <w:hideMark/>
          </w:tcPr>
          <w:p w14:paraId="391831D9" w14:textId="58A282C4"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 xml:space="preserve">No data </w:t>
            </w:r>
            <w:r w:rsidR="00936A8A" w:rsidRPr="008512A0">
              <w:rPr>
                <w:rFonts w:ascii="Times New Roman" w:hAnsi="Times New Roman" w:cs="Times New Roman"/>
                <w:sz w:val="24"/>
                <w:szCs w:val="24"/>
              </w:rPr>
              <w:t xml:space="preserve">on </w:t>
            </w:r>
            <w:r w:rsidRPr="008512A0">
              <w:rPr>
                <w:rFonts w:ascii="Times New Roman" w:hAnsi="Times New Roman" w:cs="Times New Roman"/>
                <w:sz w:val="24"/>
                <w:szCs w:val="24"/>
              </w:rPr>
              <w:t xml:space="preserve">the </w:t>
            </w:r>
            <w:r w:rsidR="00936A8A" w:rsidRPr="008512A0">
              <w:rPr>
                <w:rFonts w:ascii="Times New Roman" w:hAnsi="Times New Roman" w:cs="Times New Roman"/>
                <w:sz w:val="24"/>
                <w:szCs w:val="24"/>
              </w:rPr>
              <w:t xml:space="preserve">various </w:t>
            </w:r>
            <w:r w:rsidRPr="008512A0">
              <w:rPr>
                <w:rFonts w:ascii="Times New Roman" w:hAnsi="Times New Roman" w:cs="Times New Roman"/>
                <w:sz w:val="24"/>
                <w:szCs w:val="24"/>
              </w:rPr>
              <w:t>posterior fossa anomalies provided</w:t>
            </w:r>
          </w:p>
        </w:tc>
      </w:tr>
      <w:tr w:rsidR="00A253BE" w:rsidRPr="008512A0" w14:paraId="5DD9A7B1" w14:textId="77777777" w:rsidTr="00B15081">
        <w:trPr>
          <w:trHeight w:val="1104"/>
        </w:trPr>
        <w:tc>
          <w:tcPr>
            <w:tcW w:w="1967" w:type="dxa"/>
            <w:noWrap/>
            <w:hideMark/>
          </w:tcPr>
          <w:p w14:paraId="7229608A" w14:textId="309424B5"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Lachmann</w:t>
            </w:r>
            <w:r w:rsidR="00C422E8" w:rsidRPr="00B15081">
              <w:rPr>
                <w:rFonts w:ascii="Times New Roman" w:hAnsi="Times New Roman" w:cs="Times New Roman"/>
                <w:sz w:val="24"/>
                <w:szCs w:val="24"/>
                <w:vertAlign w:val="superscript"/>
              </w:rPr>
              <w:t>19</w:t>
            </w:r>
          </w:p>
        </w:tc>
        <w:tc>
          <w:tcPr>
            <w:tcW w:w="1294" w:type="dxa"/>
            <w:noWrap/>
            <w:hideMark/>
          </w:tcPr>
          <w:p w14:paraId="3869760F"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2012</w:t>
            </w:r>
          </w:p>
        </w:tc>
        <w:tc>
          <w:tcPr>
            <w:tcW w:w="8222" w:type="dxa"/>
            <w:hideMark/>
          </w:tcPr>
          <w:p w14:paraId="40E2F4E4" w14:textId="56BBB195"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 xml:space="preserve">No information about the presence of associated structural anomalies were reported so it was not possible to state whether the 4 cases included in this series were isolated </w:t>
            </w:r>
            <w:r w:rsidR="00936A8A" w:rsidRPr="008512A0">
              <w:rPr>
                <w:rFonts w:ascii="Times New Roman" w:hAnsi="Times New Roman" w:cs="Times New Roman"/>
                <w:sz w:val="24"/>
                <w:szCs w:val="24"/>
              </w:rPr>
              <w:t>or not. Additionally, there were</w:t>
            </w:r>
            <w:r w:rsidRPr="008512A0">
              <w:rPr>
                <w:rFonts w:ascii="Times New Roman" w:hAnsi="Times New Roman" w:cs="Times New Roman"/>
                <w:sz w:val="24"/>
                <w:szCs w:val="24"/>
              </w:rPr>
              <w:t xml:space="preserve"> no </w:t>
            </w:r>
            <w:r w:rsidR="00936A8A" w:rsidRPr="008512A0">
              <w:rPr>
                <w:rFonts w:ascii="Times New Roman" w:hAnsi="Times New Roman" w:cs="Times New Roman"/>
                <w:sz w:val="24"/>
                <w:szCs w:val="24"/>
              </w:rPr>
              <w:t>data on</w:t>
            </w:r>
            <w:r w:rsidRPr="008512A0">
              <w:rPr>
                <w:rFonts w:ascii="Times New Roman" w:hAnsi="Times New Roman" w:cs="Times New Roman"/>
                <w:sz w:val="24"/>
                <w:szCs w:val="24"/>
              </w:rPr>
              <w:t xml:space="preserve"> the outcomes </w:t>
            </w:r>
            <w:r w:rsidR="00936A8A" w:rsidRPr="008512A0">
              <w:rPr>
                <w:rFonts w:ascii="Times New Roman" w:hAnsi="Times New Roman" w:cs="Times New Roman"/>
                <w:sz w:val="24"/>
                <w:szCs w:val="24"/>
              </w:rPr>
              <w:t xml:space="preserve">reported </w:t>
            </w:r>
            <w:r w:rsidRPr="008512A0">
              <w:rPr>
                <w:rFonts w:ascii="Times New Roman" w:hAnsi="Times New Roman" w:cs="Times New Roman"/>
                <w:sz w:val="24"/>
                <w:szCs w:val="24"/>
              </w:rPr>
              <w:t>in the current review</w:t>
            </w:r>
          </w:p>
        </w:tc>
      </w:tr>
      <w:tr w:rsidR="00A253BE" w:rsidRPr="008512A0" w14:paraId="6E98F682" w14:textId="77777777" w:rsidTr="00B15081">
        <w:trPr>
          <w:trHeight w:val="276"/>
        </w:trPr>
        <w:tc>
          <w:tcPr>
            <w:tcW w:w="1967" w:type="dxa"/>
            <w:noWrap/>
            <w:hideMark/>
          </w:tcPr>
          <w:p w14:paraId="02031B7A" w14:textId="48181F19"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Gonzales</w:t>
            </w:r>
            <w:r w:rsidR="00CE2777" w:rsidRPr="00B15081">
              <w:rPr>
                <w:rFonts w:ascii="Times New Roman" w:hAnsi="Times New Roman" w:cs="Times New Roman"/>
                <w:sz w:val="24"/>
                <w:szCs w:val="24"/>
                <w:vertAlign w:val="superscript"/>
              </w:rPr>
              <w:t>20</w:t>
            </w:r>
          </w:p>
        </w:tc>
        <w:tc>
          <w:tcPr>
            <w:tcW w:w="1294" w:type="dxa"/>
            <w:noWrap/>
            <w:hideMark/>
          </w:tcPr>
          <w:p w14:paraId="4C41D98E"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2012</w:t>
            </w:r>
          </w:p>
        </w:tc>
        <w:tc>
          <w:tcPr>
            <w:tcW w:w="8222" w:type="dxa"/>
            <w:hideMark/>
          </w:tcPr>
          <w:p w14:paraId="15440C4F"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Article not in English language</w:t>
            </w:r>
          </w:p>
        </w:tc>
      </w:tr>
      <w:tr w:rsidR="00A253BE" w:rsidRPr="008512A0" w14:paraId="28DE9AC0" w14:textId="77777777" w:rsidTr="00B15081">
        <w:trPr>
          <w:trHeight w:val="276"/>
        </w:trPr>
        <w:tc>
          <w:tcPr>
            <w:tcW w:w="1967" w:type="dxa"/>
            <w:noWrap/>
            <w:hideMark/>
          </w:tcPr>
          <w:p w14:paraId="7D35C1D3" w14:textId="71897F2E"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Liao</w:t>
            </w:r>
            <w:r w:rsidR="00CE2777" w:rsidRPr="00B15081">
              <w:rPr>
                <w:rFonts w:ascii="Times New Roman" w:hAnsi="Times New Roman" w:cs="Times New Roman"/>
                <w:sz w:val="24"/>
                <w:szCs w:val="24"/>
                <w:vertAlign w:val="superscript"/>
              </w:rPr>
              <w:t>21</w:t>
            </w:r>
          </w:p>
        </w:tc>
        <w:tc>
          <w:tcPr>
            <w:tcW w:w="1294" w:type="dxa"/>
            <w:noWrap/>
            <w:hideMark/>
          </w:tcPr>
          <w:p w14:paraId="1259AB60"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2012</w:t>
            </w:r>
          </w:p>
        </w:tc>
        <w:tc>
          <w:tcPr>
            <w:tcW w:w="8222" w:type="dxa"/>
            <w:hideMark/>
          </w:tcPr>
          <w:p w14:paraId="15102EC3"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Only cases with additional structural anomalies reported in this series</w:t>
            </w:r>
          </w:p>
        </w:tc>
      </w:tr>
      <w:tr w:rsidR="00A253BE" w:rsidRPr="008512A0" w14:paraId="7EB332EF" w14:textId="77777777" w:rsidTr="00B15081">
        <w:trPr>
          <w:trHeight w:val="276"/>
        </w:trPr>
        <w:tc>
          <w:tcPr>
            <w:tcW w:w="1967" w:type="dxa"/>
            <w:noWrap/>
            <w:hideMark/>
          </w:tcPr>
          <w:p w14:paraId="06643051" w14:textId="4BDD0611"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Dhouib</w:t>
            </w:r>
            <w:r w:rsidR="00CE2777" w:rsidRPr="00B15081">
              <w:rPr>
                <w:rFonts w:ascii="Times New Roman" w:hAnsi="Times New Roman" w:cs="Times New Roman"/>
                <w:sz w:val="24"/>
                <w:szCs w:val="24"/>
                <w:vertAlign w:val="superscript"/>
              </w:rPr>
              <w:t>22</w:t>
            </w:r>
          </w:p>
        </w:tc>
        <w:tc>
          <w:tcPr>
            <w:tcW w:w="1294" w:type="dxa"/>
            <w:noWrap/>
            <w:hideMark/>
          </w:tcPr>
          <w:p w14:paraId="4C9E4C98"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2011</w:t>
            </w:r>
          </w:p>
        </w:tc>
        <w:tc>
          <w:tcPr>
            <w:tcW w:w="8222" w:type="dxa"/>
            <w:hideMark/>
          </w:tcPr>
          <w:p w14:paraId="6FED53C2" w14:textId="6CF3E842"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 xml:space="preserve">No  data </w:t>
            </w:r>
            <w:r w:rsidR="009F59E9" w:rsidRPr="008512A0">
              <w:rPr>
                <w:rFonts w:ascii="Times New Roman" w:hAnsi="Times New Roman" w:cs="Times New Roman"/>
                <w:sz w:val="24"/>
                <w:szCs w:val="24"/>
              </w:rPr>
              <w:t xml:space="preserve">on </w:t>
            </w:r>
            <w:r w:rsidRPr="008512A0">
              <w:rPr>
                <w:rFonts w:ascii="Times New Roman" w:hAnsi="Times New Roman" w:cs="Times New Roman"/>
                <w:sz w:val="24"/>
                <w:szCs w:val="24"/>
              </w:rPr>
              <w:t>isolated posterior fossa anomalies could be extracted</w:t>
            </w:r>
          </w:p>
        </w:tc>
      </w:tr>
      <w:tr w:rsidR="00A253BE" w:rsidRPr="008512A0" w14:paraId="26A26AA3" w14:textId="77777777" w:rsidTr="00B15081">
        <w:trPr>
          <w:trHeight w:val="276"/>
        </w:trPr>
        <w:tc>
          <w:tcPr>
            <w:tcW w:w="1967" w:type="dxa"/>
            <w:noWrap/>
            <w:hideMark/>
          </w:tcPr>
          <w:p w14:paraId="3BB5E599" w14:textId="1A0CEA43"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Egle</w:t>
            </w:r>
            <w:r w:rsidR="00A83016" w:rsidRPr="00B15081">
              <w:rPr>
                <w:rFonts w:ascii="Times New Roman" w:hAnsi="Times New Roman" w:cs="Times New Roman"/>
                <w:sz w:val="24"/>
                <w:szCs w:val="24"/>
                <w:vertAlign w:val="superscript"/>
              </w:rPr>
              <w:t>23</w:t>
            </w:r>
          </w:p>
        </w:tc>
        <w:tc>
          <w:tcPr>
            <w:tcW w:w="1294" w:type="dxa"/>
            <w:noWrap/>
            <w:hideMark/>
          </w:tcPr>
          <w:p w14:paraId="4C35F247"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2011</w:t>
            </w:r>
          </w:p>
        </w:tc>
        <w:tc>
          <w:tcPr>
            <w:tcW w:w="8222" w:type="dxa"/>
            <w:hideMark/>
          </w:tcPr>
          <w:p w14:paraId="4C9C6383"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Posterior fossa abnormalities not clearly defined</w:t>
            </w:r>
          </w:p>
        </w:tc>
      </w:tr>
      <w:tr w:rsidR="00EF2A84" w:rsidRPr="008512A0" w14:paraId="31E4C54A" w14:textId="77777777" w:rsidTr="00B15081">
        <w:trPr>
          <w:trHeight w:val="276"/>
        </w:trPr>
        <w:tc>
          <w:tcPr>
            <w:tcW w:w="1967" w:type="dxa"/>
            <w:noWrap/>
          </w:tcPr>
          <w:p w14:paraId="16A374D6" w14:textId="683F859E" w:rsidR="00EF2A84" w:rsidRPr="008512A0" w:rsidRDefault="00EF2A84" w:rsidP="008512A0">
            <w:pPr>
              <w:jc w:val="center"/>
              <w:rPr>
                <w:rFonts w:ascii="Times New Roman" w:hAnsi="Times New Roman" w:cs="Times New Roman"/>
                <w:sz w:val="24"/>
                <w:szCs w:val="24"/>
              </w:rPr>
            </w:pPr>
            <w:r>
              <w:rPr>
                <w:rFonts w:ascii="Times New Roman" w:hAnsi="Times New Roman" w:cs="Times New Roman"/>
                <w:sz w:val="24"/>
                <w:szCs w:val="24"/>
              </w:rPr>
              <w:t>Rizzo</w:t>
            </w:r>
            <w:r w:rsidR="00A83016" w:rsidRPr="00B15081">
              <w:rPr>
                <w:rFonts w:ascii="Times New Roman" w:hAnsi="Times New Roman" w:cs="Times New Roman"/>
                <w:sz w:val="24"/>
                <w:szCs w:val="24"/>
                <w:vertAlign w:val="superscript"/>
              </w:rPr>
              <w:t>24</w:t>
            </w:r>
          </w:p>
        </w:tc>
        <w:tc>
          <w:tcPr>
            <w:tcW w:w="1294" w:type="dxa"/>
            <w:noWrap/>
          </w:tcPr>
          <w:p w14:paraId="17C5F74F" w14:textId="0ADB66CB" w:rsidR="00EF2A84" w:rsidRPr="008512A0" w:rsidRDefault="00EF2A84" w:rsidP="008512A0">
            <w:pPr>
              <w:jc w:val="center"/>
              <w:rPr>
                <w:rFonts w:ascii="Times New Roman" w:hAnsi="Times New Roman" w:cs="Times New Roman"/>
                <w:sz w:val="24"/>
                <w:szCs w:val="24"/>
              </w:rPr>
            </w:pPr>
            <w:r>
              <w:rPr>
                <w:rFonts w:ascii="Times New Roman" w:hAnsi="Times New Roman" w:cs="Times New Roman"/>
                <w:sz w:val="24"/>
                <w:szCs w:val="24"/>
              </w:rPr>
              <w:t>2011</w:t>
            </w:r>
          </w:p>
        </w:tc>
        <w:tc>
          <w:tcPr>
            <w:tcW w:w="8222" w:type="dxa"/>
          </w:tcPr>
          <w:p w14:paraId="20AD42B4" w14:textId="1EFA72A3" w:rsidR="00EF2A84" w:rsidRPr="008512A0" w:rsidRDefault="00EF2A84" w:rsidP="008512A0">
            <w:pPr>
              <w:jc w:val="center"/>
              <w:rPr>
                <w:rFonts w:ascii="Times New Roman" w:hAnsi="Times New Roman" w:cs="Times New Roman"/>
                <w:sz w:val="24"/>
                <w:szCs w:val="24"/>
              </w:rPr>
            </w:pPr>
            <w:r>
              <w:rPr>
                <w:rFonts w:ascii="Times New Roman" w:hAnsi="Times New Roman" w:cs="Times New Roman"/>
                <w:sz w:val="24"/>
                <w:szCs w:val="24"/>
              </w:rPr>
              <w:t>No data on the outcomes explored in this systematic review</w:t>
            </w:r>
          </w:p>
        </w:tc>
      </w:tr>
      <w:tr w:rsidR="00A253BE" w:rsidRPr="008512A0" w14:paraId="2A667E21" w14:textId="77777777" w:rsidTr="00B15081">
        <w:trPr>
          <w:trHeight w:val="276"/>
        </w:trPr>
        <w:tc>
          <w:tcPr>
            <w:tcW w:w="1967" w:type="dxa"/>
            <w:noWrap/>
            <w:hideMark/>
          </w:tcPr>
          <w:p w14:paraId="3FE1C515" w14:textId="60E50642"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Papastefanou</w:t>
            </w:r>
            <w:r w:rsidR="00A83016" w:rsidRPr="00B15081">
              <w:rPr>
                <w:rFonts w:ascii="Times New Roman" w:hAnsi="Times New Roman" w:cs="Times New Roman"/>
                <w:sz w:val="24"/>
                <w:szCs w:val="24"/>
                <w:vertAlign w:val="superscript"/>
              </w:rPr>
              <w:t>25</w:t>
            </w:r>
          </w:p>
        </w:tc>
        <w:tc>
          <w:tcPr>
            <w:tcW w:w="1294" w:type="dxa"/>
            <w:noWrap/>
            <w:hideMark/>
          </w:tcPr>
          <w:p w14:paraId="5352969C"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2011</w:t>
            </w:r>
          </w:p>
        </w:tc>
        <w:tc>
          <w:tcPr>
            <w:tcW w:w="8222" w:type="dxa"/>
            <w:hideMark/>
          </w:tcPr>
          <w:p w14:paraId="2268D2AA" w14:textId="0187705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 xml:space="preserve">No data on the outcomes </w:t>
            </w:r>
            <w:r w:rsidR="009F59E9" w:rsidRPr="008512A0">
              <w:rPr>
                <w:rFonts w:ascii="Times New Roman" w:hAnsi="Times New Roman" w:cs="Times New Roman"/>
                <w:sz w:val="24"/>
                <w:szCs w:val="24"/>
              </w:rPr>
              <w:t xml:space="preserve">reported </w:t>
            </w:r>
            <w:r w:rsidRPr="008512A0">
              <w:rPr>
                <w:rFonts w:ascii="Times New Roman" w:hAnsi="Times New Roman" w:cs="Times New Roman"/>
                <w:sz w:val="24"/>
                <w:szCs w:val="24"/>
              </w:rPr>
              <w:t>in this review</w:t>
            </w:r>
          </w:p>
        </w:tc>
      </w:tr>
      <w:tr w:rsidR="00A253BE" w:rsidRPr="008512A0" w14:paraId="7F4230A0" w14:textId="77777777" w:rsidTr="00B15081">
        <w:trPr>
          <w:trHeight w:val="276"/>
        </w:trPr>
        <w:tc>
          <w:tcPr>
            <w:tcW w:w="1967" w:type="dxa"/>
            <w:noWrap/>
            <w:hideMark/>
          </w:tcPr>
          <w:p w14:paraId="39017E92" w14:textId="7668FAD6"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Ghavami</w:t>
            </w:r>
            <w:r w:rsidR="00A83016" w:rsidRPr="00B15081">
              <w:rPr>
                <w:rFonts w:ascii="Times New Roman" w:hAnsi="Times New Roman" w:cs="Times New Roman"/>
                <w:sz w:val="24"/>
                <w:szCs w:val="24"/>
                <w:vertAlign w:val="superscript"/>
              </w:rPr>
              <w:t>26</w:t>
            </w:r>
          </w:p>
        </w:tc>
        <w:tc>
          <w:tcPr>
            <w:tcW w:w="1294" w:type="dxa"/>
            <w:noWrap/>
            <w:hideMark/>
          </w:tcPr>
          <w:p w14:paraId="096184EE"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2011</w:t>
            </w:r>
          </w:p>
        </w:tc>
        <w:tc>
          <w:tcPr>
            <w:tcW w:w="8222" w:type="dxa"/>
            <w:hideMark/>
          </w:tcPr>
          <w:p w14:paraId="7D35426C" w14:textId="5C81540B"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 xml:space="preserve">No data </w:t>
            </w:r>
            <w:r w:rsidR="009F59E9" w:rsidRPr="008512A0">
              <w:rPr>
                <w:rFonts w:ascii="Times New Roman" w:hAnsi="Times New Roman" w:cs="Times New Roman"/>
                <w:sz w:val="24"/>
                <w:szCs w:val="24"/>
              </w:rPr>
              <w:t xml:space="preserve">on </w:t>
            </w:r>
            <w:r w:rsidRPr="008512A0">
              <w:rPr>
                <w:rFonts w:ascii="Times New Roman" w:hAnsi="Times New Roman" w:cs="Times New Roman"/>
                <w:sz w:val="24"/>
                <w:szCs w:val="24"/>
              </w:rPr>
              <w:t>the outcomes explored in this review</w:t>
            </w:r>
          </w:p>
        </w:tc>
      </w:tr>
      <w:tr w:rsidR="00A253BE" w:rsidRPr="008512A0" w14:paraId="77E7B0A6" w14:textId="77777777" w:rsidTr="00B15081">
        <w:trPr>
          <w:trHeight w:val="552"/>
        </w:trPr>
        <w:tc>
          <w:tcPr>
            <w:tcW w:w="1967" w:type="dxa"/>
            <w:noWrap/>
            <w:hideMark/>
          </w:tcPr>
          <w:p w14:paraId="29507305" w14:textId="2773EAED"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Ozkan</w:t>
            </w:r>
            <w:r w:rsidR="00A83016" w:rsidRPr="00B15081">
              <w:rPr>
                <w:rFonts w:ascii="Times New Roman" w:hAnsi="Times New Roman" w:cs="Times New Roman"/>
                <w:sz w:val="24"/>
                <w:szCs w:val="24"/>
                <w:vertAlign w:val="superscript"/>
              </w:rPr>
              <w:t>27</w:t>
            </w:r>
          </w:p>
        </w:tc>
        <w:tc>
          <w:tcPr>
            <w:tcW w:w="1294" w:type="dxa"/>
            <w:noWrap/>
            <w:hideMark/>
          </w:tcPr>
          <w:p w14:paraId="0E595B44"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2011</w:t>
            </w:r>
          </w:p>
        </w:tc>
        <w:tc>
          <w:tcPr>
            <w:tcW w:w="8222" w:type="dxa"/>
            <w:hideMark/>
          </w:tcPr>
          <w:p w14:paraId="150EE804" w14:textId="6882215B"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 xml:space="preserve">No information </w:t>
            </w:r>
            <w:r w:rsidR="009F59E9" w:rsidRPr="008512A0">
              <w:rPr>
                <w:rFonts w:ascii="Times New Roman" w:hAnsi="Times New Roman" w:cs="Times New Roman"/>
                <w:sz w:val="24"/>
                <w:szCs w:val="24"/>
              </w:rPr>
              <w:t xml:space="preserve">on </w:t>
            </w:r>
            <w:r w:rsidRPr="008512A0">
              <w:rPr>
                <w:rFonts w:ascii="Times New Roman" w:hAnsi="Times New Roman" w:cs="Times New Roman"/>
                <w:sz w:val="24"/>
                <w:szCs w:val="24"/>
              </w:rPr>
              <w:t>the 5 cases of DWM included in this series could be extracted. Authors contacted, no reply</w:t>
            </w:r>
          </w:p>
        </w:tc>
      </w:tr>
      <w:tr w:rsidR="00A253BE" w:rsidRPr="008512A0" w14:paraId="2A87ED88" w14:textId="77777777" w:rsidTr="00B15081">
        <w:trPr>
          <w:trHeight w:val="276"/>
        </w:trPr>
        <w:tc>
          <w:tcPr>
            <w:tcW w:w="1967" w:type="dxa"/>
            <w:noWrap/>
            <w:hideMark/>
          </w:tcPr>
          <w:p w14:paraId="0E70D049" w14:textId="4958D9C5"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Cornips</w:t>
            </w:r>
            <w:r w:rsidR="00A83016" w:rsidRPr="00B15081">
              <w:rPr>
                <w:rFonts w:ascii="Times New Roman" w:hAnsi="Times New Roman" w:cs="Times New Roman"/>
                <w:sz w:val="24"/>
                <w:szCs w:val="24"/>
                <w:vertAlign w:val="superscript"/>
              </w:rPr>
              <w:t>28</w:t>
            </w:r>
          </w:p>
        </w:tc>
        <w:tc>
          <w:tcPr>
            <w:tcW w:w="1294" w:type="dxa"/>
            <w:noWrap/>
            <w:hideMark/>
          </w:tcPr>
          <w:p w14:paraId="18F33D4A"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2010</w:t>
            </w:r>
          </w:p>
        </w:tc>
        <w:tc>
          <w:tcPr>
            <w:tcW w:w="8222" w:type="dxa"/>
            <w:hideMark/>
          </w:tcPr>
          <w:p w14:paraId="4682FF46"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No data on prenatal diagnosis reported</w:t>
            </w:r>
          </w:p>
        </w:tc>
      </w:tr>
      <w:tr w:rsidR="00A253BE" w:rsidRPr="008512A0" w14:paraId="0B5A5F74" w14:textId="77777777" w:rsidTr="00B15081">
        <w:trPr>
          <w:trHeight w:val="552"/>
        </w:trPr>
        <w:tc>
          <w:tcPr>
            <w:tcW w:w="1967" w:type="dxa"/>
            <w:noWrap/>
            <w:hideMark/>
          </w:tcPr>
          <w:p w14:paraId="3BB050B9" w14:textId="5A47634E"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lastRenderedPageBreak/>
              <w:t>Peruzzi</w:t>
            </w:r>
            <w:r w:rsidR="00A83016" w:rsidRPr="00B15081">
              <w:rPr>
                <w:rFonts w:ascii="Times New Roman" w:hAnsi="Times New Roman" w:cs="Times New Roman"/>
                <w:sz w:val="24"/>
                <w:szCs w:val="24"/>
                <w:vertAlign w:val="superscript"/>
              </w:rPr>
              <w:t>29</w:t>
            </w:r>
          </w:p>
        </w:tc>
        <w:tc>
          <w:tcPr>
            <w:tcW w:w="1294" w:type="dxa"/>
            <w:noWrap/>
            <w:hideMark/>
          </w:tcPr>
          <w:p w14:paraId="7615ACA2"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2010</w:t>
            </w:r>
          </w:p>
        </w:tc>
        <w:tc>
          <w:tcPr>
            <w:tcW w:w="8222" w:type="dxa"/>
            <w:hideMark/>
          </w:tcPr>
          <w:p w14:paraId="388CC47A" w14:textId="388BEEAC"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No case</w:t>
            </w:r>
            <w:r w:rsidR="009F59E9" w:rsidRPr="008512A0">
              <w:rPr>
                <w:rFonts w:ascii="Times New Roman" w:hAnsi="Times New Roman" w:cs="Times New Roman"/>
                <w:sz w:val="24"/>
                <w:szCs w:val="24"/>
              </w:rPr>
              <w:t>s</w:t>
            </w:r>
            <w:r w:rsidRPr="008512A0">
              <w:rPr>
                <w:rFonts w:ascii="Times New Roman" w:hAnsi="Times New Roman" w:cs="Times New Roman"/>
                <w:sz w:val="24"/>
                <w:szCs w:val="24"/>
              </w:rPr>
              <w:t xml:space="preserve"> of posterior fossa included; </w:t>
            </w:r>
            <w:r w:rsidR="009F59E9" w:rsidRPr="008512A0">
              <w:rPr>
                <w:rFonts w:ascii="Times New Roman" w:hAnsi="Times New Roman" w:cs="Times New Roman"/>
                <w:sz w:val="24"/>
                <w:szCs w:val="24"/>
              </w:rPr>
              <w:t>nor data on</w:t>
            </w:r>
            <w:r w:rsidRPr="008512A0">
              <w:rPr>
                <w:rFonts w:ascii="Times New Roman" w:hAnsi="Times New Roman" w:cs="Times New Roman"/>
                <w:sz w:val="24"/>
                <w:szCs w:val="24"/>
              </w:rPr>
              <w:t xml:space="preserve"> the </w:t>
            </w:r>
            <w:r w:rsidR="009F59E9" w:rsidRPr="008512A0">
              <w:rPr>
                <w:rFonts w:ascii="Times New Roman" w:hAnsi="Times New Roman" w:cs="Times New Roman"/>
                <w:sz w:val="24"/>
                <w:szCs w:val="24"/>
              </w:rPr>
              <w:t>outcomes</w:t>
            </w:r>
            <w:r w:rsidRPr="008512A0">
              <w:rPr>
                <w:rFonts w:ascii="Times New Roman" w:hAnsi="Times New Roman" w:cs="Times New Roman"/>
                <w:sz w:val="24"/>
                <w:szCs w:val="24"/>
              </w:rPr>
              <w:t xml:space="preserve"> explored in this review reported</w:t>
            </w:r>
          </w:p>
        </w:tc>
      </w:tr>
      <w:tr w:rsidR="00A253BE" w:rsidRPr="008512A0" w14:paraId="254776EE" w14:textId="77777777" w:rsidTr="00B15081">
        <w:trPr>
          <w:trHeight w:val="276"/>
        </w:trPr>
        <w:tc>
          <w:tcPr>
            <w:tcW w:w="1967" w:type="dxa"/>
            <w:noWrap/>
            <w:hideMark/>
          </w:tcPr>
          <w:p w14:paraId="250CA488" w14:textId="0BE51E48"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Wong</w:t>
            </w:r>
            <w:r w:rsidR="00A83016" w:rsidRPr="00B15081">
              <w:rPr>
                <w:rFonts w:ascii="Times New Roman" w:hAnsi="Times New Roman" w:cs="Times New Roman"/>
                <w:sz w:val="24"/>
                <w:szCs w:val="24"/>
                <w:vertAlign w:val="superscript"/>
              </w:rPr>
              <w:t>30</w:t>
            </w:r>
          </w:p>
        </w:tc>
        <w:tc>
          <w:tcPr>
            <w:tcW w:w="1294" w:type="dxa"/>
            <w:noWrap/>
            <w:hideMark/>
          </w:tcPr>
          <w:p w14:paraId="7110C281"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2010</w:t>
            </w:r>
          </w:p>
        </w:tc>
        <w:tc>
          <w:tcPr>
            <w:tcW w:w="8222" w:type="dxa"/>
            <w:hideMark/>
          </w:tcPr>
          <w:p w14:paraId="2B02CB8C" w14:textId="43ED72ED"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No data on the outcomes ex</w:t>
            </w:r>
            <w:r w:rsidR="009F59E9" w:rsidRPr="008512A0">
              <w:rPr>
                <w:rFonts w:ascii="Times New Roman" w:hAnsi="Times New Roman" w:cs="Times New Roman"/>
                <w:sz w:val="24"/>
                <w:szCs w:val="24"/>
              </w:rPr>
              <w:t>p</w:t>
            </w:r>
            <w:r w:rsidRPr="008512A0">
              <w:rPr>
                <w:rFonts w:ascii="Times New Roman" w:hAnsi="Times New Roman" w:cs="Times New Roman"/>
                <w:sz w:val="24"/>
                <w:szCs w:val="24"/>
              </w:rPr>
              <w:t>lored in this systematic review</w:t>
            </w:r>
          </w:p>
        </w:tc>
      </w:tr>
      <w:tr w:rsidR="00A253BE" w:rsidRPr="008512A0" w14:paraId="02CDDB25" w14:textId="77777777" w:rsidTr="00B15081">
        <w:trPr>
          <w:trHeight w:val="276"/>
        </w:trPr>
        <w:tc>
          <w:tcPr>
            <w:tcW w:w="1967" w:type="dxa"/>
            <w:noWrap/>
            <w:hideMark/>
          </w:tcPr>
          <w:p w14:paraId="41AA3D5C" w14:textId="4DCAA098"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Brennan</w:t>
            </w:r>
            <w:r w:rsidR="00A83016" w:rsidRPr="00B15081">
              <w:rPr>
                <w:rFonts w:ascii="Times New Roman" w:hAnsi="Times New Roman" w:cs="Times New Roman"/>
                <w:sz w:val="24"/>
                <w:szCs w:val="24"/>
                <w:vertAlign w:val="superscript"/>
              </w:rPr>
              <w:t>31</w:t>
            </w:r>
          </w:p>
        </w:tc>
        <w:tc>
          <w:tcPr>
            <w:tcW w:w="1294" w:type="dxa"/>
            <w:noWrap/>
            <w:hideMark/>
          </w:tcPr>
          <w:p w14:paraId="3B00D567"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2010</w:t>
            </w:r>
          </w:p>
        </w:tc>
        <w:tc>
          <w:tcPr>
            <w:tcW w:w="8222" w:type="dxa"/>
            <w:hideMark/>
          </w:tcPr>
          <w:p w14:paraId="2A07A83C"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Review on post-natal diagnosis of posterior fossa abnormalities</w:t>
            </w:r>
          </w:p>
        </w:tc>
      </w:tr>
      <w:tr w:rsidR="00A253BE" w:rsidRPr="008512A0" w14:paraId="430275EE" w14:textId="77777777" w:rsidTr="00B15081">
        <w:trPr>
          <w:trHeight w:val="276"/>
        </w:trPr>
        <w:tc>
          <w:tcPr>
            <w:tcW w:w="1967" w:type="dxa"/>
            <w:noWrap/>
            <w:hideMark/>
          </w:tcPr>
          <w:p w14:paraId="2E5CC9A6" w14:textId="4E1B22BD"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Rouleau</w:t>
            </w:r>
            <w:r w:rsidR="00A83016" w:rsidRPr="00B15081">
              <w:rPr>
                <w:rFonts w:ascii="Times New Roman" w:hAnsi="Times New Roman" w:cs="Times New Roman"/>
                <w:sz w:val="24"/>
                <w:szCs w:val="24"/>
                <w:vertAlign w:val="superscript"/>
              </w:rPr>
              <w:t>32</w:t>
            </w:r>
          </w:p>
        </w:tc>
        <w:tc>
          <w:tcPr>
            <w:tcW w:w="1294" w:type="dxa"/>
            <w:noWrap/>
            <w:hideMark/>
          </w:tcPr>
          <w:p w14:paraId="38B0A96B"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2010</w:t>
            </w:r>
          </w:p>
        </w:tc>
        <w:tc>
          <w:tcPr>
            <w:tcW w:w="8222" w:type="dxa"/>
            <w:hideMark/>
          </w:tcPr>
          <w:p w14:paraId="6C603C9E"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Only cases undergoing pregnancy termination were included in this series</w:t>
            </w:r>
          </w:p>
        </w:tc>
      </w:tr>
      <w:tr w:rsidR="00A253BE" w:rsidRPr="008512A0" w14:paraId="0655F2C1" w14:textId="77777777" w:rsidTr="00B15081">
        <w:trPr>
          <w:trHeight w:val="276"/>
        </w:trPr>
        <w:tc>
          <w:tcPr>
            <w:tcW w:w="1967" w:type="dxa"/>
            <w:noWrap/>
            <w:hideMark/>
          </w:tcPr>
          <w:p w14:paraId="5073011A" w14:textId="521E0A7A"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Hosny</w:t>
            </w:r>
            <w:r w:rsidR="00A83016" w:rsidRPr="00B15081">
              <w:rPr>
                <w:rFonts w:ascii="Times New Roman" w:hAnsi="Times New Roman" w:cs="Times New Roman"/>
                <w:sz w:val="24"/>
                <w:szCs w:val="24"/>
                <w:vertAlign w:val="superscript"/>
              </w:rPr>
              <w:t>33</w:t>
            </w:r>
          </w:p>
        </w:tc>
        <w:tc>
          <w:tcPr>
            <w:tcW w:w="1294" w:type="dxa"/>
            <w:noWrap/>
            <w:hideMark/>
          </w:tcPr>
          <w:p w14:paraId="66FE33E2"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2010</w:t>
            </w:r>
          </w:p>
        </w:tc>
        <w:tc>
          <w:tcPr>
            <w:tcW w:w="8222" w:type="dxa"/>
            <w:hideMark/>
          </w:tcPr>
          <w:p w14:paraId="41196574" w14:textId="075EC638"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No data on the outcomes analysed in this</w:t>
            </w:r>
            <w:r w:rsidR="00397748" w:rsidRPr="008512A0">
              <w:rPr>
                <w:rFonts w:ascii="Times New Roman" w:hAnsi="Times New Roman" w:cs="Times New Roman"/>
                <w:sz w:val="24"/>
                <w:szCs w:val="24"/>
              </w:rPr>
              <w:t xml:space="preserve"> systematic</w:t>
            </w:r>
            <w:r w:rsidRPr="008512A0">
              <w:rPr>
                <w:rFonts w:ascii="Times New Roman" w:hAnsi="Times New Roman" w:cs="Times New Roman"/>
                <w:sz w:val="24"/>
                <w:szCs w:val="24"/>
              </w:rPr>
              <w:t> review</w:t>
            </w:r>
          </w:p>
        </w:tc>
      </w:tr>
      <w:tr w:rsidR="00A253BE" w:rsidRPr="008512A0" w14:paraId="02148C08" w14:textId="77777777" w:rsidTr="00B15081">
        <w:trPr>
          <w:trHeight w:val="276"/>
        </w:trPr>
        <w:tc>
          <w:tcPr>
            <w:tcW w:w="1967" w:type="dxa"/>
            <w:noWrap/>
            <w:hideMark/>
          </w:tcPr>
          <w:p w14:paraId="2A4E80E6" w14:textId="335A6B11"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Bolduc</w:t>
            </w:r>
            <w:r w:rsidR="00A83016" w:rsidRPr="00B15081">
              <w:rPr>
                <w:rFonts w:ascii="Times New Roman" w:hAnsi="Times New Roman" w:cs="Times New Roman"/>
                <w:sz w:val="24"/>
                <w:szCs w:val="24"/>
                <w:vertAlign w:val="superscript"/>
              </w:rPr>
              <w:t>34</w:t>
            </w:r>
          </w:p>
        </w:tc>
        <w:tc>
          <w:tcPr>
            <w:tcW w:w="1294" w:type="dxa"/>
            <w:noWrap/>
            <w:hideMark/>
          </w:tcPr>
          <w:p w14:paraId="20B3C688"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2009</w:t>
            </w:r>
          </w:p>
        </w:tc>
        <w:tc>
          <w:tcPr>
            <w:tcW w:w="8222" w:type="dxa"/>
            <w:hideMark/>
          </w:tcPr>
          <w:p w14:paraId="2BD4141E"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Systematic review, no original data reported</w:t>
            </w:r>
          </w:p>
        </w:tc>
      </w:tr>
      <w:tr w:rsidR="00A253BE" w:rsidRPr="008512A0" w14:paraId="09AF2D03" w14:textId="77777777" w:rsidTr="00B15081">
        <w:trPr>
          <w:trHeight w:val="276"/>
        </w:trPr>
        <w:tc>
          <w:tcPr>
            <w:tcW w:w="1967" w:type="dxa"/>
            <w:noWrap/>
            <w:hideMark/>
          </w:tcPr>
          <w:p w14:paraId="694CCD2B" w14:textId="211F981E"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Kapur</w:t>
            </w:r>
            <w:r w:rsidR="00A83016" w:rsidRPr="00B15081">
              <w:rPr>
                <w:rFonts w:ascii="Times New Roman" w:hAnsi="Times New Roman" w:cs="Times New Roman"/>
                <w:sz w:val="24"/>
                <w:szCs w:val="24"/>
                <w:vertAlign w:val="superscript"/>
              </w:rPr>
              <w:t>35</w:t>
            </w:r>
          </w:p>
        </w:tc>
        <w:tc>
          <w:tcPr>
            <w:tcW w:w="1294" w:type="dxa"/>
            <w:noWrap/>
            <w:hideMark/>
          </w:tcPr>
          <w:p w14:paraId="4267E8A7"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2009</w:t>
            </w:r>
          </w:p>
        </w:tc>
        <w:tc>
          <w:tcPr>
            <w:tcW w:w="8222" w:type="dxa"/>
            <w:hideMark/>
          </w:tcPr>
          <w:p w14:paraId="27552D14"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Posterior fossa anomalies not clearly defined; autopsy based study</w:t>
            </w:r>
          </w:p>
        </w:tc>
      </w:tr>
      <w:tr w:rsidR="00A253BE" w:rsidRPr="008512A0" w14:paraId="1BABDEA7" w14:textId="77777777" w:rsidTr="00B15081">
        <w:trPr>
          <w:trHeight w:val="276"/>
        </w:trPr>
        <w:tc>
          <w:tcPr>
            <w:tcW w:w="1967" w:type="dxa"/>
            <w:noWrap/>
            <w:hideMark/>
          </w:tcPr>
          <w:p w14:paraId="205E9047" w14:textId="3E956AF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Tepper</w:t>
            </w:r>
            <w:r w:rsidR="00A83016" w:rsidRPr="00B15081">
              <w:rPr>
                <w:rFonts w:ascii="Times New Roman" w:hAnsi="Times New Roman" w:cs="Times New Roman"/>
                <w:sz w:val="24"/>
                <w:szCs w:val="24"/>
                <w:vertAlign w:val="superscript"/>
              </w:rPr>
              <w:t>36</w:t>
            </w:r>
          </w:p>
        </w:tc>
        <w:tc>
          <w:tcPr>
            <w:tcW w:w="1294" w:type="dxa"/>
            <w:noWrap/>
            <w:hideMark/>
          </w:tcPr>
          <w:p w14:paraId="66D1B282"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2009</w:t>
            </w:r>
          </w:p>
        </w:tc>
        <w:tc>
          <w:tcPr>
            <w:tcW w:w="8222" w:type="dxa"/>
            <w:hideMark/>
          </w:tcPr>
          <w:p w14:paraId="15BA0058" w14:textId="59E7024C"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 xml:space="preserve">No data on the outcomes analysed in this </w:t>
            </w:r>
            <w:r w:rsidR="00397748" w:rsidRPr="008512A0">
              <w:rPr>
                <w:rFonts w:ascii="Times New Roman" w:hAnsi="Times New Roman" w:cs="Times New Roman"/>
                <w:sz w:val="24"/>
                <w:szCs w:val="24"/>
              </w:rPr>
              <w:t xml:space="preserve">systematic  </w:t>
            </w:r>
            <w:r w:rsidRPr="008512A0">
              <w:rPr>
                <w:rFonts w:ascii="Times New Roman" w:hAnsi="Times New Roman" w:cs="Times New Roman"/>
                <w:sz w:val="24"/>
                <w:szCs w:val="24"/>
              </w:rPr>
              <w:t>review</w:t>
            </w:r>
          </w:p>
        </w:tc>
      </w:tr>
      <w:tr w:rsidR="00A253BE" w:rsidRPr="008512A0" w14:paraId="0F360528" w14:textId="77777777" w:rsidTr="00B15081">
        <w:trPr>
          <w:trHeight w:val="552"/>
        </w:trPr>
        <w:tc>
          <w:tcPr>
            <w:tcW w:w="1967" w:type="dxa"/>
            <w:noWrap/>
            <w:hideMark/>
          </w:tcPr>
          <w:p w14:paraId="2B89665D" w14:textId="681FFF15"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Zalel</w:t>
            </w:r>
            <w:r w:rsidR="002433B9" w:rsidRPr="00B15081">
              <w:rPr>
                <w:rFonts w:ascii="Times New Roman" w:hAnsi="Times New Roman" w:cs="Times New Roman"/>
                <w:sz w:val="24"/>
                <w:szCs w:val="24"/>
                <w:vertAlign w:val="superscript"/>
              </w:rPr>
              <w:t>37</w:t>
            </w:r>
          </w:p>
        </w:tc>
        <w:tc>
          <w:tcPr>
            <w:tcW w:w="1294" w:type="dxa"/>
            <w:noWrap/>
            <w:hideMark/>
          </w:tcPr>
          <w:p w14:paraId="5128D261"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2009</w:t>
            </w:r>
          </w:p>
        </w:tc>
        <w:tc>
          <w:tcPr>
            <w:tcW w:w="8222" w:type="dxa"/>
            <w:hideMark/>
          </w:tcPr>
          <w:p w14:paraId="261BAFDA"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Only normal fetuses included, no data on the outcomes explored in this systematic review</w:t>
            </w:r>
          </w:p>
        </w:tc>
      </w:tr>
      <w:tr w:rsidR="00A253BE" w:rsidRPr="008512A0" w14:paraId="26758C0F" w14:textId="77777777" w:rsidTr="00B15081">
        <w:trPr>
          <w:trHeight w:val="552"/>
        </w:trPr>
        <w:tc>
          <w:tcPr>
            <w:tcW w:w="1967" w:type="dxa"/>
            <w:noWrap/>
            <w:hideMark/>
          </w:tcPr>
          <w:p w14:paraId="26708389" w14:textId="7518BA00"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Tang</w:t>
            </w:r>
            <w:r w:rsidR="002433B9" w:rsidRPr="00B15081">
              <w:rPr>
                <w:rFonts w:ascii="Times New Roman" w:hAnsi="Times New Roman" w:cs="Times New Roman"/>
                <w:sz w:val="24"/>
                <w:szCs w:val="24"/>
                <w:vertAlign w:val="superscript"/>
              </w:rPr>
              <w:t>38</w:t>
            </w:r>
          </w:p>
        </w:tc>
        <w:tc>
          <w:tcPr>
            <w:tcW w:w="1294" w:type="dxa"/>
            <w:noWrap/>
            <w:hideMark/>
          </w:tcPr>
          <w:p w14:paraId="4572D47E"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2009</w:t>
            </w:r>
          </w:p>
        </w:tc>
        <w:tc>
          <w:tcPr>
            <w:tcW w:w="8222" w:type="dxa"/>
            <w:hideMark/>
          </w:tcPr>
          <w:p w14:paraId="614EC8AD" w14:textId="7761A342"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 xml:space="preserve">No information </w:t>
            </w:r>
            <w:r w:rsidR="00397748" w:rsidRPr="008512A0">
              <w:rPr>
                <w:rFonts w:ascii="Times New Roman" w:hAnsi="Times New Roman" w:cs="Times New Roman"/>
                <w:sz w:val="24"/>
                <w:szCs w:val="24"/>
              </w:rPr>
              <w:t xml:space="preserve">on </w:t>
            </w:r>
            <w:r w:rsidRPr="008512A0">
              <w:rPr>
                <w:rFonts w:ascii="Times New Roman" w:hAnsi="Times New Roman" w:cs="Times New Roman"/>
                <w:sz w:val="24"/>
                <w:szCs w:val="24"/>
              </w:rPr>
              <w:t>the presence of extra cranial anomalies or abnormal karyotype</w:t>
            </w:r>
          </w:p>
        </w:tc>
      </w:tr>
      <w:tr w:rsidR="00A253BE" w:rsidRPr="008512A0" w14:paraId="1A064509" w14:textId="77777777" w:rsidTr="00B15081">
        <w:trPr>
          <w:trHeight w:val="276"/>
        </w:trPr>
        <w:tc>
          <w:tcPr>
            <w:tcW w:w="1967" w:type="dxa"/>
            <w:noWrap/>
            <w:hideMark/>
          </w:tcPr>
          <w:p w14:paraId="068AF4EB" w14:textId="5108CEFD"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Alkan</w:t>
            </w:r>
            <w:r w:rsidR="002433B9" w:rsidRPr="00B15081">
              <w:rPr>
                <w:rFonts w:ascii="Times New Roman" w:hAnsi="Times New Roman" w:cs="Times New Roman"/>
                <w:sz w:val="24"/>
                <w:szCs w:val="24"/>
                <w:vertAlign w:val="superscript"/>
              </w:rPr>
              <w:t>39</w:t>
            </w:r>
          </w:p>
        </w:tc>
        <w:tc>
          <w:tcPr>
            <w:tcW w:w="1294" w:type="dxa"/>
            <w:noWrap/>
            <w:hideMark/>
          </w:tcPr>
          <w:p w14:paraId="1BE28A34"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2009</w:t>
            </w:r>
          </w:p>
        </w:tc>
        <w:tc>
          <w:tcPr>
            <w:tcW w:w="8222" w:type="dxa"/>
            <w:hideMark/>
          </w:tcPr>
          <w:p w14:paraId="5CDCB485" w14:textId="2F011FA4" w:rsidR="00A253BE" w:rsidRPr="008512A0" w:rsidRDefault="008264D7" w:rsidP="008512A0">
            <w:pPr>
              <w:jc w:val="center"/>
              <w:rPr>
                <w:rFonts w:ascii="Times New Roman" w:hAnsi="Times New Roman" w:cs="Times New Roman"/>
                <w:sz w:val="24"/>
                <w:szCs w:val="24"/>
              </w:rPr>
            </w:pPr>
            <w:r w:rsidRPr="008264D7">
              <w:rPr>
                <w:rFonts w:ascii="Times New Roman" w:hAnsi="Times New Roman" w:cs="Times New Roman"/>
                <w:sz w:val="24"/>
                <w:szCs w:val="24"/>
              </w:rPr>
              <w:t>No data on the outcomes explored in this systematic review</w:t>
            </w:r>
          </w:p>
        </w:tc>
      </w:tr>
      <w:tr w:rsidR="00A253BE" w:rsidRPr="008512A0" w14:paraId="4CBCA1BB" w14:textId="77777777" w:rsidTr="00B15081">
        <w:trPr>
          <w:trHeight w:val="552"/>
        </w:trPr>
        <w:tc>
          <w:tcPr>
            <w:tcW w:w="1967" w:type="dxa"/>
            <w:noWrap/>
            <w:hideMark/>
          </w:tcPr>
          <w:p w14:paraId="7D932143" w14:textId="55BD613E"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Goetzinger</w:t>
            </w:r>
            <w:r w:rsidR="002433B9" w:rsidRPr="00B15081">
              <w:rPr>
                <w:rFonts w:ascii="Times New Roman" w:hAnsi="Times New Roman" w:cs="Times New Roman"/>
                <w:sz w:val="24"/>
                <w:szCs w:val="24"/>
                <w:vertAlign w:val="superscript"/>
              </w:rPr>
              <w:t>40</w:t>
            </w:r>
          </w:p>
        </w:tc>
        <w:tc>
          <w:tcPr>
            <w:tcW w:w="1294" w:type="dxa"/>
            <w:noWrap/>
            <w:hideMark/>
          </w:tcPr>
          <w:p w14:paraId="107013FC"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2008</w:t>
            </w:r>
          </w:p>
        </w:tc>
        <w:tc>
          <w:tcPr>
            <w:tcW w:w="8222" w:type="dxa"/>
            <w:hideMark/>
          </w:tcPr>
          <w:p w14:paraId="36BB5BC7"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No data on the outcome</w:t>
            </w:r>
            <w:r w:rsidR="004C2873" w:rsidRPr="008512A0">
              <w:rPr>
                <w:rFonts w:ascii="Times New Roman" w:hAnsi="Times New Roman" w:cs="Times New Roman"/>
                <w:sz w:val="24"/>
                <w:szCs w:val="24"/>
              </w:rPr>
              <w:t>s</w:t>
            </w:r>
            <w:r w:rsidRPr="008512A0">
              <w:rPr>
                <w:rFonts w:ascii="Times New Roman" w:hAnsi="Times New Roman" w:cs="Times New Roman"/>
                <w:sz w:val="24"/>
                <w:szCs w:val="24"/>
              </w:rPr>
              <w:t xml:space="preserve"> explored in this systematic review, Dandy Walker malformation not clearly defined.</w:t>
            </w:r>
          </w:p>
        </w:tc>
      </w:tr>
      <w:tr w:rsidR="00A253BE" w:rsidRPr="008512A0" w14:paraId="13FC511C" w14:textId="77777777" w:rsidTr="00B15081">
        <w:trPr>
          <w:trHeight w:val="552"/>
        </w:trPr>
        <w:tc>
          <w:tcPr>
            <w:tcW w:w="1967" w:type="dxa"/>
            <w:noWrap/>
            <w:hideMark/>
          </w:tcPr>
          <w:p w14:paraId="7B9564DD" w14:textId="3E6CCBB5"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Salihu</w:t>
            </w:r>
            <w:r w:rsidR="002433B9" w:rsidRPr="00B15081">
              <w:rPr>
                <w:rFonts w:ascii="Times New Roman" w:hAnsi="Times New Roman" w:cs="Times New Roman"/>
                <w:sz w:val="24"/>
                <w:szCs w:val="24"/>
                <w:vertAlign w:val="superscript"/>
              </w:rPr>
              <w:t>41</w:t>
            </w:r>
          </w:p>
        </w:tc>
        <w:tc>
          <w:tcPr>
            <w:tcW w:w="1294" w:type="dxa"/>
            <w:noWrap/>
            <w:hideMark/>
          </w:tcPr>
          <w:p w14:paraId="2D4B5BA3"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2008</w:t>
            </w:r>
          </w:p>
        </w:tc>
        <w:tc>
          <w:tcPr>
            <w:tcW w:w="8222" w:type="dxa"/>
            <w:hideMark/>
          </w:tcPr>
          <w:p w14:paraId="3F073EAD" w14:textId="196E4A4E"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No differentiation between pre and postnatal diagnosis reported</w:t>
            </w:r>
            <w:r w:rsidR="004C2873" w:rsidRPr="008512A0">
              <w:rPr>
                <w:rFonts w:ascii="Times New Roman" w:hAnsi="Times New Roman" w:cs="Times New Roman"/>
                <w:sz w:val="24"/>
                <w:szCs w:val="24"/>
              </w:rPr>
              <w:t>.</w:t>
            </w:r>
            <w:r w:rsidRPr="008512A0">
              <w:rPr>
                <w:rFonts w:ascii="Times New Roman" w:hAnsi="Times New Roman" w:cs="Times New Roman"/>
                <w:sz w:val="24"/>
                <w:szCs w:val="24"/>
              </w:rPr>
              <w:t xml:space="preserve"> </w:t>
            </w:r>
            <w:r w:rsidR="004C2873" w:rsidRPr="008512A0">
              <w:rPr>
                <w:rFonts w:ascii="Times New Roman" w:hAnsi="Times New Roman" w:cs="Times New Roman"/>
                <w:sz w:val="24"/>
                <w:szCs w:val="24"/>
              </w:rPr>
              <w:t>I</w:t>
            </w:r>
            <w:r w:rsidRPr="008512A0">
              <w:rPr>
                <w:rFonts w:ascii="Times New Roman" w:hAnsi="Times New Roman" w:cs="Times New Roman"/>
                <w:sz w:val="24"/>
                <w:szCs w:val="24"/>
              </w:rPr>
              <w:t>t was not possible to extract data from cases diagnosed pre-natally</w:t>
            </w:r>
          </w:p>
        </w:tc>
      </w:tr>
      <w:tr w:rsidR="00A253BE" w:rsidRPr="008512A0" w14:paraId="693B5D27" w14:textId="77777777" w:rsidTr="00B15081">
        <w:trPr>
          <w:trHeight w:val="276"/>
        </w:trPr>
        <w:tc>
          <w:tcPr>
            <w:tcW w:w="1967" w:type="dxa"/>
            <w:noWrap/>
            <w:hideMark/>
          </w:tcPr>
          <w:p w14:paraId="51C065FA" w14:textId="2E8837D2"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Limperopulous</w:t>
            </w:r>
            <w:r w:rsidR="002433B9" w:rsidRPr="00B15081">
              <w:rPr>
                <w:rFonts w:ascii="Times New Roman" w:hAnsi="Times New Roman" w:cs="Times New Roman"/>
                <w:sz w:val="24"/>
                <w:szCs w:val="24"/>
                <w:vertAlign w:val="superscript"/>
              </w:rPr>
              <w:t>42</w:t>
            </w:r>
          </w:p>
        </w:tc>
        <w:tc>
          <w:tcPr>
            <w:tcW w:w="1294" w:type="dxa"/>
            <w:noWrap/>
            <w:hideMark/>
          </w:tcPr>
          <w:p w14:paraId="5D151A9C"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2008</w:t>
            </w:r>
          </w:p>
        </w:tc>
        <w:tc>
          <w:tcPr>
            <w:tcW w:w="8222" w:type="dxa"/>
            <w:hideMark/>
          </w:tcPr>
          <w:p w14:paraId="0DAAB701" w14:textId="1E641138" w:rsidR="00A253BE" w:rsidRPr="008512A0" w:rsidRDefault="000D5BE5" w:rsidP="008512A0">
            <w:pPr>
              <w:jc w:val="center"/>
              <w:rPr>
                <w:rFonts w:ascii="Times New Roman" w:hAnsi="Times New Roman" w:cs="Times New Roman"/>
                <w:sz w:val="24"/>
                <w:szCs w:val="24"/>
              </w:rPr>
            </w:pPr>
            <w:r w:rsidRPr="008512A0">
              <w:rPr>
                <w:rFonts w:ascii="Times New Roman" w:hAnsi="Times New Roman" w:cs="Times New Roman"/>
                <w:sz w:val="24"/>
                <w:szCs w:val="24"/>
              </w:rPr>
              <w:t>No data for the outcomes explored in this systematic review could be extrapolated from this series</w:t>
            </w:r>
          </w:p>
        </w:tc>
      </w:tr>
      <w:tr w:rsidR="00A253BE" w:rsidRPr="008512A0" w14:paraId="7704752E" w14:textId="77777777" w:rsidTr="00B15081">
        <w:trPr>
          <w:trHeight w:val="312"/>
        </w:trPr>
        <w:tc>
          <w:tcPr>
            <w:tcW w:w="1967" w:type="dxa"/>
            <w:noWrap/>
            <w:hideMark/>
          </w:tcPr>
          <w:p w14:paraId="25719F6D" w14:textId="2D032969"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Hadzagic-Catibusic</w:t>
            </w:r>
            <w:r w:rsidR="002433B9" w:rsidRPr="00B15081">
              <w:rPr>
                <w:rFonts w:ascii="Times New Roman" w:hAnsi="Times New Roman" w:cs="Times New Roman"/>
                <w:sz w:val="24"/>
                <w:szCs w:val="24"/>
                <w:vertAlign w:val="superscript"/>
              </w:rPr>
              <w:t>43</w:t>
            </w:r>
          </w:p>
        </w:tc>
        <w:tc>
          <w:tcPr>
            <w:tcW w:w="1294" w:type="dxa"/>
            <w:noWrap/>
            <w:hideMark/>
          </w:tcPr>
          <w:p w14:paraId="12FDCE8D"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2008</w:t>
            </w:r>
          </w:p>
        </w:tc>
        <w:tc>
          <w:tcPr>
            <w:tcW w:w="8222" w:type="dxa"/>
            <w:hideMark/>
          </w:tcPr>
          <w:p w14:paraId="2DE9A24F"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Only cases admitted to the hospital reported in this series</w:t>
            </w:r>
          </w:p>
        </w:tc>
      </w:tr>
      <w:tr w:rsidR="00A253BE" w:rsidRPr="008512A0" w14:paraId="323DA0A1" w14:textId="77777777" w:rsidTr="00B15081">
        <w:trPr>
          <w:trHeight w:val="276"/>
        </w:trPr>
        <w:tc>
          <w:tcPr>
            <w:tcW w:w="1967" w:type="dxa"/>
            <w:noWrap/>
            <w:hideMark/>
          </w:tcPr>
          <w:p w14:paraId="011066AB" w14:textId="71991F16"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Akgun</w:t>
            </w:r>
            <w:r w:rsidR="002433B9" w:rsidRPr="00B15081">
              <w:rPr>
                <w:rFonts w:ascii="Times New Roman" w:hAnsi="Times New Roman" w:cs="Times New Roman"/>
                <w:sz w:val="24"/>
                <w:szCs w:val="24"/>
                <w:vertAlign w:val="superscript"/>
              </w:rPr>
              <w:t>44</w:t>
            </w:r>
          </w:p>
        </w:tc>
        <w:tc>
          <w:tcPr>
            <w:tcW w:w="1294" w:type="dxa"/>
            <w:noWrap/>
            <w:hideMark/>
          </w:tcPr>
          <w:p w14:paraId="6D3F5275"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2007</w:t>
            </w:r>
          </w:p>
        </w:tc>
        <w:tc>
          <w:tcPr>
            <w:tcW w:w="8222" w:type="dxa"/>
            <w:hideMark/>
          </w:tcPr>
          <w:p w14:paraId="314B5661"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Autopsy-based study; no data on the outcomes observed in this review</w:t>
            </w:r>
          </w:p>
        </w:tc>
      </w:tr>
      <w:tr w:rsidR="00E81A80" w:rsidRPr="008512A0" w14:paraId="552EDB46" w14:textId="77777777" w:rsidTr="00B15081">
        <w:trPr>
          <w:trHeight w:val="552"/>
        </w:trPr>
        <w:tc>
          <w:tcPr>
            <w:tcW w:w="1967" w:type="dxa"/>
            <w:noWrap/>
          </w:tcPr>
          <w:p w14:paraId="01480EB8" w14:textId="35EEEABE" w:rsidR="00E81A80" w:rsidRPr="008512A0" w:rsidRDefault="00E81A80" w:rsidP="008512A0">
            <w:pPr>
              <w:jc w:val="center"/>
              <w:rPr>
                <w:rFonts w:ascii="Times New Roman" w:hAnsi="Times New Roman" w:cs="Times New Roman"/>
                <w:sz w:val="24"/>
                <w:szCs w:val="24"/>
              </w:rPr>
            </w:pPr>
            <w:r w:rsidRPr="008512A0">
              <w:rPr>
                <w:rFonts w:ascii="Times New Roman" w:hAnsi="Times New Roman" w:cs="Times New Roman"/>
                <w:sz w:val="24"/>
                <w:szCs w:val="24"/>
              </w:rPr>
              <w:t>Harper</w:t>
            </w:r>
            <w:r w:rsidR="002433B9" w:rsidRPr="00B15081">
              <w:rPr>
                <w:rFonts w:ascii="Times New Roman" w:hAnsi="Times New Roman" w:cs="Times New Roman"/>
                <w:sz w:val="24"/>
                <w:szCs w:val="24"/>
                <w:vertAlign w:val="superscript"/>
              </w:rPr>
              <w:t>45</w:t>
            </w:r>
          </w:p>
        </w:tc>
        <w:tc>
          <w:tcPr>
            <w:tcW w:w="1294" w:type="dxa"/>
            <w:noWrap/>
          </w:tcPr>
          <w:p w14:paraId="44694E3C" w14:textId="77777777" w:rsidR="00E81A80" w:rsidRPr="008512A0" w:rsidRDefault="00E81A80" w:rsidP="008512A0">
            <w:pPr>
              <w:jc w:val="center"/>
              <w:rPr>
                <w:rFonts w:ascii="Times New Roman" w:hAnsi="Times New Roman" w:cs="Times New Roman"/>
                <w:sz w:val="24"/>
                <w:szCs w:val="24"/>
              </w:rPr>
            </w:pPr>
            <w:r w:rsidRPr="008512A0">
              <w:rPr>
                <w:rFonts w:ascii="Times New Roman" w:hAnsi="Times New Roman" w:cs="Times New Roman"/>
                <w:sz w:val="24"/>
                <w:szCs w:val="24"/>
              </w:rPr>
              <w:t>2007</w:t>
            </w:r>
          </w:p>
        </w:tc>
        <w:tc>
          <w:tcPr>
            <w:tcW w:w="8222" w:type="dxa"/>
          </w:tcPr>
          <w:p w14:paraId="16EB1FC7" w14:textId="77777777" w:rsidR="00E81A80" w:rsidRPr="008512A0" w:rsidRDefault="00E81A80" w:rsidP="008512A0">
            <w:pPr>
              <w:jc w:val="center"/>
              <w:rPr>
                <w:rFonts w:ascii="Times New Roman" w:hAnsi="Times New Roman" w:cs="Times New Roman"/>
                <w:sz w:val="24"/>
                <w:szCs w:val="24"/>
              </w:rPr>
            </w:pPr>
            <w:r w:rsidRPr="008512A0">
              <w:rPr>
                <w:rFonts w:ascii="Times New Roman" w:hAnsi="Times New Roman" w:cs="Times New Roman"/>
                <w:sz w:val="24"/>
                <w:szCs w:val="24"/>
              </w:rPr>
              <w:t>No data for isolated cases of Dandy Walker malformation could be extracted from this series</w:t>
            </w:r>
          </w:p>
        </w:tc>
      </w:tr>
      <w:tr w:rsidR="00A253BE" w:rsidRPr="008512A0" w14:paraId="569D5222" w14:textId="77777777" w:rsidTr="00B15081">
        <w:trPr>
          <w:trHeight w:val="552"/>
        </w:trPr>
        <w:tc>
          <w:tcPr>
            <w:tcW w:w="1967" w:type="dxa"/>
            <w:noWrap/>
            <w:hideMark/>
          </w:tcPr>
          <w:p w14:paraId="019EFF4D" w14:textId="6E2D0303"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Oh</w:t>
            </w:r>
            <w:r w:rsidR="002433B9" w:rsidRPr="00B15081">
              <w:rPr>
                <w:rFonts w:ascii="Times New Roman" w:hAnsi="Times New Roman" w:cs="Times New Roman"/>
                <w:sz w:val="24"/>
                <w:szCs w:val="24"/>
                <w:vertAlign w:val="superscript"/>
              </w:rPr>
              <w:t>46</w:t>
            </w:r>
          </w:p>
        </w:tc>
        <w:tc>
          <w:tcPr>
            <w:tcW w:w="1294" w:type="dxa"/>
            <w:noWrap/>
            <w:hideMark/>
          </w:tcPr>
          <w:p w14:paraId="4BB4CB8B"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2007</w:t>
            </w:r>
          </w:p>
        </w:tc>
        <w:tc>
          <w:tcPr>
            <w:tcW w:w="8222" w:type="dxa"/>
            <w:hideMark/>
          </w:tcPr>
          <w:p w14:paraId="71F17188" w14:textId="3725413E"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 xml:space="preserve">Teaching review, no data on the outcomes explored in this </w:t>
            </w:r>
            <w:r w:rsidR="004C2873" w:rsidRPr="008512A0">
              <w:rPr>
                <w:rFonts w:ascii="Times New Roman" w:hAnsi="Times New Roman" w:cs="Times New Roman"/>
                <w:sz w:val="24"/>
                <w:szCs w:val="24"/>
              </w:rPr>
              <w:t>systematic</w:t>
            </w:r>
            <w:r w:rsidRPr="008512A0">
              <w:rPr>
                <w:rFonts w:ascii="Times New Roman" w:hAnsi="Times New Roman" w:cs="Times New Roman"/>
                <w:sz w:val="24"/>
                <w:szCs w:val="24"/>
              </w:rPr>
              <w:t xml:space="preserve"> review could be extracted</w:t>
            </w:r>
          </w:p>
        </w:tc>
      </w:tr>
      <w:tr w:rsidR="00A253BE" w:rsidRPr="008512A0" w14:paraId="1C6EBFDC" w14:textId="77777777" w:rsidTr="00B15081">
        <w:trPr>
          <w:trHeight w:val="276"/>
        </w:trPr>
        <w:tc>
          <w:tcPr>
            <w:tcW w:w="1967" w:type="dxa"/>
            <w:noWrap/>
            <w:hideMark/>
          </w:tcPr>
          <w:p w14:paraId="6C64D98F" w14:textId="671F967A"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Robinson</w:t>
            </w:r>
            <w:r w:rsidR="002433B9" w:rsidRPr="00B15081">
              <w:rPr>
                <w:rFonts w:ascii="Times New Roman" w:hAnsi="Times New Roman" w:cs="Times New Roman"/>
                <w:sz w:val="24"/>
                <w:szCs w:val="24"/>
                <w:vertAlign w:val="superscript"/>
              </w:rPr>
              <w:t>47</w:t>
            </w:r>
          </w:p>
        </w:tc>
        <w:tc>
          <w:tcPr>
            <w:tcW w:w="1294" w:type="dxa"/>
            <w:noWrap/>
            <w:hideMark/>
          </w:tcPr>
          <w:p w14:paraId="73FB42C6"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2007</w:t>
            </w:r>
          </w:p>
        </w:tc>
        <w:tc>
          <w:tcPr>
            <w:tcW w:w="8222" w:type="dxa"/>
            <w:hideMark/>
          </w:tcPr>
          <w:p w14:paraId="093DA1A4"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Review, no original data provided</w:t>
            </w:r>
          </w:p>
        </w:tc>
      </w:tr>
      <w:tr w:rsidR="00A253BE" w:rsidRPr="008512A0" w14:paraId="4D34E377" w14:textId="77777777" w:rsidTr="00B15081">
        <w:trPr>
          <w:trHeight w:val="276"/>
        </w:trPr>
        <w:tc>
          <w:tcPr>
            <w:tcW w:w="1967" w:type="dxa"/>
            <w:noWrap/>
            <w:hideMark/>
          </w:tcPr>
          <w:p w14:paraId="5FC32600" w14:textId="4B770E58"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Russo</w:t>
            </w:r>
            <w:r w:rsidR="002433B9" w:rsidRPr="00B15081">
              <w:rPr>
                <w:rFonts w:ascii="Times New Roman" w:hAnsi="Times New Roman" w:cs="Times New Roman"/>
                <w:sz w:val="24"/>
                <w:szCs w:val="24"/>
                <w:vertAlign w:val="superscript"/>
              </w:rPr>
              <w:t>48</w:t>
            </w:r>
          </w:p>
        </w:tc>
        <w:tc>
          <w:tcPr>
            <w:tcW w:w="1294" w:type="dxa"/>
            <w:noWrap/>
            <w:hideMark/>
          </w:tcPr>
          <w:p w14:paraId="5C95A7FD"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2007</w:t>
            </w:r>
          </w:p>
        </w:tc>
        <w:tc>
          <w:tcPr>
            <w:tcW w:w="8222" w:type="dxa"/>
            <w:hideMark/>
          </w:tcPr>
          <w:p w14:paraId="745A7484"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Autopsy-based study</w:t>
            </w:r>
          </w:p>
        </w:tc>
      </w:tr>
      <w:tr w:rsidR="001B7063" w:rsidRPr="008512A0" w14:paraId="2E241815" w14:textId="77777777" w:rsidTr="00B15081">
        <w:trPr>
          <w:trHeight w:val="276"/>
        </w:trPr>
        <w:tc>
          <w:tcPr>
            <w:tcW w:w="1967" w:type="dxa"/>
            <w:noWrap/>
          </w:tcPr>
          <w:p w14:paraId="4171DF1C" w14:textId="45A2E1BD" w:rsidR="001B7063" w:rsidRPr="008512A0" w:rsidRDefault="005E3744" w:rsidP="008512A0">
            <w:pPr>
              <w:jc w:val="center"/>
              <w:rPr>
                <w:rFonts w:ascii="Times New Roman" w:hAnsi="Times New Roman" w:cs="Times New Roman"/>
                <w:sz w:val="24"/>
                <w:szCs w:val="24"/>
              </w:rPr>
            </w:pPr>
            <w:r w:rsidRPr="005E3744">
              <w:rPr>
                <w:rFonts w:ascii="Times New Roman" w:hAnsi="Times New Roman" w:cs="Times New Roman"/>
                <w:sz w:val="24"/>
                <w:szCs w:val="24"/>
              </w:rPr>
              <w:t>Koktener</w:t>
            </w:r>
            <w:r w:rsidR="002433B9" w:rsidRPr="00B15081">
              <w:rPr>
                <w:rFonts w:ascii="Times New Roman" w:hAnsi="Times New Roman" w:cs="Times New Roman"/>
                <w:sz w:val="24"/>
                <w:szCs w:val="24"/>
                <w:vertAlign w:val="superscript"/>
              </w:rPr>
              <w:t>49</w:t>
            </w:r>
          </w:p>
        </w:tc>
        <w:tc>
          <w:tcPr>
            <w:tcW w:w="1294" w:type="dxa"/>
            <w:noWrap/>
          </w:tcPr>
          <w:p w14:paraId="4889084E" w14:textId="2BF61615" w:rsidR="001B7063" w:rsidRPr="008512A0" w:rsidRDefault="005E3744" w:rsidP="008512A0">
            <w:pPr>
              <w:jc w:val="center"/>
              <w:rPr>
                <w:rFonts w:ascii="Times New Roman" w:hAnsi="Times New Roman" w:cs="Times New Roman"/>
                <w:sz w:val="24"/>
                <w:szCs w:val="24"/>
              </w:rPr>
            </w:pPr>
            <w:r>
              <w:rPr>
                <w:rFonts w:ascii="Times New Roman" w:hAnsi="Times New Roman" w:cs="Times New Roman"/>
                <w:sz w:val="24"/>
                <w:szCs w:val="24"/>
              </w:rPr>
              <w:t>2007</w:t>
            </w:r>
          </w:p>
        </w:tc>
        <w:tc>
          <w:tcPr>
            <w:tcW w:w="8222" w:type="dxa"/>
          </w:tcPr>
          <w:p w14:paraId="4C10734C" w14:textId="1AB9DB61" w:rsidR="001B7063" w:rsidRPr="008512A0" w:rsidRDefault="005E3744" w:rsidP="008512A0">
            <w:pPr>
              <w:jc w:val="center"/>
              <w:rPr>
                <w:rFonts w:ascii="Times New Roman" w:hAnsi="Times New Roman" w:cs="Times New Roman"/>
                <w:sz w:val="24"/>
                <w:szCs w:val="24"/>
              </w:rPr>
            </w:pPr>
            <w:r>
              <w:rPr>
                <w:rFonts w:ascii="Times New Roman" w:hAnsi="Times New Roman" w:cs="Times New Roman"/>
                <w:sz w:val="24"/>
                <w:szCs w:val="24"/>
              </w:rPr>
              <w:t>Only normal fetuses included in this study</w:t>
            </w:r>
          </w:p>
        </w:tc>
      </w:tr>
      <w:tr w:rsidR="00A253BE" w:rsidRPr="008512A0" w14:paraId="4EF7F841" w14:textId="77777777" w:rsidTr="00B15081">
        <w:trPr>
          <w:trHeight w:val="276"/>
        </w:trPr>
        <w:tc>
          <w:tcPr>
            <w:tcW w:w="1967" w:type="dxa"/>
            <w:noWrap/>
            <w:hideMark/>
          </w:tcPr>
          <w:p w14:paraId="01071B49" w14:textId="63AD8D60"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Sohn</w:t>
            </w:r>
            <w:r w:rsidR="002433B9" w:rsidRPr="00B15081">
              <w:rPr>
                <w:rFonts w:ascii="Times New Roman" w:hAnsi="Times New Roman" w:cs="Times New Roman"/>
                <w:sz w:val="24"/>
                <w:szCs w:val="24"/>
                <w:vertAlign w:val="superscript"/>
              </w:rPr>
              <w:t>50</w:t>
            </w:r>
          </w:p>
        </w:tc>
        <w:tc>
          <w:tcPr>
            <w:tcW w:w="1294" w:type="dxa"/>
            <w:noWrap/>
            <w:hideMark/>
          </w:tcPr>
          <w:p w14:paraId="08AE64D6"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2007</w:t>
            </w:r>
          </w:p>
        </w:tc>
        <w:tc>
          <w:tcPr>
            <w:tcW w:w="8222" w:type="dxa"/>
            <w:hideMark/>
          </w:tcPr>
          <w:p w14:paraId="255F2AC1" w14:textId="2E44B7E6"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 xml:space="preserve">No data </w:t>
            </w:r>
            <w:r w:rsidR="004C2873" w:rsidRPr="008512A0">
              <w:rPr>
                <w:rFonts w:ascii="Times New Roman" w:hAnsi="Times New Roman" w:cs="Times New Roman"/>
                <w:sz w:val="24"/>
                <w:szCs w:val="24"/>
              </w:rPr>
              <w:t xml:space="preserve">reported </w:t>
            </w:r>
            <w:r w:rsidRPr="008512A0">
              <w:rPr>
                <w:rFonts w:ascii="Times New Roman" w:hAnsi="Times New Roman" w:cs="Times New Roman"/>
                <w:sz w:val="24"/>
                <w:szCs w:val="24"/>
              </w:rPr>
              <w:t>on the outcomes observed in this review</w:t>
            </w:r>
          </w:p>
        </w:tc>
      </w:tr>
      <w:tr w:rsidR="00A253BE" w:rsidRPr="008512A0" w14:paraId="7C15F64E" w14:textId="77777777" w:rsidTr="00B15081">
        <w:trPr>
          <w:trHeight w:val="276"/>
        </w:trPr>
        <w:tc>
          <w:tcPr>
            <w:tcW w:w="1967" w:type="dxa"/>
            <w:noWrap/>
            <w:hideMark/>
          </w:tcPr>
          <w:p w14:paraId="7CA0E918" w14:textId="6E9DDE7F" w:rsidR="00A253BE" w:rsidRPr="00344655" w:rsidRDefault="00A253BE" w:rsidP="008512A0">
            <w:pPr>
              <w:jc w:val="center"/>
              <w:rPr>
                <w:rFonts w:ascii="Times New Roman" w:hAnsi="Times New Roman" w:cs="Times New Roman"/>
                <w:sz w:val="24"/>
                <w:szCs w:val="24"/>
              </w:rPr>
            </w:pPr>
            <w:r w:rsidRPr="00344655">
              <w:rPr>
                <w:rFonts w:ascii="Times New Roman" w:hAnsi="Times New Roman" w:cs="Times New Roman"/>
                <w:sz w:val="24"/>
                <w:szCs w:val="24"/>
              </w:rPr>
              <w:t>Tilea</w:t>
            </w:r>
            <w:r w:rsidR="00791060" w:rsidRPr="00B15081">
              <w:rPr>
                <w:rFonts w:ascii="Times New Roman" w:hAnsi="Times New Roman" w:cs="Times New Roman"/>
                <w:sz w:val="24"/>
                <w:szCs w:val="24"/>
                <w:vertAlign w:val="superscript"/>
              </w:rPr>
              <w:t>51</w:t>
            </w:r>
          </w:p>
        </w:tc>
        <w:tc>
          <w:tcPr>
            <w:tcW w:w="1294" w:type="dxa"/>
            <w:noWrap/>
            <w:hideMark/>
          </w:tcPr>
          <w:p w14:paraId="441B3A66" w14:textId="77777777" w:rsidR="00A253BE" w:rsidRPr="00344655" w:rsidRDefault="00A253BE" w:rsidP="008512A0">
            <w:pPr>
              <w:jc w:val="center"/>
              <w:rPr>
                <w:rFonts w:ascii="Times New Roman" w:hAnsi="Times New Roman" w:cs="Times New Roman"/>
                <w:sz w:val="24"/>
                <w:szCs w:val="24"/>
              </w:rPr>
            </w:pPr>
            <w:r w:rsidRPr="00344655">
              <w:rPr>
                <w:rFonts w:ascii="Times New Roman" w:hAnsi="Times New Roman" w:cs="Times New Roman"/>
                <w:sz w:val="24"/>
                <w:szCs w:val="24"/>
              </w:rPr>
              <w:t>2007</w:t>
            </w:r>
          </w:p>
        </w:tc>
        <w:tc>
          <w:tcPr>
            <w:tcW w:w="8222" w:type="dxa"/>
            <w:hideMark/>
          </w:tcPr>
          <w:p w14:paraId="639C3E7C" w14:textId="77777777" w:rsidR="00A253BE" w:rsidRPr="00344655" w:rsidRDefault="00A253BE" w:rsidP="008512A0">
            <w:pPr>
              <w:jc w:val="center"/>
              <w:rPr>
                <w:rFonts w:ascii="Times New Roman" w:hAnsi="Times New Roman" w:cs="Times New Roman"/>
                <w:sz w:val="24"/>
                <w:szCs w:val="24"/>
              </w:rPr>
            </w:pPr>
            <w:r w:rsidRPr="00344655">
              <w:rPr>
                <w:rFonts w:ascii="Times New Roman" w:hAnsi="Times New Roman" w:cs="Times New Roman"/>
                <w:sz w:val="24"/>
                <w:szCs w:val="24"/>
              </w:rPr>
              <w:t>Autopsy-based study</w:t>
            </w:r>
          </w:p>
        </w:tc>
      </w:tr>
      <w:tr w:rsidR="00A253BE" w:rsidRPr="008512A0" w14:paraId="05E1D6CC" w14:textId="77777777" w:rsidTr="00B15081">
        <w:trPr>
          <w:trHeight w:val="276"/>
        </w:trPr>
        <w:tc>
          <w:tcPr>
            <w:tcW w:w="1967" w:type="dxa"/>
            <w:noWrap/>
            <w:hideMark/>
          </w:tcPr>
          <w:p w14:paraId="719717AD" w14:textId="619EE32F"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Zimmer</w:t>
            </w:r>
            <w:r w:rsidR="00791060" w:rsidRPr="00B15081">
              <w:rPr>
                <w:rFonts w:ascii="Times New Roman" w:hAnsi="Times New Roman" w:cs="Times New Roman"/>
                <w:sz w:val="24"/>
                <w:szCs w:val="24"/>
                <w:vertAlign w:val="superscript"/>
              </w:rPr>
              <w:t>52</w:t>
            </w:r>
          </w:p>
        </w:tc>
        <w:tc>
          <w:tcPr>
            <w:tcW w:w="1294" w:type="dxa"/>
            <w:noWrap/>
            <w:hideMark/>
          </w:tcPr>
          <w:p w14:paraId="4C74461A"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2007</w:t>
            </w:r>
          </w:p>
        </w:tc>
        <w:tc>
          <w:tcPr>
            <w:tcW w:w="8222" w:type="dxa"/>
            <w:hideMark/>
          </w:tcPr>
          <w:p w14:paraId="23B22FD5" w14:textId="150002CE"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No data on prenatal diagnosis reported.</w:t>
            </w:r>
          </w:p>
        </w:tc>
      </w:tr>
      <w:tr w:rsidR="00344655" w:rsidRPr="008512A0" w14:paraId="34BCE99D" w14:textId="77777777" w:rsidTr="00B15081">
        <w:trPr>
          <w:trHeight w:val="276"/>
        </w:trPr>
        <w:tc>
          <w:tcPr>
            <w:tcW w:w="1967" w:type="dxa"/>
            <w:noWrap/>
          </w:tcPr>
          <w:p w14:paraId="72641FAF" w14:textId="54799579" w:rsidR="00344655" w:rsidRPr="008512A0" w:rsidRDefault="00344655">
            <w:pPr>
              <w:jc w:val="center"/>
              <w:rPr>
                <w:rFonts w:ascii="Times New Roman" w:hAnsi="Times New Roman" w:cs="Times New Roman"/>
                <w:sz w:val="24"/>
                <w:szCs w:val="24"/>
              </w:rPr>
            </w:pPr>
            <w:r w:rsidRPr="008512A0">
              <w:rPr>
                <w:rFonts w:ascii="Times New Roman" w:hAnsi="Times New Roman" w:cs="Times New Roman"/>
                <w:sz w:val="24"/>
                <w:szCs w:val="24"/>
              </w:rPr>
              <w:t>Tilea</w:t>
            </w:r>
            <w:r w:rsidR="00791060" w:rsidRPr="00B15081">
              <w:rPr>
                <w:rFonts w:ascii="Times New Roman" w:hAnsi="Times New Roman" w:cs="Times New Roman"/>
                <w:sz w:val="24"/>
                <w:szCs w:val="24"/>
                <w:vertAlign w:val="superscript"/>
              </w:rPr>
              <w:t>53</w:t>
            </w:r>
          </w:p>
        </w:tc>
        <w:tc>
          <w:tcPr>
            <w:tcW w:w="1294" w:type="dxa"/>
            <w:noWrap/>
          </w:tcPr>
          <w:p w14:paraId="06207630" w14:textId="486784E5" w:rsidR="00344655" w:rsidRPr="008512A0" w:rsidRDefault="00344655" w:rsidP="00344655">
            <w:pPr>
              <w:jc w:val="center"/>
              <w:rPr>
                <w:rFonts w:ascii="Times New Roman" w:hAnsi="Times New Roman" w:cs="Times New Roman"/>
                <w:sz w:val="24"/>
                <w:szCs w:val="24"/>
              </w:rPr>
            </w:pPr>
            <w:r w:rsidRPr="008512A0">
              <w:rPr>
                <w:rFonts w:ascii="Times New Roman" w:hAnsi="Times New Roman" w:cs="Times New Roman"/>
                <w:sz w:val="24"/>
                <w:szCs w:val="24"/>
              </w:rPr>
              <w:t>200</w:t>
            </w:r>
            <w:r>
              <w:rPr>
                <w:rFonts w:ascii="Times New Roman" w:hAnsi="Times New Roman" w:cs="Times New Roman"/>
                <w:sz w:val="24"/>
                <w:szCs w:val="24"/>
              </w:rPr>
              <w:t>6</w:t>
            </w:r>
          </w:p>
        </w:tc>
        <w:tc>
          <w:tcPr>
            <w:tcW w:w="8222" w:type="dxa"/>
          </w:tcPr>
          <w:p w14:paraId="2662BB6C" w14:textId="69B9C6E0" w:rsidR="00344655" w:rsidRPr="008512A0" w:rsidRDefault="00344655" w:rsidP="00344655">
            <w:pPr>
              <w:jc w:val="center"/>
              <w:rPr>
                <w:rFonts w:ascii="Times New Roman" w:hAnsi="Times New Roman" w:cs="Times New Roman"/>
                <w:sz w:val="24"/>
                <w:szCs w:val="24"/>
              </w:rPr>
            </w:pPr>
            <w:r w:rsidRPr="008512A0">
              <w:rPr>
                <w:rFonts w:ascii="Times New Roman" w:hAnsi="Times New Roman" w:cs="Times New Roman"/>
                <w:sz w:val="24"/>
                <w:szCs w:val="24"/>
              </w:rPr>
              <w:t>No data on the outcomes analysed in this review</w:t>
            </w:r>
          </w:p>
        </w:tc>
      </w:tr>
      <w:tr w:rsidR="00A253BE" w:rsidRPr="008512A0" w14:paraId="30C4607B" w14:textId="77777777" w:rsidTr="00B15081">
        <w:trPr>
          <w:trHeight w:val="276"/>
        </w:trPr>
        <w:tc>
          <w:tcPr>
            <w:tcW w:w="1967" w:type="dxa"/>
            <w:noWrap/>
            <w:hideMark/>
          </w:tcPr>
          <w:p w14:paraId="43FA1079" w14:textId="4F67D851" w:rsidR="00A253BE" w:rsidRPr="008512A0" w:rsidRDefault="00A253BE">
            <w:pPr>
              <w:jc w:val="center"/>
              <w:rPr>
                <w:rFonts w:ascii="Times New Roman" w:hAnsi="Times New Roman" w:cs="Times New Roman"/>
                <w:sz w:val="24"/>
                <w:szCs w:val="24"/>
              </w:rPr>
            </w:pPr>
            <w:r w:rsidRPr="008512A0">
              <w:rPr>
                <w:rFonts w:ascii="Times New Roman" w:hAnsi="Times New Roman" w:cs="Times New Roman"/>
                <w:sz w:val="24"/>
                <w:szCs w:val="24"/>
              </w:rPr>
              <w:t>Paladini</w:t>
            </w:r>
            <w:r w:rsidR="00791060" w:rsidRPr="00B15081">
              <w:rPr>
                <w:rFonts w:ascii="Times New Roman" w:hAnsi="Times New Roman" w:cs="Times New Roman"/>
                <w:sz w:val="24"/>
                <w:szCs w:val="24"/>
                <w:vertAlign w:val="superscript"/>
              </w:rPr>
              <w:t>54</w:t>
            </w:r>
          </w:p>
        </w:tc>
        <w:tc>
          <w:tcPr>
            <w:tcW w:w="1294" w:type="dxa"/>
            <w:noWrap/>
            <w:hideMark/>
          </w:tcPr>
          <w:p w14:paraId="6B56CCEB"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2006</w:t>
            </w:r>
          </w:p>
        </w:tc>
        <w:tc>
          <w:tcPr>
            <w:tcW w:w="8222" w:type="dxa"/>
            <w:hideMark/>
          </w:tcPr>
          <w:p w14:paraId="7C0040D7" w14:textId="3C7847D1"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No data on the outcomes analysed in this</w:t>
            </w:r>
            <w:r w:rsidR="004C2873" w:rsidRPr="008512A0">
              <w:rPr>
                <w:rFonts w:ascii="Times New Roman" w:hAnsi="Times New Roman" w:cs="Times New Roman"/>
                <w:sz w:val="24"/>
                <w:szCs w:val="24"/>
              </w:rPr>
              <w:t xml:space="preserve"> systematic</w:t>
            </w:r>
            <w:r w:rsidRPr="008512A0">
              <w:rPr>
                <w:rFonts w:ascii="Times New Roman" w:hAnsi="Times New Roman" w:cs="Times New Roman"/>
                <w:sz w:val="24"/>
                <w:szCs w:val="24"/>
              </w:rPr>
              <w:t xml:space="preserve"> review</w:t>
            </w:r>
          </w:p>
        </w:tc>
      </w:tr>
      <w:tr w:rsidR="00A253BE" w:rsidRPr="008512A0" w14:paraId="5E031921" w14:textId="77777777" w:rsidTr="00B15081">
        <w:trPr>
          <w:trHeight w:val="276"/>
        </w:trPr>
        <w:tc>
          <w:tcPr>
            <w:tcW w:w="1967" w:type="dxa"/>
            <w:noWrap/>
            <w:hideMark/>
          </w:tcPr>
          <w:p w14:paraId="78B62992" w14:textId="542C7E33" w:rsidR="00A253BE" w:rsidRPr="008512A0" w:rsidRDefault="00A253BE">
            <w:pPr>
              <w:jc w:val="center"/>
              <w:rPr>
                <w:rFonts w:ascii="Times New Roman" w:hAnsi="Times New Roman" w:cs="Times New Roman"/>
                <w:sz w:val="24"/>
                <w:szCs w:val="24"/>
              </w:rPr>
            </w:pPr>
            <w:r w:rsidRPr="008512A0">
              <w:rPr>
                <w:rFonts w:ascii="Times New Roman" w:hAnsi="Times New Roman" w:cs="Times New Roman"/>
                <w:sz w:val="24"/>
                <w:szCs w:val="24"/>
              </w:rPr>
              <w:t>Phillips</w:t>
            </w:r>
            <w:r w:rsidR="00791060" w:rsidRPr="00B15081">
              <w:rPr>
                <w:rFonts w:ascii="Times New Roman" w:hAnsi="Times New Roman" w:cs="Times New Roman"/>
                <w:sz w:val="24"/>
                <w:szCs w:val="24"/>
                <w:vertAlign w:val="superscript"/>
              </w:rPr>
              <w:t>55</w:t>
            </w:r>
          </w:p>
        </w:tc>
        <w:tc>
          <w:tcPr>
            <w:tcW w:w="1294" w:type="dxa"/>
            <w:noWrap/>
            <w:hideMark/>
          </w:tcPr>
          <w:p w14:paraId="7F65AC8A"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2006</w:t>
            </w:r>
          </w:p>
        </w:tc>
        <w:tc>
          <w:tcPr>
            <w:tcW w:w="8222" w:type="dxa"/>
            <w:hideMark/>
          </w:tcPr>
          <w:p w14:paraId="7A99168D"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Autopsy-based study</w:t>
            </w:r>
          </w:p>
        </w:tc>
      </w:tr>
      <w:tr w:rsidR="00A253BE" w:rsidRPr="008512A0" w14:paraId="552B76E4" w14:textId="77777777" w:rsidTr="00B15081">
        <w:trPr>
          <w:trHeight w:val="276"/>
        </w:trPr>
        <w:tc>
          <w:tcPr>
            <w:tcW w:w="1967" w:type="dxa"/>
            <w:noWrap/>
            <w:hideMark/>
          </w:tcPr>
          <w:p w14:paraId="37E7F535" w14:textId="722F2E09" w:rsidR="00A253BE" w:rsidRPr="008512A0" w:rsidRDefault="00A253BE">
            <w:pPr>
              <w:jc w:val="center"/>
              <w:rPr>
                <w:rFonts w:ascii="Times New Roman" w:hAnsi="Times New Roman" w:cs="Times New Roman"/>
                <w:sz w:val="24"/>
                <w:szCs w:val="24"/>
              </w:rPr>
            </w:pPr>
            <w:r w:rsidRPr="008512A0">
              <w:rPr>
                <w:rFonts w:ascii="Times New Roman" w:hAnsi="Times New Roman" w:cs="Times New Roman"/>
                <w:sz w:val="24"/>
                <w:szCs w:val="24"/>
              </w:rPr>
              <w:t>Pilu</w:t>
            </w:r>
            <w:r w:rsidR="00791060" w:rsidRPr="00B15081">
              <w:rPr>
                <w:rFonts w:ascii="Times New Roman" w:hAnsi="Times New Roman" w:cs="Times New Roman"/>
                <w:sz w:val="24"/>
                <w:szCs w:val="24"/>
                <w:vertAlign w:val="superscript"/>
              </w:rPr>
              <w:t>56</w:t>
            </w:r>
          </w:p>
        </w:tc>
        <w:tc>
          <w:tcPr>
            <w:tcW w:w="1294" w:type="dxa"/>
            <w:noWrap/>
            <w:hideMark/>
          </w:tcPr>
          <w:p w14:paraId="58B6D382"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2006</w:t>
            </w:r>
          </w:p>
        </w:tc>
        <w:tc>
          <w:tcPr>
            <w:tcW w:w="8222" w:type="dxa"/>
            <w:hideMark/>
          </w:tcPr>
          <w:p w14:paraId="78DD1996" w14:textId="102856ED"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Cases inc</w:t>
            </w:r>
            <w:r w:rsidR="008512A0">
              <w:rPr>
                <w:rFonts w:ascii="Times New Roman" w:hAnsi="Times New Roman" w:cs="Times New Roman"/>
                <w:sz w:val="24"/>
                <w:szCs w:val="24"/>
              </w:rPr>
              <w:t>luded in the papers by Gandolfi-</w:t>
            </w:r>
            <w:r w:rsidRPr="008512A0">
              <w:rPr>
                <w:rFonts w:ascii="Times New Roman" w:hAnsi="Times New Roman" w:cs="Times New Roman"/>
                <w:sz w:val="24"/>
                <w:szCs w:val="24"/>
              </w:rPr>
              <w:t>Colleoni et al</w:t>
            </w:r>
          </w:p>
        </w:tc>
      </w:tr>
      <w:tr w:rsidR="00A253BE" w:rsidRPr="008512A0" w14:paraId="1D0485B3" w14:textId="77777777" w:rsidTr="00B15081">
        <w:trPr>
          <w:trHeight w:val="276"/>
        </w:trPr>
        <w:tc>
          <w:tcPr>
            <w:tcW w:w="1967" w:type="dxa"/>
            <w:noWrap/>
            <w:hideMark/>
          </w:tcPr>
          <w:p w14:paraId="7F7CFC24" w14:textId="5E52E94A"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Limperopulous</w:t>
            </w:r>
            <w:r w:rsidR="00791060" w:rsidRPr="00B15081">
              <w:rPr>
                <w:rFonts w:ascii="Times New Roman" w:hAnsi="Times New Roman" w:cs="Times New Roman"/>
                <w:sz w:val="24"/>
                <w:szCs w:val="24"/>
                <w:vertAlign w:val="superscript"/>
              </w:rPr>
              <w:t>57</w:t>
            </w:r>
          </w:p>
        </w:tc>
        <w:tc>
          <w:tcPr>
            <w:tcW w:w="1294" w:type="dxa"/>
            <w:noWrap/>
            <w:hideMark/>
          </w:tcPr>
          <w:p w14:paraId="78E1DFD2"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2006</w:t>
            </w:r>
          </w:p>
        </w:tc>
        <w:tc>
          <w:tcPr>
            <w:tcW w:w="8222" w:type="dxa"/>
            <w:hideMark/>
          </w:tcPr>
          <w:p w14:paraId="0C54671D"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All the cases (except 2) were included in a more recent series (Tarui et al)</w:t>
            </w:r>
          </w:p>
        </w:tc>
      </w:tr>
      <w:tr w:rsidR="00A253BE" w:rsidRPr="008512A0" w14:paraId="59E09178" w14:textId="77777777" w:rsidTr="00B15081">
        <w:trPr>
          <w:trHeight w:val="552"/>
        </w:trPr>
        <w:tc>
          <w:tcPr>
            <w:tcW w:w="1967" w:type="dxa"/>
            <w:noWrap/>
            <w:hideMark/>
          </w:tcPr>
          <w:p w14:paraId="5189E66A" w14:textId="1E6D36CD"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Vinals</w:t>
            </w:r>
            <w:r w:rsidR="00791060" w:rsidRPr="00B15081">
              <w:rPr>
                <w:rFonts w:ascii="Times New Roman" w:hAnsi="Times New Roman" w:cs="Times New Roman"/>
                <w:sz w:val="24"/>
                <w:szCs w:val="24"/>
                <w:vertAlign w:val="superscript"/>
              </w:rPr>
              <w:t>58</w:t>
            </w:r>
          </w:p>
        </w:tc>
        <w:tc>
          <w:tcPr>
            <w:tcW w:w="1294" w:type="dxa"/>
            <w:noWrap/>
            <w:hideMark/>
          </w:tcPr>
          <w:p w14:paraId="325947CD"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2005</w:t>
            </w:r>
          </w:p>
        </w:tc>
        <w:tc>
          <w:tcPr>
            <w:tcW w:w="8222" w:type="dxa"/>
            <w:hideMark/>
          </w:tcPr>
          <w:p w14:paraId="26244E67"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Only normal fetuses included, no data on the outcomes explored in this systematic review</w:t>
            </w:r>
          </w:p>
        </w:tc>
      </w:tr>
      <w:tr w:rsidR="00A253BE" w:rsidRPr="008512A0" w14:paraId="566F15AF" w14:textId="77777777" w:rsidTr="00B15081">
        <w:trPr>
          <w:trHeight w:val="552"/>
        </w:trPr>
        <w:tc>
          <w:tcPr>
            <w:tcW w:w="1967" w:type="dxa"/>
            <w:noWrap/>
            <w:hideMark/>
          </w:tcPr>
          <w:p w14:paraId="17399072" w14:textId="3D36C144"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Nizard</w:t>
            </w:r>
            <w:r w:rsidR="00791060" w:rsidRPr="00B15081">
              <w:rPr>
                <w:rFonts w:ascii="Times New Roman" w:hAnsi="Times New Roman" w:cs="Times New Roman"/>
                <w:sz w:val="24"/>
                <w:szCs w:val="24"/>
                <w:vertAlign w:val="superscript"/>
              </w:rPr>
              <w:t>59</w:t>
            </w:r>
          </w:p>
        </w:tc>
        <w:tc>
          <w:tcPr>
            <w:tcW w:w="1294" w:type="dxa"/>
            <w:noWrap/>
            <w:hideMark/>
          </w:tcPr>
          <w:p w14:paraId="166735D1"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2005</w:t>
            </w:r>
          </w:p>
        </w:tc>
        <w:tc>
          <w:tcPr>
            <w:tcW w:w="8222" w:type="dxa"/>
            <w:hideMark/>
          </w:tcPr>
          <w:p w14:paraId="10884295"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No cases of isolated posterior fossa anomalies included in this series (1 case of isolated Dandy Walker variant excluded)</w:t>
            </w:r>
          </w:p>
        </w:tc>
      </w:tr>
      <w:tr w:rsidR="00F263E9" w:rsidRPr="008512A0" w14:paraId="77A2605B" w14:textId="77777777" w:rsidTr="00B15081">
        <w:trPr>
          <w:trHeight w:val="552"/>
        </w:trPr>
        <w:tc>
          <w:tcPr>
            <w:tcW w:w="1967" w:type="dxa"/>
            <w:noWrap/>
          </w:tcPr>
          <w:p w14:paraId="40177F79" w14:textId="57910706" w:rsidR="00F263E9" w:rsidRPr="008512A0" w:rsidRDefault="00F263E9" w:rsidP="008512A0">
            <w:pPr>
              <w:jc w:val="center"/>
              <w:rPr>
                <w:rFonts w:ascii="Times New Roman" w:hAnsi="Times New Roman" w:cs="Times New Roman"/>
                <w:sz w:val="24"/>
                <w:szCs w:val="24"/>
              </w:rPr>
            </w:pPr>
            <w:r>
              <w:rPr>
                <w:rFonts w:ascii="Times New Roman" w:hAnsi="Times New Roman" w:cs="Times New Roman"/>
                <w:sz w:val="24"/>
                <w:szCs w:val="24"/>
              </w:rPr>
              <w:t>D’Addario</w:t>
            </w:r>
            <w:r w:rsidR="00791060" w:rsidRPr="00B15081">
              <w:rPr>
                <w:rFonts w:ascii="Times New Roman" w:hAnsi="Times New Roman" w:cs="Times New Roman"/>
                <w:sz w:val="24"/>
                <w:szCs w:val="24"/>
                <w:vertAlign w:val="superscript"/>
              </w:rPr>
              <w:t>60</w:t>
            </w:r>
          </w:p>
        </w:tc>
        <w:tc>
          <w:tcPr>
            <w:tcW w:w="1294" w:type="dxa"/>
            <w:noWrap/>
          </w:tcPr>
          <w:p w14:paraId="60821DE5" w14:textId="034EB4A4" w:rsidR="00F263E9" w:rsidRPr="008512A0" w:rsidRDefault="00F263E9" w:rsidP="008512A0">
            <w:pPr>
              <w:jc w:val="center"/>
              <w:rPr>
                <w:rFonts w:ascii="Times New Roman" w:hAnsi="Times New Roman" w:cs="Times New Roman"/>
                <w:sz w:val="24"/>
                <w:szCs w:val="24"/>
              </w:rPr>
            </w:pPr>
            <w:r>
              <w:rPr>
                <w:rFonts w:ascii="Times New Roman" w:hAnsi="Times New Roman" w:cs="Times New Roman"/>
                <w:sz w:val="24"/>
                <w:szCs w:val="24"/>
              </w:rPr>
              <w:t>2005</w:t>
            </w:r>
          </w:p>
        </w:tc>
        <w:tc>
          <w:tcPr>
            <w:tcW w:w="8222" w:type="dxa"/>
          </w:tcPr>
          <w:p w14:paraId="7AC1CB54" w14:textId="7D74976B" w:rsidR="00F263E9" w:rsidRPr="008512A0" w:rsidRDefault="00F263E9" w:rsidP="008512A0">
            <w:pPr>
              <w:jc w:val="center"/>
              <w:rPr>
                <w:rFonts w:ascii="Times New Roman" w:hAnsi="Times New Roman" w:cs="Times New Roman"/>
                <w:sz w:val="24"/>
                <w:szCs w:val="24"/>
              </w:rPr>
            </w:pPr>
            <w:r>
              <w:rPr>
                <w:rFonts w:ascii="Times New Roman" w:hAnsi="Times New Roman" w:cs="Times New Roman"/>
                <w:sz w:val="24"/>
                <w:szCs w:val="24"/>
              </w:rPr>
              <w:t>No data on the outcomes observed in this systematic review reported</w:t>
            </w:r>
          </w:p>
        </w:tc>
      </w:tr>
      <w:tr w:rsidR="00A253BE" w:rsidRPr="008512A0" w14:paraId="53DE5200" w14:textId="77777777" w:rsidTr="00B15081">
        <w:trPr>
          <w:trHeight w:val="552"/>
        </w:trPr>
        <w:tc>
          <w:tcPr>
            <w:tcW w:w="1967" w:type="dxa"/>
            <w:noWrap/>
            <w:hideMark/>
          </w:tcPr>
          <w:p w14:paraId="7E9FC651" w14:textId="066A86EC"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Blaicher</w:t>
            </w:r>
            <w:r w:rsidR="00791060" w:rsidRPr="00B15081">
              <w:rPr>
                <w:rFonts w:ascii="Times New Roman" w:hAnsi="Times New Roman" w:cs="Times New Roman"/>
                <w:sz w:val="24"/>
                <w:szCs w:val="24"/>
                <w:vertAlign w:val="superscript"/>
              </w:rPr>
              <w:t>61</w:t>
            </w:r>
          </w:p>
        </w:tc>
        <w:tc>
          <w:tcPr>
            <w:tcW w:w="1294" w:type="dxa"/>
            <w:noWrap/>
            <w:hideMark/>
          </w:tcPr>
          <w:p w14:paraId="52881945"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2005</w:t>
            </w:r>
          </w:p>
        </w:tc>
        <w:tc>
          <w:tcPr>
            <w:tcW w:w="8222" w:type="dxa"/>
            <w:hideMark/>
          </w:tcPr>
          <w:p w14:paraId="4A3E520B" w14:textId="6D67F27E"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Less t</w:t>
            </w:r>
            <w:r w:rsidR="004C2873" w:rsidRPr="008512A0">
              <w:rPr>
                <w:rFonts w:ascii="Times New Roman" w:hAnsi="Times New Roman" w:cs="Times New Roman"/>
                <w:sz w:val="24"/>
                <w:szCs w:val="24"/>
              </w:rPr>
              <w:t>h</w:t>
            </w:r>
            <w:r w:rsidRPr="008512A0">
              <w:rPr>
                <w:rFonts w:ascii="Times New Roman" w:hAnsi="Times New Roman" w:cs="Times New Roman"/>
                <w:sz w:val="24"/>
                <w:szCs w:val="24"/>
              </w:rPr>
              <w:t xml:space="preserve">an 3 cases of posterior fossa anomalies included; no </w:t>
            </w:r>
            <w:r w:rsidR="004C2873" w:rsidRPr="008512A0">
              <w:rPr>
                <w:rFonts w:ascii="Times New Roman" w:hAnsi="Times New Roman" w:cs="Times New Roman"/>
                <w:sz w:val="24"/>
                <w:szCs w:val="24"/>
              </w:rPr>
              <w:t>data reported on</w:t>
            </w:r>
            <w:r w:rsidRPr="008512A0">
              <w:rPr>
                <w:rFonts w:ascii="Times New Roman" w:hAnsi="Times New Roman" w:cs="Times New Roman"/>
                <w:sz w:val="24"/>
                <w:szCs w:val="24"/>
              </w:rPr>
              <w:t xml:space="preserve"> the outcomes explored in the current systematic review</w:t>
            </w:r>
          </w:p>
        </w:tc>
      </w:tr>
      <w:tr w:rsidR="00A253BE" w:rsidRPr="008512A0" w14:paraId="10BF63A2" w14:textId="77777777" w:rsidTr="00B15081">
        <w:trPr>
          <w:trHeight w:val="552"/>
        </w:trPr>
        <w:tc>
          <w:tcPr>
            <w:tcW w:w="1967" w:type="dxa"/>
            <w:noWrap/>
            <w:hideMark/>
          </w:tcPr>
          <w:p w14:paraId="12FCBA52" w14:textId="46DBC9B4"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Frates</w:t>
            </w:r>
            <w:r w:rsidR="00791060" w:rsidRPr="00B15081">
              <w:rPr>
                <w:rFonts w:ascii="Times New Roman" w:hAnsi="Times New Roman" w:cs="Times New Roman"/>
                <w:sz w:val="24"/>
                <w:szCs w:val="24"/>
                <w:vertAlign w:val="superscript"/>
              </w:rPr>
              <w:t>62</w:t>
            </w:r>
          </w:p>
        </w:tc>
        <w:tc>
          <w:tcPr>
            <w:tcW w:w="1294" w:type="dxa"/>
            <w:noWrap/>
            <w:hideMark/>
          </w:tcPr>
          <w:p w14:paraId="048499FC"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2004</w:t>
            </w:r>
          </w:p>
        </w:tc>
        <w:tc>
          <w:tcPr>
            <w:tcW w:w="8222" w:type="dxa"/>
            <w:hideMark/>
          </w:tcPr>
          <w:p w14:paraId="6E1402E1" w14:textId="47CEB63F"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 xml:space="preserve">No data </w:t>
            </w:r>
            <w:r w:rsidR="004C2873" w:rsidRPr="008512A0">
              <w:rPr>
                <w:rFonts w:ascii="Times New Roman" w:hAnsi="Times New Roman" w:cs="Times New Roman"/>
                <w:sz w:val="24"/>
                <w:szCs w:val="24"/>
              </w:rPr>
              <w:t xml:space="preserve">reported </w:t>
            </w:r>
            <w:r w:rsidRPr="008512A0">
              <w:rPr>
                <w:rFonts w:ascii="Times New Roman" w:hAnsi="Times New Roman" w:cs="Times New Roman"/>
                <w:sz w:val="24"/>
                <w:szCs w:val="24"/>
              </w:rPr>
              <w:t xml:space="preserve">on the outcomes observed in this </w:t>
            </w:r>
            <w:r w:rsidR="004C2873" w:rsidRPr="008512A0">
              <w:rPr>
                <w:rFonts w:ascii="Times New Roman" w:hAnsi="Times New Roman" w:cs="Times New Roman"/>
                <w:sz w:val="24"/>
                <w:szCs w:val="24"/>
              </w:rPr>
              <w:t xml:space="preserve">systematic </w:t>
            </w:r>
            <w:r w:rsidRPr="008512A0">
              <w:rPr>
                <w:rFonts w:ascii="Times New Roman" w:hAnsi="Times New Roman" w:cs="Times New Roman"/>
                <w:sz w:val="24"/>
                <w:szCs w:val="24"/>
              </w:rPr>
              <w:t>review; no differentiation between isolated and not isolated cases</w:t>
            </w:r>
          </w:p>
        </w:tc>
      </w:tr>
      <w:tr w:rsidR="00A253BE" w:rsidRPr="008512A0" w14:paraId="30179BFA" w14:textId="77777777" w:rsidTr="00B15081">
        <w:trPr>
          <w:trHeight w:val="276"/>
        </w:trPr>
        <w:tc>
          <w:tcPr>
            <w:tcW w:w="1967" w:type="dxa"/>
            <w:noWrap/>
            <w:hideMark/>
          </w:tcPr>
          <w:p w14:paraId="195DF4ED" w14:textId="3DE96BB6"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Whitby</w:t>
            </w:r>
            <w:r w:rsidR="00791060" w:rsidRPr="00B15081">
              <w:rPr>
                <w:rFonts w:ascii="Times New Roman" w:hAnsi="Times New Roman" w:cs="Times New Roman"/>
                <w:sz w:val="24"/>
                <w:szCs w:val="24"/>
                <w:vertAlign w:val="superscript"/>
              </w:rPr>
              <w:t>63</w:t>
            </w:r>
          </w:p>
        </w:tc>
        <w:tc>
          <w:tcPr>
            <w:tcW w:w="1294" w:type="dxa"/>
            <w:noWrap/>
            <w:hideMark/>
          </w:tcPr>
          <w:p w14:paraId="4489EEFB" w14:textId="77777777"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2004</w:t>
            </w:r>
          </w:p>
        </w:tc>
        <w:tc>
          <w:tcPr>
            <w:tcW w:w="8222" w:type="dxa"/>
            <w:hideMark/>
          </w:tcPr>
          <w:p w14:paraId="7AA1E693" w14:textId="60326D12" w:rsidR="00A253BE" w:rsidRPr="008512A0" w:rsidRDefault="00A253BE" w:rsidP="008512A0">
            <w:pPr>
              <w:jc w:val="center"/>
              <w:rPr>
                <w:rFonts w:ascii="Times New Roman" w:hAnsi="Times New Roman" w:cs="Times New Roman"/>
                <w:sz w:val="24"/>
                <w:szCs w:val="24"/>
              </w:rPr>
            </w:pPr>
            <w:r w:rsidRPr="008512A0">
              <w:rPr>
                <w:rFonts w:ascii="Times New Roman" w:hAnsi="Times New Roman" w:cs="Times New Roman"/>
                <w:sz w:val="24"/>
                <w:szCs w:val="24"/>
              </w:rPr>
              <w:t xml:space="preserve">No data </w:t>
            </w:r>
            <w:r w:rsidR="004C2873" w:rsidRPr="008512A0">
              <w:rPr>
                <w:rFonts w:ascii="Times New Roman" w:hAnsi="Times New Roman" w:cs="Times New Roman"/>
                <w:sz w:val="24"/>
                <w:szCs w:val="24"/>
              </w:rPr>
              <w:t xml:space="preserve">reported </w:t>
            </w:r>
            <w:r w:rsidRPr="008512A0">
              <w:rPr>
                <w:rFonts w:ascii="Times New Roman" w:hAnsi="Times New Roman" w:cs="Times New Roman"/>
                <w:sz w:val="24"/>
                <w:szCs w:val="24"/>
              </w:rPr>
              <w:t xml:space="preserve">on the outcomes observed in this </w:t>
            </w:r>
            <w:r w:rsidR="004C2873" w:rsidRPr="008512A0">
              <w:rPr>
                <w:rFonts w:ascii="Times New Roman" w:hAnsi="Times New Roman" w:cs="Times New Roman"/>
                <w:sz w:val="24"/>
                <w:szCs w:val="24"/>
              </w:rPr>
              <w:t xml:space="preserve">systematic </w:t>
            </w:r>
            <w:r w:rsidRPr="008512A0">
              <w:rPr>
                <w:rFonts w:ascii="Times New Roman" w:hAnsi="Times New Roman" w:cs="Times New Roman"/>
                <w:sz w:val="24"/>
                <w:szCs w:val="24"/>
              </w:rPr>
              <w:t>review</w:t>
            </w:r>
          </w:p>
        </w:tc>
      </w:tr>
      <w:tr w:rsidR="004C2873" w:rsidRPr="008512A0" w14:paraId="1D0E519C" w14:textId="77777777" w:rsidTr="00B15081">
        <w:trPr>
          <w:trHeight w:val="276"/>
        </w:trPr>
        <w:tc>
          <w:tcPr>
            <w:tcW w:w="1967" w:type="dxa"/>
            <w:noWrap/>
            <w:hideMark/>
          </w:tcPr>
          <w:p w14:paraId="14C781FE" w14:textId="3177DC20" w:rsidR="004C2873" w:rsidRPr="008512A0" w:rsidRDefault="004C2873" w:rsidP="008512A0">
            <w:pPr>
              <w:jc w:val="center"/>
              <w:rPr>
                <w:rFonts w:ascii="Times New Roman" w:hAnsi="Times New Roman" w:cs="Times New Roman"/>
                <w:sz w:val="24"/>
                <w:szCs w:val="24"/>
              </w:rPr>
            </w:pPr>
            <w:r w:rsidRPr="008512A0">
              <w:rPr>
                <w:rFonts w:ascii="Times New Roman" w:hAnsi="Times New Roman" w:cs="Times New Roman"/>
                <w:sz w:val="24"/>
                <w:szCs w:val="24"/>
              </w:rPr>
              <w:t>Claude</w:t>
            </w:r>
            <w:r w:rsidR="00791060" w:rsidRPr="00B15081">
              <w:rPr>
                <w:rFonts w:ascii="Times New Roman" w:hAnsi="Times New Roman" w:cs="Times New Roman"/>
                <w:sz w:val="24"/>
                <w:szCs w:val="24"/>
                <w:vertAlign w:val="superscript"/>
              </w:rPr>
              <w:t>64</w:t>
            </w:r>
          </w:p>
        </w:tc>
        <w:tc>
          <w:tcPr>
            <w:tcW w:w="1294" w:type="dxa"/>
            <w:noWrap/>
            <w:hideMark/>
          </w:tcPr>
          <w:p w14:paraId="44D29B48" w14:textId="77777777" w:rsidR="004C2873" w:rsidRPr="008512A0" w:rsidRDefault="004C2873" w:rsidP="008512A0">
            <w:pPr>
              <w:jc w:val="center"/>
              <w:rPr>
                <w:rFonts w:ascii="Times New Roman" w:hAnsi="Times New Roman" w:cs="Times New Roman"/>
                <w:sz w:val="24"/>
                <w:szCs w:val="24"/>
              </w:rPr>
            </w:pPr>
            <w:r w:rsidRPr="008512A0">
              <w:rPr>
                <w:rFonts w:ascii="Times New Roman" w:hAnsi="Times New Roman" w:cs="Times New Roman"/>
                <w:sz w:val="24"/>
                <w:szCs w:val="24"/>
              </w:rPr>
              <w:t>2004</w:t>
            </w:r>
          </w:p>
        </w:tc>
        <w:tc>
          <w:tcPr>
            <w:tcW w:w="8222" w:type="dxa"/>
            <w:hideMark/>
          </w:tcPr>
          <w:p w14:paraId="5E9BE0DC" w14:textId="098F31BF" w:rsidR="004C2873" w:rsidRPr="008512A0" w:rsidRDefault="004C2873" w:rsidP="008512A0">
            <w:pPr>
              <w:jc w:val="center"/>
              <w:rPr>
                <w:rFonts w:ascii="Times New Roman" w:hAnsi="Times New Roman" w:cs="Times New Roman"/>
                <w:sz w:val="24"/>
                <w:szCs w:val="24"/>
              </w:rPr>
            </w:pPr>
            <w:r w:rsidRPr="008512A0">
              <w:rPr>
                <w:rFonts w:ascii="Times New Roman" w:hAnsi="Times New Roman" w:cs="Times New Roman"/>
                <w:sz w:val="24"/>
                <w:szCs w:val="24"/>
              </w:rPr>
              <w:t>No data reported on the outcomes observed in this systematic review</w:t>
            </w:r>
          </w:p>
        </w:tc>
      </w:tr>
      <w:tr w:rsidR="004C2873" w:rsidRPr="008512A0" w14:paraId="71D5EFB8" w14:textId="77777777" w:rsidTr="00B15081">
        <w:trPr>
          <w:trHeight w:val="552"/>
        </w:trPr>
        <w:tc>
          <w:tcPr>
            <w:tcW w:w="1967" w:type="dxa"/>
            <w:noWrap/>
            <w:hideMark/>
          </w:tcPr>
          <w:p w14:paraId="495D808C" w14:textId="0879094D" w:rsidR="004C2873" w:rsidRPr="008512A0" w:rsidRDefault="004C2873" w:rsidP="008512A0">
            <w:pPr>
              <w:jc w:val="center"/>
              <w:rPr>
                <w:rFonts w:ascii="Times New Roman" w:hAnsi="Times New Roman" w:cs="Times New Roman"/>
                <w:sz w:val="24"/>
                <w:szCs w:val="24"/>
              </w:rPr>
            </w:pPr>
            <w:r w:rsidRPr="008512A0">
              <w:rPr>
                <w:rFonts w:ascii="Times New Roman" w:hAnsi="Times New Roman" w:cs="Times New Roman"/>
                <w:sz w:val="24"/>
                <w:szCs w:val="24"/>
              </w:rPr>
              <w:lastRenderedPageBreak/>
              <w:t>Klein</w:t>
            </w:r>
            <w:r w:rsidR="00791060" w:rsidRPr="00B15081">
              <w:rPr>
                <w:rFonts w:ascii="Times New Roman" w:hAnsi="Times New Roman" w:cs="Times New Roman"/>
                <w:sz w:val="24"/>
                <w:szCs w:val="24"/>
                <w:vertAlign w:val="superscript"/>
              </w:rPr>
              <w:t>65</w:t>
            </w:r>
          </w:p>
        </w:tc>
        <w:tc>
          <w:tcPr>
            <w:tcW w:w="1294" w:type="dxa"/>
            <w:noWrap/>
            <w:hideMark/>
          </w:tcPr>
          <w:p w14:paraId="23196183" w14:textId="77777777" w:rsidR="004C2873" w:rsidRPr="008512A0" w:rsidRDefault="004C2873" w:rsidP="008512A0">
            <w:pPr>
              <w:jc w:val="center"/>
              <w:rPr>
                <w:rFonts w:ascii="Times New Roman" w:hAnsi="Times New Roman" w:cs="Times New Roman"/>
                <w:sz w:val="24"/>
                <w:szCs w:val="24"/>
              </w:rPr>
            </w:pPr>
            <w:r w:rsidRPr="008512A0">
              <w:rPr>
                <w:rFonts w:ascii="Times New Roman" w:hAnsi="Times New Roman" w:cs="Times New Roman"/>
                <w:sz w:val="24"/>
                <w:szCs w:val="24"/>
              </w:rPr>
              <w:t>2003</w:t>
            </w:r>
          </w:p>
        </w:tc>
        <w:tc>
          <w:tcPr>
            <w:tcW w:w="8222" w:type="dxa"/>
            <w:hideMark/>
          </w:tcPr>
          <w:p w14:paraId="1FBEB296" w14:textId="77777777" w:rsidR="004C2873" w:rsidRPr="008512A0" w:rsidRDefault="004C2873" w:rsidP="008512A0">
            <w:pPr>
              <w:jc w:val="center"/>
              <w:rPr>
                <w:rFonts w:ascii="Times New Roman" w:hAnsi="Times New Roman" w:cs="Times New Roman"/>
                <w:sz w:val="24"/>
                <w:szCs w:val="24"/>
              </w:rPr>
            </w:pPr>
            <w:r w:rsidRPr="008512A0">
              <w:rPr>
                <w:rFonts w:ascii="Times New Roman" w:hAnsi="Times New Roman" w:cs="Times New Roman"/>
                <w:sz w:val="24"/>
                <w:szCs w:val="24"/>
              </w:rPr>
              <w:t>No possible to extract the data from cases diagnosed pre-natally; authors contacted, no reply</w:t>
            </w:r>
          </w:p>
        </w:tc>
      </w:tr>
      <w:tr w:rsidR="004C2873" w:rsidRPr="008512A0" w14:paraId="783F8207" w14:textId="77777777" w:rsidTr="00B15081">
        <w:trPr>
          <w:trHeight w:val="276"/>
        </w:trPr>
        <w:tc>
          <w:tcPr>
            <w:tcW w:w="1967" w:type="dxa"/>
            <w:noWrap/>
            <w:hideMark/>
          </w:tcPr>
          <w:p w14:paraId="375A4DC5" w14:textId="46AFBB8D" w:rsidR="004C2873" w:rsidRPr="008512A0" w:rsidRDefault="004C2873" w:rsidP="008512A0">
            <w:pPr>
              <w:jc w:val="center"/>
              <w:rPr>
                <w:rFonts w:ascii="Times New Roman" w:hAnsi="Times New Roman" w:cs="Times New Roman"/>
                <w:sz w:val="24"/>
                <w:szCs w:val="24"/>
              </w:rPr>
            </w:pPr>
            <w:r w:rsidRPr="008512A0">
              <w:rPr>
                <w:rFonts w:ascii="Times New Roman" w:hAnsi="Times New Roman" w:cs="Times New Roman"/>
                <w:sz w:val="24"/>
                <w:szCs w:val="24"/>
              </w:rPr>
              <w:t>Pierre-Kahn</w:t>
            </w:r>
            <w:r w:rsidR="00791060" w:rsidRPr="00B15081">
              <w:rPr>
                <w:rFonts w:ascii="Times New Roman" w:hAnsi="Times New Roman" w:cs="Times New Roman"/>
                <w:sz w:val="24"/>
                <w:szCs w:val="24"/>
                <w:vertAlign w:val="superscript"/>
              </w:rPr>
              <w:t>66</w:t>
            </w:r>
          </w:p>
        </w:tc>
        <w:tc>
          <w:tcPr>
            <w:tcW w:w="1294" w:type="dxa"/>
            <w:noWrap/>
            <w:hideMark/>
          </w:tcPr>
          <w:p w14:paraId="1E665603" w14:textId="77777777" w:rsidR="004C2873" w:rsidRPr="008512A0" w:rsidRDefault="004C2873" w:rsidP="008512A0">
            <w:pPr>
              <w:jc w:val="center"/>
              <w:rPr>
                <w:rFonts w:ascii="Times New Roman" w:hAnsi="Times New Roman" w:cs="Times New Roman"/>
                <w:sz w:val="24"/>
                <w:szCs w:val="24"/>
              </w:rPr>
            </w:pPr>
            <w:r w:rsidRPr="008512A0">
              <w:rPr>
                <w:rFonts w:ascii="Times New Roman" w:hAnsi="Times New Roman" w:cs="Times New Roman"/>
                <w:sz w:val="24"/>
                <w:szCs w:val="24"/>
              </w:rPr>
              <w:t>2003</w:t>
            </w:r>
          </w:p>
        </w:tc>
        <w:tc>
          <w:tcPr>
            <w:tcW w:w="8222" w:type="dxa"/>
            <w:hideMark/>
          </w:tcPr>
          <w:p w14:paraId="56FE6397" w14:textId="77777777" w:rsidR="004C2873" w:rsidRPr="008512A0" w:rsidRDefault="004C2873" w:rsidP="008512A0">
            <w:pPr>
              <w:jc w:val="center"/>
              <w:rPr>
                <w:rFonts w:ascii="Times New Roman" w:hAnsi="Times New Roman" w:cs="Times New Roman"/>
                <w:sz w:val="24"/>
                <w:szCs w:val="24"/>
              </w:rPr>
            </w:pPr>
            <w:r w:rsidRPr="008512A0">
              <w:rPr>
                <w:rFonts w:ascii="Times New Roman" w:hAnsi="Times New Roman" w:cs="Times New Roman"/>
                <w:sz w:val="24"/>
                <w:szCs w:val="24"/>
              </w:rPr>
              <w:t>Review, no original data provided</w:t>
            </w:r>
          </w:p>
        </w:tc>
      </w:tr>
      <w:tr w:rsidR="004C2873" w:rsidRPr="008512A0" w14:paraId="37162576" w14:textId="77777777" w:rsidTr="00B15081">
        <w:trPr>
          <w:trHeight w:val="552"/>
        </w:trPr>
        <w:tc>
          <w:tcPr>
            <w:tcW w:w="1967" w:type="dxa"/>
            <w:noWrap/>
            <w:hideMark/>
          </w:tcPr>
          <w:p w14:paraId="376C2F25" w14:textId="444D7280" w:rsidR="004C2873" w:rsidRPr="008512A0" w:rsidRDefault="004C2873" w:rsidP="008512A0">
            <w:pPr>
              <w:jc w:val="center"/>
              <w:rPr>
                <w:rFonts w:ascii="Times New Roman" w:hAnsi="Times New Roman" w:cs="Times New Roman"/>
                <w:sz w:val="24"/>
                <w:szCs w:val="24"/>
              </w:rPr>
            </w:pPr>
            <w:r w:rsidRPr="008512A0">
              <w:rPr>
                <w:rFonts w:ascii="Times New Roman" w:hAnsi="Times New Roman" w:cs="Times New Roman"/>
                <w:sz w:val="24"/>
                <w:szCs w:val="24"/>
              </w:rPr>
              <w:t>Raybaud</w:t>
            </w:r>
            <w:r w:rsidR="00791060" w:rsidRPr="00B15081">
              <w:rPr>
                <w:rFonts w:ascii="Times New Roman" w:hAnsi="Times New Roman" w:cs="Times New Roman"/>
                <w:sz w:val="24"/>
                <w:szCs w:val="24"/>
                <w:vertAlign w:val="superscript"/>
              </w:rPr>
              <w:t>67</w:t>
            </w:r>
          </w:p>
        </w:tc>
        <w:tc>
          <w:tcPr>
            <w:tcW w:w="1294" w:type="dxa"/>
            <w:noWrap/>
            <w:hideMark/>
          </w:tcPr>
          <w:p w14:paraId="4C5967CC" w14:textId="77777777" w:rsidR="004C2873" w:rsidRPr="008512A0" w:rsidRDefault="004C2873" w:rsidP="008512A0">
            <w:pPr>
              <w:jc w:val="center"/>
              <w:rPr>
                <w:rFonts w:ascii="Times New Roman" w:hAnsi="Times New Roman" w:cs="Times New Roman"/>
                <w:sz w:val="24"/>
                <w:szCs w:val="24"/>
              </w:rPr>
            </w:pPr>
            <w:r w:rsidRPr="008512A0">
              <w:rPr>
                <w:rFonts w:ascii="Times New Roman" w:hAnsi="Times New Roman" w:cs="Times New Roman"/>
                <w:sz w:val="24"/>
                <w:szCs w:val="24"/>
              </w:rPr>
              <w:t>2003</w:t>
            </w:r>
          </w:p>
        </w:tc>
        <w:tc>
          <w:tcPr>
            <w:tcW w:w="8222" w:type="dxa"/>
            <w:hideMark/>
          </w:tcPr>
          <w:p w14:paraId="1CEFD048" w14:textId="36906A92" w:rsidR="004C2873" w:rsidRPr="008512A0" w:rsidRDefault="004C2873" w:rsidP="008512A0">
            <w:pPr>
              <w:jc w:val="center"/>
              <w:rPr>
                <w:rFonts w:ascii="Times New Roman" w:hAnsi="Times New Roman" w:cs="Times New Roman"/>
                <w:sz w:val="24"/>
                <w:szCs w:val="24"/>
              </w:rPr>
            </w:pPr>
            <w:r w:rsidRPr="008512A0">
              <w:rPr>
                <w:rFonts w:ascii="Times New Roman" w:hAnsi="Times New Roman" w:cs="Times New Roman"/>
                <w:sz w:val="24"/>
                <w:szCs w:val="24"/>
              </w:rPr>
              <w:t>No data reported on the outcomes observed in this systematic review; no differentiation between isolated and not isolated case</w:t>
            </w:r>
          </w:p>
        </w:tc>
      </w:tr>
      <w:tr w:rsidR="004C2873" w:rsidRPr="008512A0" w14:paraId="69DD254B" w14:textId="77777777" w:rsidTr="00B15081">
        <w:trPr>
          <w:trHeight w:val="828"/>
        </w:trPr>
        <w:tc>
          <w:tcPr>
            <w:tcW w:w="1967" w:type="dxa"/>
            <w:noWrap/>
            <w:hideMark/>
          </w:tcPr>
          <w:p w14:paraId="67A7E865" w14:textId="13F938DD" w:rsidR="004C2873" w:rsidRPr="008512A0" w:rsidRDefault="004C2873" w:rsidP="008512A0">
            <w:pPr>
              <w:jc w:val="center"/>
              <w:rPr>
                <w:rFonts w:ascii="Times New Roman" w:hAnsi="Times New Roman" w:cs="Times New Roman"/>
                <w:sz w:val="24"/>
                <w:szCs w:val="24"/>
              </w:rPr>
            </w:pPr>
            <w:r w:rsidRPr="008512A0">
              <w:rPr>
                <w:rFonts w:ascii="Times New Roman" w:hAnsi="Times New Roman" w:cs="Times New Roman"/>
                <w:sz w:val="24"/>
                <w:szCs w:val="24"/>
              </w:rPr>
              <w:t>Twickler</w:t>
            </w:r>
            <w:r w:rsidR="00791060" w:rsidRPr="00B15081">
              <w:rPr>
                <w:rFonts w:ascii="Times New Roman" w:hAnsi="Times New Roman" w:cs="Times New Roman"/>
                <w:sz w:val="24"/>
                <w:szCs w:val="24"/>
                <w:vertAlign w:val="superscript"/>
              </w:rPr>
              <w:t>68</w:t>
            </w:r>
          </w:p>
        </w:tc>
        <w:tc>
          <w:tcPr>
            <w:tcW w:w="1294" w:type="dxa"/>
            <w:noWrap/>
            <w:hideMark/>
          </w:tcPr>
          <w:p w14:paraId="2F8B644D" w14:textId="77777777" w:rsidR="004C2873" w:rsidRPr="008512A0" w:rsidRDefault="004C2873" w:rsidP="008512A0">
            <w:pPr>
              <w:jc w:val="center"/>
              <w:rPr>
                <w:rFonts w:ascii="Times New Roman" w:hAnsi="Times New Roman" w:cs="Times New Roman"/>
                <w:sz w:val="24"/>
                <w:szCs w:val="24"/>
              </w:rPr>
            </w:pPr>
            <w:r w:rsidRPr="008512A0">
              <w:rPr>
                <w:rFonts w:ascii="Times New Roman" w:hAnsi="Times New Roman" w:cs="Times New Roman"/>
                <w:sz w:val="24"/>
                <w:szCs w:val="24"/>
              </w:rPr>
              <w:t>2003</w:t>
            </w:r>
          </w:p>
        </w:tc>
        <w:tc>
          <w:tcPr>
            <w:tcW w:w="8222" w:type="dxa"/>
            <w:hideMark/>
          </w:tcPr>
          <w:p w14:paraId="1193B03F" w14:textId="287527C7" w:rsidR="004C2873" w:rsidRPr="008512A0" w:rsidRDefault="004C2873" w:rsidP="008512A0">
            <w:pPr>
              <w:jc w:val="center"/>
              <w:rPr>
                <w:rFonts w:ascii="Times New Roman" w:hAnsi="Times New Roman" w:cs="Times New Roman"/>
                <w:sz w:val="24"/>
                <w:szCs w:val="24"/>
              </w:rPr>
            </w:pPr>
            <w:r w:rsidRPr="008512A0">
              <w:rPr>
                <w:rFonts w:ascii="Times New Roman" w:hAnsi="Times New Roman" w:cs="Times New Roman"/>
                <w:sz w:val="24"/>
                <w:szCs w:val="24"/>
              </w:rPr>
              <w:t xml:space="preserve">No data </w:t>
            </w:r>
            <w:r w:rsidR="001A41C8" w:rsidRPr="008512A0">
              <w:rPr>
                <w:rFonts w:ascii="Times New Roman" w:hAnsi="Times New Roman" w:cs="Times New Roman"/>
                <w:sz w:val="24"/>
                <w:szCs w:val="24"/>
              </w:rPr>
              <w:t xml:space="preserve">reported </w:t>
            </w:r>
            <w:r w:rsidRPr="008512A0">
              <w:rPr>
                <w:rFonts w:ascii="Times New Roman" w:hAnsi="Times New Roman" w:cs="Times New Roman"/>
                <w:sz w:val="24"/>
                <w:szCs w:val="24"/>
              </w:rPr>
              <w:t>on the outcomes observed in this</w:t>
            </w:r>
            <w:r w:rsidR="001A41C8" w:rsidRPr="008512A0">
              <w:rPr>
                <w:rFonts w:ascii="Times New Roman" w:hAnsi="Times New Roman" w:cs="Times New Roman"/>
                <w:sz w:val="24"/>
                <w:szCs w:val="24"/>
              </w:rPr>
              <w:t xml:space="preserve"> systematic</w:t>
            </w:r>
            <w:r w:rsidRPr="008512A0">
              <w:rPr>
                <w:rFonts w:ascii="Times New Roman" w:hAnsi="Times New Roman" w:cs="Times New Roman"/>
                <w:sz w:val="24"/>
                <w:szCs w:val="24"/>
              </w:rPr>
              <w:t xml:space="preserve"> review; no differentiation between isolated and not isolated cases</w:t>
            </w:r>
            <w:r w:rsidR="001A41C8" w:rsidRPr="008512A0">
              <w:rPr>
                <w:rFonts w:ascii="Times New Roman" w:hAnsi="Times New Roman" w:cs="Times New Roman"/>
                <w:sz w:val="24"/>
                <w:szCs w:val="24"/>
              </w:rPr>
              <w:t>, nor on the various</w:t>
            </w:r>
            <w:r w:rsidRPr="008512A0">
              <w:rPr>
                <w:rFonts w:ascii="Times New Roman" w:hAnsi="Times New Roman" w:cs="Times New Roman"/>
                <w:sz w:val="24"/>
                <w:szCs w:val="24"/>
              </w:rPr>
              <w:t xml:space="preserve"> posterior fossa anomalies</w:t>
            </w:r>
          </w:p>
        </w:tc>
      </w:tr>
      <w:tr w:rsidR="004C2873" w:rsidRPr="008512A0" w14:paraId="4D217B04" w14:textId="77777777" w:rsidTr="00B15081">
        <w:trPr>
          <w:trHeight w:val="828"/>
        </w:trPr>
        <w:tc>
          <w:tcPr>
            <w:tcW w:w="1967" w:type="dxa"/>
            <w:noWrap/>
            <w:hideMark/>
          </w:tcPr>
          <w:p w14:paraId="63ECA83A" w14:textId="40BC82C4" w:rsidR="004C2873" w:rsidRPr="008512A0" w:rsidRDefault="004C2873" w:rsidP="008512A0">
            <w:pPr>
              <w:jc w:val="center"/>
              <w:rPr>
                <w:rFonts w:ascii="Times New Roman" w:hAnsi="Times New Roman" w:cs="Times New Roman"/>
                <w:sz w:val="24"/>
                <w:szCs w:val="24"/>
              </w:rPr>
            </w:pPr>
            <w:r w:rsidRPr="008512A0">
              <w:rPr>
                <w:rFonts w:ascii="Times New Roman" w:hAnsi="Times New Roman" w:cs="Times New Roman"/>
                <w:sz w:val="24"/>
                <w:szCs w:val="24"/>
              </w:rPr>
              <w:t>Levine</w:t>
            </w:r>
            <w:r w:rsidR="00791060" w:rsidRPr="00B15081">
              <w:rPr>
                <w:rFonts w:ascii="Times New Roman" w:hAnsi="Times New Roman" w:cs="Times New Roman"/>
                <w:sz w:val="24"/>
                <w:szCs w:val="24"/>
                <w:vertAlign w:val="superscript"/>
              </w:rPr>
              <w:t>69</w:t>
            </w:r>
          </w:p>
        </w:tc>
        <w:tc>
          <w:tcPr>
            <w:tcW w:w="1294" w:type="dxa"/>
            <w:noWrap/>
            <w:hideMark/>
          </w:tcPr>
          <w:p w14:paraId="08FEAE30" w14:textId="77777777" w:rsidR="004C2873" w:rsidRPr="008512A0" w:rsidRDefault="004C2873" w:rsidP="008512A0">
            <w:pPr>
              <w:jc w:val="center"/>
              <w:rPr>
                <w:rFonts w:ascii="Times New Roman" w:hAnsi="Times New Roman" w:cs="Times New Roman"/>
                <w:sz w:val="24"/>
                <w:szCs w:val="24"/>
              </w:rPr>
            </w:pPr>
            <w:r w:rsidRPr="008512A0">
              <w:rPr>
                <w:rFonts w:ascii="Times New Roman" w:hAnsi="Times New Roman" w:cs="Times New Roman"/>
                <w:sz w:val="24"/>
                <w:szCs w:val="24"/>
              </w:rPr>
              <w:t>2003</w:t>
            </w:r>
          </w:p>
        </w:tc>
        <w:tc>
          <w:tcPr>
            <w:tcW w:w="8222" w:type="dxa"/>
            <w:hideMark/>
          </w:tcPr>
          <w:p w14:paraId="2D6D173E" w14:textId="2585B734" w:rsidR="004C2873" w:rsidRPr="008512A0" w:rsidRDefault="001A41C8" w:rsidP="008512A0">
            <w:pPr>
              <w:jc w:val="center"/>
              <w:rPr>
                <w:rFonts w:ascii="Times New Roman" w:hAnsi="Times New Roman" w:cs="Times New Roman"/>
                <w:sz w:val="24"/>
                <w:szCs w:val="24"/>
              </w:rPr>
            </w:pPr>
            <w:r w:rsidRPr="008512A0">
              <w:rPr>
                <w:rFonts w:ascii="Times New Roman" w:hAnsi="Times New Roman" w:cs="Times New Roman"/>
                <w:sz w:val="24"/>
                <w:szCs w:val="24"/>
              </w:rPr>
              <w:t>No data reported on the outcomes observed in this systematic review; no differentiation between isolated and not isolated cases, nor on the various posterior fossa anomalies</w:t>
            </w:r>
          </w:p>
        </w:tc>
      </w:tr>
      <w:tr w:rsidR="004C2873" w:rsidRPr="008512A0" w14:paraId="649AE95F" w14:textId="77777777" w:rsidTr="00B15081">
        <w:trPr>
          <w:trHeight w:val="276"/>
        </w:trPr>
        <w:tc>
          <w:tcPr>
            <w:tcW w:w="1967" w:type="dxa"/>
            <w:noWrap/>
            <w:hideMark/>
          </w:tcPr>
          <w:p w14:paraId="18792BF6" w14:textId="3ACECA91" w:rsidR="004C2873" w:rsidRPr="008512A0" w:rsidRDefault="004C2873" w:rsidP="008512A0">
            <w:pPr>
              <w:jc w:val="center"/>
              <w:rPr>
                <w:rFonts w:ascii="Times New Roman" w:hAnsi="Times New Roman" w:cs="Times New Roman"/>
                <w:sz w:val="24"/>
                <w:szCs w:val="24"/>
              </w:rPr>
            </w:pPr>
            <w:r w:rsidRPr="008512A0">
              <w:rPr>
                <w:rFonts w:ascii="Times New Roman" w:hAnsi="Times New Roman" w:cs="Times New Roman"/>
                <w:sz w:val="24"/>
                <w:szCs w:val="24"/>
              </w:rPr>
              <w:t>Ben-Ami</w:t>
            </w:r>
            <w:r w:rsidR="00791060" w:rsidRPr="00B15081">
              <w:rPr>
                <w:rFonts w:ascii="Times New Roman" w:hAnsi="Times New Roman" w:cs="Times New Roman"/>
                <w:sz w:val="24"/>
                <w:szCs w:val="24"/>
                <w:vertAlign w:val="superscript"/>
              </w:rPr>
              <w:t>70</w:t>
            </w:r>
          </w:p>
        </w:tc>
        <w:tc>
          <w:tcPr>
            <w:tcW w:w="1294" w:type="dxa"/>
            <w:noWrap/>
            <w:hideMark/>
          </w:tcPr>
          <w:p w14:paraId="7B98383B" w14:textId="77777777" w:rsidR="004C2873" w:rsidRPr="008512A0" w:rsidRDefault="004C2873" w:rsidP="008512A0">
            <w:pPr>
              <w:jc w:val="center"/>
              <w:rPr>
                <w:rFonts w:ascii="Times New Roman" w:hAnsi="Times New Roman" w:cs="Times New Roman"/>
                <w:sz w:val="24"/>
                <w:szCs w:val="24"/>
              </w:rPr>
            </w:pPr>
            <w:r w:rsidRPr="008512A0">
              <w:rPr>
                <w:rFonts w:ascii="Times New Roman" w:hAnsi="Times New Roman" w:cs="Times New Roman"/>
                <w:sz w:val="24"/>
                <w:szCs w:val="24"/>
              </w:rPr>
              <w:t>2002</w:t>
            </w:r>
          </w:p>
        </w:tc>
        <w:tc>
          <w:tcPr>
            <w:tcW w:w="8222" w:type="dxa"/>
            <w:hideMark/>
          </w:tcPr>
          <w:p w14:paraId="19B234A9" w14:textId="77777777" w:rsidR="004C2873" w:rsidRPr="008512A0" w:rsidRDefault="004C2873" w:rsidP="008512A0">
            <w:pPr>
              <w:jc w:val="center"/>
              <w:rPr>
                <w:rFonts w:ascii="Times New Roman" w:hAnsi="Times New Roman" w:cs="Times New Roman"/>
                <w:sz w:val="24"/>
                <w:szCs w:val="24"/>
              </w:rPr>
            </w:pPr>
            <w:r w:rsidRPr="008512A0">
              <w:rPr>
                <w:rFonts w:ascii="Times New Roman" w:hAnsi="Times New Roman" w:cs="Times New Roman"/>
                <w:sz w:val="24"/>
                <w:szCs w:val="24"/>
              </w:rPr>
              <w:t>Only data on normal fetuses reported</w:t>
            </w:r>
          </w:p>
        </w:tc>
      </w:tr>
      <w:tr w:rsidR="004C2873" w:rsidRPr="008512A0" w14:paraId="461CF460" w14:textId="77777777" w:rsidTr="00B15081">
        <w:trPr>
          <w:trHeight w:val="276"/>
        </w:trPr>
        <w:tc>
          <w:tcPr>
            <w:tcW w:w="1967" w:type="dxa"/>
            <w:noWrap/>
            <w:hideMark/>
          </w:tcPr>
          <w:p w14:paraId="25F7C146" w14:textId="2569402A" w:rsidR="004C2873" w:rsidRPr="008512A0" w:rsidRDefault="004C2873" w:rsidP="008512A0">
            <w:pPr>
              <w:jc w:val="center"/>
              <w:rPr>
                <w:rFonts w:ascii="Times New Roman" w:hAnsi="Times New Roman" w:cs="Times New Roman"/>
                <w:sz w:val="24"/>
                <w:szCs w:val="24"/>
              </w:rPr>
            </w:pPr>
            <w:r w:rsidRPr="008512A0">
              <w:rPr>
                <w:rFonts w:ascii="Times New Roman" w:hAnsi="Times New Roman" w:cs="Times New Roman"/>
                <w:sz w:val="24"/>
                <w:szCs w:val="24"/>
              </w:rPr>
              <w:t>Zalel</w:t>
            </w:r>
            <w:r w:rsidR="00791060" w:rsidRPr="00B15081">
              <w:rPr>
                <w:rFonts w:ascii="Times New Roman" w:hAnsi="Times New Roman" w:cs="Times New Roman"/>
                <w:sz w:val="24"/>
                <w:szCs w:val="24"/>
                <w:vertAlign w:val="superscript"/>
              </w:rPr>
              <w:t>71</w:t>
            </w:r>
          </w:p>
        </w:tc>
        <w:tc>
          <w:tcPr>
            <w:tcW w:w="1294" w:type="dxa"/>
            <w:noWrap/>
            <w:hideMark/>
          </w:tcPr>
          <w:p w14:paraId="2CBE5327" w14:textId="77777777" w:rsidR="004C2873" w:rsidRPr="008512A0" w:rsidRDefault="004C2873" w:rsidP="008512A0">
            <w:pPr>
              <w:jc w:val="center"/>
              <w:rPr>
                <w:rFonts w:ascii="Times New Roman" w:hAnsi="Times New Roman" w:cs="Times New Roman"/>
                <w:sz w:val="24"/>
                <w:szCs w:val="24"/>
              </w:rPr>
            </w:pPr>
            <w:r w:rsidRPr="008512A0">
              <w:rPr>
                <w:rFonts w:ascii="Times New Roman" w:hAnsi="Times New Roman" w:cs="Times New Roman"/>
                <w:sz w:val="24"/>
                <w:szCs w:val="24"/>
              </w:rPr>
              <w:t>2002</w:t>
            </w:r>
          </w:p>
        </w:tc>
        <w:tc>
          <w:tcPr>
            <w:tcW w:w="8222" w:type="dxa"/>
            <w:hideMark/>
          </w:tcPr>
          <w:p w14:paraId="1C88C5E7" w14:textId="55741692" w:rsidR="004C2873" w:rsidRPr="008512A0" w:rsidRDefault="004C2873" w:rsidP="008512A0">
            <w:pPr>
              <w:jc w:val="center"/>
              <w:rPr>
                <w:rFonts w:ascii="Times New Roman" w:hAnsi="Times New Roman" w:cs="Times New Roman"/>
                <w:sz w:val="24"/>
                <w:szCs w:val="24"/>
              </w:rPr>
            </w:pPr>
            <w:r w:rsidRPr="008512A0">
              <w:rPr>
                <w:rFonts w:ascii="Times New Roman" w:hAnsi="Times New Roman" w:cs="Times New Roman"/>
                <w:sz w:val="24"/>
                <w:szCs w:val="24"/>
              </w:rPr>
              <w:t xml:space="preserve">No data </w:t>
            </w:r>
            <w:r w:rsidR="001A41C8" w:rsidRPr="008512A0">
              <w:rPr>
                <w:rFonts w:ascii="Times New Roman" w:hAnsi="Times New Roman" w:cs="Times New Roman"/>
                <w:sz w:val="24"/>
                <w:szCs w:val="24"/>
              </w:rPr>
              <w:t xml:space="preserve">reported </w:t>
            </w:r>
            <w:r w:rsidRPr="008512A0">
              <w:rPr>
                <w:rFonts w:ascii="Times New Roman" w:hAnsi="Times New Roman" w:cs="Times New Roman"/>
                <w:sz w:val="24"/>
                <w:szCs w:val="24"/>
              </w:rPr>
              <w:t>on the outcomes analysed in this</w:t>
            </w:r>
            <w:r w:rsidR="001A41C8" w:rsidRPr="008512A0">
              <w:rPr>
                <w:rFonts w:ascii="Times New Roman" w:hAnsi="Times New Roman" w:cs="Times New Roman"/>
                <w:sz w:val="24"/>
                <w:szCs w:val="24"/>
              </w:rPr>
              <w:t xml:space="preserve"> systematic</w:t>
            </w:r>
            <w:r w:rsidRPr="008512A0">
              <w:rPr>
                <w:rFonts w:ascii="Times New Roman" w:hAnsi="Times New Roman" w:cs="Times New Roman"/>
                <w:sz w:val="24"/>
                <w:szCs w:val="24"/>
              </w:rPr>
              <w:t xml:space="preserve"> review</w:t>
            </w:r>
          </w:p>
        </w:tc>
      </w:tr>
      <w:tr w:rsidR="004C2873" w:rsidRPr="008512A0" w14:paraId="2AE9AEB7" w14:textId="77777777" w:rsidTr="00B15081">
        <w:trPr>
          <w:trHeight w:val="276"/>
        </w:trPr>
        <w:tc>
          <w:tcPr>
            <w:tcW w:w="1967" w:type="dxa"/>
            <w:noWrap/>
            <w:hideMark/>
          </w:tcPr>
          <w:p w14:paraId="5FD7EF53" w14:textId="17197ECC" w:rsidR="004C2873" w:rsidRPr="008512A0" w:rsidRDefault="004C2873" w:rsidP="008512A0">
            <w:pPr>
              <w:jc w:val="center"/>
              <w:rPr>
                <w:rFonts w:ascii="Times New Roman" w:hAnsi="Times New Roman" w:cs="Times New Roman"/>
                <w:sz w:val="24"/>
                <w:szCs w:val="24"/>
              </w:rPr>
            </w:pPr>
            <w:r w:rsidRPr="008512A0">
              <w:rPr>
                <w:rFonts w:ascii="Times New Roman" w:hAnsi="Times New Roman" w:cs="Times New Roman"/>
                <w:sz w:val="24"/>
                <w:szCs w:val="24"/>
              </w:rPr>
              <w:t>Malinger</w:t>
            </w:r>
            <w:r w:rsidR="00791060" w:rsidRPr="00B15081">
              <w:rPr>
                <w:rFonts w:ascii="Times New Roman" w:hAnsi="Times New Roman" w:cs="Times New Roman"/>
                <w:sz w:val="24"/>
                <w:szCs w:val="24"/>
                <w:vertAlign w:val="superscript"/>
              </w:rPr>
              <w:t>72</w:t>
            </w:r>
          </w:p>
        </w:tc>
        <w:tc>
          <w:tcPr>
            <w:tcW w:w="1294" w:type="dxa"/>
            <w:noWrap/>
            <w:hideMark/>
          </w:tcPr>
          <w:p w14:paraId="7A0524EE" w14:textId="77777777" w:rsidR="004C2873" w:rsidRPr="008512A0" w:rsidRDefault="004C2873" w:rsidP="008512A0">
            <w:pPr>
              <w:jc w:val="center"/>
              <w:rPr>
                <w:rFonts w:ascii="Times New Roman" w:hAnsi="Times New Roman" w:cs="Times New Roman"/>
                <w:sz w:val="24"/>
                <w:szCs w:val="24"/>
              </w:rPr>
            </w:pPr>
            <w:r w:rsidRPr="008512A0">
              <w:rPr>
                <w:rFonts w:ascii="Times New Roman" w:hAnsi="Times New Roman" w:cs="Times New Roman"/>
                <w:sz w:val="24"/>
                <w:szCs w:val="24"/>
              </w:rPr>
              <w:t>2001</w:t>
            </w:r>
          </w:p>
        </w:tc>
        <w:tc>
          <w:tcPr>
            <w:tcW w:w="8222" w:type="dxa"/>
            <w:hideMark/>
          </w:tcPr>
          <w:p w14:paraId="3266C03D" w14:textId="77777777" w:rsidR="004C2873" w:rsidRPr="008512A0" w:rsidRDefault="004C2873" w:rsidP="008512A0">
            <w:pPr>
              <w:jc w:val="center"/>
              <w:rPr>
                <w:rFonts w:ascii="Times New Roman" w:hAnsi="Times New Roman" w:cs="Times New Roman"/>
                <w:sz w:val="24"/>
                <w:szCs w:val="24"/>
              </w:rPr>
            </w:pPr>
            <w:r w:rsidRPr="008512A0">
              <w:rPr>
                <w:rFonts w:ascii="Times New Roman" w:hAnsi="Times New Roman" w:cs="Times New Roman"/>
                <w:sz w:val="24"/>
                <w:szCs w:val="24"/>
              </w:rPr>
              <w:t>Only data on normal fetuses reported</w:t>
            </w:r>
          </w:p>
        </w:tc>
      </w:tr>
      <w:tr w:rsidR="004C2873" w:rsidRPr="008512A0" w14:paraId="2C6ECD6D" w14:textId="77777777" w:rsidTr="00B15081">
        <w:trPr>
          <w:trHeight w:val="276"/>
        </w:trPr>
        <w:tc>
          <w:tcPr>
            <w:tcW w:w="1967" w:type="dxa"/>
            <w:noWrap/>
            <w:hideMark/>
          </w:tcPr>
          <w:p w14:paraId="61E0720D" w14:textId="611CDD62" w:rsidR="004C2873" w:rsidRPr="008512A0" w:rsidRDefault="004C2873" w:rsidP="008512A0">
            <w:pPr>
              <w:jc w:val="center"/>
              <w:rPr>
                <w:rFonts w:ascii="Times New Roman" w:hAnsi="Times New Roman" w:cs="Times New Roman"/>
                <w:sz w:val="24"/>
                <w:szCs w:val="24"/>
              </w:rPr>
            </w:pPr>
            <w:r w:rsidRPr="008512A0">
              <w:rPr>
                <w:rFonts w:ascii="Times New Roman" w:hAnsi="Times New Roman" w:cs="Times New Roman"/>
                <w:sz w:val="24"/>
                <w:szCs w:val="24"/>
              </w:rPr>
              <w:t>Whitby</w:t>
            </w:r>
            <w:r w:rsidR="00791060" w:rsidRPr="00B15081">
              <w:rPr>
                <w:rFonts w:ascii="Times New Roman" w:hAnsi="Times New Roman" w:cs="Times New Roman"/>
                <w:sz w:val="24"/>
                <w:szCs w:val="24"/>
                <w:vertAlign w:val="superscript"/>
              </w:rPr>
              <w:t>73</w:t>
            </w:r>
          </w:p>
        </w:tc>
        <w:tc>
          <w:tcPr>
            <w:tcW w:w="1294" w:type="dxa"/>
            <w:noWrap/>
            <w:hideMark/>
          </w:tcPr>
          <w:p w14:paraId="7A84592D" w14:textId="77777777" w:rsidR="004C2873" w:rsidRPr="008512A0" w:rsidRDefault="004C2873" w:rsidP="008512A0">
            <w:pPr>
              <w:jc w:val="center"/>
              <w:rPr>
                <w:rFonts w:ascii="Times New Roman" w:hAnsi="Times New Roman" w:cs="Times New Roman"/>
                <w:sz w:val="24"/>
                <w:szCs w:val="24"/>
              </w:rPr>
            </w:pPr>
            <w:r w:rsidRPr="008512A0">
              <w:rPr>
                <w:rFonts w:ascii="Times New Roman" w:hAnsi="Times New Roman" w:cs="Times New Roman"/>
                <w:sz w:val="24"/>
                <w:szCs w:val="24"/>
              </w:rPr>
              <w:t>2001</w:t>
            </w:r>
          </w:p>
        </w:tc>
        <w:tc>
          <w:tcPr>
            <w:tcW w:w="8222" w:type="dxa"/>
            <w:hideMark/>
          </w:tcPr>
          <w:p w14:paraId="425E083C" w14:textId="6192C2FE" w:rsidR="004C2873" w:rsidRPr="008512A0" w:rsidRDefault="004C2873" w:rsidP="008512A0">
            <w:pPr>
              <w:jc w:val="center"/>
              <w:rPr>
                <w:rFonts w:ascii="Times New Roman" w:hAnsi="Times New Roman" w:cs="Times New Roman"/>
                <w:sz w:val="24"/>
                <w:szCs w:val="24"/>
              </w:rPr>
            </w:pPr>
            <w:r w:rsidRPr="008512A0">
              <w:rPr>
                <w:rFonts w:ascii="Times New Roman" w:hAnsi="Times New Roman" w:cs="Times New Roman"/>
                <w:sz w:val="24"/>
                <w:szCs w:val="24"/>
              </w:rPr>
              <w:t xml:space="preserve">No data </w:t>
            </w:r>
            <w:r w:rsidR="001A41C8" w:rsidRPr="008512A0">
              <w:rPr>
                <w:rFonts w:ascii="Times New Roman" w:hAnsi="Times New Roman" w:cs="Times New Roman"/>
                <w:sz w:val="24"/>
                <w:szCs w:val="24"/>
              </w:rPr>
              <w:t xml:space="preserve">reported </w:t>
            </w:r>
            <w:r w:rsidRPr="008512A0">
              <w:rPr>
                <w:rFonts w:ascii="Times New Roman" w:hAnsi="Times New Roman" w:cs="Times New Roman"/>
                <w:sz w:val="24"/>
                <w:szCs w:val="24"/>
              </w:rPr>
              <w:t xml:space="preserve">on the outcomes observed in this </w:t>
            </w:r>
            <w:r w:rsidR="001A41C8" w:rsidRPr="008512A0">
              <w:rPr>
                <w:rFonts w:ascii="Times New Roman" w:hAnsi="Times New Roman" w:cs="Times New Roman"/>
                <w:sz w:val="24"/>
                <w:szCs w:val="24"/>
              </w:rPr>
              <w:t xml:space="preserve">systematic </w:t>
            </w:r>
            <w:r w:rsidRPr="008512A0">
              <w:rPr>
                <w:rFonts w:ascii="Times New Roman" w:hAnsi="Times New Roman" w:cs="Times New Roman"/>
                <w:sz w:val="24"/>
                <w:szCs w:val="24"/>
              </w:rPr>
              <w:t>review</w:t>
            </w:r>
          </w:p>
        </w:tc>
      </w:tr>
      <w:tr w:rsidR="004C2873" w:rsidRPr="008512A0" w14:paraId="30D313BE" w14:textId="77777777" w:rsidTr="00B15081">
        <w:trPr>
          <w:trHeight w:val="276"/>
        </w:trPr>
        <w:tc>
          <w:tcPr>
            <w:tcW w:w="1967" w:type="dxa"/>
            <w:noWrap/>
            <w:hideMark/>
          </w:tcPr>
          <w:p w14:paraId="01E929B2" w14:textId="7C0D8D4E" w:rsidR="004C2873" w:rsidRPr="008512A0" w:rsidRDefault="004C2873" w:rsidP="008512A0">
            <w:pPr>
              <w:jc w:val="center"/>
              <w:rPr>
                <w:rFonts w:ascii="Times New Roman" w:hAnsi="Times New Roman" w:cs="Times New Roman"/>
                <w:sz w:val="24"/>
                <w:szCs w:val="24"/>
              </w:rPr>
            </w:pPr>
            <w:r w:rsidRPr="008512A0">
              <w:rPr>
                <w:rFonts w:ascii="Times New Roman" w:hAnsi="Times New Roman" w:cs="Times New Roman"/>
                <w:sz w:val="24"/>
                <w:szCs w:val="24"/>
              </w:rPr>
              <w:t>Carrol</w:t>
            </w:r>
            <w:r w:rsidR="00791060" w:rsidRPr="00B15081">
              <w:rPr>
                <w:rFonts w:ascii="Times New Roman" w:hAnsi="Times New Roman" w:cs="Times New Roman"/>
                <w:sz w:val="24"/>
                <w:szCs w:val="24"/>
                <w:vertAlign w:val="superscript"/>
              </w:rPr>
              <w:t>74</w:t>
            </w:r>
          </w:p>
        </w:tc>
        <w:tc>
          <w:tcPr>
            <w:tcW w:w="1294" w:type="dxa"/>
            <w:noWrap/>
            <w:hideMark/>
          </w:tcPr>
          <w:p w14:paraId="68F14B95" w14:textId="77777777" w:rsidR="004C2873" w:rsidRPr="008512A0" w:rsidRDefault="004C2873" w:rsidP="008512A0">
            <w:pPr>
              <w:jc w:val="center"/>
              <w:rPr>
                <w:rFonts w:ascii="Times New Roman" w:hAnsi="Times New Roman" w:cs="Times New Roman"/>
                <w:sz w:val="24"/>
                <w:szCs w:val="24"/>
              </w:rPr>
            </w:pPr>
            <w:r w:rsidRPr="008512A0">
              <w:rPr>
                <w:rFonts w:ascii="Times New Roman" w:hAnsi="Times New Roman" w:cs="Times New Roman"/>
                <w:sz w:val="24"/>
                <w:szCs w:val="24"/>
              </w:rPr>
              <w:t>2000</w:t>
            </w:r>
          </w:p>
        </w:tc>
        <w:tc>
          <w:tcPr>
            <w:tcW w:w="8222" w:type="dxa"/>
            <w:hideMark/>
          </w:tcPr>
          <w:p w14:paraId="0BED7CA2" w14:textId="564F6FF3" w:rsidR="004C2873" w:rsidRPr="008512A0" w:rsidRDefault="004C2873" w:rsidP="008512A0">
            <w:pPr>
              <w:jc w:val="center"/>
              <w:rPr>
                <w:rFonts w:ascii="Times New Roman" w:hAnsi="Times New Roman" w:cs="Times New Roman"/>
                <w:sz w:val="24"/>
                <w:szCs w:val="24"/>
              </w:rPr>
            </w:pPr>
            <w:r w:rsidRPr="008512A0">
              <w:rPr>
                <w:rFonts w:ascii="Times New Roman" w:hAnsi="Times New Roman" w:cs="Times New Roman"/>
                <w:sz w:val="24"/>
                <w:szCs w:val="24"/>
              </w:rPr>
              <w:t>Autopsy-based study.</w:t>
            </w:r>
          </w:p>
        </w:tc>
      </w:tr>
      <w:tr w:rsidR="004C2873" w:rsidRPr="008512A0" w14:paraId="49FA28E5" w14:textId="77777777" w:rsidTr="00B15081">
        <w:trPr>
          <w:trHeight w:val="828"/>
        </w:trPr>
        <w:tc>
          <w:tcPr>
            <w:tcW w:w="1967" w:type="dxa"/>
            <w:noWrap/>
            <w:hideMark/>
          </w:tcPr>
          <w:p w14:paraId="2CA91F0A" w14:textId="5300ACB0" w:rsidR="004C2873" w:rsidRPr="008512A0" w:rsidRDefault="004C2873" w:rsidP="008512A0">
            <w:pPr>
              <w:jc w:val="center"/>
              <w:rPr>
                <w:rFonts w:ascii="Times New Roman" w:hAnsi="Times New Roman" w:cs="Times New Roman"/>
                <w:sz w:val="24"/>
                <w:szCs w:val="24"/>
              </w:rPr>
            </w:pPr>
            <w:r w:rsidRPr="008512A0">
              <w:rPr>
                <w:rFonts w:ascii="Times New Roman" w:hAnsi="Times New Roman" w:cs="Times New Roman"/>
                <w:sz w:val="24"/>
                <w:szCs w:val="24"/>
              </w:rPr>
              <w:t>Hata</w:t>
            </w:r>
            <w:r w:rsidR="00791060" w:rsidRPr="00B15081">
              <w:rPr>
                <w:rFonts w:ascii="Times New Roman" w:hAnsi="Times New Roman" w:cs="Times New Roman"/>
                <w:sz w:val="24"/>
                <w:szCs w:val="24"/>
                <w:vertAlign w:val="superscript"/>
              </w:rPr>
              <w:t>75</w:t>
            </w:r>
          </w:p>
        </w:tc>
        <w:tc>
          <w:tcPr>
            <w:tcW w:w="1294" w:type="dxa"/>
            <w:noWrap/>
            <w:hideMark/>
          </w:tcPr>
          <w:p w14:paraId="6F189341" w14:textId="77777777" w:rsidR="004C2873" w:rsidRPr="008512A0" w:rsidRDefault="004C2873" w:rsidP="008512A0">
            <w:pPr>
              <w:jc w:val="center"/>
              <w:rPr>
                <w:rFonts w:ascii="Times New Roman" w:hAnsi="Times New Roman" w:cs="Times New Roman"/>
                <w:sz w:val="24"/>
                <w:szCs w:val="24"/>
              </w:rPr>
            </w:pPr>
            <w:r w:rsidRPr="008512A0">
              <w:rPr>
                <w:rFonts w:ascii="Times New Roman" w:hAnsi="Times New Roman" w:cs="Times New Roman"/>
                <w:sz w:val="24"/>
                <w:szCs w:val="24"/>
              </w:rPr>
              <w:t>2000</w:t>
            </w:r>
          </w:p>
        </w:tc>
        <w:tc>
          <w:tcPr>
            <w:tcW w:w="8222" w:type="dxa"/>
            <w:hideMark/>
          </w:tcPr>
          <w:p w14:paraId="1CD60F8A" w14:textId="4086A9C6" w:rsidR="00522F02" w:rsidRPr="008512A0" w:rsidRDefault="00522F02" w:rsidP="008512A0">
            <w:pPr>
              <w:jc w:val="center"/>
              <w:rPr>
                <w:rFonts w:ascii="Times New Roman" w:hAnsi="Times New Roman" w:cs="Times New Roman"/>
                <w:sz w:val="24"/>
                <w:szCs w:val="24"/>
              </w:rPr>
            </w:pPr>
            <w:r w:rsidRPr="008512A0">
              <w:rPr>
                <w:rFonts w:ascii="Times New Roman" w:hAnsi="Times New Roman" w:cs="Times New Roman"/>
                <w:sz w:val="24"/>
                <w:szCs w:val="24"/>
              </w:rPr>
              <w:t>No data reported on the outcomes observed in this systematic review; no differentiation between isolated and not isolated cases, nor on the various posterior fossa anomalies</w:t>
            </w:r>
          </w:p>
          <w:p w14:paraId="5B1EDC66" w14:textId="2685AFC9" w:rsidR="004C2873" w:rsidRPr="008512A0" w:rsidRDefault="00522F02" w:rsidP="008512A0">
            <w:pPr>
              <w:jc w:val="center"/>
              <w:rPr>
                <w:rFonts w:ascii="Times New Roman" w:hAnsi="Times New Roman" w:cs="Times New Roman"/>
                <w:sz w:val="24"/>
                <w:szCs w:val="24"/>
              </w:rPr>
            </w:pPr>
            <w:r w:rsidRPr="008512A0">
              <w:rPr>
                <w:rFonts w:ascii="Times New Roman" w:hAnsi="Times New Roman" w:cs="Times New Roman"/>
                <w:sz w:val="24"/>
                <w:szCs w:val="24"/>
              </w:rPr>
              <w:t>L</w:t>
            </w:r>
            <w:r w:rsidR="004C2873" w:rsidRPr="008512A0">
              <w:rPr>
                <w:rFonts w:ascii="Times New Roman" w:hAnsi="Times New Roman" w:cs="Times New Roman"/>
                <w:sz w:val="24"/>
                <w:szCs w:val="24"/>
              </w:rPr>
              <w:t>ess than 3 cases of posterior fossa abnormalities</w:t>
            </w:r>
          </w:p>
        </w:tc>
      </w:tr>
      <w:tr w:rsidR="004C2873" w:rsidRPr="008512A0" w14:paraId="649C87B2" w14:textId="77777777" w:rsidTr="00B15081">
        <w:trPr>
          <w:trHeight w:val="828"/>
        </w:trPr>
        <w:tc>
          <w:tcPr>
            <w:tcW w:w="1967" w:type="dxa"/>
            <w:noWrap/>
            <w:hideMark/>
          </w:tcPr>
          <w:p w14:paraId="1CFFABFD" w14:textId="51BF58AC" w:rsidR="004C2873" w:rsidRPr="008512A0" w:rsidRDefault="004C2873" w:rsidP="008512A0">
            <w:pPr>
              <w:jc w:val="center"/>
              <w:rPr>
                <w:rFonts w:ascii="Times New Roman" w:hAnsi="Times New Roman" w:cs="Times New Roman"/>
                <w:sz w:val="24"/>
                <w:szCs w:val="24"/>
              </w:rPr>
            </w:pPr>
            <w:r w:rsidRPr="008512A0">
              <w:rPr>
                <w:rFonts w:ascii="Times New Roman" w:hAnsi="Times New Roman" w:cs="Times New Roman"/>
                <w:sz w:val="24"/>
                <w:szCs w:val="24"/>
              </w:rPr>
              <w:t>Simon</w:t>
            </w:r>
            <w:r w:rsidR="00791060" w:rsidRPr="00B15081">
              <w:rPr>
                <w:rFonts w:ascii="Times New Roman" w:hAnsi="Times New Roman" w:cs="Times New Roman"/>
                <w:sz w:val="24"/>
                <w:szCs w:val="24"/>
                <w:vertAlign w:val="superscript"/>
              </w:rPr>
              <w:t>76</w:t>
            </w:r>
          </w:p>
        </w:tc>
        <w:tc>
          <w:tcPr>
            <w:tcW w:w="1294" w:type="dxa"/>
            <w:noWrap/>
            <w:hideMark/>
          </w:tcPr>
          <w:p w14:paraId="1775D7BD" w14:textId="77777777" w:rsidR="004C2873" w:rsidRPr="008512A0" w:rsidRDefault="004C2873" w:rsidP="008512A0">
            <w:pPr>
              <w:jc w:val="center"/>
              <w:rPr>
                <w:rFonts w:ascii="Times New Roman" w:hAnsi="Times New Roman" w:cs="Times New Roman"/>
                <w:sz w:val="24"/>
                <w:szCs w:val="24"/>
              </w:rPr>
            </w:pPr>
            <w:r w:rsidRPr="008512A0">
              <w:rPr>
                <w:rFonts w:ascii="Times New Roman" w:hAnsi="Times New Roman" w:cs="Times New Roman"/>
                <w:sz w:val="24"/>
                <w:szCs w:val="24"/>
              </w:rPr>
              <w:t>2000</w:t>
            </w:r>
          </w:p>
        </w:tc>
        <w:tc>
          <w:tcPr>
            <w:tcW w:w="8222" w:type="dxa"/>
            <w:hideMark/>
          </w:tcPr>
          <w:p w14:paraId="1EE2246F" w14:textId="71B56EA2" w:rsidR="004C2873" w:rsidRPr="008512A0" w:rsidRDefault="00522F02" w:rsidP="008512A0">
            <w:pPr>
              <w:jc w:val="center"/>
              <w:rPr>
                <w:rFonts w:ascii="Times New Roman" w:hAnsi="Times New Roman" w:cs="Times New Roman"/>
                <w:sz w:val="24"/>
                <w:szCs w:val="24"/>
              </w:rPr>
            </w:pPr>
            <w:r w:rsidRPr="008512A0">
              <w:rPr>
                <w:rFonts w:ascii="Times New Roman" w:hAnsi="Times New Roman" w:cs="Times New Roman"/>
                <w:sz w:val="24"/>
                <w:szCs w:val="24"/>
              </w:rPr>
              <w:t>No data reported on the outcomes observed in this systematic review; no differentiation between isolated and not isolated cases, nor on the various posterior fossa anomalies</w:t>
            </w:r>
          </w:p>
        </w:tc>
      </w:tr>
      <w:tr w:rsidR="004C2873" w:rsidRPr="008512A0" w14:paraId="5F67D64A" w14:textId="77777777" w:rsidTr="00B15081">
        <w:trPr>
          <w:trHeight w:val="552"/>
        </w:trPr>
        <w:tc>
          <w:tcPr>
            <w:tcW w:w="1967" w:type="dxa"/>
            <w:noWrap/>
            <w:hideMark/>
          </w:tcPr>
          <w:p w14:paraId="640E9B8B" w14:textId="5090E433" w:rsidR="004C2873" w:rsidRPr="008512A0" w:rsidRDefault="004C2873" w:rsidP="008512A0">
            <w:pPr>
              <w:jc w:val="center"/>
              <w:rPr>
                <w:rFonts w:ascii="Times New Roman" w:hAnsi="Times New Roman" w:cs="Times New Roman"/>
                <w:sz w:val="24"/>
                <w:szCs w:val="24"/>
              </w:rPr>
            </w:pPr>
            <w:r w:rsidRPr="008512A0">
              <w:rPr>
                <w:rFonts w:ascii="Times New Roman" w:hAnsi="Times New Roman" w:cs="Times New Roman"/>
                <w:sz w:val="24"/>
                <w:szCs w:val="24"/>
              </w:rPr>
              <w:t>Stazzone</w:t>
            </w:r>
            <w:r w:rsidR="00791060" w:rsidRPr="00B15081">
              <w:rPr>
                <w:rFonts w:ascii="Times New Roman" w:hAnsi="Times New Roman" w:cs="Times New Roman"/>
                <w:sz w:val="24"/>
                <w:szCs w:val="24"/>
                <w:vertAlign w:val="superscript"/>
              </w:rPr>
              <w:t>77</w:t>
            </w:r>
          </w:p>
        </w:tc>
        <w:tc>
          <w:tcPr>
            <w:tcW w:w="1294" w:type="dxa"/>
            <w:noWrap/>
            <w:hideMark/>
          </w:tcPr>
          <w:p w14:paraId="1F720235" w14:textId="77777777" w:rsidR="004C2873" w:rsidRPr="008512A0" w:rsidRDefault="004C2873" w:rsidP="008512A0">
            <w:pPr>
              <w:jc w:val="center"/>
              <w:rPr>
                <w:rFonts w:ascii="Times New Roman" w:hAnsi="Times New Roman" w:cs="Times New Roman"/>
                <w:sz w:val="24"/>
                <w:szCs w:val="24"/>
              </w:rPr>
            </w:pPr>
            <w:r w:rsidRPr="008512A0">
              <w:rPr>
                <w:rFonts w:ascii="Times New Roman" w:hAnsi="Times New Roman" w:cs="Times New Roman"/>
                <w:sz w:val="24"/>
                <w:szCs w:val="24"/>
              </w:rPr>
              <w:t>2000</w:t>
            </w:r>
          </w:p>
        </w:tc>
        <w:tc>
          <w:tcPr>
            <w:tcW w:w="8222" w:type="dxa"/>
            <w:hideMark/>
          </w:tcPr>
          <w:p w14:paraId="73CB7581" w14:textId="092BEB5F" w:rsidR="004C2873" w:rsidRPr="008512A0" w:rsidRDefault="004C2873" w:rsidP="008512A0">
            <w:pPr>
              <w:jc w:val="center"/>
              <w:rPr>
                <w:rFonts w:ascii="Times New Roman" w:hAnsi="Times New Roman" w:cs="Times New Roman"/>
                <w:sz w:val="24"/>
                <w:szCs w:val="24"/>
              </w:rPr>
            </w:pPr>
            <w:r w:rsidRPr="008512A0">
              <w:rPr>
                <w:rFonts w:ascii="Times New Roman" w:hAnsi="Times New Roman" w:cs="Times New Roman"/>
                <w:sz w:val="24"/>
                <w:szCs w:val="24"/>
              </w:rPr>
              <w:t>Only data on normal fetuses reported, no data on the outcomes analysed in this review</w:t>
            </w:r>
          </w:p>
        </w:tc>
      </w:tr>
      <w:tr w:rsidR="004C2873" w:rsidRPr="008512A0" w14:paraId="48561017" w14:textId="77777777" w:rsidTr="00B15081">
        <w:trPr>
          <w:trHeight w:val="276"/>
        </w:trPr>
        <w:tc>
          <w:tcPr>
            <w:tcW w:w="1967" w:type="dxa"/>
            <w:noWrap/>
            <w:hideMark/>
          </w:tcPr>
          <w:p w14:paraId="2D94BB9C" w14:textId="784A4578" w:rsidR="004C2873" w:rsidRPr="008512A0" w:rsidRDefault="004C2873" w:rsidP="008512A0">
            <w:pPr>
              <w:jc w:val="center"/>
              <w:rPr>
                <w:rFonts w:ascii="Times New Roman" w:hAnsi="Times New Roman" w:cs="Times New Roman"/>
                <w:sz w:val="24"/>
                <w:szCs w:val="24"/>
              </w:rPr>
            </w:pPr>
            <w:r w:rsidRPr="008512A0">
              <w:rPr>
                <w:rFonts w:ascii="Times New Roman" w:hAnsi="Times New Roman" w:cs="Times New Roman"/>
                <w:sz w:val="24"/>
                <w:szCs w:val="24"/>
              </w:rPr>
              <w:t>Calabrò</w:t>
            </w:r>
            <w:r w:rsidR="00791060" w:rsidRPr="00B15081">
              <w:rPr>
                <w:rFonts w:ascii="Times New Roman" w:hAnsi="Times New Roman" w:cs="Times New Roman"/>
                <w:sz w:val="24"/>
                <w:szCs w:val="24"/>
                <w:vertAlign w:val="superscript"/>
              </w:rPr>
              <w:t>78</w:t>
            </w:r>
          </w:p>
        </w:tc>
        <w:tc>
          <w:tcPr>
            <w:tcW w:w="1294" w:type="dxa"/>
            <w:noWrap/>
            <w:hideMark/>
          </w:tcPr>
          <w:p w14:paraId="3DEE2AA3" w14:textId="77777777" w:rsidR="004C2873" w:rsidRPr="008512A0" w:rsidRDefault="004C2873" w:rsidP="008512A0">
            <w:pPr>
              <w:jc w:val="center"/>
              <w:rPr>
                <w:rFonts w:ascii="Times New Roman" w:hAnsi="Times New Roman" w:cs="Times New Roman"/>
                <w:sz w:val="24"/>
                <w:szCs w:val="24"/>
              </w:rPr>
            </w:pPr>
            <w:r w:rsidRPr="008512A0">
              <w:rPr>
                <w:rFonts w:ascii="Times New Roman" w:hAnsi="Times New Roman" w:cs="Times New Roman"/>
                <w:sz w:val="24"/>
                <w:szCs w:val="24"/>
              </w:rPr>
              <w:t>2000</w:t>
            </w:r>
          </w:p>
        </w:tc>
        <w:tc>
          <w:tcPr>
            <w:tcW w:w="8222" w:type="dxa"/>
            <w:hideMark/>
          </w:tcPr>
          <w:p w14:paraId="74E67652" w14:textId="58623B08" w:rsidR="004C2873" w:rsidRPr="008512A0" w:rsidRDefault="004C2873" w:rsidP="008512A0">
            <w:pPr>
              <w:jc w:val="center"/>
              <w:rPr>
                <w:rFonts w:ascii="Times New Roman" w:hAnsi="Times New Roman" w:cs="Times New Roman"/>
                <w:sz w:val="24"/>
                <w:szCs w:val="24"/>
              </w:rPr>
            </w:pPr>
            <w:r w:rsidRPr="008512A0">
              <w:rPr>
                <w:rFonts w:ascii="Times New Roman" w:hAnsi="Times New Roman" w:cs="Times New Roman"/>
                <w:sz w:val="24"/>
                <w:szCs w:val="24"/>
              </w:rPr>
              <w:t xml:space="preserve">Only </w:t>
            </w:r>
            <w:r w:rsidR="00522F02" w:rsidRPr="008512A0">
              <w:rPr>
                <w:rFonts w:ascii="Times New Roman" w:hAnsi="Times New Roman" w:cs="Times New Roman"/>
                <w:sz w:val="24"/>
                <w:szCs w:val="24"/>
              </w:rPr>
              <w:t>t</w:t>
            </w:r>
            <w:r w:rsidRPr="008512A0">
              <w:rPr>
                <w:rFonts w:ascii="Times New Roman" w:hAnsi="Times New Roman" w:cs="Times New Roman"/>
                <w:sz w:val="24"/>
                <w:szCs w:val="24"/>
              </w:rPr>
              <w:t xml:space="preserve">wo cases of postnatal diagnosis of </w:t>
            </w:r>
            <w:r w:rsidR="00522F02" w:rsidRPr="008512A0">
              <w:rPr>
                <w:rFonts w:ascii="Times New Roman" w:hAnsi="Times New Roman" w:cs="Times New Roman"/>
                <w:sz w:val="24"/>
                <w:szCs w:val="24"/>
              </w:rPr>
              <w:t xml:space="preserve">Blake’s Pouch cyst </w:t>
            </w:r>
            <w:r w:rsidRPr="008512A0">
              <w:rPr>
                <w:rFonts w:ascii="Times New Roman" w:hAnsi="Times New Roman" w:cs="Times New Roman"/>
                <w:sz w:val="24"/>
                <w:szCs w:val="24"/>
              </w:rPr>
              <w:t>reported</w:t>
            </w:r>
          </w:p>
        </w:tc>
      </w:tr>
      <w:tr w:rsidR="00791060" w:rsidRPr="008512A0" w14:paraId="136FA0B9" w14:textId="77777777" w:rsidTr="00C422E8">
        <w:trPr>
          <w:trHeight w:val="276"/>
        </w:trPr>
        <w:tc>
          <w:tcPr>
            <w:tcW w:w="1967" w:type="dxa"/>
            <w:noWrap/>
          </w:tcPr>
          <w:p w14:paraId="0B104784" w14:textId="7AA2C5BA" w:rsidR="00791060" w:rsidRPr="008512A0" w:rsidRDefault="00791060" w:rsidP="00791060">
            <w:pPr>
              <w:jc w:val="center"/>
              <w:rPr>
                <w:rFonts w:ascii="Times New Roman" w:hAnsi="Times New Roman" w:cs="Times New Roman"/>
                <w:sz w:val="24"/>
                <w:szCs w:val="24"/>
              </w:rPr>
            </w:pPr>
            <w:r>
              <w:rPr>
                <w:rFonts w:ascii="Times New Roman" w:hAnsi="Times New Roman" w:cs="Times New Roman"/>
                <w:sz w:val="24"/>
                <w:szCs w:val="24"/>
              </w:rPr>
              <w:t>Kolbe</w:t>
            </w:r>
            <w:r w:rsidRPr="00B15081">
              <w:rPr>
                <w:rFonts w:ascii="Times New Roman" w:hAnsi="Times New Roman" w:cs="Times New Roman"/>
                <w:sz w:val="24"/>
                <w:szCs w:val="24"/>
                <w:vertAlign w:val="superscript"/>
              </w:rPr>
              <w:t>79</w:t>
            </w:r>
          </w:p>
        </w:tc>
        <w:tc>
          <w:tcPr>
            <w:tcW w:w="1294" w:type="dxa"/>
            <w:noWrap/>
          </w:tcPr>
          <w:p w14:paraId="0A943E91" w14:textId="72D07307" w:rsidR="00791060" w:rsidRPr="008512A0" w:rsidRDefault="00791060" w:rsidP="00791060">
            <w:pPr>
              <w:jc w:val="center"/>
              <w:rPr>
                <w:rFonts w:ascii="Times New Roman" w:hAnsi="Times New Roman" w:cs="Times New Roman"/>
                <w:sz w:val="24"/>
                <w:szCs w:val="24"/>
              </w:rPr>
            </w:pPr>
            <w:r>
              <w:rPr>
                <w:rFonts w:ascii="Times New Roman" w:hAnsi="Times New Roman" w:cs="Times New Roman"/>
                <w:sz w:val="24"/>
                <w:szCs w:val="24"/>
              </w:rPr>
              <w:t>2000</w:t>
            </w:r>
          </w:p>
        </w:tc>
        <w:tc>
          <w:tcPr>
            <w:tcW w:w="8222" w:type="dxa"/>
          </w:tcPr>
          <w:p w14:paraId="7430E936" w14:textId="41D9BD1E" w:rsidR="00791060" w:rsidRPr="008512A0" w:rsidRDefault="00791060" w:rsidP="00791060">
            <w:pPr>
              <w:jc w:val="center"/>
              <w:rPr>
                <w:rFonts w:ascii="Times New Roman" w:hAnsi="Times New Roman" w:cs="Times New Roman"/>
                <w:sz w:val="24"/>
                <w:szCs w:val="24"/>
              </w:rPr>
            </w:pPr>
            <w:r>
              <w:rPr>
                <w:rFonts w:ascii="Times New Roman" w:hAnsi="Times New Roman" w:cs="Times New Roman"/>
                <w:sz w:val="24"/>
                <w:szCs w:val="24"/>
              </w:rPr>
              <w:t>No data on the outcomes explored in this systematic review</w:t>
            </w:r>
          </w:p>
        </w:tc>
      </w:tr>
    </w:tbl>
    <w:p w14:paraId="28B41634" w14:textId="77777777" w:rsidR="00A253BE" w:rsidRPr="008512A0" w:rsidRDefault="00A253BE" w:rsidP="008512A0">
      <w:pPr>
        <w:jc w:val="center"/>
        <w:rPr>
          <w:rFonts w:ascii="Times New Roman" w:hAnsi="Times New Roman" w:cs="Times New Roman"/>
          <w:sz w:val="24"/>
          <w:szCs w:val="24"/>
        </w:rPr>
      </w:pPr>
    </w:p>
    <w:p w14:paraId="1FC4862F" w14:textId="77777777" w:rsidR="00A253BE" w:rsidRPr="008512A0" w:rsidRDefault="00A253BE" w:rsidP="008512A0">
      <w:pPr>
        <w:jc w:val="center"/>
        <w:rPr>
          <w:rFonts w:ascii="Times New Roman" w:hAnsi="Times New Roman" w:cs="Times New Roman"/>
          <w:sz w:val="24"/>
          <w:szCs w:val="24"/>
        </w:rPr>
      </w:pPr>
    </w:p>
    <w:p w14:paraId="515C82E1" w14:textId="77777777" w:rsidR="00A253BE" w:rsidRPr="008512A0" w:rsidRDefault="00A253BE" w:rsidP="008512A0">
      <w:pPr>
        <w:jc w:val="center"/>
        <w:rPr>
          <w:rFonts w:ascii="Times New Roman" w:hAnsi="Times New Roman" w:cs="Times New Roman"/>
          <w:sz w:val="24"/>
          <w:szCs w:val="24"/>
        </w:rPr>
      </w:pPr>
    </w:p>
    <w:p w14:paraId="622FFE74" w14:textId="77777777" w:rsidR="00E2001C" w:rsidRDefault="00E2001C">
      <w:pPr>
        <w:rPr>
          <w:rFonts w:ascii="Times New Roman" w:hAnsi="Times New Roman" w:cs="Times New Roman"/>
          <w:b/>
          <w:sz w:val="24"/>
          <w:szCs w:val="24"/>
        </w:rPr>
      </w:pPr>
      <w:r>
        <w:rPr>
          <w:rFonts w:ascii="Times New Roman" w:hAnsi="Times New Roman" w:cs="Times New Roman"/>
          <w:b/>
          <w:sz w:val="24"/>
          <w:szCs w:val="24"/>
        </w:rPr>
        <w:br w:type="page"/>
      </w:r>
    </w:p>
    <w:p w14:paraId="0FB42400" w14:textId="292BAAEA" w:rsidR="00A253BE" w:rsidRPr="00A95A9F" w:rsidRDefault="00E2001C">
      <w:pPr>
        <w:rPr>
          <w:rFonts w:ascii="Times New Roman" w:hAnsi="Times New Roman" w:cs="Times New Roman"/>
          <w:b/>
          <w:sz w:val="24"/>
          <w:szCs w:val="24"/>
        </w:rPr>
      </w:pPr>
      <w:r w:rsidRPr="00E2001C">
        <w:rPr>
          <w:rFonts w:ascii="Times New Roman" w:hAnsi="Times New Roman" w:cs="Times New Roman"/>
          <w:b/>
          <w:sz w:val="24"/>
          <w:szCs w:val="24"/>
        </w:rPr>
        <w:lastRenderedPageBreak/>
        <w:t>REFERENCES:</w:t>
      </w:r>
    </w:p>
    <w:p w14:paraId="3B07C333" w14:textId="77777777" w:rsidR="001B7063" w:rsidRPr="001B7063" w:rsidRDefault="001B7063" w:rsidP="001B7063">
      <w:pPr>
        <w:spacing w:after="0" w:line="240" w:lineRule="auto"/>
        <w:rPr>
          <w:rFonts w:ascii="Arial Unicode MS" w:eastAsia="Arial Unicode MS" w:hAnsi="Arial Unicode MS" w:cs="Arial Unicode MS"/>
          <w:sz w:val="20"/>
          <w:szCs w:val="24"/>
          <w:lang w:val="it-IT"/>
        </w:rPr>
      </w:pPr>
    </w:p>
    <w:p w14:paraId="6522E60B" w14:textId="77777777" w:rsidR="000972B9" w:rsidRDefault="000972B9" w:rsidP="000972B9">
      <w:pPr>
        <w:pStyle w:val="Paragrafoelenco"/>
        <w:numPr>
          <w:ilvl w:val="0"/>
          <w:numId w:val="1"/>
        </w:numPr>
        <w:rPr>
          <w:rFonts w:eastAsia="Arial Unicode MS"/>
        </w:rPr>
      </w:pPr>
      <w:r w:rsidRPr="00EF2A84">
        <w:rPr>
          <w:rFonts w:eastAsia="Arial Unicode MS"/>
        </w:rPr>
        <w:t xml:space="preserve">Ghali R, Reidy K, Fink AM, Palma-Dias R. Perinatal and short-term neonatal outcomes of posterior fossa anomalies. </w:t>
      </w:r>
      <w:r w:rsidRPr="00EF2A84">
        <w:rPr>
          <w:rFonts w:eastAsia="Arial Unicode MS"/>
          <w:i/>
        </w:rPr>
        <w:t>Fetal Diagn Ther</w:t>
      </w:r>
      <w:r w:rsidRPr="00EF2A84">
        <w:rPr>
          <w:rFonts w:eastAsia="Arial Unicode MS"/>
        </w:rPr>
        <w:t xml:space="preserve"> 2014; </w:t>
      </w:r>
      <w:r w:rsidRPr="00EF2A84">
        <w:rPr>
          <w:rFonts w:eastAsia="Arial Unicode MS"/>
          <w:b/>
        </w:rPr>
        <w:t>35</w:t>
      </w:r>
      <w:r w:rsidRPr="00EF2A84">
        <w:rPr>
          <w:rFonts w:eastAsia="Arial Unicode MS"/>
        </w:rPr>
        <w:t xml:space="preserve">: 108-11. </w:t>
      </w:r>
    </w:p>
    <w:p w14:paraId="06E01256" w14:textId="77777777" w:rsidR="000972B9" w:rsidRPr="00EF2A84" w:rsidRDefault="000972B9" w:rsidP="000972B9">
      <w:pPr>
        <w:pStyle w:val="Paragrafoelenco"/>
        <w:numPr>
          <w:ilvl w:val="0"/>
          <w:numId w:val="1"/>
        </w:numPr>
        <w:rPr>
          <w:rFonts w:eastAsia="Arial Unicode MS"/>
        </w:rPr>
      </w:pPr>
      <w:r w:rsidRPr="00EF2A84">
        <w:rPr>
          <w:rFonts w:eastAsia="Arial Unicode MS"/>
        </w:rPr>
        <w:t xml:space="preserve">Tonni G, Grisolia G, Sepulveda W. Second trimester fetal neurosonography: reconstructing cerebral midline anatomy and anomalies using a novel three-dimensional ultrasound technique. </w:t>
      </w:r>
      <w:r w:rsidRPr="00EF2A84">
        <w:rPr>
          <w:rFonts w:eastAsia="Arial Unicode MS"/>
          <w:i/>
        </w:rPr>
        <w:t>Prenat Diagn</w:t>
      </w:r>
      <w:r w:rsidRPr="00EF2A84">
        <w:rPr>
          <w:rFonts w:eastAsia="Arial Unicode MS"/>
        </w:rPr>
        <w:t xml:space="preserve"> 2014; </w:t>
      </w:r>
      <w:r w:rsidRPr="00EF2A84">
        <w:rPr>
          <w:rFonts w:eastAsia="Arial Unicode MS"/>
          <w:b/>
        </w:rPr>
        <w:t>34</w:t>
      </w:r>
      <w:r w:rsidRPr="00EF2A84">
        <w:rPr>
          <w:rFonts w:eastAsia="Arial Unicode MS"/>
        </w:rPr>
        <w:t>: 75-83</w:t>
      </w:r>
    </w:p>
    <w:p w14:paraId="5D2C14A7" w14:textId="77777777" w:rsidR="000972B9" w:rsidRPr="00680398" w:rsidRDefault="000972B9" w:rsidP="000972B9">
      <w:pPr>
        <w:numPr>
          <w:ilvl w:val="0"/>
          <w:numId w:val="1"/>
        </w:numPr>
        <w:spacing w:after="0" w:line="240" w:lineRule="auto"/>
        <w:ind w:left="714" w:hanging="357"/>
        <w:contextualSpacing/>
        <w:jc w:val="both"/>
        <w:rPr>
          <w:rFonts w:ascii="Times New Roman" w:eastAsia="Arial Unicode MS" w:hAnsi="Times New Roman" w:cs="Times New Roman"/>
          <w:sz w:val="24"/>
          <w:szCs w:val="24"/>
          <w:lang w:val="en-US"/>
        </w:rPr>
      </w:pPr>
      <w:r w:rsidRPr="00680398">
        <w:rPr>
          <w:rFonts w:ascii="Times New Roman" w:eastAsia="Arial Unicode MS" w:hAnsi="Times New Roman" w:cs="Times New Roman"/>
          <w:sz w:val="24"/>
          <w:szCs w:val="24"/>
          <w:lang w:val="en-US"/>
        </w:rPr>
        <w:t xml:space="preserve">Leibovitz Z, Shkolnik C, Haratz KK, Malinger G, Shapiro I, Lerman-Sagie T. Assessment of fetal midbrain and hindbrain in mid-sagittal cranial plane by three-dimensional multiplanar sonography. Part 2: application of nomograms to fetuses with posterior fossa malformations. </w:t>
      </w:r>
      <w:r w:rsidRPr="00680398">
        <w:rPr>
          <w:rFonts w:ascii="Times New Roman" w:eastAsia="Arial Unicode MS" w:hAnsi="Times New Roman" w:cs="Times New Roman"/>
          <w:i/>
          <w:sz w:val="24"/>
          <w:szCs w:val="24"/>
          <w:lang w:val="en-US"/>
        </w:rPr>
        <w:t>Ultrasound Obstet Gynecol</w:t>
      </w:r>
      <w:r w:rsidRPr="00680398">
        <w:rPr>
          <w:rFonts w:ascii="Times New Roman" w:eastAsia="Arial Unicode MS" w:hAnsi="Times New Roman" w:cs="Times New Roman"/>
          <w:sz w:val="24"/>
          <w:szCs w:val="24"/>
          <w:lang w:val="en-US"/>
        </w:rPr>
        <w:t xml:space="preserve"> 2014; </w:t>
      </w:r>
      <w:r w:rsidRPr="00680398">
        <w:rPr>
          <w:rFonts w:ascii="Times New Roman" w:eastAsia="Arial Unicode MS" w:hAnsi="Times New Roman" w:cs="Times New Roman"/>
          <w:b/>
          <w:sz w:val="24"/>
          <w:szCs w:val="24"/>
          <w:lang w:val="en-US"/>
        </w:rPr>
        <w:t>44</w:t>
      </w:r>
      <w:r w:rsidRPr="00680398">
        <w:rPr>
          <w:rFonts w:ascii="Times New Roman" w:eastAsia="Arial Unicode MS" w:hAnsi="Times New Roman" w:cs="Times New Roman"/>
          <w:sz w:val="24"/>
          <w:szCs w:val="24"/>
          <w:lang w:val="en-US"/>
        </w:rPr>
        <w:t>: 581-587</w:t>
      </w:r>
    </w:p>
    <w:p w14:paraId="7F213955" w14:textId="77777777" w:rsidR="000972B9" w:rsidRPr="00680398" w:rsidRDefault="000972B9" w:rsidP="000972B9">
      <w:pPr>
        <w:numPr>
          <w:ilvl w:val="0"/>
          <w:numId w:val="1"/>
        </w:numPr>
        <w:spacing w:after="0" w:line="240" w:lineRule="auto"/>
        <w:ind w:left="714" w:hanging="357"/>
        <w:contextualSpacing/>
        <w:jc w:val="both"/>
        <w:rPr>
          <w:rFonts w:ascii="Times New Roman" w:eastAsia="Arial Unicode MS" w:hAnsi="Times New Roman" w:cs="Times New Roman"/>
          <w:sz w:val="24"/>
          <w:szCs w:val="24"/>
          <w:lang w:val="en-US"/>
        </w:rPr>
      </w:pPr>
      <w:r w:rsidRPr="00680398">
        <w:rPr>
          <w:rFonts w:ascii="Times New Roman" w:eastAsia="Times New Roman" w:hAnsi="Times New Roman" w:cs="Times New Roman"/>
          <w:color w:val="000000"/>
          <w:sz w:val="24"/>
          <w:szCs w:val="24"/>
          <w:lang w:eastAsia="en-GB"/>
        </w:rPr>
        <w:t xml:space="preserve">Leibovitz Z, Haratz KK, Malinger G, Shapiro I, Pressman C. Fetal posterior fossa dimensions: normal and anomalous development assessed in mid-sagittal cranial plane by three-dimensional multiplanar sonography. </w:t>
      </w:r>
      <w:r w:rsidRPr="00680398">
        <w:rPr>
          <w:rFonts w:ascii="Times New Roman" w:eastAsia="Times New Roman" w:hAnsi="Times New Roman" w:cs="Times New Roman"/>
          <w:i/>
          <w:color w:val="000000"/>
          <w:sz w:val="24"/>
          <w:szCs w:val="24"/>
          <w:lang w:eastAsia="en-GB"/>
        </w:rPr>
        <w:t>Ultrasound Obstet Gynecol</w:t>
      </w:r>
      <w:r>
        <w:rPr>
          <w:rFonts w:ascii="Times New Roman" w:eastAsia="Times New Roman" w:hAnsi="Times New Roman" w:cs="Times New Roman"/>
          <w:color w:val="000000"/>
          <w:sz w:val="24"/>
          <w:szCs w:val="24"/>
          <w:lang w:eastAsia="en-GB"/>
        </w:rPr>
        <w:t xml:space="preserve"> 2014; </w:t>
      </w:r>
      <w:r w:rsidRPr="00680398">
        <w:rPr>
          <w:rFonts w:ascii="Times New Roman" w:eastAsia="Times New Roman" w:hAnsi="Times New Roman" w:cs="Times New Roman"/>
          <w:b/>
          <w:color w:val="000000"/>
          <w:sz w:val="24"/>
          <w:szCs w:val="24"/>
          <w:lang w:eastAsia="en-GB"/>
        </w:rPr>
        <w:t>43</w:t>
      </w:r>
      <w:r w:rsidRPr="0068039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680398">
        <w:rPr>
          <w:rFonts w:ascii="Times New Roman" w:eastAsia="Times New Roman" w:hAnsi="Times New Roman" w:cs="Times New Roman"/>
          <w:color w:val="000000"/>
          <w:sz w:val="24"/>
          <w:szCs w:val="24"/>
          <w:lang w:eastAsia="en-GB"/>
        </w:rPr>
        <w:t>147-</w:t>
      </w:r>
      <w:r>
        <w:rPr>
          <w:rFonts w:ascii="Times New Roman" w:eastAsia="Times New Roman" w:hAnsi="Times New Roman" w:cs="Times New Roman"/>
          <w:color w:val="000000"/>
          <w:sz w:val="24"/>
          <w:szCs w:val="24"/>
          <w:lang w:eastAsia="en-GB"/>
        </w:rPr>
        <w:t>1</w:t>
      </w:r>
      <w:r w:rsidRPr="00680398">
        <w:rPr>
          <w:rFonts w:ascii="Times New Roman" w:eastAsia="Times New Roman" w:hAnsi="Times New Roman" w:cs="Times New Roman"/>
          <w:color w:val="000000"/>
          <w:sz w:val="24"/>
          <w:szCs w:val="24"/>
          <w:lang w:eastAsia="en-GB"/>
        </w:rPr>
        <w:t xml:space="preserve">53. </w:t>
      </w:r>
    </w:p>
    <w:p w14:paraId="38A17CF2" w14:textId="77777777" w:rsidR="000972B9" w:rsidRPr="00680398" w:rsidRDefault="000972B9" w:rsidP="000972B9">
      <w:pPr>
        <w:numPr>
          <w:ilvl w:val="0"/>
          <w:numId w:val="1"/>
        </w:numPr>
        <w:spacing w:after="0" w:line="240" w:lineRule="auto"/>
        <w:ind w:left="714" w:hanging="357"/>
        <w:contextualSpacing/>
        <w:jc w:val="both"/>
        <w:rPr>
          <w:rFonts w:ascii="Times New Roman" w:eastAsia="Arial Unicode MS" w:hAnsi="Times New Roman" w:cs="Times New Roman"/>
          <w:sz w:val="24"/>
          <w:szCs w:val="24"/>
          <w:lang w:val="en-US"/>
        </w:rPr>
      </w:pPr>
      <w:r w:rsidRPr="00680398">
        <w:rPr>
          <w:rFonts w:ascii="Times New Roman" w:eastAsia="Arial Unicode MS" w:hAnsi="Times New Roman" w:cs="Times New Roman"/>
          <w:sz w:val="24"/>
          <w:szCs w:val="24"/>
          <w:lang w:val="it-IT"/>
        </w:rPr>
        <w:t xml:space="preserve">Boddaert N.  Desguerre I.  Bahi-Buisson N.  Romano S.  </w:t>
      </w:r>
      <w:r w:rsidRPr="00680398">
        <w:rPr>
          <w:rFonts w:ascii="Times New Roman" w:eastAsia="Arial Unicode MS" w:hAnsi="Times New Roman" w:cs="Times New Roman"/>
          <w:sz w:val="24"/>
          <w:szCs w:val="24"/>
          <w:lang w:val="en-US"/>
        </w:rPr>
        <w:t xml:space="preserve">Valayannopoulos V.  Saillour Y.  Seidenwurm D.  Grevent D.  Berteloot L.  Lebre AS.  Zilbovicius M.  Puget S.  Salomon R.  Attie-Bitach T.  Munnich A.  Brunelle F.  de Lonlay P. </w:t>
      </w:r>
      <w:r w:rsidRPr="00680398">
        <w:rPr>
          <w:rFonts w:ascii="Times New Roman" w:eastAsia="Arial Unicode MS" w:hAnsi="Times New Roman" w:cs="Times New Roman"/>
          <w:i/>
          <w:sz w:val="24"/>
          <w:szCs w:val="24"/>
          <w:lang w:val="en-US"/>
        </w:rPr>
        <w:t>Journal of Neuroradiology. Journal de</w:t>
      </w:r>
      <w:r>
        <w:rPr>
          <w:rFonts w:ascii="Times New Roman" w:eastAsia="Arial Unicode MS" w:hAnsi="Times New Roman" w:cs="Times New Roman"/>
          <w:sz w:val="24"/>
          <w:szCs w:val="24"/>
          <w:lang w:val="en-US"/>
        </w:rPr>
        <w:t xml:space="preserve"> Neuroradiologie</w:t>
      </w:r>
      <w:r w:rsidRPr="00680398">
        <w:rPr>
          <w:rFonts w:ascii="Times New Roman" w:eastAsia="Arial Unicode MS" w:hAnsi="Times New Roman" w:cs="Times New Roman"/>
          <w:sz w:val="24"/>
          <w:szCs w:val="24"/>
          <w:lang w:val="en-US"/>
        </w:rPr>
        <w:t xml:space="preserve"> 2010</w:t>
      </w:r>
      <w:r>
        <w:rPr>
          <w:rFonts w:ascii="Times New Roman" w:eastAsia="Arial Unicode MS" w:hAnsi="Times New Roman" w:cs="Times New Roman"/>
          <w:sz w:val="24"/>
          <w:szCs w:val="24"/>
          <w:lang w:val="en-US"/>
        </w:rPr>
        <w:t xml:space="preserve">; </w:t>
      </w:r>
      <w:r w:rsidRPr="00680398">
        <w:rPr>
          <w:rFonts w:ascii="Times New Roman" w:eastAsia="Arial Unicode MS" w:hAnsi="Times New Roman" w:cs="Times New Roman"/>
          <w:b/>
          <w:sz w:val="24"/>
          <w:szCs w:val="24"/>
          <w:lang w:val="en-US"/>
        </w:rPr>
        <w:t>37</w:t>
      </w:r>
      <w:r w:rsidRPr="00680398">
        <w:rPr>
          <w:rFonts w:ascii="Times New Roman" w:eastAsia="Arial Unicode MS" w:hAnsi="Times New Roman" w:cs="Times New Roman"/>
          <w:sz w:val="24"/>
          <w:szCs w:val="24"/>
          <w:lang w:val="en-US"/>
        </w:rPr>
        <w:t>:</w:t>
      </w:r>
      <w:r>
        <w:rPr>
          <w:rFonts w:ascii="Times New Roman" w:eastAsia="Arial Unicode MS" w:hAnsi="Times New Roman" w:cs="Times New Roman"/>
          <w:sz w:val="24"/>
          <w:szCs w:val="24"/>
          <w:lang w:val="en-US"/>
        </w:rPr>
        <w:t xml:space="preserve"> </w:t>
      </w:r>
      <w:r w:rsidRPr="00680398">
        <w:rPr>
          <w:rFonts w:ascii="Times New Roman" w:eastAsia="Arial Unicode MS" w:hAnsi="Times New Roman" w:cs="Times New Roman"/>
          <w:sz w:val="24"/>
          <w:szCs w:val="24"/>
          <w:lang w:val="en-US"/>
        </w:rPr>
        <w:t>220-</w:t>
      </w:r>
      <w:r>
        <w:rPr>
          <w:rFonts w:ascii="Times New Roman" w:eastAsia="Arial Unicode MS" w:hAnsi="Times New Roman" w:cs="Times New Roman"/>
          <w:sz w:val="24"/>
          <w:szCs w:val="24"/>
          <w:lang w:val="en-US"/>
        </w:rPr>
        <w:t>230.</w:t>
      </w:r>
    </w:p>
    <w:p w14:paraId="26432E8D" w14:textId="2E00D1CD" w:rsidR="000972B9" w:rsidRPr="00680398" w:rsidRDefault="000972B9" w:rsidP="000972B9">
      <w:pPr>
        <w:numPr>
          <w:ilvl w:val="0"/>
          <w:numId w:val="1"/>
        </w:numPr>
        <w:spacing w:after="0" w:line="240" w:lineRule="auto"/>
        <w:ind w:left="714" w:hanging="357"/>
        <w:contextualSpacing/>
        <w:jc w:val="both"/>
        <w:rPr>
          <w:rFonts w:ascii="Times New Roman" w:eastAsia="Arial Unicode MS" w:hAnsi="Times New Roman" w:cs="Times New Roman"/>
          <w:sz w:val="24"/>
          <w:szCs w:val="24"/>
          <w:lang w:val="en-US"/>
        </w:rPr>
      </w:pPr>
      <w:r w:rsidRPr="00680398">
        <w:rPr>
          <w:rFonts w:ascii="Times New Roman" w:eastAsia="Times New Roman" w:hAnsi="Times New Roman" w:cs="Times New Roman"/>
          <w:color w:val="000000"/>
          <w:sz w:val="24"/>
          <w:szCs w:val="24"/>
          <w:lang w:eastAsia="en-GB"/>
        </w:rPr>
        <w:t>Brusius CV, Cavalheiro S. Endoscopic third ventriculostomy is a safe and effective procedure for the treatment of Blake's</w:t>
      </w:r>
      <w:r>
        <w:rPr>
          <w:rFonts w:ascii="Times New Roman" w:eastAsia="Times New Roman" w:hAnsi="Times New Roman" w:cs="Times New Roman"/>
          <w:color w:val="000000"/>
          <w:sz w:val="24"/>
          <w:szCs w:val="24"/>
          <w:lang w:eastAsia="en-GB"/>
        </w:rPr>
        <w:t xml:space="preserve"> pouch cyst. </w:t>
      </w:r>
      <w:r w:rsidRPr="003C69C1">
        <w:rPr>
          <w:rFonts w:ascii="Times New Roman" w:eastAsia="Times New Roman" w:hAnsi="Times New Roman" w:cs="Times New Roman"/>
          <w:i/>
          <w:color w:val="000000"/>
          <w:sz w:val="24"/>
          <w:szCs w:val="24"/>
          <w:lang w:eastAsia="en-GB"/>
        </w:rPr>
        <w:t xml:space="preserve">Arq </w:t>
      </w:r>
      <w:r w:rsidR="007D27F1" w:rsidRPr="003C69C1">
        <w:rPr>
          <w:rFonts w:ascii="Times New Roman" w:eastAsia="Times New Roman" w:hAnsi="Times New Roman" w:cs="Times New Roman"/>
          <w:i/>
          <w:color w:val="000000"/>
          <w:sz w:val="24"/>
          <w:szCs w:val="24"/>
          <w:lang w:eastAsia="en-GB"/>
        </w:rPr>
        <w:t>Neuropsiquiatr</w:t>
      </w:r>
      <w:r w:rsidR="007D27F1" w:rsidRPr="00680398">
        <w:rPr>
          <w:rFonts w:ascii="Times New Roman" w:eastAsia="Times New Roman" w:hAnsi="Times New Roman" w:cs="Times New Roman"/>
          <w:color w:val="000000"/>
          <w:sz w:val="24"/>
          <w:szCs w:val="24"/>
          <w:lang w:eastAsia="en-GB"/>
        </w:rPr>
        <w:t xml:space="preserve"> 2013</w:t>
      </w:r>
      <w:r>
        <w:rPr>
          <w:rFonts w:ascii="Times New Roman" w:eastAsia="Times New Roman" w:hAnsi="Times New Roman" w:cs="Times New Roman"/>
          <w:color w:val="000000"/>
          <w:sz w:val="24"/>
          <w:szCs w:val="24"/>
          <w:lang w:eastAsia="en-GB"/>
        </w:rPr>
        <w:t xml:space="preserve">; </w:t>
      </w:r>
      <w:r w:rsidRPr="003C69C1">
        <w:rPr>
          <w:rFonts w:ascii="Times New Roman" w:eastAsia="Times New Roman" w:hAnsi="Times New Roman" w:cs="Times New Roman"/>
          <w:b/>
          <w:color w:val="000000"/>
          <w:sz w:val="24"/>
          <w:szCs w:val="24"/>
          <w:lang w:eastAsia="en-GB"/>
        </w:rPr>
        <w:t>71</w:t>
      </w:r>
      <w:r w:rsidRPr="0068039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680398">
        <w:rPr>
          <w:rFonts w:ascii="Times New Roman" w:eastAsia="Times New Roman" w:hAnsi="Times New Roman" w:cs="Times New Roman"/>
          <w:color w:val="000000"/>
          <w:sz w:val="24"/>
          <w:szCs w:val="24"/>
          <w:lang w:eastAsia="en-GB"/>
        </w:rPr>
        <w:t>545-</w:t>
      </w:r>
      <w:r>
        <w:rPr>
          <w:rFonts w:ascii="Times New Roman" w:eastAsia="Times New Roman" w:hAnsi="Times New Roman" w:cs="Times New Roman"/>
          <w:color w:val="000000"/>
          <w:sz w:val="24"/>
          <w:szCs w:val="24"/>
          <w:lang w:eastAsia="en-GB"/>
        </w:rPr>
        <w:t>54</w:t>
      </w:r>
      <w:r w:rsidRPr="00680398">
        <w:rPr>
          <w:rFonts w:ascii="Times New Roman" w:eastAsia="Times New Roman" w:hAnsi="Times New Roman" w:cs="Times New Roman"/>
          <w:color w:val="000000"/>
          <w:sz w:val="24"/>
          <w:szCs w:val="24"/>
          <w:lang w:eastAsia="en-GB"/>
        </w:rPr>
        <w:t>8.</w:t>
      </w:r>
    </w:p>
    <w:p w14:paraId="7A5D9A81" w14:textId="62BA0FA2" w:rsidR="000972B9" w:rsidRPr="00680398" w:rsidRDefault="000972B9" w:rsidP="000972B9">
      <w:pPr>
        <w:numPr>
          <w:ilvl w:val="0"/>
          <w:numId w:val="1"/>
        </w:numPr>
        <w:spacing w:after="0" w:line="240" w:lineRule="auto"/>
        <w:ind w:left="714" w:hanging="357"/>
        <w:contextualSpacing/>
        <w:jc w:val="both"/>
        <w:rPr>
          <w:rFonts w:ascii="Times New Roman" w:eastAsia="Arial Unicode MS" w:hAnsi="Times New Roman" w:cs="Times New Roman"/>
          <w:sz w:val="24"/>
          <w:szCs w:val="24"/>
        </w:rPr>
      </w:pPr>
      <w:r w:rsidRPr="00680398">
        <w:rPr>
          <w:rFonts w:ascii="Times New Roman" w:eastAsia="Times New Roman" w:hAnsi="Times New Roman" w:cs="Times New Roman"/>
          <w:color w:val="000000"/>
          <w:sz w:val="24"/>
          <w:szCs w:val="24"/>
          <w:lang w:eastAsia="en-GB"/>
        </w:rPr>
        <w:t xml:space="preserve">Garcia-Posada R, Eixarch E, Sanz M, Puerto B, Figueras F, Borrell A. </w:t>
      </w:r>
      <w:r w:rsidR="007D27F1" w:rsidRPr="00680398">
        <w:rPr>
          <w:rFonts w:ascii="Times New Roman" w:eastAsia="Times New Roman" w:hAnsi="Times New Roman" w:cs="Times New Roman"/>
          <w:color w:val="000000"/>
          <w:sz w:val="24"/>
          <w:szCs w:val="24"/>
          <w:lang w:eastAsia="en-GB"/>
        </w:rPr>
        <w:t>Cisterna magna</w:t>
      </w:r>
      <w:r w:rsidRPr="00680398">
        <w:rPr>
          <w:rFonts w:ascii="Times New Roman" w:eastAsia="Times New Roman" w:hAnsi="Times New Roman" w:cs="Times New Roman"/>
          <w:color w:val="000000"/>
          <w:sz w:val="24"/>
          <w:szCs w:val="24"/>
          <w:lang w:eastAsia="en-GB"/>
        </w:rPr>
        <w:t xml:space="preserve"> width at 11-13 weeks in the detection of posterior fossa anomalies. </w:t>
      </w:r>
      <w:r w:rsidRPr="003C69C1">
        <w:rPr>
          <w:rFonts w:ascii="Times New Roman" w:eastAsia="Times New Roman" w:hAnsi="Times New Roman" w:cs="Times New Roman"/>
          <w:i/>
          <w:color w:val="000000"/>
          <w:sz w:val="24"/>
          <w:szCs w:val="24"/>
          <w:lang w:eastAsia="en-GB"/>
        </w:rPr>
        <w:t>Ultrasound Obstet Gynecol</w:t>
      </w:r>
      <w:r>
        <w:rPr>
          <w:rFonts w:ascii="Times New Roman" w:eastAsia="Times New Roman" w:hAnsi="Times New Roman" w:cs="Times New Roman"/>
          <w:color w:val="000000"/>
          <w:sz w:val="24"/>
          <w:szCs w:val="24"/>
          <w:lang w:eastAsia="en-GB"/>
        </w:rPr>
        <w:t xml:space="preserve"> 2013</w:t>
      </w:r>
      <w:r w:rsidRPr="0068039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3C69C1">
        <w:rPr>
          <w:rFonts w:ascii="Times New Roman" w:eastAsia="Times New Roman" w:hAnsi="Times New Roman" w:cs="Times New Roman"/>
          <w:b/>
          <w:color w:val="000000"/>
          <w:sz w:val="24"/>
          <w:szCs w:val="24"/>
          <w:lang w:eastAsia="en-GB"/>
        </w:rPr>
        <w:t>41</w:t>
      </w:r>
      <w:r w:rsidRPr="0068039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680398">
        <w:rPr>
          <w:rFonts w:ascii="Times New Roman" w:eastAsia="Times New Roman" w:hAnsi="Times New Roman" w:cs="Times New Roman"/>
          <w:color w:val="000000"/>
          <w:sz w:val="24"/>
          <w:szCs w:val="24"/>
          <w:lang w:eastAsia="en-GB"/>
        </w:rPr>
        <w:t>515-</w:t>
      </w:r>
      <w:r>
        <w:rPr>
          <w:rFonts w:ascii="Times New Roman" w:eastAsia="Times New Roman" w:hAnsi="Times New Roman" w:cs="Times New Roman"/>
          <w:color w:val="000000"/>
          <w:sz w:val="24"/>
          <w:szCs w:val="24"/>
          <w:lang w:eastAsia="en-GB"/>
        </w:rPr>
        <w:t>5</w:t>
      </w:r>
      <w:r w:rsidRPr="00680398">
        <w:rPr>
          <w:rFonts w:ascii="Times New Roman" w:eastAsia="Times New Roman" w:hAnsi="Times New Roman" w:cs="Times New Roman"/>
          <w:color w:val="000000"/>
          <w:sz w:val="24"/>
          <w:szCs w:val="24"/>
          <w:lang w:eastAsia="en-GB"/>
        </w:rPr>
        <w:t>20.</w:t>
      </w:r>
    </w:p>
    <w:p w14:paraId="73FD4B69" w14:textId="77777777" w:rsidR="000972B9" w:rsidRPr="00680398" w:rsidRDefault="000972B9" w:rsidP="000972B9">
      <w:pPr>
        <w:numPr>
          <w:ilvl w:val="0"/>
          <w:numId w:val="1"/>
        </w:numPr>
        <w:spacing w:after="0" w:line="240" w:lineRule="auto"/>
        <w:ind w:left="714" w:hanging="357"/>
        <w:contextualSpacing/>
        <w:jc w:val="both"/>
        <w:rPr>
          <w:rFonts w:ascii="Times New Roman" w:eastAsia="Arial Unicode MS" w:hAnsi="Times New Roman" w:cs="Times New Roman"/>
          <w:sz w:val="24"/>
          <w:szCs w:val="24"/>
          <w:lang w:val="en-US"/>
        </w:rPr>
      </w:pPr>
      <w:r w:rsidRPr="00680398">
        <w:rPr>
          <w:rFonts w:ascii="Times New Roman" w:eastAsia="Arial Unicode MS" w:hAnsi="Times New Roman" w:cs="Times New Roman"/>
          <w:sz w:val="24"/>
          <w:szCs w:val="24"/>
          <w:lang w:val="en-US"/>
        </w:rPr>
        <w:t xml:space="preserve">Hamisa M., Dabees N., Ataalla W.M., Ziada D.H. Magnetic resonance imaging versus Ultrasound examination in detection of prenatal fetal brain anomalies. </w:t>
      </w:r>
      <w:r w:rsidRPr="003C69C1">
        <w:rPr>
          <w:rFonts w:ascii="Times New Roman" w:eastAsia="Arial Unicode MS" w:hAnsi="Times New Roman" w:cs="Times New Roman"/>
          <w:i/>
          <w:sz w:val="24"/>
          <w:szCs w:val="24"/>
          <w:lang w:val="en-US"/>
        </w:rPr>
        <w:t>Egyptian Journal of Radiology and Nuclear Medicine</w:t>
      </w:r>
      <w:r w:rsidRPr="00680398">
        <w:rPr>
          <w:rFonts w:ascii="Times New Roman" w:eastAsia="Arial Unicode MS" w:hAnsi="Times New Roman" w:cs="Times New Roman"/>
          <w:sz w:val="24"/>
          <w:szCs w:val="24"/>
          <w:lang w:val="en-US"/>
        </w:rPr>
        <w:t xml:space="preserve"> 2013</w:t>
      </w:r>
      <w:r>
        <w:rPr>
          <w:rFonts w:ascii="Times New Roman" w:eastAsia="Arial Unicode MS" w:hAnsi="Times New Roman" w:cs="Times New Roman"/>
          <w:sz w:val="24"/>
          <w:szCs w:val="24"/>
          <w:lang w:val="en-US"/>
        </w:rPr>
        <w:t xml:space="preserve">; </w:t>
      </w:r>
      <w:r>
        <w:rPr>
          <w:rFonts w:ascii="Times New Roman" w:eastAsia="Arial Unicode MS" w:hAnsi="Times New Roman" w:cs="Times New Roman"/>
          <w:b/>
          <w:sz w:val="24"/>
          <w:szCs w:val="24"/>
          <w:lang w:val="en-US"/>
        </w:rPr>
        <w:t>44</w:t>
      </w:r>
      <w:r w:rsidRPr="003C69C1">
        <w:rPr>
          <w:rFonts w:ascii="Times New Roman" w:eastAsia="Arial Unicode MS" w:hAnsi="Times New Roman" w:cs="Times New Roman"/>
          <w:sz w:val="24"/>
          <w:szCs w:val="24"/>
          <w:lang w:val="en-US"/>
        </w:rPr>
        <w:t>: 665-672.</w:t>
      </w:r>
      <w:r w:rsidRPr="00680398">
        <w:rPr>
          <w:rFonts w:ascii="Times New Roman" w:eastAsia="Arial Unicode MS" w:hAnsi="Times New Roman" w:cs="Times New Roman"/>
          <w:sz w:val="24"/>
          <w:szCs w:val="24"/>
          <w:lang w:val="en-US"/>
        </w:rPr>
        <w:t xml:space="preserve"> </w:t>
      </w:r>
    </w:p>
    <w:p w14:paraId="5742E16C" w14:textId="77777777" w:rsidR="000972B9" w:rsidRPr="00680398" w:rsidRDefault="000972B9" w:rsidP="000972B9">
      <w:pPr>
        <w:numPr>
          <w:ilvl w:val="0"/>
          <w:numId w:val="1"/>
        </w:numPr>
        <w:spacing w:after="0" w:line="240" w:lineRule="auto"/>
        <w:ind w:left="714" w:hanging="357"/>
        <w:contextualSpacing/>
        <w:jc w:val="both"/>
        <w:rPr>
          <w:rFonts w:ascii="Times New Roman" w:eastAsia="Arial Unicode MS" w:hAnsi="Times New Roman" w:cs="Times New Roman"/>
          <w:sz w:val="24"/>
          <w:szCs w:val="24"/>
          <w:lang w:val="en-US"/>
        </w:rPr>
      </w:pPr>
      <w:r w:rsidRPr="00680398">
        <w:rPr>
          <w:rFonts w:ascii="Times New Roman" w:eastAsia="Arial Unicode MS" w:hAnsi="Times New Roman" w:cs="Times New Roman"/>
          <w:sz w:val="24"/>
          <w:szCs w:val="24"/>
          <w:lang w:val="en-US"/>
        </w:rPr>
        <w:t>Garcia-Flores J, Recio M, Uriel M, Cañamares M, Cruceyra M, Tamarit I, Carrascoso J, Espada M, Sáinz de la Cuesta R. Fetal magnetic resonance imaging and neurosonography in congenital neurological anomalies: supplementary diagnostic and postnatal prognostic value. J</w:t>
      </w:r>
      <w:r w:rsidRPr="003F4B02">
        <w:rPr>
          <w:rFonts w:ascii="Times New Roman" w:eastAsia="Arial Unicode MS" w:hAnsi="Times New Roman" w:cs="Times New Roman"/>
          <w:i/>
          <w:sz w:val="24"/>
          <w:szCs w:val="24"/>
          <w:lang w:val="en-US"/>
        </w:rPr>
        <w:t xml:space="preserve"> Matern Fetal Neonatal Med </w:t>
      </w:r>
      <w:r>
        <w:rPr>
          <w:rFonts w:ascii="Times New Roman" w:eastAsia="Arial Unicode MS" w:hAnsi="Times New Roman" w:cs="Times New Roman"/>
          <w:sz w:val="24"/>
          <w:szCs w:val="24"/>
          <w:lang w:val="en-US"/>
        </w:rPr>
        <w:t xml:space="preserve">2013; </w:t>
      </w:r>
      <w:r w:rsidRPr="003F4B02">
        <w:rPr>
          <w:rFonts w:ascii="Times New Roman" w:eastAsia="Arial Unicode MS" w:hAnsi="Times New Roman" w:cs="Times New Roman"/>
          <w:b/>
          <w:sz w:val="24"/>
          <w:szCs w:val="24"/>
          <w:lang w:val="en-US"/>
        </w:rPr>
        <w:t>26</w:t>
      </w:r>
      <w:r w:rsidRPr="00680398">
        <w:rPr>
          <w:rFonts w:ascii="Times New Roman" w:eastAsia="Arial Unicode MS" w:hAnsi="Times New Roman" w:cs="Times New Roman"/>
          <w:sz w:val="24"/>
          <w:szCs w:val="24"/>
          <w:lang w:val="en-US"/>
        </w:rPr>
        <w:t>:</w:t>
      </w:r>
      <w:r>
        <w:rPr>
          <w:rFonts w:ascii="Times New Roman" w:eastAsia="Arial Unicode MS" w:hAnsi="Times New Roman" w:cs="Times New Roman"/>
          <w:sz w:val="24"/>
          <w:szCs w:val="24"/>
          <w:lang w:val="en-US"/>
        </w:rPr>
        <w:t xml:space="preserve"> </w:t>
      </w:r>
      <w:r w:rsidRPr="00680398">
        <w:rPr>
          <w:rFonts w:ascii="Times New Roman" w:eastAsia="Arial Unicode MS" w:hAnsi="Times New Roman" w:cs="Times New Roman"/>
          <w:sz w:val="24"/>
          <w:szCs w:val="24"/>
          <w:lang w:val="en-US"/>
        </w:rPr>
        <w:t>1517-</w:t>
      </w:r>
      <w:r>
        <w:rPr>
          <w:rFonts w:ascii="Times New Roman" w:eastAsia="Arial Unicode MS" w:hAnsi="Times New Roman" w:cs="Times New Roman"/>
          <w:sz w:val="24"/>
          <w:szCs w:val="24"/>
          <w:lang w:val="en-US"/>
        </w:rPr>
        <w:t>15</w:t>
      </w:r>
      <w:r w:rsidRPr="00680398">
        <w:rPr>
          <w:rFonts w:ascii="Times New Roman" w:eastAsia="Arial Unicode MS" w:hAnsi="Times New Roman" w:cs="Times New Roman"/>
          <w:sz w:val="24"/>
          <w:szCs w:val="24"/>
          <w:lang w:val="en-US"/>
        </w:rPr>
        <w:t>23.</w:t>
      </w:r>
    </w:p>
    <w:p w14:paraId="3BCEC3D3" w14:textId="06D5B196" w:rsidR="000972B9" w:rsidRPr="00680398" w:rsidRDefault="000972B9" w:rsidP="000972B9">
      <w:pPr>
        <w:numPr>
          <w:ilvl w:val="0"/>
          <w:numId w:val="1"/>
        </w:numPr>
        <w:spacing w:after="0" w:line="240" w:lineRule="auto"/>
        <w:ind w:left="714" w:hanging="357"/>
        <w:contextualSpacing/>
        <w:jc w:val="both"/>
        <w:rPr>
          <w:rFonts w:ascii="Times New Roman" w:eastAsia="Arial Unicode MS" w:hAnsi="Times New Roman" w:cs="Times New Roman"/>
          <w:sz w:val="24"/>
          <w:szCs w:val="24"/>
          <w:lang w:val="en-US"/>
        </w:rPr>
      </w:pPr>
      <w:r w:rsidRPr="00680398">
        <w:rPr>
          <w:rFonts w:ascii="Times New Roman" w:eastAsia="Arial Unicode MS" w:hAnsi="Times New Roman" w:cs="Times New Roman"/>
          <w:sz w:val="24"/>
          <w:szCs w:val="24"/>
          <w:lang w:val="en-US"/>
        </w:rPr>
        <w:t>.  Massoud M., Clerc J., Cagneux M., Vasiljevic A., Massardier J., Doret M., Gaucherand P., Des Portes V., Guibaud L. Prenatal diagnosis of cerebellar cortical dysplasia associated with abnormalities of foliation</w:t>
      </w:r>
      <w:r>
        <w:rPr>
          <w:rFonts w:ascii="Times New Roman" w:eastAsia="Arial Unicode MS" w:hAnsi="Times New Roman" w:cs="Times New Roman"/>
          <w:sz w:val="24"/>
          <w:szCs w:val="24"/>
          <w:lang w:val="en-US"/>
        </w:rPr>
        <w:t>.</w:t>
      </w:r>
      <w:r w:rsidRPr="003F4B02">
        <w:rPr>
          <w:rFonts w:ascii="Times New Roman" w:eastAsia="Arial Unicode MS" w:hAnsi="Times New Roman" w:cs="Times New Roman"/>
          <w:i/>
          <w:sz w:val="24"/>
          <w:szCs w:val="24"/>
          <w:lang w:val="en-US"/>
        </w:rPr>
        <w:t xml:space="preserve"> Ultrasound in obstetrics &amp; </w:t>
      </w:r>
      <w:r w:rsidR="007D27F1">
        <w:rPr>
          <w:rFonts w:ascii="Times New Roman" w:eastAsia="Arial Unicode MS" w:hAnsi="Times New Roman" w:cs="Times New Roman"/>
          <w:i/>
          <w:sz w:val="24"/>
          <w:szCs w:val="24"/>
          <w:lang w:val="en-US"/>
        </w:rPr>
        <w:t>G</w:t>
      </w:r>
      <w:r w:rsidR="007D27F1" w:rsidRPr="003F4B02">
        <w:rPr>
          <w:rFonts w:ascii="Times New Roman" w:eastAsia="Arial Unicode MS" w:hAnsi="Times New Roman" w:cs="Times New Roman"/>
          <w:i/>
          <w:sz w:val="24"/>
          <w:szCs w:val="24"/>
          <w:lang w:val="en-US"/>
        </w:rPr>
        <w:t>ynecology</w:t>
      </w:r>
      <w:r w:rsidR="007D27F1" w:rsidRPr="00680398">
        <w:rPr>
          <w:rFonts w:ascii="Times New Roman" w:eastAsia="Arial Unicode MS" w:hAnsi="Times New Roman" w:cs="Times New Roman"/>
          <w:sz w:val="24"/>
          <w:szCs w:val="24"/>
          <w:lang w:val="en-US"/>
        </w:rPr>
        <w:t xml:space="preserve"> 2012</w:t>
      </w:r>
      <w:r>
        <w:rPr>
          <w:rFonts w:ascii="Times New Roman" w:eastAsia="Arial Unicode MS" w:hAnsi="Times New Roman" w:cs="Times New Roman"/>
          <w:sz w:val="24"/>
          <w:szCs w:val="24"/>
          <w:lang w:val="en-US"/>
        </w:rPr>
        <w:t xml:space="preserve">; </w:t>
      </w:r>
      <w:r w:rsidRPr="003F4B02">
        <w:rPr>
          <w:rFonts w:ascii="Times New Roman" w:eastAsia="Arial Unicode MS" w:hAnsi="Times New Roman" w:cs="Times New Roman"/>
          <w:b/>
          <w:sz w:val="24"/>
          <w:szCs w:val="24"/>
          <w:lang w:val="en-US"/>
        </w:rPr>
        <w:t>40</w:t>
      </w:r>
      <w:r>
        <w:rPr>
          <w:rFonts w:ascii="Times New Roman" w:eastAsia="Arial Unicode MS" w:hAnsi="Times New Roman" w:cs="Times New Roman"/>
          <w:sz w:val="24"/>
          <w:szCs w:val="24"/>
          <w:lang w:val="en-US"/>
        </w:rPr>
        <w:t xml:space="preserve">: </w:t>
      </w:r>
      <w:r w:rsidRPr="00680398">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lang w:val="en-US"/>
        </w:rPr>
        <w:t>243-244.</w:t>
      </w:r>
    </w:p>
    <w:p w14:paraId="063B5C75" w14:textId="77777777" w:rsidR="000972B9" w:rsidRPr="00680398" w:rsidRDefault="000972B9" w:rsidP="000972B9">
      <w:pPr>
        <w:numPr>
          <w:ilvl w:val="0"/>
          <w:numId w:val="1"/>
        </w:numPr>
        <w:spacing w:after="0" w:line="240" w:lineRule="auto"/>
        <w:ind w:left="714" w:hanging="357"/>
        <w:contextualSpacing/>
        <w:jc w:val="both"/>
        <w:rPr>
          <w:rFonts w:ascii="Times New Roman" w:eastAsia="Arial Unicode MS" w:hAnsi="Times New Roman" w:cs="Times New Roman"/>
          <w:sz w:val="24"/>
          <w:szCs w:val="24"/>
          <w:lang w:val="en-US"/>
        </w:rPr>
      </w:pPr>
      <w:r w:rsidRPr="00680398">
        <w:rPr>
          <w:rFonts w:ascii="Times New Roman" w:eastAsia="Arial Unicode MS" w:hAnsi="Times New Roman" w:cs="Times New Roman"/>
          <w:sz w:val="24"/>
          <w:szCs w:val="24"/>
          <w:lang w:val="en-US"/>
        </w:rPr>
        <w:t xml:space="preserve">Quarello E, Molho M, Garel C, Couture A, Legac MP, Moutard ML, Bault JP, Fallet-Bianco C, Guibaud L. Prenatal abnormal features of the fourth ventricle in Joubert syndrome and related disorders. </w:t>
      </w:r>
      <w:r w:rsidRPr="003F4B02">
        <w:rPr>
          <w:rFonts w:ascii="Times New Roman" w:eastAsia="Arial Unicode MS" w:hAnsi="Times New Roman" w:cs="Times New Roman"/>
          <w:i/>
          <w:sz w:val="24"/>
          <w:szCs w:val="24"/>
          <w:lang w:val="en-US"/>
        </w:rPr>
        <w:t>Ultrasound Obstet Gynecol</w:t>
      </w:r>
      <w:r>
        <w:rPr>
          <w:rFonts w:ascii="Times New Roman" w:eastAsia="Arial Unicode MS" w:hAnsi="Times New Roman" w:cs="Times New Roman"/>
          <w:sz w:val="24"/>
          <w:szCs w:val="24"/>
          <w:lang w:val="en-US"/>
        </w:rPr>
        <w:t xml:space="preserve"> 2014</w:t>
      </w:r>
      <w:r w:rsidRPr="00680398">
        <w:rPr>
          <w:rFonts w:ascii="Times New Roman" w:eastAsia="Arial Unicode MS" w:hAnsi="Times New Roman" w:cs="Times New Roman"/>
          <w:sz w:val="24"/>
          <w:szCs w:val="24"/>
          <w:lang w:val="en-US"/>
        </w:rPr>
        <w:t>;</w:t>
      </w:r>
      <w:r>
        <w:rPr>
          <w:rFonts w:ascii="Times New Roman" w:eastAsia="Arial Unicode MS" w:hAnsi="Times New Roman" w:cs="Times New Roman"/>
          <w:sz w:val="24"/>
          <w:szCs w:val="24"/>
          <w:lang w:val="en-US"/>
        </w:rPr>
        <w:t xml:space="preserve"> </w:t>
      </w:r>
      <w:r w:rsidRPr="003F4B02">
        <w:rPr>
          <w:rFonts w:ascii="Times New Roman" w:eastAsia="Arial Unicode MS" w:hAnsi="Times New Roman" w:cs="Times New Roman"/>
          <w:b/>
          <w:sz w:val="24"/>
          <w:szCs w:val="24"/>
          <w:lang w:val="en-US"/>
        </w:rPr>
        <w:t>43</w:t>
      </w:r>
      <w:r w:rsidRPr="00680398">
        <w:rPr>
          <w:rFonts w:ascii="Times New Roman" w:eastAsia="Arial Unicode MS" w:hAnsi="Times New Roman" w:cs="Times New Roman"/>
          <w:sz w:val="24"/>
          <w:szCs w:val="24"/>
          <w:lang w:val="en-US"/>
        </w:rPr>
        <w:t>:</w:t>
      </w:r>
      <w:r>
        <w:rPr>
          <w:rFonts w:ascii="Times New Roman" w:eastAsia="Arial Unicode MS" w:hAnsi="Times New Roman" w:cs="Times New Roman"/>
          <w:sz w:val="24"/>
          <w:szCs w:val="24"/>
          <w:lang w:val="en-US"/>
        </w:rPr>
        <w:t xml:space="preserve"> </w:t>
      </w:r>
      <w:r w:rsidRPr="00680398">
        <w:rPr>
          <w:rFonts w:ascii="Times New Roman" w:eastAsia="Arial Unicode MS" w:hAnsi="Times New Roman" w:cs="Times New Roman"/>
          <w:sz w:val="24"/>
          <w:szCs w:val="24"/>
          <w:lang w:val="en-US"/>
        </w:rPr>
        <w:t>227-</w:t>
      </w:r>
      <w:r>
        <w:rPr>
          <w:rFonts w:ascii="Times New Roman" w:eastAsia="Arial Unicode MS" w:hAnsi="Times New Roman" w:cs="Times New Roman"/>
          <w:sz w:val="24"/>
          <w:szCs w:val="24"/>
          <w:lang w:val="en-US"/>
        </w:rPr>
        <w:t>2</w:t>
      </w:r>
      <w:r w:rsidRPr="00680398">
        <w:rPr>
          <w:rFonts w:ascii="Times New Roman" w:eastAsia="Arial Unicode MS" w:hAnsi="Times New Roman" w:cs="Times New Roman"/>
          <w:sz w:val="24"/>
          <w:szCs w:val="24"/>
          <w:lang w:val="en-US"/>
        </w:rPr>
        <w:t>32.</w:t>
      </w:r>
    </w:p>
    <w:p w14:paraId="2E56B013" w14:textId="77777777" w:rsidR="000972B9" w:rsidRPr="00680398" w:rsidRDefault="000972B9" w:rsidP="000972B9">
      <w:pPr>
        <w:numPr>
          <w:ilvl w:val="0"/>
          <w:numId w:val="1"/>
        </w:numPr>
        <w:spacing w:after="0" w:line="240" w:lineRule="auto"/>
        <w:ind w:left="714" w:hanging="357"/>
        <w:contextualSpacing/>
        <w:jc w:val="both"/>
        <w:rPr>
          <w:rFonts w:ascii="Times New Roman" w:eastAsia="Arial Unicode MS" w:hAnsi="Times New Roman" w:cs="Times New Roman"/>
          <w:sz w:val="24"/>
          <w:szCs w:val="24"/>
        </w:rPr>
      </w:pPr>
      <w:r w:rsidRPr="00680398">
        <w:rPr>
          <w:rFonts w:ascii="Times New Roman" w:eastAsia="Arial Unicode MS" w:hAnsi="Times New Roman" w:cs="Times New Roman"/>
          <w:sz w:val="24"/>
          <w:szCs w:val="24"/>
        </w:rPr>
        <w:t xml:space="preserve">Yinon Y, Katorza E, Nassie DI, Ben-Meir E, Gindes L, Hoffmann C, Lipitz S, </w:t>
      </w:r>
      <w:r w:rsidRPr="00680398">
        <w:rPr>
          <w:rFonts w:ascii="Times New Roman" w:eastAsia="Arial Unicode MS" w:hAnsi="Times New Roman" w:cs="Times New Roman"/>
          <w:sz w:val="24"/>
          <w:szCs w:val="24"/>
          <w:lang w:val="en-US"/>
        </w:rPr>
        <w:t>Achiron R, Weisz B. Late diagnosis of fetal central nervous system anomalies following a normal second trimester anatomy sca</w:t>
      </w:r>
      <w:r>
        <w:rPr>
          <w:rFonts w:ascii="Times New Roman" w:eastAsia="Arial Unicode MS" w:hAnsi="Times New Roman" w:cs="Times New Roman"/>
          <w:sz w:val="24"/>
          <w:szCs w:val="24"/>
          <w:lang w:val="en-US"/>
        </w:rPr>
        <w:t xml:space="preserve">n. </w:t>
      </w:r>
      <w:r w:rsidRPr="003F4B02">
        <w:rPr>
          <w:rFonts w:ascii="Times New Roman" w:eastAsia="Arial Unicode MS" w:hAnsi="Times New Roman" w:cs="Times New Roman"/>
          <w:i/>
          <w:sz w:val="24"/>
          <w:szCs w:val="24"/>
          <w:lang w:val="en-US"/>
        </w:rPr>
        <w:t>Prenat Diagn</w:t>
      </w:r>
      <w:r>
        <w:rPr>
          <w:rFonts w:ascii="Times New Roman" w:eastAsia="Arial Unicode MS" w:hAnsi="Times New Roman" w:cs="Times New Roman"/>
          <w:sz w:val="24"/>
          <w:szCs w:val="24"/>
          <w:lang w:val="en-US"/>
        </w:rPr>
        <w:t xml:space="preserve"> 2013; </w:t>
      </w:r>
      <w:r w:rsidRPr="003F4B02">
        <w:rPr>
          <w:rFonts w:ascii="Times New Roman" w:eastAsia="Arial Unicode MS" w:hAnsi="Times New Roman" w:cs="Times New Roman"/>
          <w:b/>
          <w:sz w:val="24"/>
          <w:szCs w:val="24"/>
          <w:lang w:val="en-US"/>
        </w:rPr>
        <w:t>33</w:t>
      </w:r>
      <w:r w:rsidRPr="00680398">
        <w:rPr>
          <w:rFonts w:ascii="Times New Roman" w:eastAsia="Arial Unicode MS" w:hAnsi="Times New Roman" w:cs="Times New Roman"/>
          <w:sz w:val="24"/>
          <w:szCs w:val="24"/>
          <w:lang w:val="en-US"/>
        </w:rPr>
        <w:t>:</w:t>
      </w:r>
      <w:r>
        <w:rPr>
          <w:rFonts w:ascii="Times New Roman" w:eastAsia="Arial Unicode MS" w:hAnsi="Times New Roman" w:cs="Times New Roman"/>
          <w:sz w:val="24"/>
          <w:szCs w:val="24"/>
          <w:lang w:val="en-US"/>
        </w:rPr>
        <w:t xml:space="preserve"> </w:t>
      </w:r>
      <w:r w:rsidRPr="00680398">
        <w:rPr>
          <w:rFonts w:ascii="Times New Roman" w:eastAsia="Arial Unicode MS" w:hAnsi="Times New Roman" w:cs="Times New Roman"/>
          <w:sz w:val="24"/>
          <w:szCs w:val="24"/>
          <w:lang w:val="en-US"/>
        </w:rPr>
        <w:t>929-34.</w:t>
      </w:r>
    </w:p>
    <w:p w14:paraId="4EAD8BE3" w14:textId="77777777" w:rsidR="000972B9" w:rsidRPr="00680398" w:rsidRDefault="000972B9" w:rsidP="000972B9">
      <w:pPr>
        <w:numPr>
          <w:ilvl w:val="0"/>
          <w:numId w:val="1"/>
        </w:numPr>
        <w:spacing w:after="0" w:line="240" w:lineRule="auto"/>
        <w:ind w:left="714" w:hanging="357"/>
        <w:contextualSpacing/>
        <w:jc w:val="both"/>
        <w:rPr>
          <w:rFonts w:ascii="Times New Roman" w:eastAsia="Arial Unicode MS" w:hAnsi="Times New Roman" w:cs="Times New Roman"/>
          <w:sz w:val="24"/>
          <w:szCs w:val="24"/>
          <w:lang w:val="it-IT"/>
        </w:rPr>
      </w:pPr>
      <w:r w:rsidRPr="00680398">
        <w:rPr>
          <w:rFonts w:ascii="Times New Roman" w:eastAsia="Arial Unicode MS" w:hAnsi="Times New Roman" w:cs="Times New Roman"/>
          <w:sz w:val="24"/>
          <w:szCs w:val="24"/>
        </w:rPr>
        <w:t xml:space="preserve">Ghi T, Contro E, De Musso F, Farina A, Conturso R, Bonasoni P, Salsi G, Youssef A, Rizzo N, Pilu G. Normal morphometry of fetal posterior fossa at midtrimester: brainstem-tentorium angle and brainstem-vermis angle. </w:t>
      </w:r>
      <w:r w:rsidRPr="003F4B02">
        <w:rPr>
          <w:rFonts w:ascii="Times New Roman" w:eastAsia="Arial Unicode MS" w:hAnsi="Times New Roman" w:cs="Times New Roman"/>
          <w:i/>
          <w:sz w:val="24"/>
          <w:szCs w:val="24"/>
        </w:rPr>
        <w:t>Prenat Diagn</w:t>
      </w:r>
      <w:r>
        <w:rPr>
          <w:rFonts w:ascii="Times New Roman" w:eastAsia="Arial Unicode MS" w:hAnsi="Times New Roman" w:cs="Times New Roman"/>
          <w:sz w:val="24"/>
          <w:szCs w:val="24"/>
        </w:rPr>
        <w:t xml:space="preserve"> 2012</w:t>
      </w:r>
      <w:r w:rsidRPr="00680398">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3F4B02">
        <w:rPr>
          <w:rFonts w:ascii="Times New Roman" w:eastAsia="Arial Unicode MS" w:hAnsi="Times New Roman" w:cs="Times New Roman"/>
          <w:b/>
          <w:sz w:val="24"/>
          <w:szCs w:val="24"/>
        </w:rPr>
        <w:t>32</w:t>
      </w:r>
      <w:r w:rsidRPr="00680398">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680398">
        <w:rPr>
          <w:rFonts w:ascii="Times New Roman" w:eastAsia="Arial Unicode MS" w:hAnsi="Times New Roman" w:cs="Times New Roman"/>
          <w:sz w:val="24"/>
          <w:szCs w:val="24"/>
        </w:rPr>
        <w:t>440-</w:t>
      </w:r>
      <w:r>
        <w:rPr>
          <w:rFonts w:ascii="Times New Roman" w:eastAsia="Arial Unicode MS" w:hAnsi="Times New Roman" w:cs="Times New Roman"/>
          <w:sz w:val="24"/>
          <w:szCs w:val="24"/>
        </w:rPr>
        <w:t>44</w:t>
      </w:r>
      <w:r w:rsidRPr="00680398">
        <w:rPr>
          <w:rFonts w:ascii="Times New Roman" w:eastAsia="Arial Unicode MS" w:hAnsi="Times New Roman" w:cs="Times New Roman"/>
          <w:sz w:val="24"/>
          <w:szCs w:val="24"/>
        </w:rPr>
        <w:t>3.</w:t>
      </w:r>
    </w:p>
    <w:p w14:paraId="72DC6C23" w14:textId="0E9A742D" w:rsidR="000972B9" w:rsidRPr="00680398" w:rsidRDefault="000972B9" w:rsidP="000972B9">
      <w:pPr>
        <w:numPr>
          <w:ilvl w:val="0"/>
          <w:numId w:val="1"/>
        </w:numPr>
        <w:spacing w:after="0" w:line="240" w:lineRule="auto"/>
        <w:ind w:left="714" w:hanging="357"/>
        <w:contextualSpacing/>
        <w:jc w:val="both"/>
        <w:rPr>
          <w:rFonts w:ascii="Times New Roman" w:eastAsia="Arial Unicode MS" w:hAnsi="Times New Roman" w:cs="Times New Roman"/>
          <w:sz w:val="24"/>
          <w:szCs w:val="24"/>
        </w:rPr>
      </w:pPr>
      <w:r w:rsidRPr="00680398">
        <w:rPr>
          <w:rFonts w:ascii="Times New Roman" w:eastAsia="Arial Unicode MS" w:hAnsi="Times New Roman" w:cs="Times New Roman"/>
          <w:sz w:val="24"/>
          <w:szCs w:val="24"/>
        </w:rPr>
        <w:t>Griffiths PD, Porteous M, Mason G, Russell S, Morris J, Fanou EM, Reeves MJ. The use of in utero MRI to supplement ultrasound in the foetus at high risk of developmental brain or spine</w:t>
      </w:r>
      <w:r>
        <w:rPr>
          <w:rFonts w:ascii="Times New Roman" w:eastAsia="Arial Unicode MS" w:hAnsi="Times New Roman" w:cs="Times New Roman"/>
          <w:sz w:val="24"/>
          <w:szCs w:val="24"/>
        </w:rPr>
        <w:t xml:space="preserve"> abnormality. </w:t>
      </w:r>
      <w:r w:rsidRPr="003F4B02">
        <w:rPr>
          <w:rFonts w:ascii="Times New Roman" w:eastAsia="Arial Unicode MS" w:hAnsi="Times New Roman" w:cs="Times New Roman"/>
          <w:i/>
          <w:sz w:val="24"/>
          <w:szCs w:val="24"/>
        </w:rPr>
        <w:t>Br J Radiol</w:t>
      </w:r>
      <w:r>
        <w:rPr>
          <w:rFonts w:ascii="Times New Roman" w:eastAsia="Arial Unicode MS" w:hAnsi="Times New Roman" w:cs="Times New Roman"/>
          <w:sz w:val="24"/>
          <w:szCs w:val="24"/>
        </w:rPr>
        <w:t xml:space="preserve"> 2012</w:t>
      </w:r>
      <w:r>
        <w:rPr>
          <w:rFonts w:ascii="Times New Roman" w:eastAsia="Arial Unicode MS" w:hAnsi="Times New Roman" w:cs="Times New Roman"/>
          <w:sz w:val="24"/>
          <w:szCs w:val="24"/>
          <w:lang w:val="it-IT"/>
        </w:rPr>
        <w:t xml:space="preserve">; </w:t>
      </w:r>
      <w:r w:rsidR="007D27F1" w:rsidRPr="003F4B02">
        <w:rPr>
          <w:rFonts w:ascii="Times New Roman" w:eastAsia="Arial Unicode MS" w:hAnsi="Times New Roman" w:cs="Times New Roman"/>
          <w:b/>
          <w:sz w:val="24"/>
          <w:szCs w:val="24"/>
          <w:lang w:val="it-IT"/>
        </w:rPr>
        <w:t>85</w:t>
      </w:r>
      <w:r w:rsidR="007D27F1" w:rsidRPr="00680398">
        <w:rPr>
          <w:rFonts w:ascii="Times New Roman" w:eastAsia="Arial Unicode MS" w:hAnsi="Times New Roman" w:cs="Times New Roman"/>
          <w:sz w:val="24"/>
          <w:szCs w:val="24"/>
          <w:lang w:val="it-IT"/>
        </w:rPr>
        <w:t>: e</w:t>
      </w:r>
      <w:r w:rsidRPr="00680398">
        <w:rPr>
          <w:rFonts w:ascii="Times New Roman" w:eastAsia="Arial Unicode MS" w:hAnsi="Times New Roman" w:cs="Times New Roman"/>
          <w:sz w:val="24"/>
          <w:szCs w:val="24"/>
          <w:lang w:val="it-IT"/>
        </w:rPr>
        <w:t>1038-</w:t>
      </w:r>
      <w:r>
        <w:rPr>
          <w:rFonts w:ascii="Times New Roman" w:eastAsia="Arial Unicode MS" w:hAnsi="Times New Roman" w:cs="Times New Roman"/>
          <w:sz w:val="24"/>
          <w:szCs w:val="24"/>
          <w:lang w:val="it-IT"/>
        </w:rPr>
        <w:t>10</w:t>
      </w:r>
      <w:r w:rsidRPr="00680398">
        <w:rPr>
          <w:rFonts w:ascii="Times New Roman" w:eastAsia="Arial Unicode MS" w:hAnsi="Times New Roman" w:cs="Times New Roman"/>
          <w:sz w:val="24"/>
          <w:szCs w:val="24"/>
          <w:lang w:val="it-IT"/>
        </w:rPr>
        <w:t>45.</w:t>
      </w:r>
    </w:p>
    <w:p w14:paraId="0D2D7168" w14:textId="77777777" w:rsidR="000972B9" w:rsidRPr="00680398" w:rsidRDefault="000972B9" w:rsidP="000972B9">
      <w:pPr>
        <w:numPr>
          <w:ilvl w:val="0"/>
          <w:numId w:val="1"/>
        </w:numPr>
        <w:spacing w:after="0" w:line="240" w:lineRule="auto"/>
        <w:ind w:left="714" w:hanging="357"/>
        <w:contextualSpacing/>
        <w:jc w:val="both"/>
        <w:rPr>
          <w:rFonts w:ascii="Times New Roman" w:eastAsia="Arial Unicode MS" w:hAnsi="Times New Roman" w:cs="Times New Roman"/>
          <w:sz w:val="24"/>
          <w:szCs w:val="24"/>
        </w:rPr>
      </w:pPr>
      <w:r w:rsidRPr="00680398">
        <w:rPr>
          <w:rFonts w:ascii="Times New Roman" w:eastAsia="Arial Unicode MS" w:hAnsi="Times New Roman" w:cs="Times New Roman"/>
          <w:sz w:val="24"/>
          <w:szCs w:val="24"/>
        </w:rPr>
        <w:t xml:space="preserve">Kul S, Korkmaz HA, Cansu A, Dinc H, Ahmetoglu A, Guven S, Imamoglu M. Contribution of MRI to ultrasound in the diagnosis of fetal </w:t>
      </w:r>
      <w:r>
        <w:rPr>
          <w:rFonts w:ascii="Times New Roman" w:eastAsia="Arial Unicode MS" w:hAnsi="Times New Roman" w:cs="Times New Roman"/>
          <w:sz w:val="24"/>
          <w:szCs w:val="24"/>
        </w:rPr>
        <w:t xml:space="preserve">anomalies. </w:t>
      </w:r>
      <w:r w:rsidRPr="003F4B02">
        <w:rPr>
          <w:rFonts w:ascii="Times New Roman" w:eastAsia="Arial Unicode MS" w:hAnsi="Times New Roman" w:cs="Times New Roman"/>
          <w:i/>
          <w:sz w:val="24"/>
          <w:szCs w:val="24"/>
        </w:rPr>
        <w:t>J Magn Reson Imaging</w:t>
      </w:r>
      <w:r>
        <w:rPr>
          <w:rFonts w:ascii="Times New Roman" w:eastAsia="Arial Unicode MS" w:hAnsi="Times New Roman" w:cs="Times New Roman"/>
          <w:sz w:val="24"/>
          <w:szCs w:val="24"/>
        </w:rPr>
        <w:t xml:space="preserve"> 2012; </w:t>
      </w:r>
      <w:r w:rsidRPr="003F4B02">
        <w:rPr>
          <w:rFonts w:ascii="Times New Roman" w:eastAsia="Arial Unicode MS" w:hAnsi="Times New Roman" w:cs="Times New Roman"/>
          <w:b/>
          <w:sz w:val="24"/>
          <w:szCs w:val="24"/>
        </w:rPr>
        <w:t>35</w:t>
      </w:r>
      <w:r w:rsidRPr="00680398">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680398">
        <w:rPr>
          <w:rFonts w:ascii="Times New Roman" w:eastAsia="Arial Unicode MS" w:hAnsi="Times New Roman" w:cs="Times New Roman"/>
          <w:sz w:val="24"/>
          <w:szCs w:val="24"/>
        </w:rPr>
        <w:t>882-</w:t>
      </w:r>
      <w:r>
        <w:rPr>
          <w:rFonts w:ascii="Times New Roman" w:eastAsia="Arial Unicode MS" w:hAnsi="Times New Roman" w:cs="Times New Roman"/>
          <w:sz w:val="24"/>
          <w:szCs w:val="24"/>
        </w:rPr>
        <w:t>8</w:t>
      </w:r>
      <w:r w:rsidRPr="00680398">
        <w:rPr>
          <w:rFonts w:ascii="Times New Roman" w:eastAsia="Arial Unicode MS" w:hAnsi="Times New Roman" w:cs="Times New Roman"/>
          <w:sz w:val="24"/>
          <w:szCs w:val="24"/>
        </w:rPr>
        <w:t>90.</w:t>
      </w:r>
    </w:p>
    <w:p w14:paraId="23644B78" w14:textId="77777777" w:rsidR="000972B9" w:rsidRPr="00680398" w:rsidRDefault="000972B9" w:rsidP="000972B9">
      <w:pPr>
        <w:numPr>
          <w:ilvl w:val="0"/>
          <w:numId w:val="1"/>
        </w:numPr>
        <w:spacing w:after="0" w:line="240" w:lineRule="auto"/>
        <w:ind w:left="714" w:hanging="357"/>
        <w:contextualSpacing/>
        <w:jc w:val="both"/>
        <w:rPr>
          <w:rFonts w:ascii="Times New Roman" w:eastAsia="Arial Unicode MS" w:hAnsi="Times New Roman" w:cs="Times New Roman"/>
          <w:sz w:val="24"/>
          <w:szCs w:val="24"/>
        </w:rPr>
      </w:pPr>
      <w:r w:rsidRPr="00680398">
        <w:rPr>
          <w:rFonts w:ascii="Times New Roman" w:eastAsia="Arial Unicode MS" w:hAnsi="Times New Roman" w:cs="Times New Roman"/>
          <w:sz w:val="24"/>
          <w:szCs w:val="24"/>
        </w:rPr>
        <w:lastRenderedPageBreak/>
        <w:t>Rizzo G, Pietrolucci ME, Mammarella S, Dijmeli E, Bosi C, Arduini D. Assessment of cerebellar vermis biometry at 18-32 weeks of gestation by three-dimensional ultrasound examinati</w:t>
      </w:r>
      <w:r>
        <w:rPr>
          <w:rFonts w:ascii="Times New Roman" w:eastAsia="Arial Unicode MS" w:hAnsi="Times New Roman" w:cs="Times New Roman"/>
          <w:sz w:val="24"/>
          <w:szCs w:val="24"/>
        </w:rPr>
        <w:t xml:space="preserve">on. </w:t>
      </w:r>
      <w:r w:rsidRPr="00FD0F17">
        <w:rPr>
          <w:rFonts w:ascii="Times New Roman" w:eastAsia="Arial Unicode MS" w:hAnsi="Times New Roman" w:cs="Times New Roman"/>
          <w:i/>
          <w:sz w:val="24"/>
          <w:szCs w:val="24"/>
        </w:rPr>
        <w:t>J Matern Fetal Neonatal Med</w:t>
      </w:r>
      <w:r>
        <w:rPr>
          <w:rFonts w:ascii="Times New Roman" w:eastAsia="Arial Unicode MS" w:hAnsi="Times New Roman" w:cs="Times New Roman"/>
          <w:sz w:val="24"/>
          <w:szCs w:val="24"/>
        </w:rPr>
        <w:t xml:space="preserve"> 2012</w:t>
      </w:r>
      <w:r w:rsidRPr="00680398">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FD0F17">
        <w:rPr>
          <w:rFonts w:ascii="Times New Roman" w:eastAsia="Arial Unicode MS" w:hAnsi="Times New Roman" w:cs="Times New Roman"/>
          <w:b/>
          <w:sz w:val="24"/>
          <w:szCs w:val="24"/>
        </w:rPr>
        <w:t>25</w:t>
      </w:r>
      <w:r w:rsidRPr="00680398">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680398">
        <w:rPr>
          <w:rFonts w:ascii="Times New Roman" w:eastAsia="Arial Unicode MS" w:hAnsi="Times New Roman" w:cs="Times New Roman"/>
          <w:sz w:val="24"/>
          <w:szCs w:val="24"/>
        </w:rPr>
        <w:t>519-</w:t>
      </w:r>
      <w:r>
        <w:rPr>
          <w:rFonts w:ascii="Times New Roman" w:eastAsia="Arial Unicode MS" w:hAnsi="Times New Roman" w:cs="Times New Roman"/>
          <w:sz w:val="24"/>
          <w:szCs w:val="24"/>
        </w:rPr>
        <w:t>5</w:t>
      </w:r>
      <w:r w:rsidRPr="00680398">
        <w:rPr>
          <w:rFonts w:ascii="Times New Roman" w:eastAsia="Arial Unicode MS" w:hAnsi="Times New Roman" w:cs="Times New Roman"/>
          <w:sz w:val="24"/>
          <w:szCs w:val="24"/>
        </w:rPr>
        <w:t>22.</w:t>
      </w:r>
    </w:p>
    <w:p w14:paraId="59B00645" w14:textId="77777777" w:rsidR="000972B9" w:rsidRPr="00680398" w:rsidRDefault="000972B9" w:rsidP="000972B9">
      <w:pPr>
        <w:numPr>
          <w:ilvl w:val="0"/>
          <w:numId w:val="1"/>
        </w:numPr>
        <w:spacing w:after="0" w:line="240" w:lineRule="auto"/>
        <w:ind w:left="714" w:hanging="357"/>
        <w:contextualSpacing/>
        <w:jc w:val="both"/>
        <w:rPr>
          <w:rFonts w:ascii="Times New Roman" w:eastAsia="Arial Unicode MS" w:hAnsi="Times New Roman" w:cs="Times New Roman"/>
          <w:sz w:val="24"/>
          <w:szCs w:val="24"/>
        </w:rPr>
      </w:pPr>
      <w:r w:rsidRPr="00680398">
        <w:rPr>
          <w:rFonts w:ascii="Times New Roman" w:eastAsia="Times New Roman" w:hAnsi="Times New Roman" w:cs="Times New Roman"/>
          <w:color w:val="000000"/>
          <w:sz w:val="24"/>
          <w:szCs w:val="24"/>
          <w:lang w:eastAsia="en-GB"/>
        </w:rPr>
        <w:t>Volpe P, Contro E, De Musso F, Ghi T, Farina A,</w:t>
      </w:r>
      <w:r>
        <w:rPr>
          <w:rFonts w:ascii="Times New Roman" w:eastAsia="Times New Roman" w:hAnsi="Times New Roman" w:cs="Times New Roman"/>
          <w:color w:val="000000"/>
          <w:sz w:val="24"/>
          <w:szCs w:val="24"/>
          <w:lang w:eastAsia="en-GB"/>
        </w:rPr>
        <w:t xml:space="preserve"> Tempesta A, Volpe G, Rizzo N, </w:t>
      </w:r>
      <w:r w:rsidRPr="00680398">
        <w:rPr>
          <w:rFonts w:ascii="Times New Roman" w:eastAsia="Times New Roman" w:hAnsi="Times New Roman" w:cs="Times New Roman"/>
          <w:color w:val="000000"/>
          <w:sz w:val="24"/>
          <w:szCs w:val="24"/>
          <w:lang w:eastAsia="en-GB"/>
        </w:rPr>
        <w:t>Pilu G. Brainstem-vermis and brainstem-tentorium angles allow accurate categorization of fetal upward rotation of cerebellar ve</w:t>
      </w:r>
      <w:r>
        <w:rPr>
          <w:rFonts w:ascii="Times New Roman" w:eastAsia="Times New Roman" w:hAnsi="Times New Roman" w:cs="Times New Roman"/>
          <w:color w:val="000000"/>
          <w:sz w:val="24"/>
          <w:szCs w:val="24"/>
          <w:lang w:eastAsia="en-GB"/>
        </w:rPr>
        <w:t xml:space="preserve">rmis. </w:t>
      </w:r>
      <w:r w:rsidRPr="00FD0F17">
        <w:rPr>
          <w:rFonts w:ascii="Times New Roman" w:eastAsia="Times New Roman" w:hAnsi="Times New Roman" w:cs="Times New Roman"/>
          <w:i/>
          <w:color w:val="000000"/>
          <w:sz w:val="24"/>
          <w:szCs w:val="24"/>
          <w:lang w:eastAsia="en-GB"/>
        </w:rPr>
        <w:t>Ultrasound Obstet Gynecol</w:t>
      </w:r>
      <w:r>
        <w:rPr>
          <w:rFonts w:ascii="Times New Roman" w:eastAsia="Times New Roman" w:hAnsi="Times New Roman" w:cs="Times New Roman"/>
          <w:color w:val="000000"/>
          <w:sz w:val="24"/>
          <w:szCs w:val="24"/>
          <w:lang w:eastAsia="en-GB"/>
        </w:rPr>
        <w:t xml:space="preserve"> 2012; </w:t>
      </w:r>
      <w:r w:rsidRPr="00FD0F17">
        <w:rPr>
          <w:rFonts w:ascii="Times New Roman" w:eastAsia="Times New Roman" w:hAnsi="Times New Roman" w:cs="Times New Roman"/>
          <w:b/>
          <w:color w:val="000000"/>
          <w:sz w:val="24"/>
          <w:szCs w:val="24"/>
          <w:lang w:eastAsia="en-GB"/>
        </w:rPr>
        <w:t>39</w:t>
      </w:r>
      <w:r w:rsidRPr="0068039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680398">
        <w:rPr>
          <w:rFonts w:ascii="Times New Roman" w:eastAsia="Times New Roman" w:hAnsi="Times New Roman" w:cs="Times New Roman"/>
          <w:color w:val="000000"/>
          <w:sz w:val="24"/>
          <w:szCs w:val="24"/>
          <w:lang w:eastAsia="en-GB"/>
        </w:rPr>
        <w:t>632-</w:t>
      </w:r>
      <w:r>
        <w:rPr>
          <w:rFonts w:ascii="Times New Roman" w:eastAsia="Times New Roman" w:hAnsi="Times New Roman" w:cs="Times New Roman"/>
          <w:color w:val="000000"/>
          <w:sz w:val="24"/>
          <w:szCs w:val="24"/>
          <w:lang w:eastAsia="en-GB"/>
        </w:rPr>
        <w:t>63</w:t>
      </w:r>
      <w:r w:rsidRPr="00680398">
        <w:rPr>
          <w:rFonts w:ascii="Times New Roman" w:eastAsia="Times New Roman" w:hAnsi="Times New Roman" w:cs="Times New Roman"/>
          <w:color w:val="000000"/>
          <w:sz w:val="24"/>
          <w:szCs w:val="24"/>
          <w:lang w:eastAsia="en-GB"/>
        </w:rPr>
        <w:t>5.</w:t>
      </w:r>
    </w:p>
    <w:p w14:paraId="50ED7070" w14:textId="77777777" w:rsidR="000972B9" w:rsidRPr="003264BF" w:rsidRDefault="000972B9" w:rsidP="000972B9">
      <w:pPr>
        <w:numPr>
          <w:ilvl w:val="0"/>
          <w:numId w:val="1"/>
        </w:numPr>
        <w:spacing w:after="0" w:line="240" w:lineRule="auto"/>
        <w:ind w:left="714" w:hanging="357"/>
        <w:contextualSpacing/>
        <w:jc w:val="both"/>
        <w:rPr>
          <w:rFonts w:ascii="Times New Roman" w:eastAsia="Arial Unicode MS" w:hAnsi="Times New Roman" w:cs="Times New Roman"/>
          <w:sz w:val="24"/>
          <w:szCs w:val="24"/>
        </w:rPr>
      </w:pPr>
      <w:r w:rsidRPr="00680398">
        <w:rPr>
          <w:rFonts w:ascii="Times New Roman" w:eastAsia="Arial Unicode MS" w:hAnsi="Times New Roman" w:cs="Times New Roman"/>
          <w:sz w:val="24"/>
          <w:szCs w:val="24"/>
        </w:rPr>
        <w:t xml:space="preserve">Wellesley D., Dolk H., Boyd P.A., Greenlees R., Haeusler M., Nelen V., Garne E., Khoshnood B., Doray B., Rissmann A., Mullaney C., Calzolari E., Bakker M., Salvador J., Addor M.-C., Draper E., Rankin J., Tucker D. Rare chromosome abnormalities, prevalence and prenatal diagnosis rates from population-based congenital anomaly registers in Europe. </w:t>
      </w:r>
      <w:r w:rsidRPr="003264BF">
        <w:rPr>
          <w:rFonts w:ascii="Times New Roman" w:eastAsia="Arial Unicode MS" w:hAnsi="Times New Roman" w:cs="Times New Roman"/>
          <w:i/>
          <w:sz w:val="24"/>
          <w:szCs w:val="24"/>
        </w:rPr>
        <w:t>European Journal of Human Genetics</w:t>
      </w:r>
      <w:r w:rsidRPr="003264BF">
        <w:rPr>
          <w:rFonts w:ascii="Times New Roman" w:eastAsia="Arial Unicode MS" w:hAnsi="Times New Roman" w:cs="Times New Roman"/>
          <w:sz w:val="24"/>
          <w:szCs w:val="24"/>
        </w:rPr>
        <w:t xml:space="preserve"> 2012</w:t>
      </w:r>
      <w:r>
        <w:rPr>
          <w:rFonts w:ascii="Times New Roman" w:eastAsia="Arial Unicode MS" w:hAnsi="Times New Roman" w:cs="Times New Roman"/>
          <w:sz w:val="24"/>
          <w:szCs w:val="24"/>
        </w:rPr>
        <w:t xml:space="preserve">; </w:t>
      </w:r>
      <w:r w:rsidRPr="00410BBF">
        <w:rPr>
          <w:rFonts w:ascii="Times New Roman" w:eastAsia="Arial Unicode MS" w:hAnsi="Times New Roman" w:cs="Times New Roman"/>
          <w:b/>
          <w:sz w:val="24"/>
          <w:szCs w:val="24"/>
        </w:rPr>
        <w:t>20</w:t>
      </w:r>
      <w:r>
        <w:rPr>
          <w:rFonts w:ascii="Times New Roman" w:eastAsia="Arial Unicode MS" w:hAnsi="Times New Roman" w:cs="Times New Roman"/>
          <w:sz w:val="24"/>
          <w:szCs w:val="24"/>
        </w:rPr>
        <w:t>:</w:t>
      </w:r>
      <w:r w:rsidRPr="003264BF">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521-526.</w:t>
      </w:r>
    </w:p>
    <w:p w14:paraId="3FFF5DB1" w14:textId="77777777" w:rsidR="000972B9" w:rsidRPr="00680398" w:rsidRDefault="000972B9" w:rsidP="000972B9">
      <w:pPr>
        <w:numPr>
          <w:ilvl w:val="0"/>
          <w:numId w:val="1"/>
        </w:numPr>
        <w:spacing w:after="0" w:line="240" w:lineRule="auto"/>
        <w:ind w:left="714" w:hanging="357"/>
        <w:contextualSpacing/>
        <w:jc w:val="both"/>
        <w:rPr>
          <w:rFonts w:ascii="Times New Roman" w:eastAsia="Arial Unicode MS" w:hAnsi="Times New Roman" w:cs="Times New Roman"/>
          <w:sz w:val="24"/>
          <w:szCs w:val="24"/>
        </w:rPr>
      </w:pPr>
      <w:r w:rsidRPr="00680398">
        <w:rPr>
          <w:rFonts w:ascii="Times New Roman" w:eastAsia="Arial Unicode MS" w:hAnsi="Times New Roman" w:cs="Times New Roman"/>
          <w:sz w:val="24"/>
          <w:szCs w:val="24"/>
        </w:rPr>
        <w:t xml:space="preserve">Lachmann R, Sinkovskaya E, Abuhamad A. Posterior brain in fetuses with Dandy-Walker malformation with complete agenesis of the cerebellar vermis at 11-13 weeks: a pilot study. </w:t>
      </w:r>
      <w:r w:rsidRPr="003264BF">
        <w:rPr>
          <w:rFonts w:ascii="Times New Roman" w:eastAsia="Arial Unicode MS" w:hAnsi="Times New Roman" w:cs="Times New Roman"/>
          <w:i/>
          <w:sz w:val="24"/>
          <w:szCs w:val="24"/>
        </w:rPr>
        <w:t>Prenat Diagn</w:t>
      </w:r>
      <w:r>
        <w:rPr>
          <w:rFonts w:ascii="Times New Roman" w:eastAsia="Arial Unicode MS" w:hAnsi="Times New Roman" w:cs="Times New Roman"/>
          <w:sz w:val="24"/>
          <w:szCs w:val="24"/>
        </w:rPr>
        <w:t xml:space="preserve"> 2012; </w:t>
      </w:r>
      <w:r w:rsidRPr="003264BF">
        <w:rPr>
          <w:rFonts w:ascii="Times New Roman" w:eastAsia="Arial Unicode MS" w:hAnsi="Times New Roman" w:cs="Times New Roman"/>
          <w:b/>
          <w:sz w:val="24"/>
          <w:szCs w:val="24"/>
        </w:rPr>
        <w:t>32</w:t>
      </w:r>
      <w:r w:rsidRPr="00680398">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680398">
        <w:rPr>
          <w:rFonts w:ascii="Times New Roman" w:eastAsia="Arial Unicode MS" w:hAnsi="Times New Roman" w:cs="Times New Roman"/>
          <w:sz w:val="24"/>
          <w:szCs w:val="24"/>
        </w:rPr>
        <w:t>765-</w:t>
      </w:r>
      <w:r>
        <w:rPr>
          <w:rFonts w:ascii="Times New Roman" w:eastAsia="Arial Unicode MS" w:hAnsi="Times New Roman" w:cs="Times New Roman"/>
          <w:sz w:val="24"/>
          <w:szCs w:val="24"/>
        </w:rPr>
        <w:t>76</w:t>
      </w:r>
      <w:r w:rsidRPr="00680398">
        <w:rPr>
          <w:rFonts w:ascii="Times New Roman" w:eastAsia="Arial Unicode MS" w:hAnsi="Times New Roman" w:cs="Times New Roman"/>
          <w:sz w:val="24"/>
          <w:szCs w:val="24"/>
        </w:rPr>
        <w:t>9.</w:t>
      </w:r>
    </w:p>
    <w:p w14:paraId="42BA2372" w14:textId="77777777" w:rsidR="000972B9" w:rsidRPr="00680398" w:rsidRDefault="000972B9" w:rsidP="000972B9">
      <w:pPr>
        <w:numPr>
          <w:ilvl w:val="0"/>
          <w:numId w:val="1"/>
        </w:numPr>
        <w:spacing w:after="0" w:line="240" w:lineRule="auto"/>
        <w:ind w:left="714" w:hanging="357"/>
        <w:contextualSpacing/>
        <w:jc w:val="both"/>
        <w:rPr>
          <w:rFonts w:ascii="Times New Roman" w:eastAsia="Arial Unicode MS" w:hAnsi="Times New Roman" w:cs="Times New Roman"/>
          <w:sz w:val="24"/>
          <w:szCs w:val="24"/>
        </w:rPr>
      </w:pPr>
      <w:r w:rsidRPr="00680398">
        <w:rPr>
          <w:rFonts w:ascii="Times New Roman" w:eastAsia="Arial Unicode MS" w:hAnsi="Times New Roman" w:cs="Times New Roman"/>
          <w:sz w:val="24"/>
          <w:szCs w:val="24"/>
        </w:rPr>
        <w:t xml:space="preserve">Gonzales PT, Mira MG, Valero De Barnabè J, Zapardiel I. Diagnostico diferencial de las distintas variants del syndrome de Dandy-Walker </w:t>
      </w:r>
      <w:r w:rsidRPr="00410BBF">
        <w:rPr>
          <w:rFonts w:ascii="Times New Roman" w:eastAsia="Arial Unicode MS" w:hAnsi="Times New Roman" w:cs="Times New Roman"/>
          <w:i/>
          <w:sz w:val="24"/>
          <w:szCs w:val="24"/>
        </w:rPr>
        <w:t>Ginecol Obstet Mex</w:t>
      </w:r>
      <w:r w:rsidRPr="00680398">
        <w:rPr>
          <w:rFonts w:ascii="Times New Roman" w:eastAsia="Arial Unicode MS" w:hAnsi="Times New Roman" w:cs="Times New Roman"/>
          <w:sz w:val="24"/>
          <w:szCs w:val="24"/>
        </w:rPr>
        <w:t xml:space="preserve"> 2012; </w:t>
      </w:r>
      <w:r w:rsidRPr="00410BBF">
        <w:rPr>
          <w:rFonts w:ascii="Times New Roman" w:eastAsia="Arial Unicode MS" w:hAnsi="Times New Roman" w:cs="Times New Roman"/>
          <w:b/>
          <w:sz w:val="24"/>
          <w:szCs w:val="24"/>
        </w:rPr>
        <w:t>80</w:t>
      </w:r>
      <w:r w:rsidRPr="00680398">
        <w:rPr>
          <w:rFonts w:ascii="Times New Roman" w:eastAsia="Arial Unicode MS" w:hAnsi="Times New Roman" w:cs="Times New Roman"/>
          <w:sz w:val="24"/>
          <w:szCs w:val="24"/>
        </w:rPr>
        <w:t>: 534-539..</w:t>
      </w:r>
    </w:p>
    <w:p w14:paraId="79EEA593" w14:textId="77777777" w:rsidR="000972B9" w:rsidRPr="00680398" w:rsidRDefault="000972B9" w:rsidP="000972B9">
      <w:pPr>
        <w:numPr>
          <w:ilvl w:val="0"/>
          <w:numId w:val="1"/>
        </w:numPr>
        <w:spacing w:after="0" w:line="240" w:lineRule="auto"/>
        <w:ind w:left="714" w:hanging="357"/>
        <w:contextualSpacing/>
        <w:jc w:val="both"/>
        <w:rPr>
          <w:rFonts w:ascii="Times New Roman" w:eastAsia="Arial Unicode MS" w:hAnsi="Times New Roman" w:cs="Times New Roman"/>
          <w:sz w:val="24"/>
          <w:szCs w:val="24"/>
        </w:rPr>
      </w:pPr>
      <w:r w:rsidRPr="00680398">
        <w:rPr>
          <w:rFonts w:ascii="Times New Roman" w:eastAsia="Arial Unicode MS" w:hAnsi="Times New Roman" w:cs="Times New Roman"/>
          <w:sz w:val="24"/>
          <w:szCs w:val="24"/>
          <w:lang w:val="it-IT"/>
        </w:rPr>
        <w:t xml:space="preserve">Liao C.  Fu F.  Li R.  Yang X.  Xu Q.  Li DZ. </w:t>
      </w:r>
      <w:r w:rsidRPr="00FE2108">
        <w:rPr>
          <w:rFonts w:ascii="Times New Roman" w:eastAsia="Arial Unicode MS" w:hAnsi="Times New Roman" w:cs="Times New Roman"/>
          <w:sz w:val="24"/>
          <w:szCs w:val="24"/>
          <w:lang w:val="en-US"/>
        </w:rPr>
        <w:t>Prenatal diagnosis and molecular characterization of a novel locus for Dandy-Walker malformation on chromosome 7p21.3</w:t>
      </w:r>
      <w:r>
        <w:rPr>
          <w:rFonts w:ascii="Times New Roman" w:eastAsia="Arial Unicode MS" w:hAnsi="Times New Roman" w:cs="Times New Roman"/>
          <w:sz w:val="24"/>
          <w:szCs w:val="24"/>
          <w:lang w:val="en-US"/>
        </w:rPr>
        <w:t xml:space="preserve">. </w:t>
      </w:r>
      <w:r w:rsidRPr="00DE3100">
        <w:rPr>
          <w:rFonts w:ascii="Times New Roman" w:eastAsia="Arial Unicode MS" w:hAnsi="Times New Roman" w:cs="Times New Roman"/>
          <w:i/>
          <w:sz w:val="24"/>
          <w:szCs w:val="24"/>
          <w:lang w:val="en-US"/>
        </w:rPr>
        <w:t>European Journal of Medical Genetics</w:t>
      </w:r>
      <w:r>
        <w:rPr>
          <w:rFonts w:ascii="Times New Roman" w:eastAsia="Arial Unicode MS" w:hAnsi="Times New Roman" w:cs="Times New Roman"/>
          <w:sz w:val="24"/>
          <w:szCs w:val="24"/>
          <w:lang w:val="en-US"/>
        </w:rPr>
        <w:t xml:space="preserve"> 2012; </w:t>
      </w:r>
      <w:r w:rsidRPr="00DE3100">
        <w:rPr>
          <w:rFonts w:ascii="Times New Roman" w:eastAsia="Arial Unicode MS" w:hAnsi="Times New Roman" w:cs="Times New Roman"/>
          <w:b/>
          <w:sz w:val="24"/>
          <w:szCs w:val="24"/>
          <w:lang w:val="en-US"/>
        </w:rPr>
        <w:t>55</w:t>
      </w:r>
      <w:r>
        <w:rPr>
          <w:rFonts w:ascii="Times New Roman" w:eastAsia="Arial Unicode MS" w:hAnsi="Times New Roman" w:cs="Times New Roman"/>
          <w:sz w:val="24"/>
          <w:szCs w:val="24"/>
          <w:lang w:val="en-US"/>
        </w:rPr>
        <w:t>: 472-475</w:t>
      </w:r>
      <w:r w:rsidRPr="00680398">
        <w:rPr>
          <w:rFonts w:ascii="Times New Roman" w:eastAsia="Arial Unicode MS" w:hAnsi="Times New Roman" w:cs="Times New Roman"/>
          <w:sz w:val="24"/>
          <w:szCs w:val="24"/>
          <w:lang w:val="en-US"/>
        </w:rPr>
        <w:t xml:space="preserve">. </w:t>
      </w:r>
    </w:p>
    <w:p w14:paraId="5352FE73" w14:textId="77777777" w:rsidR="000972B9" w:rsidRPr="00680398" w:rsidRDefault="000972B9" w:rsidP="000972B9">
      <w:pPr>
        <w:numPr>
          <w:ilvl w:val="0"/>
          <w:numId w:val="1"/>
        </w:numPr>
        <w:spacing w:after="0" w:line="240" w:lineRule="auto"/>
        <w:ind w:left="714" w:hanging="357"/>
        <w:contextualSpacing/>
        <w:jc w:val="both"/>
        <w:rPr>
          <w:rFonts w:ascii="Times New Roman" w:eastAsia="Arial Unicode MS" w:hAnsi="Times New Roman" w:cs="Times New Roman"/>
          <w:sz w:val="24"/>
          <w:szCs w:val="24"/>
        </w:rPr>
      </w:pPr>
      <w:r w:rsidRPr="00680398">
        <w:rPr>
          <w:rFonts w:ascii="Times New Roman" w:eastAsia="Arial Unicode MS" w:hAnsi="Times New Roman" w:cs="Times New Roman"/>
          <w:sz w:val="24"/>
          <w:szCs w:val="24"/>
        </w:rPr>
        <w:t>Dhouib A, Blondiaux E, Moutard ML, Billette de Villemeur T, Chalard F, Jouannic JM, Ducou le Pointe H, Garel C. Correlation between pre- and postnatal cerebral magnetic resonance ima</w:t>
      </w:r>
      <w:r>
        <w:rPr>
          <w:rFonts w:ascii="Times New Roman" w:eastAsia="Arial Unicode MS" w:hAnsi="Times New Roman" w:cs="Times New Roman"/>
          <w:sz w:val="24"/>
          <w:szCs w:val="24"/>
        </w:rPr>
        <w:t xml:space="preserve">ging. </w:t>
      </w:r>
      <w:r w:rsidRPr="000F50E5">
        <w:rPr>
          <w:rFonts w:ascii="Times New Roman" w:eastAsia="Arial Unicode MS" w:hAnsi="Times New Roman" w:cs="Times New Roman"/>
          <w:i/>
          <w:sz w:val="24"/>
          <w:szCs w:val="24"/>
        </w:rPr>
        <w:t>Ultrasound Obstet Gynecol</w:t>
      </w:r>
      <w:r>
        <w:rPr>
          <w:rFonts w:ascii="Times New Roman" w:eastAsia="Arial Unicode MS" w:hAnsi="Times New Roman" w:cs="Times New Roman"/>
          <w:sz w:val="24"/>
          <w:szCs w:val="24"/>
        </w:rPr>
        <w:t xml:space="preserve"> 2011; </w:t>
      </w:r>
      <w:r w:rsidRPr="000F50E5">
        <w:rPr>
          <w:rFonts w:ascii="Times New Roman" w:eastAsia="Arial Unicode MS" w:hAnsi="Times New Roman" w:cs="Times New Roman"/>
          <w:b/>
          <w:sz w:val="24"/>
          <w:szCs w:val="24"/>
        </w:rPr>
        <w:t>38</w:t>
      </w:r>
      <w:r w:rsidRPr="00680398">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680398">
        <w:rPr>
          <w:rFonts w:ascii="Times New Roman" w:eastAsia="Arial Unicode MS" w:hAnsi="Times New Roman" w:cs="Times New Roman"/>
          <w:sz w:val="24"/>
          <w:szCs w:val="24"/>
        </w:rPr>
        <w:t>170-</w:t>
      </w:r>
      <w:r>
        <w:rPr>
          <w:rFonts w:ascii="Times New Roman" w:eastAsia="Arial Unicode MS" w:hAnsi="Times New Roman" w:cs="Times New Roman"/>
          <w:sz w:val="24"/>
          <w:szCs w:val="24"/>
        </w:rPr>
        <w:t>17</w:t>
      </w:r>
      <w:r w:rsidRPr="00680398">
        <w:rPr>
          <w:rFonts w:ascii="Times New Roman" w:eastAsia="Arial Unicode MS" w:hAnsi="Times New Roman" w:cs="Times New Roman"/>
          <w:sz w:val="24"/>
          <w:szCs w:val="24"/>
        </w:rPr>
        <w:t>8</w:t>
      </w:r>
    </w:p>
    <w:p w14:paraId="31F859F8" w14:textId="77777777" w:rsidR="000972B9" w:rsidRPr="00D276E6" w:rsidRDefault="000972B9" w:rsidP="000972B9">
      <w:pPr>
        <w:numPr>
          <w:ilvl w:val="0"/>
          <w:numId w:val="1"/>
        </w:numPr>
        <w:spacing w:after="0" w:line="240" w:lineRule="auto"/>
        <w:ind w:left="714" w:hanging="357"/>
        <w:contextualSpacing/>
        <w:jc w:val="both"/>
        <w:rPr>
          <w:rFonts w:ascii="Times New Roman" w:eastAsia="Arial Unicode MS" w:hAnsi="Times New Roman" w:cs="Times New Roman"/>
          <w:sz w:val="24"/>
          <w:szCs w:val="24"/>
        </w:rPr>
      </w:pPr>
      <w:r w:rsidRPr="00D276E6">
        <w:rPr>
          <w:rFonts w:ascii="Times New Roman" w:eastAsia="Arial Unicode MS" w:hAnsi="Times New Roman" w:cs="Times New Roman"/>
          <w:sz w:val="24"/>
          <w:szCs w:val="24"/>
        </w:rPr>
        <w:t>Egle D, Strobl I, Weiskopf-Schwendinger V, Grubinger E, Kraxner F, Mutz-Dehbalaie IS, Strasak A, Scheier M. Appearance of the fetal posterior fossa at 11 + 3 to 13 + 6 gestational weeks on transabdominal ultrasound examination.</w:t>
      </w:r>
      <w:r>
        <w:rPr>
          <w:rFonts w:ascii="Times New Roman" w:eastAsia="Arial Unicode MS" w:hAnsi="Times New Roman" w:cs="Times New Roman"/>
          <w:sz w:val="24"/>
          <w:szCs w:val="24"/>
        </w:rPr>
        <w:t xml:space="preserve"> </w:t>
      </w:r>
      <w:r w:rsidRPr="00D276E6">
        <w:rPr>
          <w:rFonts w:ascii="Times New Roman" w:eastAsia="Arial Unicode MS" w:hAnsi="Times New Roman" w:cs="Times New Roman"/>
          <w:i/>
          <w:sz w:val="24"/>
          <w:szCs w:val="24"/>
          <w:lang w:val="it-IT"/>
        </w:rPr>
        <w:t>Ultrasound Obstet Gynecol</w:t>
      </w:r>
      <w:r>
        <w:rPr>
          <w:rFonts w:ascii="Times New Roman" w:eastAsia="Arial Unicode MS" w:hAnsi="Times New Roman" w:cs="Times New Roman"/>
          <w:sz w:val="24"/>
          <w:szCs w:val="24"/>
          <w:lang w:val="it-IT"/>
        </w:rPr>
        <w:t xml:space="preserve"> 2011; </w:t>
      </w:r>
      <w:r w:rsidRPr="00D276E6">
        <w:rPr>
          <w:rFonts w:ascii="Times New Roman" w:eastAsia="Arial Unicode MS" w:hAnsi="Times New Roman" w:cs="Times New Roman"/>
          <w:b/>
          <w:sz w:val="24"/>
          <w:szCs w:val="24"/>
          <w:lang w:val="it-IT"/>
        </w:rPr>
        <w:t>38</w:t>
      </w:r>
      <w:r w:rsidRPr="00D276E6">
        <w:rPr>
          <w:rFonts w:ascii="Times New Roman" w:eastAsia="Arial Unicode MS" w:hAnsi="Times New Roman" w:cs="Times New Roman"/>
          <w:sz w:val="24"/>
          <w:szCs w:val="24"/>
          <w:lang w:val="it-IT"/>
        </w:rPr>
        <w:t>:</w:t>
      </w:r>
      <w:r>
        <w:rPr>
          <w:rFonts w:ascii="Times New Roman" w:eastAsia="Arial Unicode MS" w:hAnsi="Times New Roman" w:cs="Times New Roman"/>
          <w:sz w:val="24"/>
          <w:szCs w:val="24"/>
          <w:lang w:val="it-IT"/>
        </w:rPr>
        <w:t xml:space="preserve"> </w:t>
      </w:r>
      <w:r w:rsidRPr="00D276E6">
        <w:rPr>
          <w:rFonts w:ascii="Times New Roman" w:eastAsia="Arial Unicode MS" w:hAnsi="Times New Roman" w:cs="Times New Roman"/>
          <w:sz w:val="24"/>
          <w:szCs w:val="24"/>
          <w:lang w:val="it-IT"/>
        </w:rPr>
        <w:t>620-</w:t>
      </w:r>
      <w:r>
        <w:rPr>
          <w:rFonts w:ascii="Times New Roman" w:eastAsia="Arial Unicode MS" w:hAnsi="Times New Roman" w:cs="Times New Roman"/>
          <w:sz w:val="24"/>
          <w:szCs w:val="24"/>
          <w:lang w:val="it-IT"/>
        </w:rPr>
        <w:t>62</w:t>
      </w:r>
      <w:r w:rsidRPr="00D276E6">
        <w:rPr>
          <w:rFonts w:ascii="Times New Roman" w:eastAsia="Arial Unicode MS" w:hAnsi="Times New Roman" w:cs="Times New Roman"/>
          <w:sz w:val="24"/>
          <w:szCs w:val="24"/>
          <w:lang w:val="it-IT"/>
        </w:rPr>
        <w:t>4.</w:t>
      </w:r>
    </w:p>
    <w:p w14:paraId="1FA050EB" w14:textId="3605A1D9" w:rsidR="000972B9" w:rsidRPr="00D276E6" w:rsidRDefault="000972B9" w:rsidP="000972B9">
      <w:pPr>
        <w:numPr>
          <w:ilvl w:val="0"/>
          <w:numId w:val="1"/>
        </w:numPr>
        <w:spacing w:after="0" w:line="240" w:lineRule="auto"/>
        <w:contextualSpacing/>
        <w:jc w:val="both"/>
        <w:rPr>
          <w:rFonts w:ascii="Times New Roman" w:hAnsi="Times New Roman" w:cs="Times New Roman"/>
          <w:sz w:val="24"/>
          <w:szCs w:val="24"/>
        </w:rPr>
      </w:pPr>
      <w:r w:rsidRPr="006511B8">
        <w:rPr>
          <w:rFonts w:ascii="Times New Roman" w:eastAsia="Times New Roman" w:hAnsi="Times New Roman" w:cs="Times New Roman"/>
          <w:color w:val="000000"/>
          <w:sz w:val="24"/>
          <w:szCs w:val="24"/>
          <w:lang w:eastAsia="en-GB"/>
        </w:rPr>
        <w:t xml:space="preserve">Rizzo G, Abuhamad AZ, Benacerraf BR, Chaoui R, Corral E, Addario VD, </w:t>
      </w:r>
      <w:r w:rsidR="007D27F1" w:rsidRPr="006511B8">
        <w:rPr>
          <w:rFonts w:ascii="Times New Roman" w:eastAsia="Times New Roman" w:hAnsi="Times New Roman" w:cs="Times New Roman"/>
          <w:color w:val="000000"/>
          <w:sz w:val="24"/>
          <w:szCs w:val="24"/>
          <w:lang w:eastAsia="en-GB"/>
        </w:rPr>
        <w:t xml:space="preserve">Espinoza </w:t>
      </w:r>
      <w:r w:rsidR="007D27F1" w:rsidRPr="006511B8">
        <w:rPr>
          <w:rFonts w:ascii="Times New Roman" w:hAnsi="Times New Roman" w:cs="Times New Roman"/>
          <w:sz w:val="24"/>
          <w:szCs w:val="24"/>
        </w:rPr>
        <w:t>J</w:t>
      </w:r>
      <w:r w:rsidRPr="006511B8">
        <w:rPr>
          <w:rFonts w:ascii="Times New Roman" w:eastAsia="Times New Roman" w:hAnsi="Times New Roman" w:cs="Times New Roman"/>
          <w:color w:val="000000"/>
          <w:sz w:val="24"/>
          <w:szCs w:val="24"/>
          <w:lang w:eastAsia="en-GB"/>
        </w:rPr>
        <w:t>, Lee W, Mercé Alberto LT, Pooh R, Sepulveda W, Sinkovskaya E, Viñals F, Volpe</w:t>
      </w:r>
      <w:r w:rsidRPr="006511B8">
        <w:rPr>
          <w:rFonts w:ascii="Times New Roman" w:hAnsi="Times New Roman" w:cs="Times New Roman"/>
          <w:sz w:val="24"/>
          <w:szCs w:val="24"/>
        </w:rPr>
        <w:t xml:space="preserve"> </w:t>
      </w:r>
      <w:r w:rsidRPr="006511B8">
        <w:rPr>
          <w:rFonts w:ascii="Times New Roman" w:eastAsia="Times New Roman" w:hAnsi="Times New Roman" w:cs="Times New Roman"/>
          <w:color w:val="000000"/>
          <w:sz w:val="24"/>
          <w:szCs w:val="24"/>
          <w:lang w:eastAsia="en-GB"/>
        </w:rPr>
        <w:t>P, Pietrolucci ME, Arduini D. Collaborative study on 3-dimensional sonography for</w:t>
      </w:r>
      <w:r w:rsidRPr="006511B8">
        <w:rPr>
          <w:rFonts w:ascii="Times New Roman" w:hAnsi="Times New Roman" w:cs="Times New Roman"/>
          <w:sz w:val="24"/>
          <w:szCs w:val="24"/>
        </w:rPr>
        <w:t xml:space="preserve"> </w:t>
      </w:r>
      <w:r w:rsidRPr="006511B8">
        <w:rPr>
          <w:rFonts w:ascii="Times New Roman" w:eastAsia="Times New Roman" w:hAnsi="Times New Roman" w:cs="Times New Roman"/>
          <w:color w:val="000000"/>
          <w:sz w:val="24"/>
          <w:szCs w:val="24"/>
          <w:lang w:eastAsia="en-GB"/>
        </w:rPr>
        <w:t xml:space="preserve">the prenatal diagnosis of central nervous system defects. </w:t>
      </w:r>
      <w:r w:rsidRPr="006511B8">
        <w:rPr>
          <w:rFonts w:ascii="Times New Roman" w:eastAsia="Times New Roman" w:hAnsi="Times New Roman" w:cs="Times New Roman"/>
          <w:i/>
          <w:color w:val="000000"/>
          <w:sz w:val="24"/>
          <w:szCs w:val="24"/>
          <w:lang w:eastAsia="en-GB"/>
        </w:rPr>
        <w:t>J Ultrasound Med</w:t>
      </w:r>
      <w:r w:rsidRPr="006511B8">
        <w:rPr>
          <w:rFonts w:ascii="Times New Roman" w:eastAsia="Times New Roman" w:hAnsi="Times New Roman" w:cs="Times New Roman"/>
          <w:color w:val="000000"/>
          <w:sz w:val="24"/>
          <w:szCs w:val="24"/>
          <w:lang w:eastAsia="en-GB"/>
        </w:rPr>
        <w:t xml:space="preserve"> 2011; </w:t>
      </w:r>
      <w:r w:rsidRPr="006511B8">
        <w:rPr>
          <w:rFonts w:ascii="Times New Roman" w:eastAsia="Times New Roman" w:hAnsi="Times New Roman" w:cs="Times New Roman"/>
          <w:b/>
          <w:color w:val="000000"/>
          <w:sz w:val="24"/>
          <w:szCs w:val="24"/>
          <w:lang w:eastAsia="en-GB"/>
        </w:rPr>
        <w:t>30</w:t>
      </w:r>
      <w:r w:rsidRPr="006511B8">
        <w:rPr>
          <w:rFonts w:ascii="Times New Roman" w:eastAsia="Times New Roman" w:hAnsi="Times New Roman" w:cs="Times New Roman"/>
          <w:color w:val="000000"/>
          <w:sz w:val="24"/>
          <w:szCs w:val="24"/>
          <w:lang w:eastAsia="en-GB"/>
        </w:rPr>
        <w:t>: 1003-1038.</w:t>
      </w:r>
    </w:p>
    <w:p w14:paraId="644D0855" w14:textId="77777777" w:rsidR="000972B9" w:rsidRPr="00680398"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680398">
        <w:rPr>
          <w:rFonts w:ascii="Times New Roman" w:eastAsia="Arial Unicode MS" w:hAnsi="Times New Roman" w:cs="Times New Roman"/>
          <w:sz w:val="24"/>
          <w:szCs w:val="24"/>
        </w:rPr>
        <w:t>Papastefanou I, Souka AP, Pilalis A, Panagopoulos P, Kassanos D. Fetal intracranial translucency and c</w:t>
      </w:r>
      <w:r>
        <w:rPr>
          <w:rFonts w:ascii="Times New Roman" w:eastAsia="Arial Unicode MS" w:hAnsi="Times New Roman" w:cs="Times New Roman"/>
          <w:sz w:val="24"/>
          <w:szCs w:val="24"/>
        </w:rPr>
        <w:t>isterna magna at 11 to 14 weeks</w:t>
      </w:r>
      <w:r w:rsidRPr="00680398">
        <w:rPr>
          <w:rFonts w:ascii="Times New Roman" w:eastAsia="Arial Unicode MS" w:hAnsi="Times New Roman" w:cs="Times New Roman"/>
          <w:sz w:val="24"/>
          <w:szCs w:val="24"/>
        </w:rPr>
        <w:t>: reference ranges and correlation with chromosomal abnor</w:t>
      </w:r>
      <w:r>
        <w:rPr>
          <w:rFonts w:ascii="Times New Roman" w:eastAsia="Arial Unicode MS" w:hAnsi="Times New Roman" w:cs="Times New Roman"/>
          <w:sz w:val="24"/>
          <w:szCs w:val="24"/>
        </w:rPr>
        <w:t xml:space="preserve">malities. </w:t>
      </w:r>
      <w:r w:rsidRPr="000F50E5">
        <w:rPr>
          <w:rFonts w:ascii="Times New Roman" w:eastAsia="Arial Unicode MS" w:hAnsi="Times New Roman" w:cs="Times New Roman"/>
          <w:i/>
          <w:sz w:val="24"/>
          <w:szCs w:val="24"/>
        </w:rPr>
        <w:t>Prenat Diagn</w:t>
      </w:r>
      <w:r>
        <w:rPr>
          <w:rFonts w:ascii="Times New Roman" w:eastAsia="Arial Unicode MS" w:hAnsi="Times New Roman" w:cs="Times New Roman"/>
          <w:sz w:val="24"/>
          <w:szCs w:val="24"/>
        </w:rPr>
        <w:t xml:space="preserve"> 2011; </w:t>
      </w:r>
      <w:r w:rsidRPr="000F50E5">
        <w:rPr>
          <w:rFonts w:ascii="Times New Roman" w:eastAsia="Arial Unicode MS" w:hAnsi="Times New Roman" w:cs="Times New Roman"/>
          <w:b/>
          <w:sz w:val="24"/>
          <w:szCs w:val="24"/>
        </w:rPr>
        <w:t>31</w:t>
      </w:r>
      <w:r w:rsidRPr="00680398">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680398">
        <w:rPr>
          <w:rFonts w:ascii="Times New Roman" w:eastAsia="Arial Unicode MS" w:hAnsi="Times New Roman" w:cs="Times New Roman"/>
          <w:sz w:val="24"/>
          <w:szCs w:val="24"/>
        </w:rPr>
        <w:t>1189-</w:t>
      </w:r>
      <w:r>
        <w:rPr>
          <w:rFonts w:ascii="Times New Roman" w:eastAsia="Arial Unicode MS" w:hAnsi="Times New Roman" w:cs="Times New Roman"/>
          <w:sz w:val="24"/>
          <w:szCs w:val="24"/>
        </w:rPr>
        <w:t>11</w:t>
      </w:r>
      <w:r w:rsidRPr="00680398">
        <w:rPr>
          <w:rFonts w:ascii="Times New Roman" w:eastAsia="Arial Unicode MS" w:hAnsi="Times New Roman" w:cs="Times New Roman"/>
          <w:sz w:val="24"/>
          <w:szCs w:val="24"/>
        </w:rPr>
        <w:t>92.</w:t>
      </w:r>
    </w:p>
    <w:p w14:paraId="7A459139" w14:textId="77777777" w:rsidR="000972B9"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680398">
        <w:rPr>
          <w:rFonts w:ascii="Times New Roman" w:eastAsia="Arial Unicode MS" w:hAnsi="Times New Roman" w:cs="Times New Roman"/>
          <w:sz w:val="24"/>
          <w:szCs w:val="24"/>
        </w:rPr>
        <w:t xml:space="preserve">Ghavami M., Abedinzadeh R. Prevalence of Perinatal central nervous system anomalies in east Azarbaijan-Iran. </w:t>
      </w:r>
      <w:r w:rsidRPr="000F50E5">
        <w:rPr>
          <w:rFonts w:ascii="Times New Roman" w:eastAsia="Arial Unicode MS" w:hAnsi="Times New Roman" w:cs="Times New Roman"/>
          <w:i/>
          <w:sz w:val="24"/>
          <w:szCs w:val="24"/>
        </w:rPr>
        <w:t>Iranian Journal of Radiology</w:t>
      </w:r>
      <w:r>
        <w:rPr>
          <w:rFonts w:ascii="Times New Roman" w:eastAsia="Arial Unicode MS" w:hAnsi="Times New Roman" w:cs="Times New Roman"/>
          <w:sz w:val="24"/>
          <w:szCs w:val="24"/>
        </w:rPr>
        <w:t xml:space="preserve"> 2011</w:t>
      </w:r>
      <w:r w:rsidRPr="000F50E5">
        <w:rPr>
          <w:rFonts w:ascii="Times New Roman" w:eastAsia="Arial Unicode MS" w:hAnsi="Times New Roman" w:cs="Times New Roman"/>
          <w:b/>
          <w:sz w:val="24"/>
          <w:szCs w:val="24"/>
        </w:rPr>
        <w:t>; 8</w:t>
      </w:r>
      <w:r>
        <w:rPr>
          <w:rFonts w:ascii="Times New Roman" w:eastAsia="Arial Unicode MS" w:hAnsi="Times New Roman" w:cs="Times New Roman"/>
          <w:sz w:val="24"/>
          <w:szCs w:val="24"/>
        </w:rPr>
        <w:t>: 79-81).</w:t>
      </w:r>
    </w:p>
    <w:p w14:paraId="59E12A92" w14:textId="77777777" w:rsidR="000972B9" w:rsidRPr="00680398"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680398">
        <w:rPr>
          <w:rFonts w:ascii="Times New Roman" w:eastAsia="Arial Unicode MS" w:hAnsi="Times New Roman" w:cs="Times New Roman"/>
          <w:sz w:val="24"/>
          <w:szCs w:val="24"/>
        </w:rPr>
        <w:t xml:space="preserve">Ozkan Z.S., Cilgin H., Aygun H.B., Deveci D., Simsek M., Kumru S., Yuce H. Our clinical experience about prenatal diagnosis and neonatal outcomes of fetal central nervous system anomalies. </w:t>
      </w:r>
      <w:r w:rsidRPr="000F50E5">
        <w:rPr>
          <w:rFonts w:ascii="Times New Roman" w:eastAsia="Arial Unicode MS" w:hAnsi="Times New Roman" w:cs="Times New Roman"/>
          <w:i/>
          <w:sz w:val="24"/>
          <w:szCs w:val="24"/>
        </w:rPr>
        <w:t>Journal of Maternal-Fetal and Neonatal Medicine</w:t>
      </w:r>
      <w:r>
        <w:rPr>
          <w:rFonts w:ascii="Times New Roman" w:eastAsia="Arial Unicode MS" w:hAnsi="Times New Roman" w:cs="Times New Roman"/>
          <w:sz w:val="24"/>
          <w:szCs w:val="24"/>
        </w:rPr>
        <w:t xml:space="preserve">. 2011; </w:t>
      </w:r>
      <w:r w:rsidRPr="00DE3100">
        <w:rPr>
          <w:rFonts w:ascii="Times New Roman" w:eastAsia="Arial Unicode MS" w:hAnsi="Times New Roman" w:cs="Times New Roman"/>
          <w:b/>
          <w:sz w:val="24"/>
          <w:szCs w:val="24"/>
        </w:rPr>
        <w:t>24</w:t>
      </w:r>
      <w:r>
        <w:rPr>
          <w:rFonts w:ascii="Times New Roman" w:eastAsia="Arial Unicode MS" w:hAnsi="Times New Roman" w:cs="Times New Roman"/>
          <w:sz w:val="24"/>
          <w:szCs w:val="24"/>
        </w:rPr>
        <w:t>: 502-505.</w:t>
      </w:r>
    </w:p>
    <w:p w14:paraId="2E2B0E6A" w14:textId="77777777" w:rsidR="000972B9" w:rsidRPr="00680398"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680398">
        <w:rPr>
          <w:rFonts w:ascii="Times New Roman" w:eastAsia="Arial Unicode MS" w:hAnsi="Times New Roman" w:cs="Times New Roman"/>
          <w:sz w:val="24"/>
          <w:szCs w:val="24"/>
        </w:rPr>
        <w:t xml:space="preserve">Cornips EM, Overvliet GM, Weber JW, Postma AA, Hoeberigs CM, Baldewijns MM, Vles JS. The clinical spectrum of Blake's pouch cyst: report of six illustrative cases. </w:t>
      </w:r>
      <w:r w:rsidRPr="00DE3100">
        <w:rPr>
          <w:rFonts w:ascii="Times New Roman" w:eastAsia="Arial Unicode MS" w:hAnsi="Times New Roman" w:cs="Times New Roman"/>
          <w:i/>
          <w:sz w:val="24"/>
          <w:szCs w:val="24"/>
        </w:rPr>
        <w:t xml:space="preserve">Childs Nerv Syst </w:t>
      </w:r>
      <w:r>
        <w:rPr>
          <w:rFonts w:ascii="Times New Roman" w:eastAsia="Arial Unicode MS" w:hAnsi="Times New Roman" w:cs="Times New Roman"/>
          <w:sz w:val="24"/>
          <w:szCs w:val="24"/>
        </w:rPr>
        <w:t xml:space="preserve">2010; </w:t>
      </w:r>
      <w:r w:rsidRPr="00DE3100">
        <w:rPr>
          <w:rFonts w:ascii="Times New Roman" w:eastAsia="Arial Unicode MS" w:hAnsi="Times New Roman" w:cs="Times New Roman"/>
          <w:b/>
          <w:sz w:val="24"/>
          <w:szCs w:val="24"/>
        </w:rPr>
        <w:t>26</w:t>
      </w:r>
      <w:r w:rsidRPr="00680398">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680398">
        <w:rPr>
          <w:rFonts w:ascii="Times New Roman" w:eastAsia="Arial Unicode MS" w:hAnsi="Times New Roman" w:cs="Times New Roman"/>
          <w:sz w:val="24"/>
          <w:szCs w:val="24"/>
        </w:rPr>
        <w:t>1057-</w:t>
      </w:r>
      <w:r>
        <w:rPr>
          <w:rFonts w:ascii="Times New Roman" w:eastAsia="Arial Unicode MS" w:hAnsi="Times New Roman" w:cs="Times New Roman"/>
          <w:sz w:val="24"/>
          <w:szCs w:val="24"/>
        </w:rPr>
        <w:t>10</w:t>
      </w:r>
      <w:r w:rsidRPr="00680398">
        <w:rPr>
          <w:rFonts w:ascii="Times New Roman" w:eastAsia="Arial Unicode MS" w:hAnsi="Times New Roman" w:cs="Times New Roman"/>
          <w:sz w:val="24"/>
          <w:szCs w:val="24"/>
        </w:rPr>
        <w:t>64.</w:t>
      </w:r>
    </w:p>
    <w:p w14:paraId="44D4B726" w14:textId="77777777" w:rsidR="000972B9" w:rsidRPr="00680398"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680398">
        <w:rPr>
          <w:rFonts w:ascii="Times New Roman" w:eastAsia="Arial Unicode MS" w:hAnsi="Times New Roman" w:cs="Times New Roman"/>
          <w:sz w:val="24"/>
          <w:szCs w:val="24"/>
        </w:rPr>
        <w:t xml:space="preserve">Peruzzi P, Corbitt RJ, Raffel C. Magnetic resonance imaging </w:t>
      </w:r>
      <w:r w:rsidRPr="00DE3100">
        <w:rPr>
          <w:rFonts w:ascii="Times New Roman" w:eastAsia="Arial Unicode MS" w:hAnsi="Times New Roman" w:cs="Times New Roman"/>
          <w:i/>
          <w:sz w:val="24"/>
          <w:szCs w:val="24"/>
        </w:rPr>
        <w:t>versus ultrasonography for the in utero evaluation of central nervous system anomalies.  J Neurosurg Pediatr</w:t>
      </w:r>
      <w:r>
        <w:rPr>
          <w:rFonts w:ascii="Times New Roman" w:eastAsia="Arial Unicode MS" w:hAnsi="Times New Roman" w:cs="Times New Roman"/>
          <w:sz w:val="24"/>
          <w:szCs w:val="24"/>
        </w:rPr>
        <w:t xml:space="preserve"> 2010; </w:t>
      </w:r>
      <w:r w:rsidRPr="00DE3100">
        <w:rPr>
          <w:rFonts w:ascii="Times New Roman" w:eastAsia="Arial Unicode MS" w:hAnsi="Times New Roman" w:cs="Times New Roman"/>
          <w:b/>
          <w:sz w:val="24"/>
          <w:szCs w:val="24"/>
        </w:rPr>
        <w:t>6</w:t>
      </w:r>
      <w:r w:rsidRPr="00680398">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680398">
        <w:rPr>
          <w:rFonts w:ascii="Times New Roman" w:eastAsia="Arial Unicode MS" w:hAnsi="Times New Roman" w:cs="Times New Roman"/>
          <w:sz w:val="24"/>
          <w:szCs w:val="24"/>
        </w:rPr>
        <w:t>340-</w:t>
      </w:r>
      <w:r>
        <w:rPr>
          <w:rFonts w:ascii="Times New Roman" w:eastAsia="Arial Unicode MS" w:hAnsi="Times New Roman" w:cs="Times New Roman"/>
          <w:sz w:val="24"/>
          <w:szCs w:val="24"/>
        </w:rPr>
        <w:t>34</w:t>
      </w:r>
      <w:r w:rsidRPr="00680398">
        <w:rPr>
          <w:rFonts w:ascii="Times New Roman" w:eastAsia="Arial Unicode MS" w:hAnsi="Times New Roman" w:cs="Times New Roman"/>
          <w:sz w:val="24"/>
          <w:szCs w:val="24"/>
        </w:rPr>
        <w:t>5.</w:t>
      </w:r>
    </w:p>
    <w:p w14:paraId="2F8300F3" w14:textId="77777777" w:rsidR="000972B9" w:rsidRPr="00680398"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680398">
        <w:rPr>
          <w:rFonts w:ascii="Times New Roman" w:eastAsia="Arial Unicode MS" w:hAnsi="Times New Roman" w:cs="Times New Roman"/>
          <w:sz w:val="24"/>
          <w:szCs w:val="24"/>
        </w:rPr>
        <w:t>Wong AM, Bilaniuk LT, Zimmerman RA</w:t>
      </w:r>
      <w:r w:rsidRPr="003D2C98">
        <w:rPr>
          <w:rFonts w:ascii="Times New Roman" w:eastAsia="Arial Unicode MS" w:hAnsi="Times New Roman" w:cs="Times New Roman"/>
          <w:sz w:val="24"/>
          <w:szCs w:val="24"/>
        </w:rPr>
        <w:t xml:space="preserve">, Liu PL. Prenatal MR imaging of Dandy-Walker complex: midline sagittal area analysis. </w:t>
      </w:r>
      <w:r w:rsidRPr="003D2C98">
        <w:rPr>
          <w:rFonts w:ascii="Times New Roman" w:eastAsia="Arial Unicode MS" w:hAnsi="Times New Roman" w:cs="Times New Roman"/>
          <w:i/>
          <w:sz w:val="24"/>
          <w:szCs w:val="24"/>
        </w:rPr>
        <w:t>Eur J Radiol</w:t>
      </w:r>
      <w:r>
        <w:rPr>
          <w:rFonts w:ascii="Times New Roman" w:eastAsia="Arial Unicode MS" w:hAnsi="Times New Roman" w:cs="Times New Roman"/>
          <w:sz w:val="24"/>
          <w:szCs w:val="24"/>
        </w:rPr>
        <w:t xml:space="preserve"> 2012</w:t>
      </w:r>
      <w:r w:rsidRPr="00680398">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3D2C98">
        <w:rPr>
          <w:rFonts w:ascii="Times New Roman" w:eastAsia="Arial Unicode MS" w:hAnsi="Times New Roman" w:cs="Times New Roman"/>
          <w:b/>
          <w:sz w:val="24"/>
          <w:szCs w:val="24"/>
        </w:rPr>
        <w:t>81</w:t>
      </w:r>
      <w:r w:rsidRPr="00680398">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680398">
        <w:rPr>
          <w:rFonts w:ascii="Times New Roman" w:eastAsia="Arial Unicode MS" w:hAnsi="Times New Roman" w:cs="Times New Roman"/>
          <w:sz w:val="24"/>
          <w:szCs w:val="24"/>
        </w:rPr>
        <w:t>e26-30.</w:t>
      </w:r>
    </w:p>
    <w:p w14:paraId="4FC84371" w14:textId="77777777" w:rsidR="000972B9" w:rsidRPr="00680398"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680398">
        <w:rPr>
          <w:rFonts w:ascii="Times New Roman" w:eastAsia="Arial Unicode MS" w:hAnsi="Times New Roman" w:cs="Times New Roman"/>
          <w:sz w:val="24"/>
          <w:szCs w:val="24"/>
        </w:rPr>
        <w:t>Brennan CM, Taylor GA. Sonographic imaging of the posterior fossa utilizing the</w:t>
      </w:r>
      <w:r>
        <w:rPr>
          <w:rFonts w:ascii="Times New Roman" w:eastAsia="Arial Unicode MS" w:hAnsi="Times New Roman" w:cs="Times New Roman"/>
          <w:sz w:val="24"/>
          <w:szCs w:val="24"/>
        </w:rPr>
        <w:t xml:space="preserve"> foramen magnum. </w:t>
      </w:r>
      <w:r w:rsidRPr="003D2C98">
        <w:rPr>
          <w:rFonts w:ascii="Times New Roman" w:eastAsia="Arial Unicode MS" w:hAnsi="Times New Roman" w:cs="Times New Roman"/>
          <w:i/>
          <w:sz w:val="24"/>
          <w:szCs w:val="24"/>
        </w:rPr>
        <w:t>Pediatr Radiol</w:t>
      </w:r>
      <w:r>
        <w:rPr>
          <w:rFonts w:ascii="Times New Roman" w:eastAsia="Arial Unicode MS" w:hAnsi="Times New Roman" w:cs="Times New Roman"/>
          <w:sz w:val="24"/>
          <w:szCs w:val="24"/>
        </w:rPr>
        <w:t xml:space="preserve"> 2010</w:t>
      </w:r>
      <w:r w:rsidRPr="00680398">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3D2C98">
        <w:rPr>
          <w:rFonts w:ascii="Times New Roman" w:eastAsia="Arial Unicode MS" w:hAnsi="Times New Roman" w:cs="Times New Roman"/>
          <w:b/>
          <w:sz w:val="24"/>
          <w:szCs w:val="24"/>
        </w:rPr>
        <w:t>40</w:t>
      </w:r>
      <w:r w:rsidRPr="00680398">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680398">
        <w:rPr>
          <w:rFonts w:ascii="Times New Roman" w:eastAsia="Arial Unicode MS" w:hAnsi="Times New Roman" w:cs="Times New Roman"/>
          <w:sz w:val="24"/>
          <w:szCs w:val="24"/>
        </w:rPr>
        <w:t>1411-</w:t>
      </w:r>
      <w:r>
        <w:rPr>
          <w:rFonts w:ascii="Times New Roman" w:eastAsia="Arial Unicode MS" w:hAnsi="Times New Roman" w:cs="Times New Roman"/>
          <w:sz w:val="24"/>
          <w:szCs w:val="24"/>
        </w:rPr>
        <w:t>141</w:t>
      </w:r>
      <w:r w:rsidRPr="00680398">
        <w:rPr>
          <w:rFonts w:ascii="Times New Roman" w:eastAsia="Arial Unicode MS" w:hAnsi="Times New Roman" w:cs="Times New Roman"/>
          <w:sz w:val="24"/>
          <w:szCs w:val="24"/>
        </w:rPr>
        <w:t>6.</w:t>
      </w:r>
    </w:p>
    <w:p w14:paraId="50D025BC" w14:textId="77777777" w:rsidR="000972B9" w:rsidRPr="00680398"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680398">
        <w:rPr>
          <w:rFonts w:ascii="Times New Roman" w:eastAsia="Arial Unicode MS" w:hAnsi="Times New Roman" w:cs="Times New Roman"/>
          <w:sz w:val="24"/>
          <w:szCs w:val="24"/>
        </w:rPr>
        <w:t xml:space="preserve">Rouleau C, Gasner A, Bigi N, Couture A, Perez MJ, Blanchet P, Faure JM, Rivier F, Boulot P, Laquerrière A, Encha-Razavi F. Prevalence and timing of pregnancy termination for brain malformations. </w:t>
      </w:r>
      <w:r w:rsidRPr="003D2C98">
        <w:rPr>
          <w:rFonts w:ascii="Times New Roman" w:eastAsia="Arial Unicode MS" w:hAnsi="Times New Roman" w:cs="Times New Roman"/>
          <w:i/>
          <w:sz w:val="24"/>
          <w:szCs w:val="24"/>
        </w:rPr>
        <w:t>Arch Dis Child Fetal Neonatal Ed</w:t>
      </w:r>
      <w:r>
        <w:rPr>
          <w:rFonts w:ascii="Times New Roman" w:eastAsia="Arial Unicode MS" w:hAnsi="Times New Roman" w:cs="Times New Roman"/>
          <w:sz w:val="24"/>
          <w:szCs w:val="24"/>
        </w:rPr>
        <w:t xml:space="preserve"> 2011</w:t>
      </w:r>
      <w:r w:rsidRPr="00680398">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3D2C98">
        <w:rPr>
          <w:rFonts w:ascii="Times New Roman" w:eastAsia="Arial Unicode MS" w:hAnsi="Times New Roman" w:cs="Times New Roman"/>
          <w:b/>
          <w:sz w:val="24"/>
          <w:szCs w:val="24"/>
        </w:rPr>
        <w:t>96</w:t>
      </w:r>
      <w:r w:rsidRPr="00680398">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680398">
        <w:rPr>
          <w:rFonts w:ascii="Times New Roman" w:eastAsia="Arial Unicode MS" w:hAnsi="Times New Roman" w:cs="Times New Roman"/>
          <w:sz w:val="24"/>
          <w:szCs w:val="24"/>
        </w:rPr>
        <w:t>F360-4.</w:t>
      </w:r>
    </w:p>
    <w:p w14:paraId="5C447569" w14:textId="77777777" w:rsidR="000972B9"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680398">
        <w:rPr>
          <w:rFonts w:ascii="Times New Roman" w:eastAsia="Arial Unicode MS" w:hAnsi="Times New Roman" w:cs="Times New Roman"/>
          <w:sz w:val="24"/>
          <w:szCs w:val="24"/>
        </w:rPr>
        <w:lastRenderedPageBreak/>
        <w:t>Hosny IA, Elghawabi HS. Ultrafast MRI of the fetus: an increasingly important tool in prenatal diagnosis of congenita</w:t>
      </w:r>
      <w:r>
        <w:rPr>
          <w:rFonts w:ascii="Times New Roman" w:eastAsia="Arial Unicode MS" w:hAnsi="Times New Roman" w:cs="Times New Roman"/>
          <w:sz w:val="24"/>
          <w:szCs w:val="24"/>
        </w:rPr>
        <w:t xml:space="preserve">l anomalies. </w:t>
      </w:r>
      <w:r w:rsidRPr="003D2C98">
        <w:rPr>
          <w:rFonts w:ascii="Times New Roman" w:eastAsia="Arial Unicode MS" w:hAnsi="Times New Roman" w:cs="Times New Roman"/>
          <w:i/>
          <w:sz w:val="24"/>
          <w:szCs w:val="24"/>
        </w:rPr>
        <w:t>Magn Reson Imaging</w:t>
      </w:r>
      <w:r>
        <w:rPr>
          <w:rFonts w:ascii="Times New Roman" w:eastAsia="Arial Unicode MS" w:hAnsi="Times New Roman" w:cs="Times New Roman"/>
          <w:sz w:val="24"/>
          <w:szCs w:val="24"/>
        </w:rPr>
        <w:t xml:space="preserve"> 2010; </w:t>
      </w:r>
      <w:r w:rsidRPr="003D2C98">
        <w:rPr>
          <w:rFonts w:ascii="Times New Roman" w:eastAsia="Arial Unicode MS" w:hAnsi="Times New Roman" w:cs="Times New Roman"/>
          <w:b/>
          <w:sz w:val="24"/>
          <w:szCs w:val="24"/>
        </w:rPr>
        <w:t>28</w:t>
      </w:r>
      <w:r w:rsidRPr="00680398">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680398">
        <w:rPr>
          <w:rFonts w:ascii="Times New Roman" w:eastAsia="Arial Unicode MS" w:hAnsi="Times New Roman" w:cs="Times New Roman"/>
          <w:sz w:val="24"/>
          <w:szCs w:val="24"/>
        </w:rPr>
        <w:t>1431-</w:t>
      </w:r>
      <w:r>
        <w:rPr>
          <w:rFonts w:ascii="Times New Roman" w:eastAsia="Arial Unicode MS" w:hAnsi="Times New Roman" w:cs="Times New Roman"/>
          <w:sz w:val="24"/>
          <w:szCs w:val="24"/>
        </w:rPr>
        <w:t>143</w:t>
      </w:r>
      <w:r w:rsidRPr="00680398">
        <w:rPr>
          <w:rFonts w:ascii="Times New Roman" w:eastAsia="Arial Unicode MS" w:hAnsi="Times New Roman" w:cs="Times New Roman"/>
          <w:sz w:val="24"/>
          <w:szCs w:val="24"/>
        </w:rPr>
        <w:t>9.</w:t>
      </w:r>
    </w:p>
    <w:p w14:paraId="49592E5C" w14:textId="77777777" w:rsidR="000972B9" w:rsidRPr="00D276E6"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D276E6">
        <w:rPr>
          <w:rFonts w:ascii="Times New Roman" w:hAnsi="Times New Roman" w:cs="Times New Roman"/>
          <w:sz w:val="24"/>
          <w:szCs w:val="24"/>
        </w:rPr>
        <w:t xml:space="preserve">Bolduc ME, Limperopoulos C. Neurodevelopmental outcomes in children with cerebellar malformations: a systematic review. </w:t>
      </w:r>
      <w:r w:rsidRPr="00D276E6">
        <w:rPr>
          <w:rFonts w:ascii="Times New Roman" w:hAnsi="Times New Roman" w:cs="Times New Roman"/>
          <w:i/>
          <w:sz w:val="24"/>
          <w:szCs w:val="24"/>
        </w:rPr>
        <w:t>Dev Med Child Neurol</w:t>
      </w:r>
      <w:r w:rsidRPr="00D276E6">
        <w:rPr>
          <w:rFonts w:ascii="Times New Roman" w:hAnsi="Times New Roman" w:cs="Times New Roman"/>
          <w:sz w:val="24"/>
          <w:szCs w:val="24"/>
        </w:rPr>
        <w:t xml:space="preserve"> 2009; </w:t>
      </w:r>
      <w:r w:rsidRPr="00D276E6">
        <w:rPr>
          <w:rFonts w:ascii="Times New Roman" w:hAnsi="Times New Roman" w:cs="Times New Roman"/>
          <w:b/>
          <w:sz w:val="24"/>
          <w:szCs w:val="24"/>
        </w:rPr>
        <w:t>51</w:t>
      </w:r>
      <w:r w:rsidRPr="00D276E6">
        <w:rPr>
          <w:rFonts w:ascii="Times New Roman" w:hAnsi="Times New Roman" w:cs="Times New Roman"/>
          <w:sz w:val="24"/>
          <w:szCs w:val="24"/>
        </w:rPr>
        <w:t>: 256-267.</w:t>
      </w:r>
    </w:p>
    <w:p w14:paraId="7D546ADE" w14:textId="77777777" w:rsidR="000972B9"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67053B">
        <w:rPr>
          <w:rFonts w:ascii="Times New Roman" w:hAnsi="Times New Roman" w:cs="Times New Roman"/>
          <w:sz w:val="24"/>
          <w:szCs w:val="24"/>
        </w:rPr>
        <w:t xml:space="preserve">Kapur RP, Mahony BS, Finch L, Siebert JR. Normal and abnormal anatomy of the cerebellar vermis in midgestational human fetuses. </w:t>
      </w:r>
      <w:r w:rsidRPr="0067053B">
        <w:rPr>
          <w:rFonts w:ascii="Times New Roman" w:hAnsi="Times New Roman" w:cs="Times New Roman"/>
          <w:i/>
          <w:sz w:val="24"/>
          <w:szCs w:val="24"/>
        </w:rPr>
        <w:t>Birth Defects Res A Clin Mol Teratol</w:t>
      </w:r>
      <w:r>
        <w:rPr>
          <w:rFonts w:ascii="Times New Roman" w:hAnsi="Times New Roman" w:cs="Times New Roman"/>
          <w:sz w:val="24"/>
          <w:szCs w:val="24"/>
        </w:rPr>
        <w:t xml:space="preserve"> 2009</w:t>
      </w:r>
      <w:r w:rsidRPr="0067053B">
        <w:rPr>
          <w:rFonts w:ascii="Times New Roman" w:hAnsi="Times New Roman" w:cs="Times New Roman"/>
          <w:sz w:val="24"/>
          <w:szCs w:val="24"/>
        </w:rPr>
        <w:t>;</w:t>
      </w:r>
      <w:r>
        <w:rPr>
          <w:rFonts w:ascii="Times New Roman" w:hAnsi="Times New Roman" w:cs="Times New Roman"/>
          <w:sz w:val="24"/>
          <w:szCs w:val="24"/>
        </w:rPr>
        <w:t xml:space="preserve"> </w:t>
      </w:r>
      <w:r w:rsidRPr="0067053B">
        <w:rPr>
          <w:rFonts w:ascii="Times New Roman" w:hAnsi="Times New Roman" w:cs="Times New Roman"/>
          <w:b/>
          <w:sz w:val="24"/>
          <w:szCs w:val="24"/>
        </w:rPr>
        <w:t>85</w:t>
      </w:r>
      <w:r w:rsidRPr="0067053B">
        <w:rPr>
          <w:rFonts w:ascii="Times New Roman" w:hAnsi="Times New Roman" w:cs="Times New Roman"/>
          <w:sz w:val="24"/>
          <w:szCs w:val="24"/>
        </w:rPr>
        <w:t>:</w:t>
      </w:r>
      <w:r>
        <w:rPr>
          <w:rFonts w:ascii="Times New Roman" w:hAnsi="Times New Roman" w:cs="Times New Roman"/>
          <w:sz w:val="24"/>
          <w:szCs w:val="24"/>
        </w:rPr>
        <w:t xml:space="preserve"> </w:t>
      </w:r>
      <w:r w:rsidRPr="0067053B">
        <w:rPr>
          <w:rFonts w:ascii="Times New Roman" w:hAnsi="Times New Roman" w:cs="Times New Roman"/>
          <w:sz w:val="24"/>
          <w:szCs w:val="24"/>
        </w:rPr>
        <w:t>700-</w:t>
      </w:r>
      <w:r>
        <w:rPr>
          <w:rFonts w:ascii="Times New Roman" w:hAnsi="Times New Roman" w:cs="Times New Roman"/>
          <w:sz w:val="24"/>
          <w:szCs w:val="24"/>
        </w:rPr>
        <w:t>70</w:t>
      </w:r>
      <w:r w:rsidRPr="0067053B">
        <w:rPr>
          <w:rFonts w:ascii="Times New Roman" w:hAnsi="Times New Roman" w:cs="Times New Roman"/>
          <w:sz w:val="24"/>
          <w:szCs w:val="24"/>
        </w:rPr>
        <w:t>9.</w:t>
      </w:r>
    </w:p>
    <w:p w14:paraId="2A94B29F" w14:textId="77777777" w:rsidR="000972B9"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67053B">
        <w:rPr>
          <w:rFonts w:ascii="Times New Roman" w:hAnsi="Times New Roman" w:cs="Times New Roman"/>
          <w:sz w:val="24"/>
          <w:szCs w:val="24"/>
        </w:rPr>
        <w:t xml:space="preserve">Tepper R, Kidron D, Hershkovitz R. Sonographic measurements of the fetal fastigium between 20 and 40 weeks' gestation. </w:t>
      </w:r>
      <w:r w:rsidRPr="0067053B">
        <w:rPr>
          <w:rFonts w:ascii="Times New Roman" w:hAnsi="Times New Roman" w:cs="Times New Roman"/>
          <w:i/>
          <w:sz w:val="24"/>
          <w:szCs w:val="24"/>
        </w:rPr>
        <w:t>J Ultrasound Med</w:t>
      </w:r>
      <w:r>
        <w:rPr>
          <w:rFonts w:ascii="Times New Roman" w:hAnsi="Times New Roman" w:cs="Times New Roman"/>
          <w:sz w:val="24"/>
          <w:szCs w:val="24"/>
        </w:rPr>
        <w:t xml:space="preserve"> 2009; </w:t>
      </w:r>
      <w:r w:rsidRPr="0067053B">
        <w:rPr>
          <w:rFonts w:ascii="Times New Roman" w:hAnsi="Times New Roman" w:cs="Times New Roman"/>
          <w:b/>
          <w:sz w:val="24"/>
          <w:szCs w:val="24"/>
        </w:rPr>
        <w:t>28</w:t>
      </w:r>
      <w:r w:rsidRPr="0067053B">
        <w:rPr>
          <w:rFonts w:ascii="Times New Roman" w:hAnsi="Times New Roman" w:cs="Times New Roman"/>
          <w:sz w:val="24"/>
          <w:szCs w:val="24"/>
        </w:rPr>
        <w:t>:</w:t>
      </w:r>
      <w:r>
        <w:rPr>
          <w:rFonts w:ascii="Times New Roman" w:hAnsi="Times New Roman" w:cs="Times New Roman"/>
          <w:sz w:val="24"/>
          <w:szCs w:val="24"/>
        </w:rPr>
        <w:t xml:space="preserve"> </w:t>
      </w:r>
      <w:r w:rsidRPr="0067053B">
        <w:rPr>
          <w:rFonts w:ascii="Times New Roman" w:hAnsi="Times New Roman" w:cs="Times New Roman"/>
          <w:sz w:val="24"/>
          <w:szCs w:val="24"/>
        </w:rPr>
        <w:t>1657-</w:t>
      </w:r>
      <w:r>
        <w:rPr>
          <w:rFonts w:ascii="Times New Roman" w:hAnsi="Times New Roman" w:cs="Times New Roman"/>
          <w:sz w:val="24"/>
          <w:szCs w:val="24"/>
        </w:rPr>
        <w:t>16</w:t>
      </w:r>
      <w:r w:rsidRPr="0067053B">
        <w:rPr>
          <w:rFonts w:ascii="Times New Roman" w:hAnsi="Times New Roman" w:cs="Times New Roman"/>
          <w:sz w:val="24"/>
          <w:szCs w:val="24"/>
        </w:rPr>
        <w:t>61.</w:t>
      </w:r>
    </w:p>
    <w:p w14:paraId="25954DDD" w14:textId="77777777" w:rsidR="000972B9"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67053B">
        <w:rPr>
          <w:rFonts w:ascii="Times New Roman" w:hAnsi="Times New Roman" w:cs="Times New Roman"/>
          <w:sz w:val="24"/>
          <w:szCs w:val="24"/>
        </w:rPr>
        <w:t>Zalel Y, Yagel S, Achiron R, Kivilevich Z, Gindes L. Three-dimensional ultrasonography of the fetal vermis at 18 to 26 weeks' gestation: time of appearance of the pr</w:t>
      </w:r>
      <w:r>
        <w:rPr>
          <w:rFonts w:ascii="Times New Roman" w:hAnsi="Times New Roman" w:cs="Times New Roman"/>
          <w:sz w:val="24"/>
          <w:szCs w:val="24"/>
        </w:rPr>
        <w:t xml:space="preserve">imary fissure. </w:t>
      </w:r>
      <w:r w:rsidRPr="0067053B">
        <w:rPr>
          <w:rFonts w:ascii="Times New Roman" w:hAnsi="Times New Roman" w:cs="Times New Roman"/>
          <w:i/>
          <w:sz w:val="24"/>
          <w:szCs w:val="24"/>
        </w:rPr>
        <w:t xml:space="preserve">J Ultrasound Med </w:t>
      </w:r>
      <w:r>
        <w:rPr>
          <w:rFonts w:ascii="Times New Roman" w:hAnsi="Times New Roman" w:cs="Times New Roman"/>
          <w:sz w:val="24"/>
          <w:szCs w:val="24"/>
        </w:rPr>
        <w:t>2009</w:t>
      </w:r>
      <w:r w:rsidRPr="0067053B">
        <w:rPr>
          <w:rFonts w:ascii="Times New Roman" w:hAnsi="Times New Roman" w:cs="Times New Roman"/>
          <w:sz w:val="24"/>
          <w:szCs w:val="24"/>
        </w:rPr>
        <w:t>;</w:t>
      </w:r>
      <w:r>
        <w:rPr>
          <w:rFonts w:ascii="Times New Roman" w:hAnsi="Times New Roman" w:cs="Times New Roman"/>
          <w:sz w:val="24"/>
          <w:szCs w:val="24"/>
        </w:rPr>
        <w:t xml:space="preserve"> </w:t>
      </w:r>
      <w:r w:rsidRPr="0067053B">
        <w:rPr>
          <w:rFonts w:ascii="Times New Roman" w:hAnsi="Times New Roman" w:cs="Times New Roman"/>
          <w:b/>
          <w:sz w:val="24"/>
          <w:szCs w:val="24"/>
        </w:rPr>
        <w:t>28</w:t>
      </w:r>
      <w:r w:rsidRPr="0067053B">
        <w:rPr>
          <w:rFonts w:ascii="Times New Roman" w:hAnsi="Times New Roman" w:cs="Times New Roman"/>
          <w:sz w:val="24"/>
          <w:szCs w:val="24"/>
        </w:rPr>
        <w:t>:</w:t>
      </w:r>
      <w:r>
        <w:rPr>
          <w:rFonts w:ascii="Times New Roman" w:hAnsi="Times New Roman" w:cs="Times New Roman"/>
          <w:sz w:val="24"/>
          <w:szCs w:val="24"/>
        </w:rPr>
        <w:t xml:space="preserve"> </w:t>
      </w:r>
      <w:r w:rsidRPr="0067053B">
        <w:rPr>
          <w:rFonts w:ascii="Times New Roman" w:hAnsi="Times New Roman" w:cs="Times New Roman"/>
          <w:sz w:val="24"/>
          <w:szCs w:val="24"/>
        </w:rPr>
        <w:t>1-8.</w:t>
      </w:r>
    </w:p>
    <w:p w14:paraId="6BD8D16D" w14:textId="77777777" w:rsidR="000972B9"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236075">
        <w:rPr>
          <w:rFonts w:ascii="Times New Roman" w:hAnsi="Times New Roman" w:cs="Times New Roman"/>
          <w:sz w:val="24"/>
          <w:szCs w:val="24"/>
        </w:rPr>
        <w:t xml:space="preserve">Tang PH.  Ong CL.  Stringer D.  Tan JV.  Yeo GS. Magnetic resonance imaging of the fetal central nervous system in Singapore. </w:t>
      </w:r>
      <w:r w:rsidRPr="00236075">
        <w:rPr>
          <w:rFonts w:ascii="Times New Roman" w:hAnsi="Times New Roman" w:cs="Times New Roman"/>
          <w:i/>
          <w:sz w:val="24"/>
          <w:szCs w:val="24"/>
        </w:rPr>
        <w:t>Annals of the Academy of Medicine, Singapore</w:t>
      </w:r>
      <w:r>
        <w:rPr>
          <w:rFonts w:ascii="Times New Roman" w:hAnsi="Times New Roman" w:cs="Times New Roman"/>
          <w:sz w:val="24"/>
          <w:szCs w:val="24"/>
        </w:rPr>
        <w:t xml:space="preserve"> </w:t>
      </w:r>
      <w:r w:rsidRPr="00236075">
        <w:rPr>
          <w:rFonts w:ascii="Times New Roman" w:hAnsi="Times New Roman" w:cs="Times New Roman"/>
          <w:sz w:val="24"/>
          <w:szCs w:val="24"/>
        </w:rPr>
        <w:t>2009</w:t>
      </w:r>
      <w:r>
        <w:rPr>
          <w:rFonts w:ascii="Times New Roman" w:hAnsi="Times New Roman" w:cs="Times New Roman"/>
          <w:sz w:val="24"/>
          <w:szCs w:val="24"/>
        </w:rPr>
        <w:t>;</w:t>
      </w:r>
      <w:r w:rsidRPr="00236075">
        <w:rPr>
          <w:rFonts w:ascii="Times New Roman" w:hAnsi="Times New Roman" w:cs="Times New Roman"/>
          <w:sz w:val="24"/>
          <w:szCs w:val="24"/>
        </w:rPr>
        <w:t xml:space="preserve"> </w:t>
      </w:r>
      <w:r w:rsidRPr="00236075">
        <w:rPr>
          <w:rFonts w:ascii="Times New Roman" w:hAnsi="Times New Roman" w:cs="Times New Roman"/>
          <w:b/>
          <w:sz w:val="24"/>
          <w:szCs w:val="24"/>
        </w:rPr>
        <w:t>38</w:t>
      </w:r>
      <w:r w:rsidRPr="00236075">
        <w:rPr>
          <w:rFonts w:ascii="Times New Roman" w:hAnsi="Times New Roman" w:cs="Times New Roman"/>
          <w:sz w:val="24"/>
          <w:szCs w:val="24"/>
        </w:rPr>
        <w:t>:</w:t>
      </w:r>
      <w:r>
        <w:rPr>
          <w:rFonts w:ascii="Times New Roman" w:hAnsi="Times New Roman" w:cs="Times New Roman"/>
          <w:sz w:val="24"/>
          <w:szCs w:val="24"/>
        </w:rPr>
        <w:t xml:space="preserve"> 774-781.</w:t>
      </w:r>
    </w:p>
    <w:p w14:paraId="77E74100" w14:textId="77777777" w:rsidR="000972B9"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2B746F">
        <w:rPr>
          <w:rFonts w:ascii="Times New Roman" w:hAnsi="Times New Roman" w:cs="Times New Roman"/>
          <w:sz w:val="24"/>
          <w:szCs w:val="24"/>
        </w:rPr>
        <w:t xml:space="preserve">Alkan O, Kizilkilic O, Yildirim T. Malformations of the midbrain and hindbrain: a retrospective study and review of the literature. </w:t>
      </w:r>
      <w:r w:rsidRPr="007764D3">
        <w:rPr>
          <w:rFonts w:ascii="Times New Roman" w:hAnsi="Times New Roman" w:cs="Times New Roman"/>
          <w:i/>
          <w:sz w:val="24"/>
          <w:szCs w:val="24"/>
        </w:rPr>
        <w:t>Cerebellum</w:t>
      </w:r>
      <w:r>
        <w:rPr>
          <w:rFonts w:ascii="Times New Roman" w:hAnsi="Times New Roman" w:cs="Times New Roman"/>
          <w:sz w:val="24"/>
          <w:szCs w:val="24"/>
        </w:rPr>
        <w:t xml:space="preserve"> 2009</w:t>
      </w:r>
      <w:r w:rsidRPr="002B746F">
        <w:rPr>
          <w:rFonts w:ascii="Times New Roman" w:hAnsi="Times New Roman" w:cs="Times New Roman"/>
          <w:sz w:val="24"/>
          <w:szCs w:val="24"/>
        </w:rPr>
        <w:t>;</w:t>
      </w:r>
      <w:r>
        <w:rPr>
          <w:rFonts w:ascii="Times New Roman" w:hAnsi="Times New Roman" w:cs="Times New Roman"/>
          <w:sz w:val="24"/>
          <w:szCs w:val="24"/>
        </w:rPr>
        <w:t xml:space="preserve"> </w:t>
      </w:r>
      <w:r w:rsidRPr="007764D3">
        <w:rPr>
          <w:rFonts w:ascii="Times New Roman" w:hAnsi="Times New Roman" w:cs="Times New Roman"/>
          <w:b/>
          <w:sz w:val="24"/>
          <w:szCs w:val="24"/>
        </w:rPr>
        <w:t>8</w:t>
      </w:r>
      <w:r w:rsidRPr="002B746F">
        <w:rPr>
          <w:rFonts w:ascii="Times New Roman" w:hAnsi="Times New Roman" w:cs="Times New Roman"/>
          <w:sz w:val="24"/>
          <w:szCs w:val="24"/>
        </w:rPr>
        <w:t>:</w:t>
      </w:r>
      <w:r>
        <w:rPr>
          <w:rFonts w:ascii="Times New Roman" w:hAnsi="Times New Roman" w:cs="Times New Roman"/>
          <w:sz w:val="24"/>
          <w:szCs w:val="24"/>
        </w:rPr>
        <w:t xml:space="preserve"> </w:t>
      </w:r>
      <w:r w:rsidRPr="002B746F">
        <w:rPr>
          <w:rFonts w:ascii="Times New Roman" w:hAnsi="Times New Roman" w:cs="Times New Roman"/>
          <w:sz w:val="24"/>
          <w:szCs w:val="24"/>
        </w:rPr>
        <w:t>355-</w:t>
      </w:r>
      <w:r>
        <w:rPr>
          <w:rFonts w:ascii="Times New Roman" w:hAnsi="Times New Roman" w:cs="Times New Roman"/>
          <w:sz w:val="24"/>
          <w:szCs w:val="24"/>
        </w:rPr>
        <w:t>3</w:t>
      </w:r>
      <w:r w:rsidRPr="002B746F">
        <w:rPr>
          <w:rFonts w:ascii="Times New Roman" w:hAnsi="Times New Roman" w:cs="Times New Roman"/>
          <w:sz w:val="24"/>
          <w:szCs w:val="24"/>
        </w:rPr>
        <w:t>65.</w:t>
      </w:r>
    </w:p>
    <w:p w14:paraId="7DB58752" w14:textId="77777777" w:rsidR="000972B9"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2B746F">
        <w:rPr>
          <w:rFonts w:ascii="Times New Roman" w:hAnsi="Times New Roman" w:cs="Times New Roman"/>
          <w:sz w:val="24"/>
          <w:szCs w:val="24"/>
        </w:rPr>
        <w:t>Goetzinger KR, Stamilio DM, Dicke JM, Macones GA, Odibo AO. Evaluating the incidence and likelihood ratios for chromosomal abnormalities in fetuses with common central nervous system malformation</w:t>
      </w:r>
      <w:r>
        <w:rPr>
          <w:rFonts w:ascii="Times New Roman" w:hAnsi="Times New Roman" w:cs="Times New Roman"/>
          <w:sz w:val="24"/>
          <w:szCs w:val="24"/>
        </w:rPr>
        <w:t xml:space="preserve">s. </w:t>
      </w:r>
      <w:r w:rsidRPr="006D0493">
        <w:rPr>
          <w:rFonts w:ascii="Times New Roman" w:hAnsi="Times New Roman" w:cs="Times New Roman"/>
          <w:i/>
          <w:sz w:val="24"/>
          <w:szCs w:val="24"/>
        </w:rPr>
        <w:t>Am J Obstet Gynecol</w:t>
      </w:r>
      <w:r>
        <w:rPr>
          <w:rFonts w:ascii="Times New Roman" w:hAnsi="Times New Roman" w:cs="Times New Roman"/>
          <w:sz w:val="24"/>
          <w:szCs w:val="24"/>
        </w:rPr>
        <w:t xml:space="preserve"> 2008</w:t>
      </w:r>
      <w:r w:rsidRPr="002B746F">
        <w:rPr>
          <w:rFonts w:ascii="Times New Roman" w:hAnsi="Times New Roman" w:cs="Times New Roman"/>
          <w:sz w:val="24"/>
          <w:szCs w:val="24"/>
        </w:rPr>
        <w:t>;</w:t>
      </w:r>
      <w:r>
        <w:rPr>
          <w:rFonts w:ascii="Times New Roman" w:hAnsi="Times New Roman" w:cs="Times New Roman"/>
          <w:sz w:val="24"/>
          <w:szCs w:val="24"/>
        </w:rPr>
        <w:t xml:space="preserve"> </w:t>
      </w:r>
      <w:r w:rsidRPr="006D0493">
        <w:rPr>
          <w:rFonts w:ascii="Times New Roman" w:hAnsi="Times New Roman" w:cs="Times New Roman"/>
          <w:b/>
          <w:sz w:val="24"/>
          <w:szCs w:val="24"/>
        </w:rPr>
        <w:t>199</w:t>
      </w:r>
      <w:r w:rsidRPr="002B746F">
        <w:rPr>
          <w:rFonts w:ascii="Times New Roman" w:hAnsi="Times New Roman" w:cs="Times New Roman"/>
          <w:sz w:val="24"/>
          <w:szCs w:val="24"/>
        </w:rPr>
        <w:t>:</w:t>
      </w:r>
      <w:r>
        <w:rPr>
          <w:rFonts w:ascii="Times New Roman" w:hAnsi="Times New Roman" w:cs="Times New Roman"/>
          <w:sz w:val="24"/>
          <w:szCs w:val="24"/>
        </w:rPr>
        <w:t xml:space="preserve"> </w:t>
      </w:r>
      <w:r w:rsidRPr="002B746F">
        <w:rPr>
          <w:rFonts w:ascii="Times New Roman" w:hAnsi="Times New Roman" w:cs="Times New Roman"/>
          <w:sz w:val="24"/>
          <w:szCs w:val="24"/>
        </w:rPr>
        <w:t>285.e1-6.</w:t>
      </w:r>
    </w:p>
    <w:p w14:paraId="38154B67" w14:textId="77777777" w:rsidR="000972B9"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2B746F">
        <w:rPr>
          <w:rFonts w:ascii="Times New Roman" w:hAnsi="Times New Roman" w:cs="Times New Roman"/>
          <w:sz w:val="24"/>
          <w:szCs w:val="24"/>
        </w:rPr>
        <w:t>Salihu HM, Kornosky JL, Druschel CM. Dandy-Walker syndrome, associated anomalies and survival through infancy: a populatio</w:t>
      </w:r>
      <w:r>
        <w:rPr>
          <w:rFonts w:ascii="Times New Roman" w:hAnsi="Times New Roman" w:cs="Times New Roman"/>
          <w:sz w:val="24"/>
          <w:szCs w:val="24"/>
        </w:rPr>
        <w:t xml:space="preserve">n-based study. </w:t>
      </w:r>
      <w:r w:rsidRPr="006D0493">
        <w:rPr>
          <w:rFonts w:ascii="Times New Roman" w:hAnsi="Times New Roman" w:cs="Times New Roman"/>
          <w:i/>
          <w:sz w:val="24"/>
          <w:szCs w:val="24"/>
        </w:rPr>
        <w:t>Fetal Diagn Ther</w:t>
      </w:r>
      <w:r w:rsidRPr="002B746F">
        <w:rPr>
          <w:rFonts w:ascii="Times New Roman" w:hAnsi="Times New Roman" w:cs="Times New Roman"/>
          <w:sz w:val="24"/>
          <w:szCs w:val="24"/>
        </w:rPr>
        <w:t xml:space="preserve"> 2008;</w:t>
      </w:r>
      <w:r>
        <w:rPr>
          <w:rFonts w:ascii="Times New Roman" w:hAnsi="Times New Roman" w:cs="Times New Roman"/>
          <w:sz w:val="24"/>
          <w:szCs w:val="24"/>
        </w:rPr>
        <w:t xml:space="preserve"> </w:t>
      </w:r>
      <w:r w:rsidRPr="006D0493">
        <w:rPr>
          <w:rFonts w:ascii="Times New Roman" w:hAnsi="Times New Roman" w:cs="Times New Roman"/>
          <w:b/>
          <w:sz w:val="24"/>
          <w:szCs w:val="24"/>
        </w:rPr>
        <w:t>24</w:t>
      </w:r>
      <w:r w:rsidRPr="002B746F">
        <w:rPr>
          <w:rFonts w:ascii="Times New Roman" w:hAnsi="Times New Roman" w:cs="Times New Roman"/>
          <w:sz w:val="24"/>
          <w:szCs w:val="24"/>
        </w:rPr>
        <w:t>:</w:t>
      </w:r>
      <w:r>
        <w:rPr>
          <w:rFonts w:ascii="Times New Roman" w:hAnsi="Times New Roman" w:cs="Times New Roman"/>
          <w:sz w:val="24"/>
          <w:szCs w:val="24"/>
        </w:rPr>
        <w:t xml:space="preserve"> </w:t>
      </w:r>
      <w:r w:rsidRPr="002B746F">
        <w:rPr>
          <w:rFonts w:ascii="Times New Roman" w:hAnsi="Times New Roman" w:cs="Times New Roman"/>
          <w:sz w:val="24"/>
          <w:szCs w:val="24"/>
        </w:rPr>
        <w:t>155-</w:t>
      </w:r>
      <w:r>
        <w:rPr>
          <w:rFonts w:ascii="Times New Roman" w:hAnsi="Times New Roman" w:cs="Times New Roman"/>
          <w:sz w:val="24"/>
          <w:szCs w:val="24"/>
        </w:rPr>
        <w:t>1</w:t>
      </w:r>
      <w:r w:rsidRPr="002B746F">
        <w:rPr>
          <w:rFonts w:ascii="Times New Roman" w:hAnsi="Times New Roman" w:cs="Times New Roman"/>
          <w:sz w:val="24"/>
          <w:szCs w:val="24"/>
        </w:rPr>
        <w:t>60.</w:t>
      </w:r>
    </w:p>
    <w:p w14:paraId="23FA7693" w14:textId="77777777" w:rsidR="000972B9"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2B746F">
        <w:rPr>
          <w:rFonts w:ascii="Times New Roman" w:hAnsi="Times New Roman" w:cs="Times New Roman"/>
          <w:sz w:val="24"/>
          <w:szCs w:val="24"/>
        </w:rPr>
        <w:t xml:space="preserve">Limperopoulos C, Robertson RL Jr, Khwaja OS, Robson CD, Estroff JA, Barnewolt  C, Levine D, Morash D, Nemes L, Zaccagnini L, du Plessis AJ. How accurately does current fetal imaging identify posterior fossa anomalies? </w:t>
      </w:r>
      <w:r w:rsidRPr="00304708">
        <w:rPr>
          <w:rFonts w:ascii="Times New Roman" w:hAnsi="Times New Roman" w:cs="Times New Roman"/>
          <w:i/>
          <w:sz w:val="24"/>
          <w:szCs w:val="24"/>
        </w:rPr>
        <w:t>AJR Am J Roentgenol</w:t>
      </w:r>
      <w:r>
        <w:rPr>
          <w:rFonts w:ascii="Times New Roman" w:hAnsi="Times New Roman" w:cs="Times New Roman"/>
          <w:sz w:val="24"/>
          <w:szCs w:val="24"/>
        </w:rPr>
        <w:t xml:space="preserve"> 2008; </w:t>
      </w:r>
      <w:r w:rsidRPr="00304708">
        <w:rPr>
          <w:rFonts w:ascii="Times New Roman" w:hAnsi="Times New Roman" w:cs="Times New Roman"/>
          <w:b/>
          <w:sz w:val="24"/>
          <w:szCs w:val="24"/>
        </w:rPr>
        <w:t>190</w:t>
      </w:r>
      <w:r w:rsidRPr="002B746F">
        <w:rPr>
          <w:rFonts w:ascii="Times New Roman" w:hAnsi="Times New Roman" w:cs="Times New Roman"/>
          <w:sz w:val="24"/>
          <w:szCs w:val="24"/>
        </w:rPr>
        <w:t>:</w:t>
      </w:r>
      <w:r>
        <w:rPr>
          <w:rFonts w:ascii="Times New Roman" w:hAnsi="Times New Roman" w:cs="Times New Roman"/>
          <w:sz w:val="24"/>
          <w:szCs w:val="24"/>
        </w:rPr>
        <w:t xml:space="preserve"> </w:t>
      </w:r>
      <w:r w:rsidRPr="002B746F">
        <w:rPr>
          <w:rFonts w:ascii="Times New Roman" w:hAnsi="Times New Roman" w:cs="Times New Roman"/>
          <w:sz w:val="24"/>
          <w:szCs w:val="24"/>
        </w:rPr>
        <w:t>1637-</w:t>
      </w:r>
      <w:r>
        <w:rPr>
          <w:rFonts w:ascii="Times New Roman" w:hAnsi="Times New Roman" w:cs="Times New Roman"/>
          <w:sz w:val="24"/>
          <w:szCs w:val="24"/>
        </w:rPr>
        <w:t>16</w:t>
      </w:r>
      <w:r w:rsidRPr="002B746F">
        <w:rPr>
          <w:rFonts w:ascii="Times New Roman" w:hAnsi="Times New Roman" w:cs="Times New Roman"/>
          <w:sz w:val="24"/>
          <w:szCs w:val="24"/>
        </w:rPr>
        <w:t>43.</w:t>
      </w:r>
    </w:p>
    <w:p w14:paraId="5AA3BC2B" w14:textId="77777777" w:rsidR="000972B9"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2B746F">
        <w:rPr>
          <w:rFonts w:ascii="Times New Roman" w:hAnsi="Times New Roman" w:cs="Times New Roman"/>
          <w:sz w:val="24"/>
          <w:szCs w:val="24"/>
        </w:rPr>
        <w:t xml:space="preserve">Hadzagić-Catibusić F, Maksić H, Uzicanin S, Heljić S, Zubcević S, Merhemić Z, Cengić A, Kulenović E. Congenital malformations of the central nervous system: clinical approach. </w:t>
      </w:r>
      <w:r w:rsidRPr="00304708">
        <w:rPr>
          <w:rFonts w:ascii="Times New Roman" w:hAnsi="Times New Roman" w:cs="Times New Roman"/>
          <w:i/>
          <w:sz w:val="24"/>
          <w:szCs w:val="24"/>
        </w:rPr>
        <w:t>Bosn J Basic Med Sci</w:t>
      </w:r>
      <w:r>
        <w:rPr>
          <w:rFonts w:ascii="Times New Roman" w:hAnsi="Times New Roman" w:cs="Times New Roman"/>
          <w:sz w:val="24"/>
          <w:szCs w:val="24"/>
        </w:rPr>
        <w:t xml:space="preserve"> 2008; </w:t>
      </w:r>
      <w:r w:rsidRPr="00304708">
        <w:rPr>
          <w:rFonts w:ascii="Times New Roman" w:hAnsi="Times New Roman" w:cs="Times New Roman"/>
          <w:b/>
          <w:sz w:val="24"/>
          <w:szCs w:val="24"/>
        </w:rPr>
        <w:t>8</w:t>
      </w:r>
      <w:r w:rsidRPr="002B746F">
        <w:rPr>
          <w:rFonts w:ascii="Times New Roman" w:hAnsi="Times New Roman" w:cs="Times New Roman"/>
          <w:sz w:val="24"/>
          <w:szCs w:val="24"/>
        </w:rPr>
        <w:t>:</w:t>
      </w:r>
      <w:r>
        <w:rPr>
          <w:rFonts w:ascii="Times New Roman" w:hAnsi="Times New Roman" w:cs="Times New Roman"/>
          <w:sz w:val="24"/>
          <w:szCs w:val="24"/>
        </w:rPr>
        <w:t xml:space="preserve"> </w:t>
      </w:r>
      <w:r w:rsidRPr="002B746F">
        <w:rPr>
          <w:rFonts w:ascii="Times New Roman" w:hAnsi="Times New Roman" w:cs="Times New Roman"/>
          <w:sz w:val="24"/>
          <w:szCs w:val="24"/>
        </w:rPr>
        <w:t>356-</w:t>
      </w:r>
      <w:r>
        <w:rPr>
          <w:rFonts w:ascii="Times New Roman" w:hAnsi="Times New Roman" w:cs="Times New Roman"/>
          <w:sz w:val="24"/>
          <w:szCs w:val="24"/>
        </w:rPr>
        <w:t>3</w:t>
      </w:r>
      <w:r w:rsidRPr="002B746F">
        <w:rPr>
          <w:rFonts w:ascii="Times New Roman" w:hAnsi="Times New Roman" w:cs="Times New Roman"/>
          <w:sz w:val="24"/>
          <w:szCs w:val="24"/>
        </w:rPr>
        <w:t>60.</w:t>
      </w:r>
    </w:p>
    <w:p w14:paraId="5676A47F" w14:textId="78C8DA06" w:rsidR="000972B9"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2B746F">
        <w:rPr>
          <w:rFonts w:ascii="Times New Roman" w:hAnsi="Times New Roman" w:cs="Times New Roman"/>
          <w:sz w:val="24"/>
          <w:szCs w:val="24"/>
        </w:rPr>
        <w:t xml:space="preserve">Akgun H, Basbug M, Ozgun MT, Canoz O, Tokat F, Murat N, Ozturk F. </w:t>
      </w:r>
      <w:r w:rsidR="007D27F1" w:rsidRPr="002B746F">
        <w:rPr>
          <w:rFonts w:ascii="Times New Roman" w:hAnsi="Times New Roman" w:cs="Times New Roman"/>
          <w:sz w:val="24"/>
          <w:szCs w:val="24"/>
        </w:rPr>
        <w:t>Correlation between</w:t>
      </w:r>
      <w:r w:rsidRPr="002B746F">
        <w:rPr>
          <w:rFonts w:ascii="Times New Roman" w:hAnsi="Times New Roman" w:cs="Times New Roman"/>
          <w:sz w:val="24"/>
          <w:szCs w:val="24"/>
        </w:rPr>
        <w:t xml:space="preserve"> prenatal ultrasound and fetal autopsy findings in fetal anomalies terminated in the</w:t>
      </w:r>
      <w:r>
        <w:rPr>
          <w:rFonts w:ascii="Times New Roman" w:hAnsi="Times New Roman" w:cs="Times New Roman"/>
          <w:sz w:val="24"/>
          <w:szCs w:val="24"/>
        </w:rPr>
        <w:t xml:space="preserve"> second trimester. </w:t>
      </w:r>
      <w:r w:rsidRPr="00F06C59">
        <w:rPr>
          <w:rFonts w:ascii="Times New Roman" w:hAnsi="Times New Roman" w:cs="Times New Roman"/>
          <w:i/>
          <w:sz w:val="24"/>
          <w:szCs w:val="24"/>
        </w:rPr>
        <w:t>Prenat Diagn</w:t>
      </w:r>
      <w:r>
        <w:rPr>
          <w:rFonts w:ascii="Times New Roman" w:hAnsi="Times New Roman" w:cs="Times New Roman"/>
          <w:sz w:val="24"/>
          <w:szCs w:val="24"/>
        </w:rPr>
        <w:t xml:space="preserve"> 2007</w:t>
      </w:r>
      <w:r w:rsidRPr="002B746F">
        <w:rPr>
          <w:rFonts w:ascii="Times New Roman" w:hAnsi="Times New Roman" w:cs="Times New Roman"/>
          <w:sz w:val="24"/>
          <w:szCs w:val="24"/>
        </w:rPr>
        <w:t>;</w:t>
      </w:r>
      <w:r>
        <w:rPr>
          <w:rFonts w:ascii="Times New Roman" w:hAnsi="Times New Roman" w:cs="Times New Roman"/>
          <w:sz w:val="24"/>
          <w:szCs w:val="24"/>
        </w:rPr>
        <w:t xml:space="preserve"> </w:t>
      </w:r>
      <w:r w:rsidRPr="00F06C59">
        <w:rPr>
          <w:rFonts w:ascii="Times New Roman" w:hAnsi="Times New Roman" w:cs="Times New Roman"/>
          <w:b/>
          <w:sz w:val="24"/>
          <w:szCs w:val="24"/>
        </w:rPr>
        <w:t>27</w:t>
      </w:r>
      <w:r w:rsidRPr="002B746F">
        <w:rPr>
          <w:rFonts w:ascii="Times New Roman" w:hAnsi="Times New Roman" w:cs="Times New Roman"/>
          <w:sz w:val="24"/>
          <w:szCs w:val="24"/>
        </w:rPr>
        <w:t>:</w:t>
      </w:r>
      <w:r>
        <w:rPr>
          <w:rFonts w:ascii="Times New Roman" w:hAnsi="Times New Roman" w:cs="Times New Roman"/>
          <w:sz w:val="24"/>
          <w:szCs w:val="24"/>
        </w:rPr>
        <w:t xml:space="preserve"> </w:t>
      </w:r>
      <w:r w:rsidRPr="002B746F">
        <w:rPr>
          <w:rFonts w:ascii="Times New Roman" w:hAnsi="Times New Roman" w:cs="Times New Roman"/>
          <w:sz w:val="24"/>
          <w:szCs w:val="24"/>
        </w:rPr>
        <w:t>457-</w:t>
      </w:r>
      <w:r>
        <w:rPr>
          <w:rFonts w:ascii="Times New Roman" w:hAnsi="Times New Roman" w:cs="Times New Roman"/>
          <w:sz w:val="24"/>
          <w:szCs w:val="24"/>
        </w:rPr>
        <w:t>4</w:t>
      </w:r>
      <w:r w:rsidRPr="002B746F">
        <w:rPr>
          <w:rFonts w:ascii="Times New Roman" w:hAnsi="Times New Roman" w:cs="Times New Roman"/>
          <w:sz w:val="24"/>
          <w:szCs w:val="24"/>
        </w:rPr>
        <w:t>62.</w:t>
      </w:r>
    </w:p>
    <w:p w14:paraId="2091850A" w14:textId="77777777" w:rsidR="000972B9" w:rsidRPr="00681BB5"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681BB5">
        <w:rPr>
          <w:rFonts w:ascii="Times New Roman" w:hAnsi="Times New Roman" w:cs="Times New Roman"/>
          <w:sz w:val="24"/>
          <w:szCs w:val="24"/>
        </w:rPr>
        <w:t xml:space="preserve">Harper T., Fordham L.A., Wolfe H.M. The fetal Dandy Walker complex: Associated anomalies, perinatal outcome and postnatal imaging. </w:t>
      </w:r>
      <w:r w:rsidRPr="00681BB5">
        <w:rPr>
          <w:rFonts w:ascii="Times New Roman" w:hAnsi="Times New Roman" w:cs="Times New Roman"/>
          <w:i/>
          <w:sz w:val="24"/>
          <w:szCs w:val="24"/>
        </w:rPr>
        <w:t>Fetal Diagnosis and Therapy</w:t>
      </w:r>
      <w:r w:rsidRPr="00681BB5">
        <w:rPr>
          <w:rFonts w:ascii="Times New Roman" w:hAnsi="Times New Roman" w:cs="Times New Roman"/>
          <w:sz w:val="24"/>
          <w:szCs w:val="24"/>
        </w:rPr>
        <w:t xml:space="preserve"> 2007; </w:t>
      </w:r>
      <w:r w:rsidRPr="00681BB5">
        <w:rPr>
          <w:rFonts w:ascii="Times New Roman" w:hAnsi="Times New Roman" w:cs="Times New Roman"/>
          <w:b/>
          <w:sz w:val="24"/>
          <w:szCs w:val="24"/>
        </w:rPr>
        <w:t>22</w:t>
      </w:r>
      <w:r w:rsidRPr="00681BB5">
        <w:rPr>
          <w:rFonts w:ascii="Times New Roman" w:hAnsi="Times New Roman" w:cs="Times New Roman"/>
          <w:sz w:val="24"/>
          <w:szCs w:val="24"/>
        </w:rPr>
        <w:t>: 277-281.</w:t>
      </w:r>
    </w:p>
    <w:p w14:paraId="09A98F80" w14:textId="77777777" w:rsidR="000972B9"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2B746F">
        <w:rPr>
          <w:rFonts w:ascii="Times New Roman" w:hAnsi="Times New Roman" w:cs="Times New Roman"/>
          <w:sz w:val="24"/>
          <w:szCs w:val="24"/>
        </w:rPr>
        <w:t xml:space="preserve">Oh KY, Rassner UA, Frias AE Jr, Kennedy AM. The fetal posterior fossa: clinical correlation of findings on prenatal ultrasound and fetal magnetic resonance imaging. </w:t>
      </w:r>
      <w:r w:rsidRPr="00C13BF8">
        <w:rPr>
          <w:rFonts w:ascii="Times New Roman" w:hAnsi="Times New Roman" w:cs="Times New Roman"/>
          <w:i/>
          <w:sz w:val="24"/>
          <w:szCs w:val="24"/>
        </w:rPr>
        <w:t>Ultrasound Q</w:t>
      </w:r>
      <w:r>
        <w:rPr>
          <w:rFonts w:ascii="Times New Roman" w:hAnsi="Times New Roman" w:cs="Times New Roman"/>
          <w:sz w:val="24"/>
          <w:szCs w:val="24"/>
        </w:rPr>
        <w:t xml:space="preserve"> 2007</w:t>
      </w:r>
      <w:r w:rsidRPr="002B746F">
        <w:rPr>
          <w:rFonts w:ascii="Times New Roman" w:hAnsi="Times New Roman" w:cs="Times New Roman"/>
          <w:sz w:val="24"/>
          <w:szCs w:val="24"/>
        </w:rPr>
        <w:t>;</w:t>
      </w:r>
      <w:r>
        <w:rPr>
          <w:rFonts w:ascii="Times New Roman" w:hAnsi="Times New Roman" w:cs="Times New Roman"/>
          <w:sz w:val="24"/>
          <w:szCs w:val="24"/>
        </w:rPr>
        <w:t xml:space="preserve"> </w:t>
      </w:r>
      <w:r w:rsidRPr="00C13BF8">
        <w:rPr>
          <w:rFonts w:ascii="Times New Roman" w:hAnsi="Times New Roman" w:cs="Times New Roman"/>
          <w:b/>
          <w:sz w:val="24"/>
          <w:szCs w:val="24"/>
        </w:rPr>
        <w:t>23</w:t>
      </w:r>
      <w:r w:rsidRPr="002B746F">
        <w:rPr>
          <w:rFonts w:ascii="Times New Roman" w:hAnsi="Times New Roman" w:cs="Times New Roman"/>
          <w:sz w:val="24"/>
          <w:szCs w:val="24"/>
        </w:rPr>
        <w:t>:</w:t>
      </w:r>
      <w:r>
        <w:rPr>
          <w:rFonts w:ascii="Times New Roman" w:hAnsi="Times New Roman" w:cs="Times New Roman"/>
          <w:sz w:val="24"/>
          <w:szCs w:val="24"/>
        </w:rPr>
        <w:t xml:space="preserve"> </w:t>
      </w:r>
      <w:r w:rsidRPr="002B746F">
        <w:rPr>
          <w:rFonts w:ascii="Times New Roman" w:hAnsi="Times New Roman" w:cs="Times New Roman"/>
          <w:sz w:val="24"/>
          <w:szCs w:val="24"/>
        </w:rPr>
        <w:t>203-</w:t>
      </w:r>
      <w:r>
        <w:rPr>
          <w:rFonts w:ascii="Times New Roman" w:hAnsi="Times New Roman" w:cs="Times New Roman"/>
          <w:sz w:val="24"/>
          <w:szCs w:val="24"/>
        </w:rPr>
        <w:t>2</w:t>
      </w:r>
      <w:r w:rsidRPr="002B746F">
        <w:rPr>
          <w:rFonts w:ascii="Times New Roman" w:hAnsi="Times New Roman" w:cs="Times New Roman"/>
          <w:sz w:val="24"/>
          <w:szCs w:val="24"/>
        </w:rPr>
        <w:t xml:space="preserve">10. </w:t>
      </w:r>
    </w:p>
    <w:p w14:paraId="48F2E430" w14:textId="77777777" w:rsidR="000972B9"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2B746F">
        <w:rPr>
          <w:rFonts w:ascii="Times New Roman" w:hAnsi="Times New Roman" w:cs="Times New Roman"/>
          <w:sz w:val="24"/>
          <w:szCs w:val="24"/>
        </w:rPr>
        <w:t xml:space="preserve">Robinson AJ, Blaser S, Toi A, Chitayat D, Halliday W, Pantazi S, Gundogan M, Laughlin S, Ryan G. The fetal cerebellar vermis: assessment for abnormal development by ultrasonography and magnetic resonance imaging. </w:t>
      </w:r>
      <w:r w:rsidRPr="009228A2">
        <w:rPr>
          <w:rFonts w:ascii="Times New Roman" w:hAnsi="Times New Roman" w:cs="Times New Roman"/>
          <w:i/>
          <w:sz w:val="24"/>
          <w:szCs w:val="24"/>
        </w:rPr>
        <w:t>Ultrasound Q</w:t>
      </w:r>
      <w:r>
        <w:rPr>
          <w:rFonts w:ascii="Times New Roman" w:hAnsi="Times New Roman" w:cs="Times New Roman"/>
          <w:sz w:val="24"/>
          <w:szCs w:val="24"/>
        </w:rPr>
        <w:t xml:space="preserve"> 2007</w:t>
      </w:r>
      <w:r w:rsidRPr="002B746F">
        <w:rPr>
          <w:rFonts w:ascii="Times New Roman" w:hAnsi="Times New Roman" w:cs="Times New Roman"/>
          <w:sz w:val="24"/>
          <w:szCs w:val="24"/>
        </w:rPr>
        <w:t>;</w:t>
      </w:r>
      <w:r>
        <w:rPr>
          <w:rFonts w:ascii="Times New Roman" w:hAnsi="Times New Roman" w:cs="Times New Roman"/>
          <w:sz w:val="24"/>
          <w:szCs w:val="24"/>
        </w:rPr>
        <w:t xml:space="preserve"> </w:t>
      </w:r>
      <w:r w:rsidRPr="009228A2">
        <w:rPr>
          <w:rFonts w:ascii="Times New Roman" w:hAnsi="Times New Roman" w:cs="Times New Roman"/>
          <w:b/>
          <w:sz w:val="24"/>
          <w:szCs w:val="24"/>
        </w:rPr>
        <w:t>23</w:t>
      </w:r>
      <w:r w:rsidRPr="002B746F">
        <w:rPr>
          <w:rFonts w:ascii="Times New Roman" w:hAnsi="Times New Roman" w:cs="Times New Roman"/>
          <w:sz w:val="24"/>
          <w:szCs w:val="24"/>
        </w:rPr>
        <w:t>:</w:t>
      </w:r>
      <w:r>
        <w:rPr>
          <w:rFonts w:ascii="Times New Roman" w:hAnsi="Times New Roman" w:cs="Times New Roman"/>
          <w:sz w:val="24"/>
          <w:szCs w:val="24"/>
        </w:rPr>
        <w:t xml:space="preserve"> </w:t>
      </w:r>
      <w:r w:rsidRPr="002B746F">
        <w:rPr>
          <w:rFonts w:ascii="Times New Roman" w:hAnsi="Times New Roman" w:cs="Times New Roman"/>
          <w:sz w:val="24"/>
          <w:szCs w:val="24"/>
        </w:rPr>
        <w:t>211-</w:t>
      </w:r>
      <w:r>
        <w:rPr>
          <w:rFonts w:ascii="Times New Roman" w:hAnsi="Times New Roman" w:cs="Times New Roman"/>
          <w:sz w:val="24"/>
          <w:szCs w:val="24"/>
        </w:rPr>
        <w:t>2</w:t>
      </w:r>
      <w:r w:rsidRPr="002B746F">
        <w:rPr>
          <w:rFonts w:ascii="Times New Roman" w:hAnsi="Times New Roman" w:cs="Times New Roman"/>
          <w:sz w:val="24"/>
          <w:szCs w:val="24"/>
        </w:rPr>
        <w:t>23.</w:t>
      </w:r>
    </w:p>
    <w:p w14:paraId="2928D23E" w14:textId="77777777" w:rsidR="000972B9"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2B746F">
        <w:rPr>
          <w:rFonts w:ascii="Times New Roman" w:hAnsi="Times New Roman" w:cs="Times New Roman"/>
          <w:sz w:val="24"/>
          <w:szCs w:val="24"/>
          <w:lang w:val="it-IT"/>
        </w:rPr>
        <w:t xml:space="preserve">Russo R., Fallet-Bianco C.  </w:t>
      </w:r>
      <w:r w:rsidRPr="002B746F">
        <w:rPr>
          <w:rFonts w:ascii="Times New Roman" w:hAnsi="Times New Roman" w:cs="Times New Roman"/>
          <w:sz w:val="24"/>
          <w:szCs w:val="24"/>
        </w:rPr>
        <w:t xml:space="preserve">Isolated posterior cerebellar vermal defect: A morphological study of midsagittal cerebellar vermis in 4 fetuses - Early stage of dandy-walker continuum or new vermal dysgenesis? </w:t>
      </w:r>
      <w:r w:rsidRPr="009228A2">
        <w:rPr>
          <w:rFonts w:ascii="Times New Roman" w:hAnsi="Times New Roman" w:cs="Times New Roman"/>
          <w:i/>
          <w:sz w:val="24"/>
          <w:szCs w:val="24"/>
        </w:rPr>
        <w:t>Journal of Child Neurology</w:t>
      </w:r>
      <w:r>
        <w:rPr>
          <w:rFonts w:ascii="Times New Roman" w:hAnsi="Times New Roman" w:cs="Times New Roman"/>
          <w:sz w:val="24"/>
          <w:szCs w:val="24"/>
        </w:rPr>
        <w:t xml:space="preserve"> 2007; </w:t>
      </w:r>
      <w:r w:rsidRPr="009228A2">
        <w:rPr>
          <w:rFonts w:ascii="Times New Roman" w:hAnsi="Times New Roman" w:cs="Times New Roman"/>
          <w:b/>
          <w:sz w:val="24"/>
          <w:szCs w:val="24"/>
        </w:rPr>
        <w:t>22</w:t>
      </w:r>
      <w:r>
        <w:rPr>
          <w:rFonts w:ascii="Times New Roman" w:hAnsi="Times New Roman" w:cs="Times New Roman"/>
          <w:sz w:val="24"/>
          <w:szCs w:val="24"/>
        </w:rPr>
        <w:t>: 492-500.</w:t>
      </w:r>
    </w:p>
    <w:p w14:paraId="1E164EF8" w14:textId="77777777" w:rsidR="000972B9"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2B746F">
        <w:rPr>
          <w:rFonts w:ascii="Times New Roman" w:hAnsi="Times New Roman" w:cs="Times New Roman"/>
          <w:sz w:val="24"/>
          <w:szCs w:val="24"/>
        </w:rPr>
        <w:t>Koktener A.  Dilmen G.  Kurt A. The cisterna magna size in normal second-trimester fetuses.</w:t>
      </w:r>
      <w:r>
        <w:rPr>
          <w:rFonts w:ascii="Times New Roman" w:hAnsi="Times New Roman" w:cs="Times New Roman"/>
          <w:sz w:val="24"/>
          <w:szCs w:val="24"/>
        </w:rPr>
        <w:t xml:space="preserve"> </w:t>
      </w:r>
      <w:r w:rsidRPr="007E561C">
        <w:rPr>
          <w:rFonts w:ascii="Times New Roman" w:hAnsi="Times New Roman" w:cs="Times New Roman"/>
          <w:i/>
          <w:sz w:val="24"/>
          <w:szCs w:val="24"/>
        </w:rPr>
        <w:t>Journal of Perinatal Medicine</w:t>
      </w:r>
      <w:r>
        <w:rPr>
          <w:rFonts w:ascii="Times New Roman" w:hAnsi="Times New Roman" w:cs="Times New Roman"/>
          <w:sz w:val="24"/>
          <w:szCs w:val="24"/>
        </w:rPr>
        <w:t xml:space="preserve"> 2007;</w:t>
      </w:r>
      <w:r w:rsidRPr="007E561C">
        <w:rPr>
          <w:rFonts w:ascii="Times New Roman" w:hAnsi="Times New Roman" w:cs="Times New Roman"/>
          <w:b/>
          <w:sz w:val="24"/>
          <w:szCs w:val="24"/>
        </w:rPr>
        <w:t xml:space="preserve"> 35</w:t>
      </w:r>
      <w:r w:rsidRPr="002B746F">
        <w:rPr>
          <w:rFonts w:ascii="Times New Roman" w:hAnsi="Times New Roman" w:cs="Times New Roman"/>
          <w:sz w:val="24"/>
          <w:szCs w:val="24"/>
        </w:rPr>
        <w:t>:</w:t>
      </w:r>
      <w:r>
        <w:rPr>
          <w:rFonts w:ascii="Times New Roman" w:hAnsi="Times New Roman" w:cs="Times New Roman"/>
          <w:sz w:val="24"/>
          <w:szCs w:val="24"/>
        </w:rPr>
        <w:t xml:space="preserve"> </w:t>
      </w:r>
      <w:r w:rsidRPr="002B746F">
        <w:rPr>
          <w:rFonts w:ascii="Times New Roman" w:hAnsi="Times New Roman" w:cs="Times New Roman"/>
          <w:sz w:val="24"/>
          <w:szCs w:val="24"/>
        </w:rPr>
        <w:t>217-</w:t>
      </w:r>
      <w:r>
        <w:rPr>
          <w:rFonts w:ascii="Times New Roman" w:hAnsi="Times New Roman" w:cs="Times New Roman"/>
          <w:sz w:val="24"/>
          <w:szCs w:val="24"/>
        </w:rPr>
        <w:t>21</w:t>
      </w:r>
      <w:r w:rsidRPr="002B746F">
        <w:rPr>
          <w:rFonts w:ascii="Times New Roman" w:hAnsi="Times New Roman" w:cs="Times New Roman"/>
          <w:sz w:val="24"/>
          <w:szCs w:val="24"/>
        </w:rPr>
        <w:t>9.</w:t>
      </w:r>
    </w:p>
    <w:p w14:paraId="58E04DA5" w14:textId="77777777" w:rsidR="000972B9"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2B746F">
        <w:rPr>
          <w:rFonts w:ascii="Times New Roman" w:hAnsi="Times New Roman" w:cs="Times New Roman"/>
          <w:sz w:val="24"/>
          <w:szCs w:val="24"/>
        </w:rPr>
        <w:t xml:space="preserve">Sohn YS, Kim MJ, Kwon JY, Kim YH, Park YW. The usefulness of fetal MRI for prenatal diagnosis. </w:t>
      </w:r>
      <w:r w:rsidRPr="007E561C">
        <w:rPr>
          <w:rFonts w:ascii="Times New Roman" w:hAnsi="Times New Roman" w:cs="Times New Roman"/>
          <w:i/>
          <w:sz w:val="24"/>
          <w:szCs w:val="24"/>
        </w:rPr>
        <w:t>Yo</w:t>
      </w:r>
      <w:r w:rsidRPr="007E561C">
        <w:rPr>
          <w:rFonts w:ascii="Times New Roman" w:hAnsi="Times New Roman" w:cs="Times New Roman"/>
          <w:i/>
          <w:sz w:val="24"/>
          <w:szCs w:val="24"/>
          <w:lang w:val="it-IT"/>
        </w:rPr>
        <w:t>nsei Med J</w:t>
      </w:r>
      <w:r>
        <w:rPr>
          <w:rFonts w:ascii="Times New Roman" w:hAnsi="Times New Roman" w:cs="Times New Roman"/>
          <w:sz w:val="24"/>
          <w:szCs w:val="24"/>
          <w:lang w:val="it-IT"/>
        </w:rPr>
        <w:t xml:space="preserve"> 2007; </w:t>
      </w:r>
      <w:r w:rsidRPr="007E561C">
        <w:rPr>
          <w:rFonts w:ascii="Times New Roman" w:hAnsi="Times New Roman" w:cs="Times New Roman"/>
          <w:b/>
          <w:sz w:val="24"/>
          <w:szCs w:val="24"/>
          <w:lang w:val="it-IT"/>
        </w:rPr>
        <w:t>48</w:t>
      </w:r>
      <w:r w:rsidRPr="002B746F">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Pr="002B746F">
        <w:rPr>
          <w:rFonts w:ascii="Times New Roman" w:hAnsi="Times New Roman" w:cs="Times New Roman"/>
          <w:sz w:val="24"/>
          <w:szCs w:val="24"/>
          <w:lang w:val="it-IT"/>
        </w:rPr>
        <w:t>671-</w:t>
      </w:r>
      <w:r>
        <w:rPr>
          <w:rFonts w:ascii="Times New Roman" w:hAnsi="Times New Roman" w:cs="Times New Roman"/>
          <w:sz w:val="24"/>
          <w:szCs w:val="24"/>
          <w:lang w:val="it-IT"/>
        </w:rPr>
        <w:t>67</w:t>
      </w:r>
      <w:r w:rsidRPr="002B746F">
        <w:rPr>
          <w:rFonts w:ascii="Times New Roman" w:hAnsi="Times New Roman" w:cs="Times New Roman"/>
          <w:sz w:val="24"/>
          <w:szCs w:val="24"/>
          <w:lang w:val="it-IT"/>
        </w:rPr>
        <w:t>7.</w:t>
      </w:r>
    </w:p>
    <w:p w14:paraId="300F8CB5" w14:textId="77777777" w:rsidR="000972B9"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2B746F">
        <w:rPr>
          <w:rFonts w:ascii="Times New Roman" w:hAnsi="Times New Roman" w:cs="Times New Roman"/>
          <w:sz w:val="24"/>
          <w:szCs w:val="24"/>
          <w:lang w:val="it-IT"/>
        </w:rPr>
        <w:t xml:space="preserve">Tilea B.  Delezoide AL.  Khung-Savatovski S.  </w:t>
      </w:r>
      <w:r w:rsidRPr="002B746F">
        <w:rPr>
          <w:rFonts w:ascii="Times New Roman" w:hAnsi="Times New Roman" w:cs="Times New Roman"/>
          <w:sz w:val="24"/>
          <w:szCs w:val="24"/>
        </w:rPr>
        <w:t xml:space="preserve">Guimiot F.  Vuillard E.  Oury JF.  Garel C.  Comparison between magnetic resonance imaging and fetopathology in the evaluation of fetal posterior fossa non-cystic abnormalities. </w:t>
      </w:r>
      <w:r w:rsidRPr="007E561C">
        <w:rPr>
          <w:rFonts w:ascii="Times New Roman" w:hAnsi="Times New Roman" w:cs="Times New Roman"/>
          <w:i/>
          <w:sz w:val="24"/>
          <w:szCs w:val="24"/>
        </w:rPr>
        <w:t>Ultrasound in Obstetrics &amp; Gynecology</w:t>
      </w:r>
      <w:r w:rsidRPr="002B746F">
        <w:rPr>
          <w:rFonts w:ascii="Times New Roman" w:hAnsi="Times New Roman" w:cs="Times New Roman"/>
          <w:sz w:val="24"/>
          <w:szCs w:val="24"/>
        </w:rPr>
        <w:t xml:space="preserve">  2007</w:t>
      </w:r>
      <w:r>
        <w:rPr>
          <w:rFonts w:ascii="Times New Roman" w:hAnsi="Times New Roman" w:cs="Times New Roman"/>
          <w:sz w:val="24"/>
          <w:szCs w:val="24"/>
        </w:rPr>
        <w:t xml:space="preserve">; </w:t>
      </w:r>
      <w:r w:rsidRPr="007E561C">
        <w:rPr>
          <w:rFonts w:ascii="Times New Roman" w:hAnsi="Times New Roman" w:cs="Times New Roman"/>
          <w:b/>
          <w:sz w:val="24"/>
          <w:szCs w:val="24"/>
        </w:rPr>
        <w:t>29</w:t>
      </w:r>
      <w:r w:rsidRPr="002B746F">
        <w:rPr>
          <w:rFonts w:ascii="Times New Roman" w:hAnsi="Times New Roman" w:cs="Times New Roman"/>
          <w:sz w:val="24"/>
          <w:szCs w:val="24"/>
        </w:rPr>
        <w:t>:</w:t>
      </w:r>
      <w:r>
        <w:rPr>
          <w:rFonts w:ascii="Times New Roman" w:hAnsi="Times New Roman" w:cs="Times New Roman"/>
          <w:sz w:val="24"/>
          <w:szCs w:val="24"/>
        </w:rPr>
        <w:t xml:space="preserve"> </w:t>
      </w:r>
      <w:r w:rsidRPr="002B746F">
        <w:rPr>
          <w:rFonts w:ascii="Times New Roman" w:hAnsi="Times New Roman" w:cs="Times New Roman"/>
          <w:sz w:val="24"/>
          <w:szCs w:val="24"/>
        </w:rPr>
        <w:t>651</w:t>
      </w:r>
      <w:r>
        <w:rPr>
          <w:rFonts w:ascii="Times New Roman" w:hAnsi="Times New Roman" w:cs="Times New Roman"/>
          <w:sz w:val="24"/>
          <w:szCs w:val="24"/>
        </w:rPr>
        <w:t>-659</w:t>
      </w:r>
      <w:r w:rsidRPr="002B746F">
        <w:rPr>
          <w:rFonts w:ascii="Times New Roman" w:hAnsi="Times New Roman" w:cs="Times New Roman"/>
          <w:sz w:val="24"/>
          <w:szCs w:val="24"/>
        </w:rPr>
        <w:t>.</w:t>
      </w:r>
    </w:p>
    <w:p w14:paraId="5F95C675" w14:textId="07E3D795" w:rsidR="000972B9"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2B746F">
        <w:rPr>
          <w:rFonts w:ascii="Times New Roman" w:hAnsi="Times New Roman" w:cs="Times New Roman"/>
          <w:sz w:val="24"/>
          <w:szCs w:val="24"/>
        </w:rPr>
        <w:lastRenderedPageBreak/>
        <w:t xml:space="preserve">Zimmer EZ.  Lowenstein L.  Bronshtein M.  Goldsher D.  Aharon-Peretz J.  Clinical significance of isolated mega cisterna magna.  </w:t>
      </w:r>
      <w:r w:rsidRPr="007E561C">
        <w:rPr>
          <w:rFonts w:ascii="Times New Roman" w:hAnsi="Times New Roman" w:cs="Times New Roman"/>
          <w:i/>
          <w:sz w:val="24"/>
          <w:szCs w:val="24"/>
        </w:rPr>
        <w:t>Archives of Gynecology &amp; Obstetrics</w:t>
      </w:r>
      <w:r>
        <w:rPr>
          <w:rFonts w:ascii="Times New Roman" w:hAnsi="Times New Roman" w:cs="Times New Roman"/>
          <w:sz w:val="24"/>
          <w:szCs w:val="24"/>
        </w:rPr>
        <w:t xml:space="preserve"> </w:t>
      </w:r>
      <w:r w:rsidR="007D27F1">
        <w:rPr>
          <w:rFonts w:ascii="Times New Roman" w:hAnsi="Times New Roman" w:cs="Times New Roman"/>
          <w:sz w:val="24"/>
          <w:szCs w:val="24"/>
        </w:rPr>
        <w:t>2007; 276</w:t>
      </w:r>
      <w:r w:rsidRPr="002B746F">
        <w:rPr>
          <w:rFonts w:ascii="Times New Roman" w:hAnsi="Times New Roman" w:cs="Times New Roman"/>
          <w:sz w:val="24"/>
          <w:szCs w:val="24"/>
        </w:rPr>
        <w:t>:</w:t>
      </w:r>
      <w:r>
        <w:rPr>
          <w:rFonts w:ascii="Times New Roman" w:hAnsi="Times New Roman" w:cs="Times New Roman"/>
          <w:sz w:val="24"/>
          <w:szCs w:val="24"/>
        </w:rPr>
        <w:t xml:space="preserve"> </w:t>
      </w:r>
      <w:r w:rsidRPr="002B746F">
        <w:rPr>
          <w:rFonts w:ascii="Times New Roman" w:hAnsi="Times New Roman" w:cs="Times New Roman"/>
          <w:sz w:val="24"/>
          <w:szCs w:val="24"/>
        </w:rPr>
        <w:t>487-</w:t>
      </w:r>
      <w:r>
        <w:rPr>
          <w:rFonts w:ascii="Times New Roman" w:hAnsi="Times New Roman" w:cs="Times New Roman"/>
          <w:sz w:val="24"/>
          <w:szCs w:val="24"/>
        </w:rPr>
        <w:t>490.</w:t>
      </w:r>
    </w:p>
    <w:p w14:paraId="0FEB5405" w14:textId="77777777" w:rsidR="000972B9"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2B746F">
        <w:rPr>
          <w:rFonts w:ascii="Times New Roman" w:hAnsi="Times New Roman" w:cs="Times New Roman"/>
          <w:sz w:val="24"/>
          <w:szCs w:val="24"/>
        </w:rPr>
        <w:t xml:space="preserve">Tilea B., Garel C., Menez F., Vuillard E., Elmaleh-Berges M., Delezoide A.-L., Sebag G. Contribution of fetal MRI to the diagnosis of inner ear abnormalities: Report of two cases.  </w:t>
      </w:r>
      <w:r w:rsidRPr="007E561C">
        <w:rPr>
          <w:rFonts w:ascii="Times New Roman" w:hAnsi="Times New Roman" w:cs="Times New Roman"/>
          <w:i/>
          <w:sz w:val="24"/>
          <w:szCs w:val="24"/>
        </w:rPr>
        <w:t>Pediatric Radiology</w:t>
      </w:r>
      <w:r>
        <w:rPr>
          <w:rFonts w:ascii="Times New Roman" w:hAnsi="Times New Roman" w:cs="Times New Roman"/>
          <w:sz w:val="24"/>
          <w:szCs w:val="24"/>
        </w:rPr>
        <w:t xml:space="preserve"> 2006;</w:t>
      </w:r>
      <w:r w:rsidRPr="007E561C">
        <w:rPr>
          <w:rFonts w:ascii="Times New Roman" w:hAnsi="Times New Roman" w:cs="Times New Roman"/>
          <w:b/>
          <w:sz w:val="24"/>
          <w:szCs w:val="24"/>
        </w:rPr>
        <w:t xml:space="preserve"> 36</w:t>
      </w:r>
      <w:r>
        <w:rPr>
          <w:rFonts w:ascii="Times New Roman" w:hAnsi="Times New Roman" w:cs="Times New Roman"/>
          <w:sz w:val="24"/>
          <w:szCs w:val="24"/>
        </w:rPr>
        <w:t>: 149-154.</w:t>
      </w:r>
      <w:r w:rsidRPr="002B746F">
        <w:rPr>
          <w:rFonts w:ascii="Times New Roman" w:hAnsi="Times New Roman" w:cs="Times New Roman"/>
          <w:sz w:val="24"/>
          <w:szCs w:val="24"/>
        </w:rPr>
        <w:t xml:space="preserve"> </w:t>
      </w:r>
    </w:p>
    <w:p w14:paraId="5202EB4E" w14:textId="77777777" w:rsidR="000972B9"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2B746F">
        <w:rPr>
          <w:rFonts w:ascii="Times New Roman" w:hAnsi="Times New Roman" w:cs="Times New Roman"/>
          <w:sz w:val="24"/>
          <w:szCs w:val="24"/>
        </w:rPr>
        <w:t>Paladini D, Volpe P. Posterior fossa and vermian morphometry in the characterization of fetal cerebellar abnormalit</w:t>
      </w:r>
      <w:r w:rsidRPr="007E561C">
        <w:rPr>
          <w:rFonts w:ascii="Times New Roman" w:hAnsi="Times New Roman" w:cs="Times New Roman"/>
          <w:sz w:val="24"/>
          <w:szCs w:val="24"/>
        </w:rPr>
        <w:t xml:space="preserve">ies: a prospective three-dimensional ultrasound study. </w:t>
      </w:r>
      <w:r w:rsidRPr="007E561C">
        <w:rPr>
          <w:rFonts w:ascii="Times New Roman" w:hAnsi="Times New Roman" w:cs="Times New Roman"/>
          <w:i/>
          <w:sz w:val="24"/>
          <w:szCs w:val="24"/>
        </w:rPr>
        <w:t>Ultrasound Obstet Gynecol</w:t>
      </w:r>
      <w:r w:rsidRPr="007E561C">
        <w:rPr>
          <w:rFonts w:ascii="Times New Roman" w:hAnsi="Times New Roman" w:cs="Times New Roman"/>
          <w:sz w:val="24"/>
          <w:szCs w:val="24"/>
        </w:rPr>
        <w:t xml:space="preserve"> 2006; </w:t>
      </w:r>
      <w:r w:rsidRPr="007E561C">
        <w:rPr>
          <w:rFonts w:ascii="Times New Roman" w:hAnsi="Times New Roman" w:cs="Times New Roman"/>
          <w:b/>
          <w:sz w:val="24"/>
          <w:szCs w:val="24"/>
        </w:rPr>
        <w:t>27</w:t>
      </w:r>
      <w:r w:rsidRPr="002B746F">
        <w:rPr>
          <w:rFonts w:ascii="Times New Roman" w:hAnsi="Times New Roman" w:cs="Times New Roman"/>
          <w:sz w:val="24"/>
          <w:szCs w:val="24"/>
        </w:rPr>
        <w:t>:</w:t>
      </w:r>
      <w:r>
        <w:rPr>
          <w:rFonts w:ascii="Times New Roman" w:hAnsi="Times New Roman" w:cs="Times New Roman"/>
          <w:sz w:val="24"/>
          <w:szCs w:val="24"/>
        </w:rPr>
        <w:t xml:space="preserve"> </w:t>
      </w:r>
      <w:r w:rsidRPr="002B746F">
        <w:rPr>
          <w:rFonts w:ascii="Times New Roman" w:hAnsi="Times New Roman" w:cs="Times New Roman"/>
          <w:sz w:val="24"/>
          <w:szCs w:val="24"/>
        </w:rPr>
        <w:t>482-</w:t>
      </w:r>
      <w:r>
        <w:rPr>
          <w:rFonts w:ascii="Times New Roman" w:hAnsi="Times New Roman" w:cs="Times New Roman"/>
          <w:sz w:val="24"/>
          <w:szCs w:val="24"/>
        </w:rPr>
        <w:t>48</w:t>
      </w:r>
      <w:r w:rsidRPr="002B746F">
        <w:rPr>
          <w:rFonts w:ascii="Times New Roman" w:hAnsi="Times New Roman" w:cs="Times New Roman"/>
          <w:sz w:val="24"/>
          <w:szCs w:val="24"/>
        </w:rPr>
        <w:t xml:space="preserve">9. </w:t>
      </w:r>
    </w:p>
    <w:p w14:paraId="5509DE9C" w14:textId="6F7A95D2" w:rsidR="000972B9"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2B746F">
        <w:rPr>
          <w:rFonts w:ascii="Times New Roman" w:hAnsi="Times New Roman" w:cs="Times New Roman"/>
          <w:sz w:val="24"/>
          <w:szCs w:val="24"/>
        </w:rPr>
        <w:t xml:space="preserve">Phillips JJ.  Mahony BS.  Siebert JR.  Lalani T.  Fligner CL.  Kapur RP Dandy-Walker malformation </w:t>
      </w:r>
      <w:r w:rsidRPr="007E561C">
        <w:rPr>
          <w:rFonts w:ascii="Times New Roman" w:hAnsi="Times New Roman" w:cs="Times New Roman"/>
          <w:sz w:val="24"/>
          <w:szCs w:val="24"/>
        </w:rPr>
        <w:t xml:space="preserve">complex: correlation between ultrasonographic diagnosis and postmortem neuropathology. </w:t>
      </w:r>
      <w:r w:rsidRPr="007E561C">
        <w:rPr>
          <w:rFonts w:ascii="Times New Roman" w:hAnsi="Times New Roman" w:cs="Times New Roman"/>
          <w:i/>
          <w:sz w:val="24"/>
          <w:szCs w:val="24"/>
        </w:rPr>
        <w:t xml:space="preserve">Obstetrics &amp; </w:t>
      </w:r>
      <w:r w:rsidR="007D27F1" w:rsidRPr="007E561C">
        <w:rPr>
          <w:rFonts w:ascii="Times New Roman" w:hAnsi="Times New Roman" w:cs="Times New Roman"/>
          <w:i/>
          <w:sz w:val="24"/>
          <w:szCs w:val="24"/>
        </w:rPr>
        <w:t>Gynecology</w:t>
      </w:r>
      <w:r w:rsidR="007D27F1" w:rsidRPr="002B746F">
        <w:rPr>
          <w:rFonts w:ascii="Times New Roman" w:hAnsi="Times New Roman" w:cs="Times New Roman"/>
          <w:sz w:val="24"/>
          <w:szCs w:val="24"/>
        </w:rPr>
        <w:t xml:space="preserve"> 2006</w:t>
      </w:r>
      <w:r w:rsidRPr="002B746F">
        <w:rPr>
          <w:rFonts w:ascii="Times New Roman" w:hAnsi="Times New Roman" w:cs="Times New Roman"/>
          <w:sz w:val="24"/>
          <w:szCs w:val="24"/>
        </w:rPr>
        <w:t xml:space="preserve">; </w:t>
      </w:r>
      <w:r w:rsidRPr="007E561C">
        <w:rPr>
          <w:rFonts w:ascii="Times New Roman" w:hAnsi="Times New Roman" w:cs="Times New Roman"/>
          <w:b/>
          <w:sz w:val="24"/>
          <w:szCs w:val="24"/>
        </w:rPr>
        <w:t>107</w:t>
      </w:r>
      <w:r w:rsidRPr="002B746F">
        <w:rPr>
          <w:rFonts w:ascii="Times New Roman" w:hAnsi="Times New Roman" w:cs="Times New Roman"/>
          <w:sz w:val="24"/>
          <w:szCs w:val="24"/>
        </w:rPr>
        <w:t>:</w:t>
      </w:r>
      <w:r>
        <w:rPr>
          <w:rFonts w:ascii="Times New Roman" w:hAnsi="Times New Roman" w:cs="Times New Roman"/>
          <w:sz w:val="24"/>
          <w:szCs w:val="24"/>
        </w:rPr>
        <w:t xml:space="preserve"> 685-693.</w:t>
      </w:r>
    </w:p>
    <w:p w14:paraId="76ADE740" w14:textId="77777777" w:rsidR="000972B9"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7E561C">
        <w:rPr>
          <w:rFonts w:ascii="Times New Roman" w:hAnsi="Times New Roman" w:cs="Times New Roman"/>
          <w:sz w:val="24"/>
          <w:szCs w:val="24"/>
        </w:rPr>
        <w:t xml:space="preserve">Pilu G, Segata M, Ghi T, Carletti A, Perolo A, Santini D, Bonasoni P, Tani G, Rizzo N. Diagnosis of midline anomalies of the fetal brain with the three-dimensional median view. </w:t>
      </w:r>
      <w:r w:rsidRPr="007E561C">
        <w:rPr>
          <w:rFonts w:ascii="Times New Roman" w:hAnsi="Times New Roman" w:cs="Times New Roman"/>
          <w:i/>
          <w:sz w:val="24"/>
          <w:szCs w:val="24"/>
        </w:rPr>
        <w:t>Ultrasound Obstet Gynecol</w:t>
      </w:r>
      <w:r>
        <w:rPr>
          <w:rFonts w:ascii="Times New Roman" w:hAnsi="Times New Roman" w:cs="Times New Roman"/>
          <w:sz w:val="24"/>
          <w:szCs w:val="24"/>
        </w:rPr>
        <w:t xml:space="preserve"> 2006</w:t>
      </w:r>
      <w:r w:rsidRPr="007E561C">
        <w:rPr>
          <w:rFonts w:ascii="Times New Roman" w:hAnsi="Times New Roman" w:cs="Times New Roman"/>
          <w:sz w:val="24"/>
          <w:szCs w:val="24"/>
        </w:rPr>
        <w:t>;</w:t>
      </w:r>
      <w:r>
        <w:rPr>
          <w:rFonts w:ascii="Times New Roman" w:hAnsi="Times New Roman" w:cs="Times New Roman"/>
          <w:sz w:val="24"/>
          <w:szCs w:val="24"/>
        </w:rPr>
        <w:t xml:space="preserve"> </w:t>
      </w:r>
      <w:r w:rsidRPr="007E561C">
        <w:rPr>
          <w:rFonts w:ascii="Times New Roman" w:hAnsi="Times New Roman" w:cs="Times New Roman"/>
          <w:b/>
          <w:sz w:val="24"/>
          <w:szCs w:val="24"/>
        </w:rPr>
        <w:t>27</w:t>
      </w:r>
      <w:r w:rsidRPr="007E561C">
        <w:rPr>
          <w:rFonts w:ascii="Times New Roman" w:hAnsi="Times New Roman" w:cs="Times New Roman"/>
          <w:sz w:val="24"/>
          <w:szCs w:val="24"/>
        </w:rPr>
        <w:t>:522-</w:t>
      </w:r>
      <w:r>
        <w:rPr>
          <w:rFonts w:ascii="Times New Roman" w:hAnsi="Times New Roman" w:cs="Times New Roman"/>
          <w:sz w:val="24"/>
          <w:szCs w:val="24"/>
        </w:rPr>
        <w:t>52</w:t>
      </w:r>
      <w:r w:rsidRPr="007E561C">
        <w:rPr>
          <w:rFonts w:ascii="Times New Roman" w:hAnsi="Times New Roman" w:cs="Times New Roman"/>
          <w:sz w:val="24"/>
          <w:szCs w:val="24"/>
        </w:rPr>
        <w:t>9.</w:t>
      </w:r>
    </w:p>
    <w:p w14:paraId="088D87A0" w14:textId="7539CDB5" w:rsidR="000972B9"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961A58">
        <w:rPr>
          <w:rFonts w:ascii="Times New Roman" w:hAnsi="Times New Roman" w:cs="Times New Roman"/>
          <w:sz w:val="24"/>
          <w:szCs w:val="24"/>
        </w:rPr>
        <w:t xml:space="preserve">Limperopoulos C, Robertson RL, Estroff JA, Barnewolt C, Levine D, Bassan H, du Plessis AJ. Diagnosis of inferior vermian hypoplasia by fetal magnetic </w:t>
      </w:r>
      <w:r w:rsidR="007D27F1" w:rsidRPr="00961A58">
        <w:rPr>
          <w:rFonts w:ascii="Times New Roman" w:hAnsi="Times New Roman" w:cs="Times New Roman"/>
          <w:sz w:val="24"/>
          <w:szCs w:val="24"/>
        </w:rPr>
        <w:t>resonance imaging</w:t>
      </w:r>
      <w:r w:rsidRPr="00961A58">
        <w:rPr>
          <w:rFonts w:ascii="Times New Roman" w:hAnsi="Times New Roman" w:cs="Times New Roman"/>
          <w:sz w:val="24"/>
          <w:szCs w:val="24"/>
        </w:rPr>
        <w:t xml:space="preserve">: potential pitfalls and neurodevelopmental outcome. </w:t>
      </w:r>
      <w:r w:rsidRPr="00F263E9">
        <w:rPr>
          <w:rFonts w:ascii="Times New Roman" w:hAnsi="Times New Roman" w:cs="Times New Roman"/>
          <w:i/>
          <w:sz w:val="24"/>
          <w:szCs w:val="24"/>
        </w:rPr>
        <w:t xml:space="preserve">Am J Obstet </w:t>
      </w:r>
      <w:r w:rsidR="007D27F1" w:rsidRPr="00F263E9">
        <w:rPr>
          <w:rFonts w:ascii="Times New Roman" w:hAnsi="Times New Roman" w:cs="Times New Roman"/>
          <w:i/>
          <w:sz w:val="24"/>
          <w:szCs w:val="24"/>
        </w:rPr>
        <w:t>Gynecol</w:t>
      </w:r>
      <w:r w:rsidR="007D27F1">
        <w:rPr>
          <w:rFonts w:ascii="Times New Roman" w:hAnsi="Times New Roman" w:cs="Times New Roman"/>
          <w:sz w:val="24"/>
          <w:szCs w:val="24"/>
        </w:rPr>
        <w:t xml:space="preserve"> 2006</w:t>
      </w:r>
      <w:r w:rsidRPr="00961A58">
        <w:rPr>
          <w:rFonts w:ascii="Times New Roman" w:hAnsi="Times New Roman" w:cs="Times New Roman"/>
          <w:sz w:val="24"/>
          <w:szCs w:val="24"/>
        </w:rPr>
        <w:t>;</w:t>
      </w:r>
      <w:r>
        <w:rPr>
          <w:rFonts w:ascii="Times New Roman" w:hAnsi="Times New Roman" w:cs="Times New Roman"/>
          <w:sz w:val="24"/>
          <w:szCs w:val="24"/>
        </w:rPr>
        <w:t xml:space="preserve"> </w:t>
      </w:r>
      <w:r w:rsidRPr="00F263E9">
        <w:rPr>
          <w:rFonts w:ascii="Times New Roman" w:hAnsi="Times New Roman" w:cs="Times New Roman"/>
          <w:b/>
          <w:sz w:val="24"/>
          <w:szCs w:val="24"/>
        </w:rPr>
        <w:t>194</w:t>
      </w:r>
      <w:r w:rsidRPr="00961A58">
        <w:rPr>
          <w:rFonts w:ascii="Times New Roman" w:hAnsi="Times New Roman" w:cs="Times New Roman"/>
          <w:sz w:val="24"/>
          <w:szCs w:val="24"/>
        </w:rPr>
        <w:t>:</w:t>
      </w:r>
      <w:r>
        <w:rPr>
          <w:rFonts w:ascii="Times New Roman" w:hAnsi="Times New Roman" w:cs="Times New Roman"/>
          <w:sz w:val="24"/>
          <w:szCs w:val="24"/>
        </w:rPr>
        <w:t xml:space="preserve"> </w:t>
      </w:r>
      <w:r w:rsidRPr="00961A58">
        <w:rPr>
          <w:rFonts w:ascii="Times New Roman" w:hAnsi="Times New Roman" w:cs="Times New Roman"/>
          <w:sz w:val="24"/>
          <w:szCs w:val="24"/>
        </w:rPr>
        <w:t>1070-</w:t>
      </w:r>
      <w:r>
        <w:rPr>
          <w:rFonts w:ascii="Times New Roman" w:hAnsi="Times New Roman" w:cs="Times New Roman"/>
          <w:sz w:val="24"/>
          <w:szCs w:val="24"/>
        </w:rPr>
        <w:t>107</w:t>
      </w:r>
      <w:r w:rsidRPr="00961A58">
        <w:rPr>
          <w:rFonts w:ascii="Times New Roman" w:hAnsi="Times New Roman" w:cs="Times New Roman"/>
          <w:sz w:val="24"/>
          <w:szCs w:val="24"/>
        </w:rPr>
        <w:t>6.</w:t>
      </w:r>
    </w:p>
    <w:p w14:paraId="3898C4E4" w14:textId="77777777" w:rsidR="000972B9"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961A58">
        <w:rPr>
          <w:rFonts w:ascii="Times New Roman" w:hAnsi="Times New Roman" w:cs="Times New Roman"/>
          <w:sz w:val="24"/>
          <w:szCs w:val="24"/>
        </w:rPr>
        <w:t xml:space="preserve">Viñals F, Muñoz M, Naveas R, Shalper J, Giuliano A. The fetal cerebellar vermis: anatomy and biometric assessment using volume contrast imaging in the C-plane (VCI-C). </w:t>
      </w:r>
      <w:r w:rsidRPr="00F263E9">
        <w:rPr>
          <w:rFonts w:ascii="Times New Roman" w:hAnsi="Times New Roman" w:cs="Times New Roman"/>
          <w:i/>
          <w:sz w:val="24"/>
          <w:szCs w:val="24"/>
        </w:rPr>
        <w:t>Ultrasound Obstet Gynecol</w:t>
      </w:r>
      <w:r>
        <w:rPr>
          <w:rFonts w:ascii="Times New Roman" w:hAnsi="Times New Roman" w:cs="Times New Roman"/>
          <w:sz w:val="24"/>
          <w:szCs w:val="24"/>
        </w:rPr>
        <w:t xml:space="preserve"> 2005</w:t>
      </w:r>
      <w:r w:rsidRPr="00961A58">
        <w:rPr>
          <w:rFonts w:ascii="Times New Roman" w:hAnsi="Times New Roman" w:cs="Times New Roman"/>
          <w:sz w:val="24"/>
          <w:szCs w:val="24"/>
        </w:rPr>
        <w:t>;</w:t>
      </w:r>
      <w:r>
        <w:rPr>
          <w:rFonts w:ascii="Times New Roman" w:hAnsi="Times New Roman" w:cs="Times New Roman"/>
          <w:sz w:val="24"/>
          <w:szCs w:val="24"/>
        </w:rPr>
        <w:t xml:space="preserve"> </w:t>
      </w:r>
      <w:r w:rsidRPr="00F263E9">
        <w:rPr>
          <w:rFonts w:ascii="Times New Roman" w:hAnsi="Times New Roman" w:cs="Times New Roman"/>
          <w:b/>
          <w:sz w:val="24"/>
          <w:szCs w:val="24"/>
        </w:rPr>
        <w:t>26</w:t>
      </w:r>
      <w:r w:rsidRPr="00961A58">
        <w:rPr>
          <w:rFonts w:ascii="Times New Roman" w:hAnsi="Times New Roman" w:cs="Times New Roman"/>
          <w:sz w:val="24"/>
          <w:szCs w:val="24"/>
        </w:rPr>
        <w:t>:</w:t>
      </w:r>
      <w:r>
        <w:rPr>
          <w:rFonts w:ascii="Times New Roman" w:hAnsi="Times New Roman" w:cs="Times New Roman"/>
          <w:sz w:val="24"/>
          <w:szCs w:val="24"/>
        </w:rPr>
        <w:t xml:space="preserve"> </w:t>
      </w:r>
      <w:r w:rsidRPr="00961A58">
        <w:rPr>
          <w:rFonts w:ascii="Times New Roman" w:hAnsi="Times New Roman" w:cs="Times New Roman"/>
          <w:sz w:val="24"/>
          <w:szCs w:val="24"/>
        </w:rPr>
        <w:t>622-</w:t>
      </w:r>
      <w:r>
        <w:rPr>
          <w:rFonts w:ascii="Times New Roman" w:hAnsi="Times New Roman" w:cs="Times New Roman"/>
          <w:sz w:val="24"/>
          <w:szCs w:val="24"/>
        </w:rPr>
        <w:t>62</w:t>
      </w:r>
      <w:r w:rsidRPr="00961A58">
        <w:rPr>
          <w:rFonts w:ascii="Times New Roman" w:hAnsi="Times New Roman" w:cs="Times New Roman"/>
          <w:sz w:val="24"/>
          <w:szCs w:val="24"/>
        </w:rPr>
        <w:t>7.</w:t>
      </w:r>
    </w:p>
    <w:p w14:paraId="57C62868" w14:textId="572E0B89" w:rsidR="000972B9" w:rsidRPr="00F263E9"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961A58">
        <w:rPr>
          <w:rFonts w:ascii="Times New Roman" w:hAnsi="Times New Roman" w:cs="Times New Roman"/>
          <w:sz w:val="24"/>
          <w:szCs w:val="24"/>
        </w:rPr>
        <w:t xml:space="preserve">Nizard J.  Bernard JP.  Ville Y.  Fetal cystic malformations of the posterior fossa in the first trimester of pregnancy. </w:t>
      </w:r>
      <w:r w:rsidRPr="00F263E9">
        <w:rPr>
          <w:rFonts w:ascii="Times New Roman" w:hAnsi="Times New Roman" w:cs="Times New Roman"/>
          <w:i/>
          <w:sz w:val="24"/>
          <w:szCs w:val="24"/>
        </w:rPr>
        <w:t xml:space="preserve">Fetal Diagnosis &amp; </w:t>
      </w:r>
      <w:r w:rsidR="007D27F1" w:rsidRPr="00F263E9">
        <w:rPr>
          <w:rFonts w:ascii="Times New Roman" w:hAnsi="Times New Roman" w:cs="Times New Roman"/>
          <w:i/>
          <w:sz w:val="24"/>
          <w:szCs w:val="24"/>
        </w:rPr>
        <w:t>Therapy</w:t>
      </w:r>
      <w:r w:rsidR="007D27F1">
        <w:rPr>
          <w:rFonts w:ascii="Times New Roman" w:hAnsi="Times New Roman" w:cs="Times New Roman"/>
          <w:sz w:val="24"/>
          <w:szCs w:val="24"/>
        </w:rPr>
        <w:t xml:space="preserve"> 2005</w:t>
      </w:r>
      <w:r>
        <w:rPr>
          <w:rFonts w:ascii="Times New Roman" w:hAnsi="Times New Roman" w:cs="Times New Roman"/>
          <w:sz w:val="24"/>
          <w:szCs w:val="24"/>
        </w:rPr>
        <w:t xml:space="preserve">; </w:t>
      </w:r>
      <w:r w:rsidRPr="00F263E9">
        <w:rPr>
          <w:rFonts w:ascii="Times New Roman" w:hAnsi="Times New Roman" w:cs="Times New Roman"/>
          <w:b/>
          <w:sz w:val="24"/>
          <w:szCs w:val="24"/>
        </w:rPr>
        <w:t>20</w:t>
      </w:r>
      <w:r w:rsidRPr="00961A58">
        <w:rPr>
          <w:rFonts w:ascii="Times New Roman" w:hAnsi="Times New Roman" w:cs="Times New Roman"/>
          <w:sz w:val="24"/>
          <w:szCs w:val="24"/>
        </w:rPr>
        <w:t>:</w:t>
      </w:r>
      <w:r>
        <w:rPr>
          <w:rFonts w:ascii="Times New Roman" w:hAnsi="Times New Roman" w:cs="Times New Roman"/>
          <w:sz w:val="24"/>
          <w:szCs w:val="24"/>
        </w:rPr>
        <w:t xml:space="preserve"> </w:t>
      </w:r>
      <w:r w:rsidRPr="00961A58">
        <w:rPr>
          <w:rFonts w:ascii="Times New Roman" w:hAnsi="Times New Roman" w:cs="Times New Roman"/>
          <w:sz w:val="24"/>
          <w:szCs w:val="24"/>
        </w:rPr>
        <w:t>146-</w:t>
      </w:r>
      <w:r>
        <w:rPr>
          <w:rFonts w:ascii="Times New Roman" w:hAnsi="Times New Roman" w:cs="Times New Roman"/>
          <w:sz w:val="24"/>
          <w:szCs w:val="24"/>
        </w:rPr>
        <w:t>151</w:t>
      </w:r>
      <w:r w:rsidRPr="00961A58">
        <w:rPr>
          <w:rFonts w:ascii="Times New Roman" w:hAnsi="Times New Roman" w:cs="Times New Roman"/>
          <w:sz w:val="24"/>
          <w:szCs w:val="24"/>
        </w:rPr>
        <w:t>.</w:t>
      </w:r>
    </w:p>
    <w:p w14:paraId="680905DB" w14:textId="0F66F9B4" w:rsidR="000972B9" w:rsidRPr="00F263E9" w:rsidRDefault="000972B9" w:rsidP="000972B9">
      <w:pPr>
        <w:pStyle w:val="Paragrafoelenco"/>
        <w:numPr>
          <w:ilvl w:val="0"/>
          <w:numId w:val="1"/>
        </w:numPr>
        <w:jc w:val="both"/>
        <w:rPr>
          <w:rFonts w:eastAsia="Arial Unicode MS"/>
        </w:rPr>
      </w:pPr>
      <w:r w:rsidRPr="00F263E9">
        <w:rPr>
          <w:rFonts w:eastAsia="Arial Unicode MS"/>
          <w:lang w:val="it-IT"/>
        </w:rPr>
        <w:t xml:space="preserve">D'Addario V.  Pinto V.  Di Cagno L.  </w:t>
      </w:r>
      <w:r w:rsidRPr="00F263E9">
        <w:rPr>
          <w:rFonts w:eastAsia="Arial Unicode MS"/>
        </w:rPr>
        <w:t xml:space="preserve">Pintucci A. The midsagittal view of the fetal brain: a useful landmark in recognizing the cause of fetal cerebral ventriculomegaly. </w:t>
      </w:r>
      <w:r w:rsidRPr="00F263E9">
        <w:rPr>
          <w:rFonts w:eastAsia="Arial Unicode MS"/>
          <w:i/>
        </w:rPr>
        <w:t xml:space="preserve">Journal of Perinatal </w:t>
      </w:r>
      <w:r w:rsidR="007D27F1" w:rsidRPr="00F263E9">
        <w:rPr>
          <w:rFonts w:eastAsia="Arial Unicode MS"/>
          <w:i/>
        </w:rPr>
        <w:t>Medicine</w:t>
      </w:r>
      <w:r w:rsidR="007D27F1" w:rsidRPr="00F263E9">
        <w:rPr>
          <w:rFonts w:eastAsia="Arial Unicode MS"/>
        </w:rPr>
        <w:t xml:space="preserve"> 2005</w:t>
      </w:r>
      <w:r w:rsidRPr="00F263E9">
        <w:rPr>
          <w:rFonts w:eastAsia="Arial Unicode MS"/>
        </w:rPr>
        <w:t xml:space="preserve">; </w:t>
      </w:r>
      <w:r w:rsidRPr="00F263E9">
        <w:rPr>
          <w:rFonts w:eastAsia="Arial Unicode MS"/>
          <w:b/>
        </w:rPr>
        <w:t>33</w:t>
      </w:r>
      <w:r w:rsidRPr="00F263E9">
        <w:rPr>
          <w:rFonts w:eastAsia="Arial Unicode MS"/>
        </w:rPr>
        <w:t xml:space="preserve">:423-427, </w:t>
      </w:r>
    </w:p>
    <w:p w14:paraId="3D3287DD" w14:textId="77777777" w:rsidR="000972B9"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961A58">
        <w:rPr>
          <w:rFonts w:ascii="Times New Roman" w:hAnsi="Times New Roman" w:cs="Times New Roman"/>
          <w:sz w:val="24"/>
          <w:szCs w:val="24"/>
        </w:rPr>
        <w:t xml:space="preserve">Blaicher W., Bernaschek G., Deutinger J., Messerschmidt A., Schindler E., Prayer D. Fetal and early postnatal magnetic resonance imaging - Is there a difference. </w:t>
      </w:r>
      <w:r w:rsidRPr="00F263E9">
        <w:rPr>
          <w:rFonts w:ascii="Times New Roman" w:hAnsi="Times New Roman" w:cs="Times New Roman"/>
          <w:i/>
          <w:sz w:val="24"/>
          <w:szCs w:val="24"/>
        </w:rPr>
        <w:t xml:space="preserve">Journal of Perinatal Medicine </w:t>
      </w:r>
      <w:r>
        <w:rPr>
          <w:rFonts w:ascii="Times New Roman" w:hAnsi="Times New Roman" w:cs="Times New Roman"/>
          <w:sz w:val="24"/>
          <w:szCs w:val="24"/>
        </w:rPr>
        <w:t xml:space="preserve">2004; </w:t>
      </w:r>
      <w:r w:rsidRPr="00F263E9">
        <w:rPr>
          <w:rFonts w:ascii="Times New Roman" w:hAnsi="Times New Roman" w:cs="Times New Roman"/>
          <w:b/>
          <w:sz w:val="24"/>
          <w:szCs w:val="24"/>
        </w:rPr>
        <w:t>32</w:t>
      </w:r>
      <w:r>
        <w:rPr>
          <w:rFonts w:ascii="Times New Roman" w:hAnsi="Times New Roman" w:cs="Times New Roman"/>
          <w:sz w:val="24"/>
          <w:szCs w:val="24"/>
        </w:rPr>
        <w:t>: 53-57.</w:t>
      </w:r>
    </w:p>
    <w:p w14:paraId="5692F2F0" w14:textId="77777777" w:rsidR="000972B9"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961A58">
        <w:rPr>
          <w:rFonts w:ascii="Times New Roman" w:hAnsi="Times New Roman" w:cs="Times New Roman"/>
          <w:sz w:val="24"/>
          <w:szCs w:val="24"/>
        </w:rPr>
        <w:t xml:space="preserve">Frates MC, Kumar AJ, Benson CB, Ward VL, Tempany CM. Fetal anomalies: comparison of MR imaging and US for diagnosis. </w:t>
      </w:r>
      <w:r w:rsidRPr="00F263E9">
        <w:rPr>
          <w:rFonts w:ascii="Times New Roman" w:hAnsi="Times New Roman" w:cs="Times New Roman"/>
          <w:i/>
          <w:sz w:val="24"/>
          <w:szCs w:val="24"/>
        </w:rPr>
        <w:t>Radiology</w:t>
      </w:r>
      <w:r>
        <w:rPr>
          <w:rFonts w:ascii="Times New Roman" w:hAnsi="Times New Roman" w:cs="Times New Roman"/>
          <w:sz w:val="24"/>
          <w:szCs w:val="24"/>
        </w:rPr>
        <w:t xml:space="preserve"> 2004;</w:t>
      </w:r>
      <w:r w:rsidRPr="00F263E9">
        <w:rPr>
          <w:rFonts w:ascii="Times New Roman" w:hAnsi="Times New Roman" w:cs="Times New Roman"/>
          <w:b/>
          <w:sz w:val="24"/>
          <w:szCs w:val="24"/>
        </w:rPr>
        <w:t xml:space="preserve"> 232</w:t>
      </w:r>
      <w:r w:rsidRPr="00961A58">
        <w:rPr>
          <w:rFonts w:ascii="Times New Roman" w:hAnsi="Times New Roman" w:cs="Times New Roman"/>
          <w:sz w:val="24"/>
          <w:szCs w:val="24"/>
        </w:rPr>
        <w:t>:3</w:t>
      </w:r>
      <w:r>
        <w:rPr>
          <w:rFonts w:ascii="Times New Roman" w:hAnsi="Times New Roman" w:cs="Times New Roman"/>
          <w:sz w:val="24"/>
          <w:szCs w:val="24"/>
        </w:rPr>
        <w:t xml:space="preserve"> </w:t>
      </w:r>
      <w:r w:rsidRPr="00961A58">
        <w:rPr>
          <w:rFonts w:ascii="Times New Roman" w:hAnsi="Times New Roman" w:cs="Times New Roman"/>
          <w:sz w:val="24"/>
          <w:szCs w:val="24"/>
        </w:rPr>
        <w:t>98-404</w:t>
      </w:r>
    </w:p>
    <w:p w14:paraId="5E7ED03B" w14:textId="77777777" w:rsidR="000972B9"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961A58">
        <w:rPr>
          <w:rFonts w:ascii="Times New Roman" w:hAnsi="Times New Roman" w:cs="Times New Roman"/>
          <w:sz w:val="24"/>
          <w:szCs w:val="24"/>
        </w:rPr>
        <w:t>Whitby EH, Paley MN, Sprigg A, Rutter S, Davies NP, Wilkinson ID, Griffiths PD. Comparison of ultrasound and magnetic resonance imaging in 100 singleton pregnancies with suspected bra</w:t>
      </w:r>
      <w:r>
        <w:rPr>
          <w:rFonts w:ascii="Times New Roman" w:hAnsi="Times New Roman" w:cs="Times New Roman"/>
          <w:sz w:val="24"/>
          <w:szCs w:val="24"/>
        </w:rPr>
        <w:t xml:space="preserve">in abnormalities. </w:t>
      </w:r>
      <w:r w:rsidRPr="00F263E9">
        <w:rPr>
          <w:rFonts w:ascii="Times New Roman" w:hAnsi="Times New Roman" w:cs="Times New Roman"/>
          <w:i/>
          <w:sz w:val="24"/>
          <w:szCs w:val="24"/>
        </w:rPr>
        <w:t>BJOG</w:t>
      </w:r>
      <w:r>
        <w:rPr>
          <w:rFonts w:ascii="Times New Roman" w:hAnsi="Times New Roman" w:cs="Times New Roman"/>
          <w:sz w:val="24"/>
          <w:szCs w:val="24"/>
        </w:rPr>
        <w:t xml:space="preserve"> 2004; </w:t>
      </w:r>
      <w:r w:rsidRPr="00F263E9">
        <w:rPr>
          <w:rFonts w:ascii="Times New Roman" w:hAnsi="Times New Roman" w:cs="Times New Roman"/>
          <w:b/>
          <w:sz w:val="24"/>
          <w:szCs w:val="24"/>
        </w:rPr>
        <w:t>111</w:t>
      </w:r>
      <w:r w:rsidRPr="00961A58">
        <w:rPr>
          <w:rFonts w:ascii="Times New Roman" w:hAnsi="Times New Roman" w:cs="Times New Roman"/>
          <w:sz w:val="24"/>
          <w:szCs w:val="24"/>
        </w:rPr>
        <w:t>:</w:t>
      </w:r>
      <w:r>
        <w:rPr>
          <w:rFonts w:ascii="Times New Roman" w:hAnsi="Times New Roman" w:cs="Times New Roman"/>
          <w:sz w:val="24"/>
          <w:szCs w:val="24"/>
        </w:rPr>
        <w:t xml:space="preserve"> </w:t>
      </w:r>
      <w:r w:rsidRPr="00961A58">
        <w:rPr>
          <w:rFonts w:ascii="Times New Roman" w:hAnsi="Times New Roman" w:cs="Times New Roman"/>
          <w:sz w:val="24"/>
          <w:szCs w:val="24"/>
        </w:rPr>
        <w:t>784-</w:t>
      </w:r>
      <w:r>
        <w:rPr>
          <w:rFonts w:ascii="Times New Roman" w:hAnsi="Times New Roman" w:cs="Times New Roman"/>
          <w:sz w:val="24"/>
          <w:szCs w:val="24"/>
        </w:rPr>
        <w:t>7</w:t>
      </w:r>
      <w:r w:rsidRPr="00961A58">
        <w:rPr>
          <w:rFonts w:ascii="Times New Roman" w:hAnsi="Times New Roman" w:cs="Times New Roman"/>
          <w:sz w:val="24"/>
          <w:szCs w:val="24"/>
        </w:rPr>
        <w:t>92.</w:t>
      </w:r>
    </w:p>
    <w:p w14:paraId="4207489E" w14:textId="77777777" w:rsidR="000972B9"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961A58">
        <w:rPr>
          <w:rFonts w:ascii="Times New Roman" w:hAnsi="Times New Roman" w:cs="Times New Roman"/>
          <w:sz w:val="24"/>
          <w:szCs w:val="24"/>
        </w:rPr>
        <w:t>Claude I., Daire J.-L., Sebag G. Fetal Brain MRI: Segmentation and Biometric Analysis of the Posterior Fossa</w:t>
      </w:r>
      <w:r w:rsidRPr="00F263E9">
        <w:rPr>
          <w:rFonts w:ascii="Times New Roman" w:hAnsi="Times New Roman" w:cs="Times New Roman"/>
          <w:i/>
          <w:sz w:val="24"/>
          <w:szCs w:val="24"/>
        </w:rPr>
        <w:t>. IEEE Transactions on Biomedical Engineering</w:t>
      </w:r>
      <w:r w:rsidRPr="00961A58">
        <w:rPr>
          <w:rFonts w:ascii="Times New Roman" w:hAnsi="Times New Roman" w:cs="Times New Roman"/>
          <w:sz w:val="24"/>
          <w:szCs w:val="24"/>
        </w:rPr>
        <w:t xml:space="preserve"> 2004; </w:t>
      </w:r>
      <w:r w:rsidRPr="00F263E9">
        <w:rPr>
          <w:rFonts w:ascii="Times New Roman" w:hAnsi="Times New Roman" w:cs="Times New Roman"/>
          <w:b/>
          <w:sz w:val="24"/>
          <w:szCs w:val="24"/>
        </w:rPr>
        <w:t>51</w:t>
      </w:r>
      <w:r>
        <w:rPr>
          <w:rFonts w:ascii="Times New Roman" w:hAnsi="Times New Roman" w:cs="Times New Roman"/>
          <w:sz w:val="24"/>
          <w:szCs w:val="24"/>
        </w:rPr>
        <w:t>: 617-626.</w:t>
      </w:r>
    </w:p>
    <w:p w14:paraId="2C799F6E" w14:textId="77777777" w:rsidR="000972B9"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961A58">
        <w:rPr>
          <w:rFonts w:ascii="Times New Roman" w:hAnsi="Times New Roman" w:cs="Times New Roman"/>
          <w:sz w:val="24"/>
          <w:szCs w:val="24"/>
        </w:rPr>
        <w:t xml:space="preserve">Klein O, Pierre-Kahn A, Boddaert N, Parisot D, Brunelle F. Dandy-Walker malformation: prenatal diagnosis and prognosis. </w:t>
      </w:r>
      <w:r w:rsidRPr="00F263E9">
        <w:rPr>
          <w:rFonts w:ascii="Times New Roman" w:hAnsi="Times New Roman" w:cs="Times New Roman"/>
          <w:i/>
          <w:sz w:val="24"/>
          <w:szCs w:val="24"/>
        </w:rPr>
        <w:t>Childs Nerv Syst</w:t>
      </w:r>
      <w:r>
        <w:rPr>
          <w:rFonts w:ascii="Times New Roman" w:hAnsi="Times New Roman" w:cs="Times New Roman"/>
          <w:sz w:val="24"/>
          <w:szCs w:val="24"/>
        </w:rPr>
        <w:t xml:space="preserve"> 2003;</w:t>
      </w:r>
      <w:r w:rsidRPr="00F263E9">
        <w:rPr>
          <w:rFonts w:ascii="Times New Roman" w:hAnsi="Times New Roman" w:cs="Times New Roman"/>
          <w:b/>
          <w:sz w:val="24"/>
          <w:szCs w:val="24"/>
        </w:rPr>
        <w:t xml:space="preserve"> 19</w:t>
      </w:r>
      <w:r w:rsidRPr="00961A58">
        <w:rPr>
          <w:rFonts w:ascii="Times New Roman" w:hAnsi="Times New Roman" w:cs="Times New Roman"/>
          <w:sz w:val="24"/>
          <w:szCs w:val="24"/>
        </w:rPr>
        <w:t>:</w:t>
      </w:r>
      <w:r>
        <w:rPr>
          <w:rFonts w:ascii="Times New Roman" w:hAnsi="Times New Roman" w:cs="Times New Roman"/>
          <w:sz w:val="24"/>
          <w:szCs w:val="24"/>
        </w:rPr>
        <w:t xml:space="preserve"> </w:t>
      </w:r>
      <w:r w:rsidRPr="00961A58">
        <w:rPr>
          <w:rFonts w:ascii="Times New Roman" w:hAnsi="Times New Roman" w:cs="Times New Roman"/>
          <w:sz w:val="24"/>
          <w:szCs w:val="24"/>
        </w:rPr>
        <w:t>484-</w:t>
      </w:r>
      <w:r>
        <w:rPr>
          <w:rFonts w:ascii="Times New Roman" w:hAnsi="Times New Roman" w:cs="Times New Roman"/>
          <w:sz w:val="24"/>
          <w:szCs w:val="24"/>
        </w:rPr>
        <w:t>48</w:t>
      </w:r>
      <w:r w:rsidRPr="00961A58">
        <w:rPr>
          <w:rFonts w:ascii="Times New Roman" w:hAnsi="Times New Roman" w:cs="Times New Roman"/>
          <w:sz w:val="24"/>
          <w:szCs w:val="24"/>
        </w:rPr>
        <w:t>9.</w:t>
      </w:r>
    </w:p>
    <w:p w14:paraId="50E6041E" w14:textId="77777777" w:rsidR="000972B9"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961A58">
        <w:rPr>
          <w:rFonts w:ascii="Times New Roman" w:hAnsi="Times New Roman" w:cs="Times New Roman"/>
          <w:sz w:val="24"/>
          <w:szCs w:val="24"/>
        </w:rPr>
        <w:t xml:space="preserve">Pierre-Kahn A, Sonigo P. Malformative intracranial cysts: diagnosis and outcome. </w:t>
      </w:r>
      <w:r w:rsidRPr="00F263E9">
        <w:rPr>
          <w:rFonts w:ascii="Times New Roman" w:hAnsi="Times New Roman" w:cs="Times New Roman"/>
          <w:i/>
          <w:sz w:val="24"/>
          <w:szCs w:val="24"/>
        </w:rPr>
        <w:t>Childs Nerv Syst</w:t>
      </w:r>
      <w:r>
        <w:rPr>
          <w:rFonts w:ascii="Times New Roman" w:hAnsi="Times New Roman" w:cs="Times New Roman"/>
          <w:sz w:val="24"/>
          <w:szCs w:val="24"/>
        </w:rPr>
        <w:t xml:space="preserve"> 2003; </w:t>
      </w:r>
      <w:r w:rsidRPr="00F263E9">
        <w:rPr>
          <w:rFonts w:ascii="Times New Roman" w:hAnsi="Times New Roman" w:cs="Times New Roman"/>
          <w:b/>
          <w:sz w:val="24"/>
          <w:szCs w:val="24"/>
        </w:rPr>
        <w:t>19</w:t>
      </w:r>
      <w:r w:rsidRPr="00961A58">
        <w:rPr>
          <w:rFonts w:ascii="Times New Roman" w:hAnsi="Times New Roman" w:cs="Times New Roman"/>
          <w:sz w:val="24"/>
          <w:szCs w:val="24"/>
        </w:rPr>
        <w:t>:</w:t>
      </w:r>
      <w:r>
        <w:rPr>
          <w:rFonts w:ascii="Times New Roman" w:hAnsi="Times New Roman" w:cs="Times New Roman"/>
          <w:sz w:val="24"/>
          <w:szCs w:val="24"/>
        </w:rPr>
        <w:t xml:space="preserve"> </w:t>
      </w:r>
      <w:r w:rsidRPr="00961A58">
        <w:rPr>
          <w:rFonts w:ascii="Times New Roman" w:hAnsi="Times New Roman" w:cs="Times New Roman"/>
          <w:sz w:val="24"/>
          <w:szCs w:val="24"/>
        </w:rPr>
        <w:t>477-</w:t>
      </w:r>
      <w:r>
        <w:rPr>
          <w:rFonts w:ascii="Times New Roman" w:hAnsi="Times New Roman" w:cs="Times New Roman"/>
          <w:sz w:val="24"/>
          <w:szCs w:val="24"/>
        </w:rPr>
        <w:t>4</w:t>
      </w:r>
      <w:r w:rsidRPr="00961A58">
        <w:rPr>
          <w:rFonts w:ascii="Times New Roman" w:hAnsi="Times New Roman" w:cs="Times New Roman"/>
          <w:sz w:val="24"/>
          <w:szCs w:val="24"/>
        </w:rPr>
        <w:t>83.</w:t>
      </w:r>
    </w:p>
    <w:p w14:paraId="2338E5D7" w14:textId="77777777" w:rsidR="000972B9"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961A58">
        <w:rPr>
          <w:rFonts w:ascii="Times New Roman" w:hAnsi="Times New Roman" w:cs="Times New Roman"/>
          <w:sz w:val="24"/>
          <w:szCs w:val="24"/>
        </w:rPr>
        <w:t xml:space="preserve">Raybaud C., Levrier O., Brunel H., Girard N., Farnarier P MR imaging of fetal brain malformations. </w:t>
      </w:r>
      <w:r w:rsidRPr="00F263E9">
        <w:rPr>
          <w:rFonts w:ascii="Times New Roman" w:hAnsi="Times New Roman" w:cs="Times New Roman"/>
          <w:i/>
          <w:sz w:val="24"/>
          <w:szCs w:val="24"/>
        </w:rPr>
        <w:t>Child's Nervous System</w:t>
      </w:r>
      <w:r>
        <w:rPr>
          <w:rFonts w:ascii="Times New Roman" w:hAnsi="Times New Roman" w:cs="Times New Roman"/>
          <w:sz w:val="24"/>
          <w:szCs w:val="24"/>
        </w:rPr>
        <w:t xml:space="preserve"> 2003; </w:t>
      </w:r>
      <w:r w:rsidRPr="00F263E9">
        <w:rPr>
          <w:rFonts w:ascii="Times New Roman" w:hAnsi="Times New Roman" w:cs="Times New Roman"/>
          <w:b/>
          <w:sz w:val="24"/>
          <w:szCs w:val="24"/>
        </w:rPr>
        <w:t>19</w:t>
      </w:r>
      <w:r>
        <w:rPr>
          <w:rFonts w:ascii="Times New Roman" w:hAnsi="Times New Roman" w:cs="Times New Roman"/>
          <w:sz w:val="24"/>
          <w:szCs w:val="24"/>
        </w:rPr>
        <w:t>: 455-470.</w:t>
      </w:r>
    </w:p>
    <w:p w14:paraId="58D63502" w14:textId="77777777" w:rsidR="000972B9" w:rsidRPr="00961A58"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961A58">
        <w:rPr>
          <w:rFonts w:ascii="Times New Roman" w:hAnsi="Times New Roman" w:cs="Times New Roman"/>
          <w:sz w:val="24"/>
          <w:szCs w:val="24"/>
        </w:rPr>
        <w:t>Twickler DM, Magee KP, Caire J, Zaretsky M, Fleckenstein JL, Ramus RM. Second-opinion magnetic resonance imaging for suspected fetal central nervous system abnormalities.</w:t>
      </w:r>
      <w:r w:rsidRPr="00F263E9">
        <w:rPr>
          <w:rFonts w:ascii="Times New Roman" w:hAnsi="Times New Roman" w:cs="Times New Roman"/>
          <w:i/>
          <w:sz w:val="24"/>
          <w:szCs w:val="24"/>
        </w:rPr>
        <w:t xml:space="preserve"> Am J Obstet Gynecol</w:t>
      </w:r>
      <w:r>
        <w:rPr>
          <w:rFonts w:ascii="Times New Roman" w:hAnsi="Times New Roman" w:cs="Times New Roman"/>
          <w:sz w:val="24"/>
          <w:szCs w:val="24"/>
        </w:rPr>
        <w:t xml:space="preserve"> 2003;</w:t>
      </w:r>
      <w:r w:rsidRPr="00F263E9">
        <w:rPr>
          <w:rFonts w:ascii="Times New Roman" w:hAnsi="Times New Roman" w:cs="Times New Roman"/>
          <w:b/>
          <w:sz w:val="24"/>
          <w:szCs w:val="24"/>
        </w:rPr>
        <w:t xml:space="preserve"> 188</w:t>
      </w:r>
      <w:r>
        <w:rPr>
          <w:rFonts w:ascii="Times New Roman" w:hAnsi="Times New Roman" w:cs="Times New Roman"/>
          <w:sz w:val="24"/>
          <w:szCs w:val="24"/>
        </w:rPr>
        <w:t>: 492-496.</w:t>
      </w:r>
    </w:p>
    <w:p w14:paraId="2CBC67A4" w14:textId="77777777" w:rsidR="000972B9"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961A58">
        <w:rPr>
          <w:rFonts w:ascii="Times New Roman" w:hAnsi="Times New Roman" w:cs="Times New Roman"/>
          <w:color w:val="000000"/>
          <w:sz w:val="24"/>
          <w:szCs w:val="24"/>
          <w:lang w:eastAsia="en-GB"/>
        </w:rPr>
        <w:t>Levine D, Barnes PD, Robertson RR, Wong G, Mehta TS. Fast MR imaging of fetal central nervous system abnormali</w:t>
      </w:r>
      <w:r>
        <w:rPr>
          <w:rFonts w:ascii="Times New Roman" w:hAnsi="Times New Roman" w:cs="Times New Roman"/>
          <w:color w:val="000000"/>
          <w:sz w:val="24"/>
          <w:szCs w:val="24"/>
          <w:lang w:eastAsia="en-GB"/>
        </w:rPr>
        <w:t xml:space="preserve">ties. </w:t>
      </w:r>
      <w:r w:rsidRPr="00F263E9">
        <w:rPr>
          <w:rFonts w:ascii="Times New Roman" w:hAnsi="Times New Roman" w:cs="Times New Roman"/>
          <w:i/>
          <w:color w:val="000000"/>
          <w:sz w:val="24"/>
          <w:szCs w:val="24"/>
          <w:lang w:eastAsia="en-GB"/>
        </w:rPr>
        <w:t>Radiology</w:t>
      </w:r>
      <w:r>
        <w:rPr>
          <w:rFonts w:ascii="Times New Roman" w:hAnsi="Times New Roman" w:cs="Times New Roman"/>
          <w:color w:val="000000"/>
          <w:sz w:val="24"/>
          <w:szCs w:val="24"/>
          <w:lang w:eastAsia="en-GB"/>
        </w:rPr>
        <w:t xml:space="preserve"> 2003; </w:t>
      </w:r>
      <w:r w:rsidRPr="00F263E9">
        <w:rPr>
          <w:rFonts w:ascii="Times New Roman" w:hAnsi="Times New Roman" w:cs="Times New Roman"/>
          <w:b/>
          <w:color w:val="000000"/>
          <w:sz w:val="24"/>
          <w:szCs w:val="24"/>
          <w:lang w:eastAsia="en-GB"/>
        </w:rPr>
        <w:t>229</w:t>
      </w:r>
      <w:r w:rsidRPr="00961A58">
        <w:rPr>
          <w:rFonts w:ascii="Times New Roman" w:hAnsi="Times New Roman" w:cs="Times New Roman"/>
          <w:color w:val="000000"/>
          <w:sz w:val="24"/>
          <w:szCs w:val="24"/>
          <w:lang w:eastAsia="en-GB"/>
        </w:rPr>
        <w:t>:</w:t>
      </w:r>
      <w:r>
        <w:rPr>
          <w:rFonts w:ascii="Times New Roman" w:hAnsi="Times New Roman" w:cs="Times New Roman"/>
          <w:color w:val="000000"/>
          <w:sz w:val="24"/>
          <w:szCs w:val="24"/>
          <w:lang w:eastAsia="en-GB"/>
        </w:rPr>
        <w:t xml:space="preserve"> </w:t>
      </w:r>
      <w:r w:rsidRPr="00961A58">
        <w:rPr>
          <w:rFonts w:ascii="Times New Roman" w:hAnsi="Times New Roman" w:cs="Times New Roman"/>
          <w:color w:val="000000"/>
          <w:sz w:val="24"/>
          <w:szCs w:val="24"/>
          <w:lang w:eastAsia="en-GB"/>
        </w:rPr>
        <w:t>51-61.</w:t>
      </w:r>
    </w:p>
    <w:p w14:paraId="52E0D738" w14:textId="77777777" w:rsidR="000972B9"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961A58">
        <w:rPr>
          <w:rFonts w:ascii="Times New Roman" w:hAnsi="Times New Roman" w:cs="Times New Roman"/>
          <w:color w:val="000000"/>
          <w:sz w:val="24"/>
          <w:szCs w:val="24"/>
          <w:lang w:eastAsia="en-GB"/>
        </w:rPr>
        <w:t xml:space="preserve">Ben-Ami M., Perlitz Y., Peleg D. Transvaginal sonographic appearance of the cerebellar vermis at 14-16 weeks' gestation. </w:t>
      </w:r>
      <w:r w:rsidRPr="00F263E9">
        <w:rPr>
          <w:rFonts w:ascii="Times New Roman" w:hAnsi="Times New Roman" w:cs="Times New Roman"/>
          <w:i/>
          <w:color w:val="000000"/>
          <w:sz w:val="24"/>
          <w:szCs w:val="24"/>
          <w:lang w:eastAsia="en-GB"/>
        </w:rPr>
        <w:t>Ultrasound in Obstetrics and Gynecology</w:t>
      </w:r>
      <w:r>
        <w:rPr>
          <w:rFonts w:ascii="Times New Roman" w:hAnsi="Times New Roman" w:cs="Times New Roman"/>
          <w:color w:val="000000"/>
          <w:sz w:val="24"/>
          <w:szCs w:val="24"/>
          <w:lang w:eastAsia="en-GB"/>
        </w:rPr>
        <w:t xml:space="preserve"> 2002; </w:t>
      </w:r>
      <w:r w:rsidRPr="00F263E9">
        <w:rPr>
          <w:rFonts w:ascii="Times New Roman" w:hAnsi="Times New Roman" w:cs="Times New Roman"/>
          <w:b/>
          <w:color w:val="000000"/>
          <w:sz w:val="24"/>
          <w:szCs w:val="24"/>
          <w:lang w:eastAsia="en-GB"/>
        </w:rPr>
        <w:t>19</w:t>
      </w:r>
      <w:r>
        <w:rPr>
          <w:rFonts w:ascii="Times New Roman" w:hAnsi="Times New Roman" w:cs="Times New Roman"/>
          <w:color w:val="000000"/>
          <w:sz w:val="24"/>
          <w:szCs w:val="24"/>
          <w:lang w:eastAsia="en-GB"/>
        </w:rPr>
        <w:t>: 208-209.</w:t>
      </w:r>
    </w:p>
    <w:p w14:paraId="16AD549D" w14:textId="77777777" w:rsidR="000972B9"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961A58">
        <w:rPr>
          <w:rFonts w:ascii="Times New Roman" w:hAnsi="Times New Roman" w:cs="Times New Roman"/>
          <w:color w:val="000000"/>
          <w:sz w:val="24"/>
          <w:szCs w:val="24"/>
          <w:lang w:eastAsia="en-GB"/>
        </w:rPr>
        <w:lastRenderedPageBreak/>
        <w:t>Zalel Y, Seidman DS, Brand N, Lipitz S, Achiron R. The development of the fetal vermis: an in-utero sonographic evalua</w:t>
      </w:r>
      <w:r>
        <w:rPr>
          <w:rFonts w:ascii="Times New Roman" w:hAnsi="Times New Roman" w:cs="Times New Roman"/>
          <w:color w:val="000000"/>
          <w:sz w:val="24"/>
          <w:szCs w:val="24"/>
          <w:lang w:eastAsia="en-GB"/>
        </w:rPr>
        <w:t xml:space="preserve">tion. </w:t>
      </w:r>
      <w:r w:rsidRPr="00F263E9">
        <w:rPr>
          <w:rFonts w:ascii="Times New Roman" w:hAnsi="Times New Roman" w:cs="Times New Roman"/>
          <w:i/>
          <w:color w:val="000000"/>
          <w:sz w:val="24"/>
          <w:szCs w:val="24"/>
          <w:lang w:eastAsia="en-GB"/>
        </w:rPr>
        <w:t>Ultrasound Obstet Gynecol</w:t>
      </w:r>
      <w:r>
        <w:rPr>
          <w:rFonts w:ascii="Times New Roman" w:hAnsi="Times New Roman" w:cs="Times New Roman"/>
          <w:color w:val="000000"/>
          <w:sz w:val="24"/>
          <w:szCs w:val="24"/>
          <w:lang w:eastAsia="en-GB"/>
        </w:rPr>
        <w:t xml:space="preserve"> 2002; </w:t>
      </w:r>
      <w:r w:rsidRPr="00F263E9">
        <w:rPr>
          <w:rFonts w:ascii="Times New Roman" w:hAnsi="Times New Roman" w:cs="Times New Roman"/>
          <w:b/>
          <w:color w:val="000000"/>
          <w:sz w:val="24"/>
          <w:szCs w:val="24"/>
          <w:lang w:eastAsia="en-GB"/>
        </w:rPr>
        <w:t>19</w:t>
      </w:r>
      <w:r w:rsidRPr="00961A58">
        <w:rPr>
          <w:rFonts w:ascii="Times New Roman" w:hAnsi="Times New Roman" w:cs="Times New Roman"/>
          <w:color w:val="000000"/>
          <w:sz w:val="24"/>
          <w:szCs w:val="24"/>
          <w:lang w:eastAsia="en-GB"/>
        </w:rPr>
        <w:t>:</w:t>
      </w:r>
      <w:r>
        <w:rPr>
          <w:rFonts w:ascii="Times New Roman" w:hAnsi="Times New Roman" w:cs="Times New Roman"/>
          <w:color w:val="000000"/>
          <w:sz w:val="24"/>
          <w:szCs w:val="24"/>
          <w:lang w:eastAsia="en-GB"/>
        </w:rPr>
        <w:t xml:space="preserve"> </w:t>
      </w:r>
      <w:r w:rsidRPr="00961A58">
        <w:rPr>
          <w:rFonts w:ascii="Times New Roman" w:hAnsi="Times New Roman" w:cs="Times New Roman"/>
          <w:color w:val="000000"/>
          <w:sz w:val="24"/>
          <w:szCs w:val="24"/>
          <w:lang w:eastAsia="en-GB"/>
        </w:rPr>
        <w:t>136-</w:t>
      </w:r>
      <w:r>
        <w:rPr>
          <w:rFonts w:ascii="Times New Roman" w:hAnsi="Times New Roman" w:cs="Times New Roman"/>
          <w:color w:val="000000"/>
          <w:sz w:val="24"/>
          <w:szCs w:val="24"/>
          <w:lang w:eastAsia="en-GB"/>
        </w:rPr>
        <w:t>13</w:t>
      </w:r>
      <w:r w:rsidRPr="00961A58">
        <w:rPr>
          <w:rFonts w:ascii="Times New Roman" w:hAnsi="Times New Roman" w:cs="Times New Roman"/>
          <w:color w:val="000000"/>
          <w:sz w:val="24"/>
          <w:szCs w:val="24"/>
          <w:lang w:eastAsia="en-GB"/>
        </w:rPr>
        <w:t>9.</w:t>
      </w:r>
    </w:p>
    <w:p w14:paraId="1293D9A3" w14:textId="77777777" w:rsidR="000972B9"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961A58">
        <w:rPr>
          <w:rFonts w:ascii="Times New Roman" w:hAnsi="Times New Roman" w:cs="Times New Roman"/>
          <w:color w:val="000000"/>
          <w:sz w:val="24"/>
          <w:szCs w:val="24"/>
          <w:lang w:eastAsia="en-GB"/>
        </w:rPr>
        <w:t>Malinger G, Ginath S, Lerman-Sagie T, Watemberg N, Lev D, Glezerman M. The fetal cerebellar vermis: normal development as shown by transvaginal ultrasou</w:t>
      </w:r>
      <w:r>
        <w:rPr>
          <w:rFonts w:ascii="Times New Roman" w:hAnsi="Times New Roman" w:cs="Times New Roman"/>
          <w:color w:val="000000"/>
          <w:sz w:val="24"/>
          <w:szCs w:val="24"/>
          <w:lang w:eastAsia="en-GB"/>
        </w:rPr>
        <w:t xml:space="preserve">nd. </w:t>
      </w:r>
      <w:r w:rsidRPr="00F263E9">
        <w:rPr>
          <w:rFonts w:ascii="Times New Roman" w:hAnsi="Times New Roman" w:cs="Times New Roman"/>
          <w:i/>
          <w:color w:val="000000"/>
          <w:sz w:val="24"/>
          <w:szCs w:val="24"/>
          <w:lang w:eastAsia="en-GB"/>
        </w:rPr>
        <w:t>Prenat Diagn</w:t>
      </w:r>
      <w:r>
        <w:rPr>
          <w:rFonts w:ascii="Times New Roman" w:hAnsi="Times New Roman" w:cs="Times New Roman"/>
          <w:color w:val="000000"/>
          <w:sz w:val="24"/>
          <w:szCs w:val="24"/>
          <w:lang w:eastAsia="en-GB"/>
        </w:rPr>
        <w:t xml:space="preserve"> 2001; </w:t>
      </w:r>
      <w:r w:rsidRPr="00F263E9">
        <w:rPr>
          <w:rFonts w:ascii="Times New Roman" w:hAnsi="Times New Roman" w:cs="Times New Roman"/>
          <w:b/>
          <w:color w:val="000000"/>
          <w:sz w:val="24"/>
          <w:szCs w:val="24"/>
          <w:lang w:eastAsia="en-GB"/>
        </w:rPr>
        <w:t>21</w:t>
      </w:r>
      <w:r w:rsidRPr="00961A58">
        <w:rPr>
          <w:rFonts w:ascii="Times New Roman" w:hAnsi="Times New Roman" w:cs="Times New Roman"/>
          <w:color w:val="000000"/>
          <w:sz w:val="24"/>
          <w:szCs w:val="24"/>
          <w:lang w:eastAsia="en-GB"/>
        </w:rPr>
        <w:t>:</w:t>
      </w:r>
      <w:r>
        <w:rPr>
          <w:rFonts w:ascii="Times New Roman" w:hAnsi="Times New Roman" w:cs="Times New Roman"/>
          <w:color w:val="000000"/>
          <w:sz w:val="24"/>
          <w:szCs w:val="24"/>
          <w:lang w:eastAsia="en-GB"/>
        </w:rPr>
        <w:t xml:space="preserve"> </w:t>
      </w:r>
      <w:r w:rsidRPr="00961A58">
        <w:rPr>
          <w:rFonts w:ascii="Times New Roman" w:hAnsi="Times New Roman" w:cs="Times New Roman"/>
          <w:color w:val="000000"/>
          <w:sz w:val="24"/>
          <w:szCs w:val="24"/>
          <w:lang w:eastAsia="en-GB"/>
        </w:rPr>
        <w:t>687-</w:t>
      </w:r>
      <w:r>
        <w:rPr>
          <w:rFonts w:ascii="Times New Roman" w:hAnsi="Times New Roman" w:cs="Times New Roman"/>
          <w:color w:val="000000"/>
          <w:sz w:val="24"/>
          <w:szCs w:val="24"/>
          <w:lang w:eastAsia="en-GB"/>
        </w:rPr>
        <w:t>6</w:t>
      </w:r>
      <w:r w:rsidRPr="00961A58">
        <w:rPr>
          <w:rFonts w:ascii="Times New Roman" w:hAnsi="Times New Roman" w:cs="Times New Roman"/>
          <w:color w:val="000000"/>
          <w:sz w:val="24"/>
          <w:szCs w:val="24"/>
          <w:lang w:eastAsia="en-GB"/>
        </w:rPr>
        <w:t>92.</w:t>
      </w:r>
    </w:p>
    <w:p w14:paraId="4D110A72" w14:textId="555C15DB" w:rsidR="000972B9"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961A58">
        <w:rPr>
          <w:rFonts w:ascii="Times New Roman" w:hAnsi="Times New Roman" w:cs="Times New Roman"/>
          <w:color w:val="000000"/>
          <w:sz w:val="24"/>
          <w:szCs w:val="24"/>
          <w:lang w:eastAsia="en-GB"/>
        </w:rPr>
        <w:t xml:space="preserve">Whitby E, Paley MN, Davies N, Sprigg A, Griffiths PD. Ultrafast magnetic resonance imaging of central nervous system abnormalities in utero in the </w:t>
      </w:r>
      <w:r w:rsidR="007D27F1" w:rsidRPr="00961A58">
        <w:rPr>
          <w:rFonts w:ascii="Times New Roman" w:hAnsi="Times New Roman" w:cs="Times New Roman"/>
          <w:color w:val="000000"/>
          <w:sz w:val="24"/>
          <w:szCs w:val="24"/>
          <w:lang w:eastAsia="en-GB"/>
        </w:rPr>
        <w:t>second and</w:t>
      </w:r>
      <w:r w:rsidRPr="00961A58">
        <w:rPr>
          <w:rFonts w:ascii="Times New Roman" w:hAnsi="Times New Roman" w:cs="Times New Roman"/>
          <w:color w:val="000000"/>
          <w:sz w:val="24"/>
          <w:szCs w:val="24"/>
          <w:lang w:eastAsia="en-GB"/>
        </w:rPr>
        <w:t xml:space="preserve"> third trimester of pregnancy: comparison with u</w:t>
      </w:r>
      <w:r>
        <w:rPr>
          <w:rFonts w:ascii="Times New Roman" w:hAnsi="Times New Roman" w:cs="Times New Roman"/>
          <w:color w:val="000000"/>
          <w:sz w:val="24"/>
          <w:szCs w:val="24"/>
          <w:lang w:eastAsia="en-GB"/>
        </w:rPr>
        <w:t xml:space="preserve">ltrasound. </w:t>
      </w:r>
      <w:r w:rsidRPr="00F263E9">
        <w:rPr>
          <w:rFonts w:ascii="Times New Roman" w:hAnsi="Times New Roman" w:cs="Times New Roman"/>
          <w:i/>
          <w:color w:val="000000"/>
          <w:sz w:val="24"/>
          <w:szCs w:val="24"/>
          <w:lang w:eastAsia="en-GB"/>
        </w:rPr>
        <w:t>BJOG</w:t>
      </w:r>
      <w:r>
        <w:rPr>
          <w:rFonts w:ascii="Times New Roman" w:hAnsi="Times New Roman" w:cs="Times New Roman"/>
          <w:color w:val="000000"/>
          <w:sz w:val="24"/>
          <w:szCs w:val="24"/>
          <w:lang w:eastAsia="en-GB"/>
        </w:rPr>
        <w:t xml:space="preserve"> 2001; </w:t>
      </w:r>
      <w:r w:rsidRPr="00F263E9">
        <w:rPr>
          <w:rFonts w:ascii="Times New Roman" w:hAnsi="Times New Roman" w:cs="Times New Roman"/>
          <w:b/>
          <w:color w:val="000000"/>
          <w:sz w:val="24"/>
          <w:szCs w:val="24"/>
          <w:lang w:eastAsia="en-GB"/>
        </w:rPr>
        <w:t>108</w:t>
      </w:r>
      <w:r w:rsidRPr="00961A58">
        <w:rPr>
          <w:rFonts w:ascii="Times New Roman" w:hAnsi="Times New Roman" w:cs="Times New Roman"/>
          <w:color w:val="000000"/>
          <w:sz w:val="24"/>
          <w:szCs w:val="24"/>
          <w:lang w:eastAsia="en-GB"/>
        </w:rPr>
        <w:t>:</w:t>
      </w:r>
      <w:r>
        <w:rPr>
          <w:rFonts w:ascii="Times New Roman" w:hAnsi="Times New Roman" w:cs="Times New Roman"/>
          <w:color w:val="000000"/>
          <w:sz w:val="24"/>
          <w:szCs w:val="24"/>
          <w:lang w:eastAsia="en-GB"/>
        </w:rPr>
        <w:t xml:space="preserve"> </w:t>
      </w:r>
      <w:r w:rsidRPr="00961A58">
        <w:rPr>
          <w:rFonts w:ascii="Times New Roman" w:hAnsi="Times New Roman" w:cs="Times New Roman"/>
          <w:color w:val="000000"/>
          <w:sz w:val="24"/>
          <w:szCs w:val="24"/>
          <w:lang w:eastAsia="en-GB"/>
        </w:rPr>
        <w:t>519-</w:t>
      </w:r>
      <w:r>
        <w:rPr>
          <w:rFonts w:ascii="Times New Roman" w:hAnsi="Times New Roman" w:cs="Times New Roman"/>
          <w:color w:val="000000"/>
          <w:sz w:val="24"/>
          <w:szCs w:val="24"/>
          <w:lang w:eastAsia="en-GB"/>
        </w:rPr>
        <w:t>5</w:t>
      </w:r>
      <w:r w:rsidRPr="00961A58">
        <w:rPr>
          <w:rFonts w:ascii="Times New Roman" w:hAnsi="Times New Roman" w:cs="Times New Roman"/>
          <w:color w:val="000000"/>
          <w:sz w:val="24"/>
          <w:szCs w:val="24"/>
          <w:lang w:eastAsia="en-GB"/>
        </w:rPr>
        <w:t>26.</w:t>
      </w:r>
    </w:p>
    <w:p w14:paraId="21CA9527" w14:textId="463E9703" w:rsidR="000972B9"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961A58">
        <w:rPr>
          <w:rFonts w:ascii="Times New Roman" w:eastAsia="Times New Roman" w:hAnsi="Times New Roman" w:cs="Times New Roman"/>
          <w:color w:val="000000"/>
          <w:sz w:val="24"/>
          <w:szCs w:val="24"/>
          <w:lang w:eastAsia="en-GB"/>
        </w:rPr>
        <w:t xml:space="preserve">Carroll SG.  Porter H.  Abdel-Fattah S.  Kyle PM.  Soothill PW.  Correlation of prenatal ultrasound diagnosis and pathologic findings in fetal brain abnormalities. </w:t>
      </w:r>
      <w:r w:rsidRPr="00961A58">
        <w:rPr>
          <w:rFonts w:ascii="Times New Roman" w:eastAsia="Times New Roman" w:hAnsi="Times New Roman" w:cs="Times New Roman"/>
          <w:i/>
          <w:color w:val="000000"/>
          <w:sz w:val="24"/>
          <w:szCs w:val="24"/>
          <w:lang w:eastAsia="en-GB"/>
        </w:rPr>
        <w:t>Ultras</w:t>
      </w:r>
      <w:r>
        <w:rPr>
          <w:rFonts w:ascii="Times New Roman" w:eastAsia="Times New Roman" w:hAnsi="Times New Roman" w:cs="Times New Roman"/>
          <w:i/>
          <w:color w:val="000000"/>
          <w:sz w:val="24"/>
          <w:szCs w:val="24"/>
          <w:lang w:eastAsia="en-GB"/>
        </w:rPr>
        <w:t xml:space="preserve">ound in Obstetrics &amp; </w:t>
      </w:r>
      <w:r w:rsidR="007D27F1">
        <w:rPr>
          <w:rFonts w:ascii="Times New Roman" w:eastAsia="Times New Roman" w:hAnsi="Times New Roman" w:cs="Times New Roman"/>
          <w:i/>
          <w:color w:val="000000"/>
          <w:sz w:val="24"/>
          <w:szCs w:val="24"/>
          <w:lang w:eastAsia="en-GB"/>
        </w:rPr>
        <w:t>Gynecology</w:t>
      </w:r>
      <w:r w:rsidR="007D27F1" w:rsidRPr="00961A58">
        <w:rPr>
          <w:rFonts w:ascii="Times New Roman" w:eastAsia="Times New Roman" w:hAnsi="Times New Roman" w:cs="Times New Roman"/>
          <w:color w:val="000000"/>
          <w:sz w:val="24"/>
          <w:szCs w:val="24"/>
          <w:lang w:eastAsia="en-GB"/>
        </w:rPr>
        <w:t xml:space="preserve"> 2000</w:t>
      </w:r>
      <w:r w:rsidRPr="00961A58">
        <w:rPr>
          <w:rFonts w:ascii="Times New Roman" w:eastAsia="Times New Roman" w:hAnsi="Times New Roman" w:cs="Times New Roman"/>
          <w:color w:val="000000"/>
          <w:sz w:val="24"/>
          <w:szCs w:val="24"/>
          <w:lang w:eastAsia="en-GB"/>
        </w:rPr>
        <w:t>:</w:t>
      </w:r>
      <w:r w:rsidRPr="00961A58">
        <w:rPr>
          <w:rFonts w:ascii="Times New Roman" w:eastAsia="Times New Roman" w:hAnsi="Times New Roman" w:cs="Times New Roman"/>
          <w:b/>
          <w:color w:val="000000"/>
          <w:sz w:val="24"/>
          <w:szCs w:val="24"/>
          <w:lang w:eastAsia="en-GB"/>
        </w:rPr>
        <w:t xml:space="preserve"> 16</w:t>
      </w:r>
      <w:r w:rsidRPr="00961A5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961A58">
        <w:rPr>
          <w:rFonts w:ascii="Times New Roman" w:eastAsia="Times New Roman" w:hAnsi="Times New Roman" w:cs="Times New Roman"/>
          <w:color w:val="000000"/>
          <w:sz w:val="24"/>
          <w:szCs w:val="24"/>
          <w:lang w:eastAsia="en-GB"/>
        </w:rPr>
        <w:t>149-</w:t>
      </w:r>
      <w:r>
        <w:rPr>
          <w:rFonts w:ascii="Times New Roman" w:eastAsia="Times New Roman" w:hAnsi="Times New Roman" w:cs="Times New Roman"/>
          <w:color w:val="000000"/>
          <w:sz w:val="24"/>
          <w:szCs w:val="24"/>
          <w:lang w:eastAsia="en-GB"/>
        </w:rPr>
        <w:t>1</w:t>
      </w:r>
      <w:r w:rsidRPr="00961A58">
        <w:rPr>
          <w:rFonts w:ascii="Times New Roman" w:eastAsia="Times New Roman" w:hAnsi="Times New Roman" w:cs="Times New Roman"/>
          <w:color w:val="000000"/>
          <w:sz w:val="24"/>
          <w:szCs w:val="24"/>
          <w:lang w:eastAsia="en-GB"/>
        </w:rPr>
        <w:t>53.</w:t>
      </w:r>
    </w:p>
    <w:p w14:paraId="73C8B58F" w14:textId="086C2AA1" w:rsidR="000972B9"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961A58">
        <w:rPr>
          <w:rFonts w:ascii="Times New Roman" w:eastAsia="Times New Roman" w:hAnsi="Times New Roman" w:cs="Times New Roman"/>
          <w:color w:val="000000"/>
          <w:sz w:val="24"/>
          <w:szCs w:val="24"/>
          <w:lang w:val="it-IT" w:eastAsia="en-GB"/>
        </w:rPr>
        <w:t xml:space="preserve">Hata T.  Yanagihara T.  Matsumoto M.  Hanaoka U.  Ueta M.  Tanaka Y.  Kanenishi K.  Kuno A.  Yamashiro C.  Ohnishi Y.  Tanaka H.  </w:t>
      </w:r>
      <w:r w:rsidRPr="00961A58">
        <w:rPr>
          <w:rFonts w:ascii="Times New Roman" w:eastAsia="Times New Roman" w:hAnsi="Times New Roman" w:cs="Times New Roman"/>
          <w:color w:val="000000"/>
          <w:sz w:val="24"/>
          <w:szCs w:val="24"/>
          <w:lang w:eastAsia="en-GB"/>
        </w:rPr>
        <w:t xml:space="preserve">Hayashi K. Three-dimensional sonographic features of fetal central nervous system anomaly. </w:t>
      </w:r>
      <w:r w:rsidRPr="00961A58">
        <w:rPr>
          <w:rFonts w:ascii="Times New Roman" w:eastAsia="Times New Roman" w:hAnsi="Times New Roman" w:cs="Times New Roman"/>
          <w:i/>
          <w:color w:val="000000"/>
          <w:sz w:val="24"/>
          <w:szCs w:val="24"/>
          <w:lang w:eastAsia="en-GB"/>
        </w:rPr>
        <w:t xml:space="preserve">Acta Obstetricia et Gynecologica </w:t>
      </w:r>
      <w:r w:rsidR="007D27F1" w:rsidRPr="00961A58">
        <w:rPr>
          <w:rFonts w:ascii="Times New Roman" w:eastAsia="Times New Roman" w:hAnsi="Times New Roman" w:cs="Times New Roman"/>
          <w:i/>
          <w:color w:val="000000"/>
          <w:sz w:val="24"/>
          <w:szCs w:val="24"/>
          <w:lang w:eastAsia="en-GB"/>
        </w:rPr>
        <w:t>Scandinavica</w:t>
      </w:r>
      <w:r w:rsidR="007D27F1">
        <w:rPr>
          <w:rFonts w:ascii="Times New Roman" w:eastAsia="Times New Roman" w:hAnsi="Times New Roman" w:cs="Times New Roman"/>
          <w:color w:val="000000"/>
          <w:sz w:val="24"/>
          <w:szCs w:val="24"/>
          <w:lang w:eastAsia="en-GB"/>
        </w:rPr>
        <w:t xml:space="preserve"> 2000</w:t>
      </w:r>
      <w:r>
        <w:rPr>
          <w:rFonts w:ascii="Times New Roman" w:eastAsia="Times New Roman" w:hAnsi="Times New Roman" w:cs="Times New Roman"/>
          <w:color w:val="000000"/>
          <w:sz w:val="24"/>
          <w:szCs w:val="24"/>
          <w:lang w:eastAsia="en-GB"/>
        </w:rPr>
        <w:t xml:space="preserve">: </w:t>
      </w:r>
      <w:r w:rsidRPr="00961A58">
        <w:rPr>
          <w:rFonts w:ascii="Times New Roman" w:eastAsia="Times New Roman" w:hAnsi="Times New Roman" w:cs="Times New Roman"/>
          <w:b/>
          <w:color w:val="000000"/>
          <w:sz w:val="24"/>
          <w:szCs w:val="24"/>
          <w:lang w:eastAsia="en-GB"/>
        </w:rPr>
        <w:t>79</w:t>
      </w:r>
      <w:r>
        <w:rPr>
          <w:rFonts w:ascii="Times New Roman" w:eastAsia="Times New Roman" w:hAnsi="Times New Roman" w:cs="Times New Roman"/>
          <w:color w:val="000000"/>
          <w:sz w:val="24"/>
          <w:szCs w:val="24"/>
          <w:lang w:eastAsia="en-GB"/>
        </w:rPr>
        <w:t>: 635-639.</w:t>
      </w:r>
    </w:p>
    <w:p w14:paraId="75EA1838" w14:textId="77777777" w:rsidR="000972B9"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961A58">
        <w:rPr>
          <w:rFonts w:ascii="Times New Roman" w:eastAsia="Times New Roman" w:hAnsi="Times New Roman" w:cs="Times New Roman"/>
          <w:color w:val="000000"/>
          <w:sz w:val="24"/>
          <w:szCs w:val="24"/>
          <w:lang w:eastAsia="en-GB"/>
        </w:rPr>
        <w:t>Simon EM, Goldstein RB, Coakley FV, Filly RA, Broderick KC, Musci TJ,</w:t>
      </w:r>
      <w:r w:rsidRPr="005F429C">
        <w:rPr>
          <w:rFonts w:ascii="Times New Roman" w:eastAsia="Times New Roman" w:hAnsi="Times New Roman" w:cs="Times New Roman"/>
          <w:color w:val="000000"/>
          <w:sz w:val="24"/>
          <w:szCs w:val="24"/>
          <w:lang w:eastAsia="en-GB"/>
        </w:rPr>
        <w:t xml:space="preserve"> </w:t>
      </w:r>
      <w:r w:rsidRPr="00961A58">
        <w:rPr>
          <w:rFonts w:ascii="Times New Roman" w:eastAsia="Times New Roman" w:hAnsi="Times New Roman" w:cs="Times New Roman"/>
          <w:color w:val="000000"/>
          <w:sz w:val="24"/>
          <w:szCs w:val="24"/>
          <w:lang w:eastAsia="en-GB"/>
        </w:rPr>
        <w:t xml:space="preserve">Barkovich AJ. Fast MR imaging of fetal CNS anomalies in utero. </w:t>
      </w:r>
      <w:r w:rsidRPr="00961A58">
        <w:rPr>
          <w:rFonts w:ascii="Times New Roman" w:eastAsia="Times New Roman" w:hAnsi="Times New Roman" w:cs="Times New Roman"/>
          <w:i/>
          <w:color w:val="000000"/>
          <w:sz w:val="24"/>
          <w:szCs w:val="24"/>
          <w:lang w:eastAsia="en-GB"/>
        </w:rPr>
        <w:t>AJNR Am J</w:t>
      </w:r>
      <w:r w:rsidRPr="00961A58">
        <w:rPr>
          <w:rFonts w:ascii="Times New Roman" w:eastAsia="Arial Unicode MS" w:hAnsi="Times New Roman" w:cs="Times New Roman"/>
          <w:i/>
          <w:sz w:val="24"/>
          <w:szCs w:val="24"/>
        </w:rPr>
        <w:t xml:space="preserve"> </w:t>
      </w:r>
      <w:r w:rsidRPr="00961A58">
        <w:rPr>
          <w:rFonts w:ascii="Times New Roman" w:eastAsia="Times New Roman" w:hAnsi="Times New Roman" w:cs="Times New Roman"/>
          <w:i/>
          <w:color w:val="000000"/>
          <w:sz w:val="24"/>
          <w:szCs w:val="24"/>
          <w:lang w:eastAsia="en-GB"/>
        </w:rPr>
        <w:t>Neuroradiol</w:t>
      </w:r>
      <w:r>
        <w:rPr>
          <w:rFonts w:ascii="Times New Roman" w:eastAsia="Times New Roman" w:hAnsi="Times New Roman" w:cs="Times New Roman"/>
          <w:color w:val="000000"/>
          <w:sz w:val="24"/>
          <w:szCs w:val="24"/>
          <w:lang w:eastAsia="en-GB"/>
        </w:rPr>
        <w:t xml:space="preserve"> 2000</w:t>
      </w:r>
      <w:r w:rsidRPr="00961A5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961A58">
        <w:rPr>
          <w:rFonts w:ascii="Times New Roman" w:eastAsia="Times New Roman" w:hAnsi="Times New Roman" w:cs="Times New Roman"/>
          <w:b/>
          <w:color w:val="000000"/>
          <w:sz w:val="24"/>
          <w:szCs w:val="24"/>
          <w:lang w:eastAsia="en-GB"/>
        </w:rPr>
        <w:t>21</w:t>
      </w:r>
      <w:r w:rsidRPr="00961A5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961A58">
        <w:rPr>
          <w:rFonts w:ascii="Times New Roman" w:eastAsia="Times New Roman" w:hAnsi="Times New Roman" w:cs="Times New Roman"/>
          <w:color w:val="000000"/>
          <w:sz w:val="24"/>
          <w:szCs w:val="24"/>
          <w:lang w:eastAsia="en-GB"/>
        </w:rPr>
        <w:t>1688-</w:t>
      </w:r>
      <w:r>
        <w:rPr>
          <w:rFonts w:ascii="Times New Roman" w:eastAsia="Times New Roman" w:hAnsi="Times New Roman" w:cs="Times New Roman"/>
          <w:color w:val="000000"/>
          <w:sz w:val="24"/>
          <w:szCs w:val="24"/>
          <w:lang w:eastAsia="en-GB"/>
        </w:rPr>
        <w:t>16</w:t>
      </w:r>
      <w:r w:rsidRPr="00961A58">
        <w:rPr>
          <w:rFonts w:ascii="Times New Roman" w:eastAsia="Times New Roman" w:hAnsi="Times New Roman" w:cs="Times New Roman"/>
          <w:color w:val="000000"/>
          <w:sz w:val="24"/>
          <w:szCs w:val="24"/>
          <w:lang w:eastAsia="en-GB"/>
        </w:rPr>
        <w:t>98.</w:t>
      </w:r>
    </w:p>
    <w:p w14:paraId="30B0247D" w14:textId="77777777" w:rsidR="000972B9"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961A58">
        <w:rPr>
          <w:rFonts w:ascii="Times New Roman" w:eastAsia="Times New Roman" w:hAnsi="Times New Roman" w:cs="Times New Roman"/>
          <w:color w:val="000000"/>
          <w:sz w:val="24"/>
          <w:szCs w:val="24"/>
          <w:lang w:eastAsia="en-GB"/>
        </w:rPr>
        <w:t xml:space="preserve">Stazzone M, Hubbard A.M, Bilaniuk T, Harty M.P, Meyer J, Zimmerman R.A, Mahboubi S. </w:t>
      </w:r>
      <w:r w:rsidRPr="00961A58">
        <w:rPr>
          <w:rFonts w:ascii="Times New Roman" w:eastAsia="Times New Roman" w:hAnsi="Times New Roman" w:cs="Times New Roman"/>
          <w:i/>
          <w:color w:val="000000"/>
          <w:sz w:val="24"/>
          <w:szCs w:val="24"/>
          <w:lang w:eastAsia="en-GB"/>
        </w:rPr>
        <w:t>Ultrafast MR Imaging of the Normal Posterior Fossa in Fetuses</w:t>
      </w:r>
      <w:r w:rsidRPr="00961A58">
        <w:rPr>
          <w:rFonts w:ascii="Times New Roman" w:eastAsia="Times New Roman" w:hAnsi="Times New Roman" w:cs="Times New Roman"/>
          <w:color w:val="000000"/>
          <w:sz w:val="24"/>
          <w:szCs w:val="24"/>
          <w:lang w:eastAsia="en-GB"/>
        </w:rPr>
        <w:t xml:space="preserve"> </w:t>
      </w:r>
      <w:r w:rsidRPr="00961A58">
        <w:rPr>
          <w:rFonts w:ascii="Times New Roman" w:eastAsia="Times New Roman" w:hAnsi="Times New Roman" w:cs="Times New Roman"/>
          <w:i/>
          <w:color w:val="000000"/>
          <w:sz w:val="24"/>
          <w:szCs w:val="24"/>
          <w:lang w:eastAsia="en-GB"/>
        </w:rPr>
        <w:t>AJR</w:t>
      </w:r>
      <w:r w:rsidRPr="00961A58">
        <w:rPr>
          <w:rFonts w:ascii="Times New Roman" w:eastAsia="Times New Roman" w:hAnsi="Times New Roman" w:cs="Times New Roman"/>
          <w:color w:val="000000"/>
          <w:sz w:val="24"/>
          <w:szCs w:val="24"/>
          <w:lang w:eastAsia="en-GB"/>
        </w:rPr>
        <w:t xml:space="preserve">  2000;</w:t>
      </w:r>
      <w:r>
        <w:rPr>
          <w:rFonts w:ascii="Times New Roman" w:eastAsia="Times New Roman" w:hAnsi="Times New Roman" w:cs="Times New Roman"/>
          <w:color w:val="000000"/>
          <w:sz w:val="24"/>
          <w:szCs w:val="24"/>
          <w:lang w:eastAsia="en-GB"/>
        </w:rPr>
        <w:t xml:space="preserve"> </w:t>
      </w:r>
      <w:r w:rsidRPr="00961A58">
        <w:rPr>
          <w:rFonts w:ascii="Times New Roman" w:eastAsia="Times New Roman" w:hAnsi="Times New Roman" w:cs="Times New Roman"/>
          <w:b/>
          <w:color w:val="000000"/>
          <w:sz w:val="24"/>
          <w:szCs w:val="24"/>
          <w:lang w:eastAsia="en-GB"/>
        </w:rPr>
        <w:t>175</w:t>
      </w:r>
      <w:r w:rsidRPr="00961A5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961A58">
        <w:rPr>
          <w:rFonts w:ascii="Times New Roman" w:eastAsia="Times New Roman" w:hAnsi="Times New Roman" w:cs="Times New Roman"/>
          <w:color w:val="000000"/>
          <w:sz w:val="24"/>
          <w:szCs w:val="24"/>
          <w:lang w:eastAsia="en-GB"/>
        </w:rPr>
        <w:t>835–839</w:t>
      </w:r>
    </w:p>
    <w:p w14:paraId="7074AAE5" w14:textId="77777777" w:rsidR="000972B9" w:rsidRPr="00EF2A84" w:rsidRDefault="000972B9" w:rsidP="000972B9">
      <w:pPr>
        <w:numPr>
          <w:ilvl w:val="0"/>
          <w:numId w:val="1"/>
        </w:numPr>
        <w:spacing w:after="0" w:line="240" w:lineRule="auto"/>
        <w:contextualSpacing/>
        <w:jc w:val="both"/>
        <w:rPr>
          <w:rFonts w:ascii="Times New Roman" w:eastAsia="Arial Unicode MS" w:hAnsi="Times New Roman" w:cs="Times New Roman"/>
          <w:sz w:val="24"/>
          <w:szCs w:val="24"/>
        </w:rPr>
      </w:pPr>
      <w:r w:rsidRPr="00961A58">
        <w:rPr>
          <w:rFonts w:ascii="Times New Roman" w:eastAsia="Times New Roman" w:hAnsi="Times New Roman" w:cs="Times New Roman"/>
          <w:color w:val="000000"/>
          <w:sz w:val="24"/>
          <w:szCs w:val="24"/>
          <w:lang w:eastAsia="en-GB"/>
        </w:rPr>
        <w:t xml:space="preserve">Calabrò E, Arcuri T, Jinkins J.r. Blake's pouch cyst: an entity within the Dandy-Walker </w:t>
      </w:r>
      <w:r>
        <w:rPr>
          <w:rFonts w:ascii="Times New Roman" w:eastAsia="Times New Roman" w:hAnsi="Times New Roman" w:cs="Times New Roman"/>
          <w:color w:val="000000"/>
          <w:sz w:val="24"/>
          <w:szCs w:val="24"/>
          <w:lang w:eastAsia="en-GB"/>
        </w:rPr>
        <w:t xml:space="preserve">continuum. </w:t>
      </w:r>
      <w:r w:rsidRPr="00961A58">
        <w:rPr>
          <w:rFonts w:ascii="Times New Roman" w:eastAsia="Times New Roman" w:hAnsi="Times New Roman" w:cs="Times New Roman"/>
          <w:i/>
          <w:color w:val="000000"/>
          <w:sz w:val="24"/>
          <w:szCs w:val="24"/>
          <w:lang w:eastAsia="en-GB"/>
        </w:rPr>
        <w:t>Neuroradiology</w:t>
      </w:r>
      <w:r>
        <w:rPr>
          <w:rFonts w:ascii="Times New Roman" w:eastAsia="Times New Roman" w:hAnsi="Times New Roman" w:cs="Times New Roman"/>
          <w:color w:val="000000"/>
          <w:sz w:val="24"/>
          <w:szCs w:val="24"/>
          <w:lang w:eastAsia="en-GB"/>
        </w:rPr>
        <w:t xml:space="preserve"> 2000;</w:t>
      </w:r>
      <w:r w:rsidRPr="00961A58">
        <w:rPr>
          <w:rFonts w:ascii="Times New Roman" w:eastAsia="Times New Roman" w:hAnsi="Times New Roman" w:cs="Times New Roman"/>
          <w:color w:val="000000"/>
          <w:sz w:val="24"/>
          <w:szCs w:val="24"/>
          <w:lang w:eastAsia="en-GB"/>
        </w:rPr>
        <w:t xml:space="preserve"> </w:t>
      </w:r>
      <w:r w:rsidRPr="00961A58">
        <w:rPr>
          <w:rFonts w:ascii="Times New Roman" w:eastAsia="Times New Roman" w:hAnsi="Times New Roman" w:cs="Times New Roman"/>
          <w:b/>
          <w:color w:val="000000"/>
          <w:sz w:val="24"/>
          <w:szCs w:val="24"/>
          <w:lang w:eastAsia="en-GB"/>
        </w:rPr>
        <w:t>42</w:t>
      </w:r>
      <w:r>
        <w:rPr>
          <w:rFonts w:ascii="Times New Roman" w:eastAsia="Times New Roman" w:hAnsi="Times New Roman" w:cs="Times New Roman"/>
          <w:color w:val="000000"/>
          <w:sz w:val="24"/>
          <w:szCs w:val="24"/>
          <w:lang w:eastAsia="en-GB"/>
        </w:rPr>
        <w:t>: 290-2</w:t>
      </w:r>
      <w:r w:rsidRPr="00961A58">
        <w:rPr>
          <w:rFonts w:ascii="Times New Roman" w:eastAsia="Times New Roman" w:hAnsi="Times New Roman" w:cs="Times New Roman"/>
          <w:color w:val="000000"/>
          <w:sz w:val="24"/>
          <w:szCs w:val="24"/>
          <w:lang w:eastAsia="en-GB"/>
        </w:rPr>
        <w:t>29</w:t>
      </w:r>
    </w:p>
    <w:p w14:paraId="46CD0B14" w14:textId="77777777" w:rsidR="000972B9" w:rsidRPr="00EF2A84" w:rsidRDefault="000972B9" w:rsidP="000972B9">
      <w:pPr>
        <w:pStyle w:val="Paragrafoelenco"/>
        <w:numPr>
          <w:ilvl w:val="0"/>
          <w:numId w:val="1"/>
        </w:numPr>
        <w:rPr>
          <w:rFonts w:eastAsia="Arial Unicode MS"/>
          <w:lang w:val="en-GB"/>
        </w:rPr>
      </w:pPr>
      <w:r w:rsidRPr="00EF2A84">
        <w:rPr>
          <w:rFonts w:eastAsia="Arial Unicode MS"/>
          <w:lang w:val="en-GB"/>
        </w:rPr>
        <w:t xml:space="preserve">Kölble N, Wisser J, Kurmanavicius J, Bolthauser E, Stallmach T, Huch A, Huch R. Dandy-walker malformation: prenatal diagnosis and outcome. Prenat Diagn 2000; </w:t>
      </w:r>
      <w:r w:rsidRPr="00EF2A84">
        <w:rPr>
          <w:rFonts w:eastAsia="Arial Unicode MS"/>
          <w:b/>
          <w:lang w:val="en-GB"/>
        </w:rPr>
        <w:t>20</w:t>
      </w:r>
      <w:r w:rsidRPr="00EF2A84">
        <w:rPr>
          <w:rFonts w:eastAsia="Arial Unicode MS"/>
          <w:lang w:val="en-GB"/>
        </w:rPr>
        <w:t>: 318-327.</w:t>
      </w:r>
    </w:p>
    <w:p w14:paraId="074AA93E" w14:textId="29857455" w:rsidR="00C32749" w:rsidRPr="00997F62" w:rsidRDefault="00C32749">
      <w:pPr>
        <w:rPr>
          <w:rFonts w:ascii="Arial" w:hAnsi="Arial" w:cs="Arial"/>
        </w:rPr>
      </w:pPr>
    </w:p>
    <w:sectPr w:rsidR="00C32749" w:rsidRPr="00997F62" w:rsidSect="002925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450B6"/>
    <w:multiLevelType w:val="hybridMultilevel"/>
    <w:tmpl w:val="413C0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7E4648"/>
    <w:multiLevelType w:val="hybridMultilevel"/>
    <w:tmpl w:val="ED34A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4B4BA7"/>
    <w:multiLevelType w:val="multilevel"/>
    <w:tmpl w:val="04A471B4"/>
    <w:lvl w:ilvl="0">
      <w:start w:val="1"/>
      <w:numFmt w:val="decimal"/>
      <w:lvlText w:val="%1."/>
      <w:lvlJc w:val="left"/>
      <w:pPr>
        <w:ind w:left="65" w:firstLine="360"/>
      </w:pPr>
      <w:rPr>
        <w:rFonts w:ascii="Times New Roman" w:eastAsia="Times New Roman" w:hAnsi="Times New Roman" w:cs="Times New Roman" w:hint="default"/>
        <w:i w:val="0"/>
        <w:sz w:val="24"/>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activeWritingStyle w:appName="MSWord" w:lang="it-IT" w:vendorID="64" w:dllVersion="131078" w:nlCheck="1" w:checkStyle="0"/>
  <w:activeWritingStyle w:appName="MSWord" w:lang="en-US" w:vendorID="64" w:dllVersion="131078" w:nlCheck="1" w:checkStyle="0"/>
  <w:activeWritingStyle w:appName="MSWord" w:lang="en-GB" w:vendorID="64" w:dllVersion="131078" w:nlCheck="1" w:checkStyle="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125"/>
    <w:rsid w:val="0000106C"/>
    <w:rsid w:val="0000341C"/>
    <w:rsid w:val="00005751"/>
    <w:rsid w:val="00005945"/>
    <w:rsid w:val="000101E3"/>
    <w:rsid w:val="00010752"/>
    <w:rsid w:val="00013CA2"/>
    <w:rsid w:val="0001568D"/>
    <w:rsid w:val="00016EF8"/>
    <w:rsid w:val="000175C0"/>
    <w:rsid w:val="000179EF"/>
    <w:rsid w:val="000202A4"/>
    <w:rsid w:val="00020A61"/>
    <w:rsid w:val="000224EA"/>
    <w:rsid w:val="00022AFD"/>
    <w:rsid w:val="00024E3F"/>
    <w:rsid w:val="00026FF5"/>
    <w:rsid w:val="00027805"/>
    <w:rsid w:val="00034EB6"/>
    <w:rsid w:val="00037CE0"/>
    <w:rsid w:val="00040C58"/>
    <w:rsid w:val="0004211F"/>
    <w:rsid w:val="0004220D"/>
    <w:rsid w:val="000445DD"/>
    <w:rsid w:val="0004506D"/>
    <w:rsid w:val="000450E7"/>
    <w:rsid w:val="00050C3E"/>
    <w:rsid w:val="00051838"/>
    <w:rsid w:val="000519B1"/>
    <w:rsid w:val="000525D2"/>
    <w:rsid w:val="000536D0"/>
    <w:rsid w:val="00055048"/>
    <w:rsid w:val="0005537F"/>
    <w:rsid w:val="00057A41"/>
    <w:rsid w:val="00062F98"/>
    <w:rsid w:val="00063AFC"/>
    <w:rsid w:val="0006493F"/>
    <w:rsid w:val="00065468"/>
    <w:rsid w:val="000758A0"/>
    <w:rsid w:val="00075B4E"/>
    <w:rsid w:val="000769FD"/>
    <w:rsid w:val="000773FE"/>
    <w:rsid w:val="00082A45"/>
    <w:rsid w:val="0008323E"/>
    <w:rsid w:val="00083D47"/>
    <w:rsid w:val="000919D2"/>
    <w:rsid w:val="00092054"/>
    <w:rsid w:val="00093992"/>
    <w:rsid w:val="0009467E"/>
    <w:rsid w:val="000972B9"/>
    <w:rsid w:val="000974AA"/>
    <w:rsid w:val="000A21D2"/>
    <w:rsid w:val="000B1B03"/>
    <w:rsid w:val="000B1EF7"/>
    <w:rsid w:val="000B28CC"/>
    <w:rsid w:val="000B3329"/>
    <w:rsid w:val="000B64B5"/>
    <w:rsid w:val="000B7ED9"/>
    <w:rsid w:val="000B7F2E"/>
    <w:rsid w:val="000C3B6B"/>
    <w:rsid w:val="000C6E5E"/>
    <w:rsid w:val="000C76BB"/>
    <w:rsid w:val="000C7CF6"/>
    <w:rsid w:val="000D5BE5"/>
    <w:rsid w:val="000D7FDB"/>
    <w:rsid w:val="000E0A74"/>
    <w:rsid w:val="000E3EEB"/>
    <w:rsid w:val="000E5737"/>
    <w:rsid w:val="000E63C5"/>
    <w:rsid w:val="000E7507"/>
    <w:rsid w:val="000F1081"/>
    <w:rsid w:val="000F12E6"/>
    <w:rsid w:val="000F1388"/>
    <w:rsid w:val="000F1CC3"/>
    <w:rsid w:val="000F1E74"/>
    <w:rsid w:val="000F1FB3"/>
    <w:rsid w:val="000F2A0B"/>
    <w:rsid w:val="000F334E"/>
    <w:rsid w:val="000F499C"/>
    <w:rsid w:val="000F50E5"/>
    <w:rsid w:val="000F52A1"/>
    <w:rsid w:val="000F7201"/>
    <w:rsid w:val="0010131F"/>
    <w:rsid w:val="00101908"/>
    <w:rsid w:val="00102C59"/>
    <w:rsid w:val="0010346E"/>
    <w:rsid w:val="00104827"/>
    <w:rsid w:val="00110589"/>
    <w:rsid w:val="00111037"/>
    <w:rsid w:val="00113A24"/>
    <w:rsid w:val="00113BD0"/>
    <w:rsid w:val="00113CC0"/>
    <w:rsid w:val="00114C57"/>
    <w:rsid w:val="00117318"/>
    <w:rsid w:val="0012161F"/>
    <w:rsid w:val="00126424"/>
    <w:rsid w:val="00126D0D"/>
    <w:rsid w:val="0013111C"/>
    <w:rsid w:val="001357F8"/>
    <w:rsid w:val="0013588A"/>
    <w:rsid w:val="001404CC"/>
    <w:rsid w:val="001409C0"/>
    <w:rsid w:val="001461A7"/>
    <w:rsid w:val="00153E4A"/>
    <w:rsid w:val="0015429F"/>
    <w:rsid w:val="00154B62"/>
    <w:rsid w:val="00160CE6"/>
    <w:rsid w:val="00161F09"/>
    <w:rsid w:val="00166EAB"/>
    <w:rsid w:val="00167377"/>
    <w:rsid w:val="001708C3"/>
    <w:rsid w:val="00170D66"/>
    <w:rsid w:val="00173FAA"/>
    <w:rsid w:val="001772F2"/>
    <w:rsid w:val="00177709"/>
    <w:rsid w:val="00177CB0"/>
    <w:rsid w:val="001829A2"/>
    <w:rsid w:val="0018674B"/>
    <w:rsid w:val="00187F78"/>
    <w:rsid w:val="001973C6"/>
    <w:rsid w:val="001A3C5D"/>
    <w:rsid w:val="001A41C8"/>
    <w:rsid w:val="001B0D35"/>
    <w:rsid w:val="001B1A7A"/>
    <w:rsid w:val="001B45EF"/>
    <w:rsid w:val="001B4618"/>
    <w:rsid w:val="001B4E9D"/>
    <w:rsid w:val="001B6920"/>
    <w:rsid w:val="001B7063"/>
    <w:rsid w:val="001C2EA0"/>
    <w:rsid w:val="001C59AB"/>
    <w:rsid w:val="001C61D8"/>
    <w:rsid w:val="001C68EC"/>
    <w:rsid w:val="001D443D"/>
    <w:rsid w:val="001D496B"/>
    <w:rsid w:val="001D49A9"/>
    <w:rsid w:val="001D5D7B"/>
    <w:rsid w:val="001E0218"/>
    <w:rsid w:val="001E0459"/>
    <w:rsid w:val="001E0600"/>
    <w:rsid w:val="001E13F0"/>
    <w:rsid w:val="001E36F7"/>
    <w:rsid w:val="001E4246"/>
    <w:rsid w:val="001E43ED"/>
    <w:rsid w:val="001E7868"/>
    <w:rsid w:val="001F0247"/>
    <w:rsid w:val="001F1898"/>
    <w:rsid w:val="001F4713"/>
    <w:rsid w:val="001F6477"/>
    <w:rsid w:val="00200D81"/>
    <w:rsid w:val="00201329"/>
    <w:rsid w:val="00202F90"/>
    <w:rsid w:val="002048FC"/>
    <w:rsid w:val="00207270"/>
    <w:rsid w:val="00212828"/>
    <w:rsid w:val="002156F9"/>
    <w:rsid w:val="00220839"/>
    <w:rsid w:val="002217FD"/>
    <w:rsid w:val="00230467"/>
    <w:rsid w:val="00232793"/>
    <w:rsid w:val="00233957"/>
    <w:rsid w:val="00234234"/>
    <w:rsid w:val="00236075"/>
    <w:rsid w:val="0023754E"/>
    <w:rsid w:val="002420A7"/>
    <w:rsid w:val="00242D30"/>
    <w:rsid w:val="002433B9"/>
    <w:rsid w:val="0024362C"/>
    <w:rsid w:val="00253C80"/>
    <w:rsid w:val="00253F89"/>
    <w:rsid w:val="00257F8D"/>
    <w:rsid w:val="00260FF7"/>
    <w:rsid w:val="00261122"/>
    <w:rsid w:val="00262092"/>
    <w:rsid w:val="002673DF"/>
    <w:rsid w:val="002723D0"/>
    <w:rsid w:val="00274824"/>
    <w:rsid w:val="0028056F"/>
    <w:rsid w:val="00285FE6"/>
    <w:rsid w:val="00291F92"/>
    <w:rsid w:val="002925C9"/>
    <w:rsid w:val="0029297A"/>
    <w:rsid w:val="002973D4"/>
    <w:rsid w:val="002A1995"/>
    <w:rsid w:val="002A331F"/>
    <w:rsid w:val="002A6929"/>
    <w:rsid w:val="002B005B"/>
    <w:rsid w:val="002B746F"/>
    <w:rsid w:val="002C11E7"/>
    <w:rsid w:val="002C24CC"/>
    <w:rsid w:val="002C2960"/>
    <w:rsid w:val="002C5E61"/>
    <w:rsid w:val="002C7355"/>
    <w:rsid w:val="002D147D"/>
    <w:rsid w:val="002D61B9"/>
    <w:rsid w:val="002D79E9"/>
    <w:rsid w:val="002E3364"/>
    <w:rsid w:val="002E7015"/>
    <w:rsid w:val="002E756C"/>
    <w:rsid w:val="002F5DC4"/>
    <w:rsid w:val="002F78C7"/>
    <w:rsid w:val="00303919"/>
    <w:rsid w:val="00304708"/>
    <w:rsid w:val="00304820"/>
    <w:rsid w:val="0030707D"/>
    <w:rsid w:val="00307086"/>
    <w:rsid w:val="0031120E"/>
    <w:rsid w:val="0031166F"/>
    <w:rsid w:val="00311749"/>
    <w:rsid w:val="00312702"/>
    <w:rsid w:val="00312D25"/>
    <w:rsid w:val="00313447"/>
    <w:rsid w:val="00314DF7"/>
    <w:rsid w:val="003166A5"/>
    <w:rsid w:val="003166F8"/>
    <w:rsid w:val="00316725"/>
    <w:rsid w:val="00316D1A"/>
    <w:rsid w:val="0031737E"/>
    <w:rsid w:val="0032110F"/>
    <w:rsid w:val="0032332D"/>
    <w:rsid w:val="00324978"/>
    <w:rsid w:val="003264BF"/>
    <w:rsid w:val="00327602"/>
    <w:rsid w:val="00327FD0"/>
    <w:rsid w:val="0033094C"/>
    <w:rsid w:val="00331EC1"/>
    <w:rsid w:val="00333574"/>
    <w:rsid w:val="0033451E"/>
    <w:rsid w:val="00334BE1"/>
    <w:rsid w:val="00335C7E"/>
    <w:rsid w:val="00337504"/>
    <w:rsid w:val="0034014F"/>
    <w:rsid w:val="003438A3"/>
    <w:rsid w:val="00343FA3"/>
    <w:rsid w:val="00344655"/>
    <w:rsid w:val="0034672B"/>
    <w:rsid w:val="003508A0"/>
    <w:rsid w:val="00350E26"/>
    <w:rsid w:val="003520D5"/>
    <w:rsid w:val="00353F46"/>
    <w:rsid w:val="0035481D"/>
    <w:rsid w:val="00355141"/>
    <w:rsid w:val="00355175"/>
    <w:rsid w:val="00361F69"/>
    <w:rsid w:val="003626EA"/>
    <w:rsid w:val="00366E93"/>
    <w:rsid w:val="00367E45"/>
    <w:rsid w:val="00370C0A"/>
    <w:rsid w:val="00373E51"/>
    <w:rsid w:val="0038119F"/>
    <w:rsid w:val="00381E79"/>
    <w:rsid w:val="00382999"/>
    <w:rsid w:val="00383897"/>
    <w:rsid w:val="00385E1D"/>
    <w:rsid w:val="003860BB"/>
    <w:rsid w:val="0038785E"/>
    <w:rsid w:val="00390AB2"/>
    <w:rsid w:val="00392BAA"/>
    <w:rsid w:val="00393498"/>
    <w:rsid w:val="0039420D"/>
    <w:rsid w:val="00394601"/>
    <w:rsid w:val="00395D39"/>
    <w:rsid w:val="0039619D"/>
    <w:rsid w:val="00397748"/>
    <w:rsid w:val="003A1EB0"/>
    <w:rsid w:val="003A2E1D"/>
    <w:rsid w:val="003A58EF"/>
    <w:rsid w:val="003A7AED"/>
    <w:rsid w:val="003A7BE0"/>
    <w:rsid w:val="003B0E03"/>
    <w:rsid w:val="003B44E3"/>
    <w:rsid w:val="003C19B7"/>
    <w:rsid w:val="003C1A5E"/>
    <w:rsid w:val="003C347D"/>
    <w:rsid w:val="003C4EF5"/>
    <w:rsid w:val="003C69C1"/>
    <w:rsid w:val="003D0452"/>
    <w:rsid w:val="003D2C98"/>
    <w:rsid w:val="003D58F1"/>
    <w:rsid w:val="003D7BE1"/>
    <w:rsid w:val="003D7D6F"/>
    <w:rsid w:val="003E2F38"/>
    <w:rsid w:val="003E53DA"/>
    <w:rsid w:val="003E6369"/>
    <w:rsid w:val="003E6813"/>
    <w:rsid w:val="003F03FF"/>
    <w:rsid w:val="003F1637"/>
    <w:rsid w:val="003F1AF3"/>
    <w:rsid w:val="003F4B02"/>
    <w:rsid w:val="003F4B98"/>
    <w:rsid w:val="00403D7C"/>
    <w:rsid w:val="00403FA5"/>
    <w:rsid w:val="00404ACE"/>
    <w:rsid w:val="00405048"/>
    <w:rsid w:val="00405E98"/>
    <w:rsid w:val="0041027D"/>
    <w:rsid w:val="00410BBF"/>
    <w:rsid w:val="00420211"/>
    <w:rsid w:val="00422706"/>
    <w:rsid w:val="0042552E"/>
    <w:rsid w:val="00425846"/>
    <w:rsid w:val="00430071"/>
    <w:rsid w:val="00432A5E"/>
    <w:rsid w:val="004330BA"/>
    <w:rsid w:val="00435114"/>
    <w:rsid w:val="004369C3"/>
    <w:rsid w:val="0044135E"/>
    <w:rsid w:val="00445353"/>
    <w:rsid w:val="00445924"/>
    <w:rsid w:val="00452DFC"/>
    <w:rsid w:val="004629C5"/>
    <w:rsid w:val="004671FF"/>
    <w:rsid w:val="00467702"/>
    <w:rsid w:val="00470BCB"/>
    <w:rsid w:val="00470FBE"/>
    <w:rsid w:val="00472243"/>
    <w:rsid w:val="0048141B"/>
    <w:rsid w:val="00483CDD"/>
    <w:rsid w:val="0048440E"/>
    <w:rsid w:val="0048589C"/>
    <w:rsid w:val="004905A1"/>
    <w:rsid w:val="00490D02"/>
    <w:rsid w:val="0049253A"/>
    <w:rsid w:val="00492CFC"/>
    <w:rsid w:val="00494C1F"/>
    <w:rsid w:val="00495052"/>
    <w:rsid w:val="004A217B"/>
    <w:rsid w:val="004A2419"/>
    <w:rsid w:val="004A359C"/>
    <w:rsid w:val="004A70D0"/>
    <w:rsid w:val="004B1DA5"/>
    <w:rsid w:val="004B3879"/>
    <w:rsid w:val="004B7B08"/>
    <w:rsid w:val="004C0302"/>
    <w:rsid w:val="004C2873"/>
    <w:rsid w:val="004C5040"/>
    <w:rsid w:val="004C5224"/>
    <w:rsid w:val="004C6951"/>
    <w:rsid w:val="004D162E"/>
    <w:rsid w:val="004D276F"/>
    <w:rsid w:val="004D2D36"/>
    <w:rsid w:val="004D4872"/>
    <w:rsid w:val="004D4D22"/>
    <w:rsid w:val="004D713E"/>
    <w:rsid w:val="004E0C63"/>
    <w:rsid w:val="004E16F7"/>
    <w:rsid w:val="004E2D32"/>
    <w:rsid w:val="004E358B"/>
    <w:rsid w:val="004E370E"/>
    <w:rsid w:val="004E411F"/>
    <w:rsid w:val="004F00D2"/>
    <w:rsid w:val="004F0216"/>
    <w:rsid w:val="004F32BF"/>
    <w:rsid w:val="004F36BD"/>
    <w:rsid w:val="004F45F8"/>
    <w:rsid w:val="004F4F30"/>
    <w:rsid w:val="004F73EE"/>
    <w:rsid w:val="005007AD"/>
    <w:rsid w:val="00505AE5"/>
    <w:rsid w:val="005062D8"/>
    <w:rsid w:val="00506E81"/>
    <w:rsid w:val="00511257"/>
    <w:rsid w:val="00515BCA"/>
    <w:rsid w:val="00522364"/>
    <w:rsid w:val="00522634"/>
    <w:rsid w:val="00522F02"/>
    <w:rsid w:val="005312B1"/>
    <w:rsid w:val="00535056"/>
    <w:rsid w:val="0053636B"/>
    <w:rsid w:val="00540FF7"/>
    <w:rsid w:val="0054141B"/>
    <w:rsid w:val="00543456"/>
    <w:rsid w:val="00545116"/>
    <w:rsid w:val="00545768"/>
    <w:rsid w:val="0054588B"/>
    <w:rsid w:val="00545C52"/>
    <w:rsid w:val="00547F3C"/>
    <w:rsid w:val="005503E8"/>
    <w:rsid w:val="0055050D"/>
    <w:rsid w:val="00555021"/>
    <w:rsid w:val="00556C1F"/>
    <w:rsid w:val="00557413"/>
    <w:rsid w:val="00557B5B"/>
    <w:rsid w:val="00565112"/>
    <w:rsid w:val="00565A80"/>
    <w:rsid w:val="005709F6"/>
    <w:rsid w:val="0057112B"/>
    <w:rsid w:val="00572C49"/>
    <w:rsid w:val="00572CBA"/>
    <w:rsid w:val="00576013"/>
    <w:rsid w:val="00576DC5"/>
    <w:rsid w:val="00577430"/>
    <w:rsid w:val="00585632"/>
    <w:rsid w:val="0058615F"/>
    <w:rsid w:val="005863C6"/>
    <w:rsid w:val="00587314"/>
    <w:rsid w:val="005907EE"/>
    <w:rsid w:val="00592C9B"/>
    <w:rsid w:val="0059324C"/>
    <w:rsid w:val="00594B4E"/>
    <w:rsid w:val="00594C40"/>
    <w:rsid w:val="00595D9F"/>
    <w:rsid w:val="00596617"/>
    <w:rsid w:val="005A00C9"/>
    <w:rsid w:val="005A414A"/>
    <w:rsid w:val="005A4853"/>
    <w:rsid w:val="005B26A4"/>
    <w:rsid w:val="005B700B"/>
    <w:rsid w:val="005B7679"/>
    <w:rsid w:val="005C10ED"/>
    <w:rsid w:val="005C1FC8"/>
    <w:rsid w:val="005C275A"/>
    <w:rsid w:val="005C2E67"/>
    <w:rsid w:val="005C316D"/>
    <w:rsid w:val="005C394D"/>
    <w:rsid w:val="005C4A9E"/>
    <w:rsid w:val="005C7811"/>
    <w:rsid w:val="005D3900"/>
    <w:rsid w:val="005D5A82"/>
    <w:rsid w:val="005D5EAF"/>
    <w:rsid w:val="005D77C9"/>
    <w:rsid w:val="005D7CC1"/>
    <w:rsid w:val="005E0B71"/>
    <w:rsid w:val="005E0F56"/>
    <w:rsid w:val="005E2238"/>
    <w:rsid w:val="005E3744"/>
    <w:rsid w:val="005E3E54"/>
    <w:rsid w:val="005E7CCC"/>
    <w:rsid w:val="005F429C"/>
    <w:rsid w:val="005F4557"/>
    <w:rsid w:val="005F762D"/>
    <w:rsid w:val="006036ED"/>
    <w:rsid w:val="006115E6"/>
    <w:rsid w:val="00612767"/>
    <w:rsid w:val="006131AD"/>
    <w:rsid w:val="006142B6"/>
    <w:rsid w:val="00615763"/>
    <w:rsid w:val="00621518"/>
    <w:rsid w:val="006255AF"/>
    <w:rsid w:val="00625710"/>
    <w:rsid w:val="00625AC6"/>
    <w:rsid w:val="006266F7"/>
    <w:rsid w:val="00627495"/>
    <w:rsid w:val="00627712"/>
    <w:rsid w:val="00630FD0"/>
    <w:rsid w:val="00632193"/>
    <w:rsid w:val="006333C9"/>
    <w:rsid w:val="006358F2"/>
    <w:rsid w:val="00635BD7"/>
    <w:rsid w:val="006369E8"/>
    <w:rsid w:val="00637C5E"/>
    <w:rsid w:val="00641262"/>
    <w:rsid w:val="00642178"/>
    <w:rsid w:val="006442DD"/>
    <w:rsid w:val="0064448D"/>
    <w:rsid w:val="00646CDB"/>
    <w:rsid w:val="00646F71"/>
    <w:rsid w:val="00651D67"/>
    <w:rsid w:val="0065246C"/>
    <w:rsid w:val="00654379"/>
    <w:rsid w:val="0065501C"/>
    <w:rsid w:val="00656026"/>
    <w:rsid w:val="00657750"/>
    <w:rsid w:val="00657DE5"/>
    <w:rsid w:val="00662E6C"/>
    <w:rsid w:val="00663C2A"/>
    <w:rsid w:val="00666420"/>
    <w:rsid w:val="00666847"/>
    <w:rsid w:val="0067053B"/>
    <w:rsid w:val="00671FB1"/>
    <w:rsid w:val="0067355E"/>
    <w:rsid w:val="00673B16"/>
    <w:rsid w:val="00673FB9"/>
    <w:rsid w:val="00674C6A"/>
    <w:rsid w:val="0067634F"/>
    <w:rsid w:val="00676FEF"/>
    <w:rsid w:val="00680398"/>
    <w:rsid w:val="00681C36"/>
    <w:rsid w:val="0068205B"/>
    <w:rsid w:val="00686F6F"/>
    <w:rsid w:val="00691935"/>
    <w:rsid w:val="006925DD"/>
    <w:rsid w:val="00693C99"/>
    <w:rsid w:val="006A358E"/>
    <w:rsid w:val="006A4D2D"/>
    <w:rsid w:val="006A77D1"/>
    <w:rsid w:val="006B0ECD"/>
    <w:rsid w:val="006B1659"/>
    <w:rsid w:val="006B2945"/>
    <w:rsid w:val="006B7048"/>
    <w:rsid w:val="006C497D"/>
    <w:rsid w:val="006C4C1B"/>
    <w:rsid w:val="006C6700"/>
    <w:rsid w:val="006C780C"/>
    <w:rsid w:val="006C7E0D"/>
    <w:rsid w:val="006D0493"/>
    <w:rsid w:val="006D1062"/>
    <w:rsid w:val="006D14D9"/>
    <w:rsid w:val="006D5E6F"/>
    <w:rsid w:val="006D6844"/>
    <w:rsid w:val="006D751B"/>
    <w:rsid w:val="006E1625"/>
    <w:rsid w:val="006E359E"/>
    <w:rsid w:val="006E7F00"/>
    <w:rsid w:val="006F0C6C"/>
    <w:rsid w:val="006F1039"/>
    <w:rsid w:val="006F15DE"/>
    <w:rsid w:val="006F1E6F"/>
    <w:rsid w:val="006F3F2A"/>
    <w:rsid w:val="006F7AFB"/>
    <w:rsid w:val="006F7DF0"/>
    <w:rsid w:val="00705409"/>
    <w:rsid w:val="00707BDC"/>
    <w:rsid w:val="00711A3F"/>
    <w:rsid w:val="007122A3"/>
    <w:rsid w:val="00713412"/>
    <w:rsid w:val="00713DF4"/>
    <w:rsid w:val="007142AC"/>
    <w:rsid w:val="00715182"/>
    <w:rsid w:val="00717867"/>
    <w:rsid w:val="0072586E"/>
    <w:rsid w:val="00731C47"/>
    <w:rsid w:val="00732356"/>
    <w:rsid w:val="00733E21"/>
    <w:rsid w:val="00737178"/>
    <w:rsid w:val="00737A7F"/>
    <w:rsid w:val="00737C92"/>
    <w:rsid w:val="00740273"/>
    <w:rsid w:val="007404D4"/>
    <w:rsid w:val="00740904"/>
    <w:rsid w:val="00740F31"/>
    <w:rsid w:val="00744A04"/>
    <w:rsid w:val="007465CF"/>
    <w:rsid w:val="00751E2C"/>
    <w:rsid w:val="00753CCF"/>
    <w:rsid w:val="00755A7D"/>
    <w:rsid w:val="00755B67"/>
    <w:rsid w:val="00756538"/>
    <w:rsid w:val="00761614"/>
    <w:rsid w:val="00761CF9"/>
    <w:rsid w:val="00764723"/>
    <w:rsid w:val="00766022"/>
    <w:rsid w:val="00767B93"/>
    <w:rsid w:val="00770632"/>
    <w:rsid w:val="007717CB"/>
    <w:rsid w:val="00771F2C"/>
    <w:rsid w:val="00775BB9"/>
    <w:rsid w:val="007764D3"/>
    <w:rsid w:val="00776D6C"/>
    <w:rsid w:val="00777817"/>
    <w:rsid w:val="00782835"/>
    <w:rsid w:val="00783907"/>
    <w:rsid w:val="0078727D"/>
    <w:rsid w:val="00790314"/>
    <w:rsid w:val="00791060"/>
    <w:rsid w:val="007926FE"/>
    <w:rsid w:val="007A59B4"/>
    <w:rsid w:val="007B2AF0"/>
    <w:rsid w:val="007B3C4A"/>
    <w:rsid w:val="007B4672"/>
    <w:rsid w:val="007B554E"/>
    <w:rsid w:val="007C4F66"/>
    <w:rsid w:val="007C72DE"/>
    <w:rsid w:val="007D05EE"/>
    <w:rsid w:val="007D20C5"/>
    <w:rsid w:val="007D27F1"/>
    <w:rsid w:val="007D2A12"/>
    <w:rsid w:val="007D341A"/>
    <w:rsid w:val="007D381F"/>
    <w:rsid w:val="007D3984"/>
    <w:rsid w:val="007D39DA"/>
    <w:rsid w:val="007D3D2E"/>
    <w:rsid w:val="007D3DF9"/>
    <w:rsid w:val="007D51D1"/>
    <w:rsid w:val="007D7E8D"/>
    <w:rsid w:val="007E4D12"/>
    <w:rsid w:val="007E54E3"/>
    <w:rsid w:val="007E561C"/>
    <w:rsid w:val="007E6996"/>
    <w:rsid w:val="007F2B95"/>
    <w:rsid w:val="007F52C2"/>
    <w:rsid w:val="007F734C"/>
    <w:rsid w:val="00813131"/>
    <w:rsid w:val="008132A3"/>
    <w:rsid w:val="00813AE7"/>
    <w:rsid w:val="008142D9"/>
    <w:rsid w:val="00814960"/>
    <w:rsid w:val="008205ED"/>
    <w:rsid w:val="008218B0"/>
    <w:rsid w:val="00826497"/>
    <w:rsid w:val="008264C2"/>
    <w:rsid w:val="008264D7"/>
    <w:rsid w:val="008325B8"/>
    <w:rsid w:val="00835EAB"/>
    <w:rsid w:val="00845158"/>
    <w:rsid w:val="00846182"/>
    <w:rsid w:val="008512A0"/>
    <w:rsid w:val="0085184E"/>
    <w:rsid w:val="00851A2E"/>
    <w:rsid w:val="0085281B"/>
    <w:rsid w:val="00852DA9"/>
    <w:rsid w:val="008554D3"/>
    <w:rsid w:val="008578C5"/>
    <w:rsid w:val="00857CF4"/>
    <w:rsid w:val="008619AC"/>
    <w:rsid w:val="00863AEE"/>
    <w:rsid w:val="00863EE5"/>
    <w:rsid w:val="008654D2"/>
    <w:rsid w:val="00866028"/>
    <w:rsid w:val="00866160"/>
    <w:rsid w:val="0086686F"/>
    <w:rsid w:val="00871195"/>
    <w:rsid w:val="00872A79"/>
    <w:rsid w:val="00874439"/>
    <w:rsid w:val="008745AB"/>
    <w:rsid w:val="00875AB4"/>
    <w:rsid w:val="00876E05"/>
    <w:rsid w:val="00877853"/>
    <w:rsid w:val="008840C1"/>
    <w:rsid w:val="00884279"/>
    <w:rsid w:val="008849E2"/>
    <w:rsid w:val="00886114"/>
    <w:rsid w:val="0089057C"/>
    <w:rsid w:val="00891132"/>
    <w:rsid w:val="008973B4"/>
    <w:rsid w:val="008A0F57"/>
    <w:rsid w:val="008A1E76"/>
    <w:rsid w:val="008A55B8"/>
    <w:rsid w:val="008A585F"/>
    <w:rsid w:val="008A59D0"/>
    <w:rsid w:val="008A7F17"/>
    <w:rsid w:val="008B0159"/>
    <w:rsid w:val="008B787C"/>
    <w:rsid w:val="008C2B2F"/>
    <w:rsid w:val="008C2BB7"/>
    <w:rsid w:val="008C49E2"/>
    <w:rsid w:val="008C577D"/>
    <w:rsid w:val="008C5C2D"/>
    <w:rsid w:val="008C6BD7"/>
    <w:rsid w:val="008C79AC"/>
    <w:rsid w:val="008D07D9"/>
    <w:rsid w:val="008D0909"/>
    <w:rsid w:val="008D0B05"/>
    <w:rsid w:val="008D24CA"/>
    <w:rsid w:val="008D31F6"/>
    <w:rsid w:val="008D42AD"/>
    <w:rsid w:val="008D62EB"/>
    <w:rsid w:val="008E64F6"/>
    <w:rsid w:val="008E6C56"/>
    <w:rsid w:val="008F1C75"/>
    <w:rsid w:val="008F7571"/>
    <w:rsid w:val="00901745"/>
    <w:rsid w:val="00901F66"/>
    <w:rsid w:val="009025D2"/>
    <w:rsid w:val="00903D13"/>
    <w:rsid w:val="00904922"/>
    <w:rsid w:val="00911919"/>
    <w:rsid w:val="00911EF0"/>
    <w:rsid w:val="00913945"/>
    <w:rsid w:val="0091444A"/>
    <w:rsid w:val="0092030A"/>
    <w:rsid w:val="009228A2"/>
    <w:rsid w:val="00922FDF"/>
    <w:rsid w:val="00923E3C"/>
    <w:rsid w:val="00925973"/>
    <w:rsid w:val="00925E52"/>
    <w:rsid w:val="00926EB3"/>
    <w:rsid w:val="00936A8A"/>
    <w:rsid w:val="00936CFF"/>
    <w:rsid w:val="009419C8"/>
    <w:rsid w:val="00941F52"/>
    <w:rsid w:val="009431E6"/>
    <w:rsid w:val="009460D3"/>
    <w:rsid w:val="00953462"/>
    <w:rsid w:val="00954BD4"/>
    <w:rsid w:val="00961A58"/>
    <w:rsid w:val="00965FFD"/>
    <w:rsid w:val="00966129"/>
    <w:rsid w:val="00966E00"/>
    <w:rsid w:val="009707C4"/>
    <w:rsid w:val="009731D2"/>
    <w:rsid w:val="009753B1"/>
    <w:rsid w:val="00975BA5"/>
    <w:rsid w:val="0098014A"/>
    <w:rsid w:val="00984309"/>
    <w:rsid w:val="0099076F"/>
    <w:rsid w:val="00995929"/>
    <w:rsid w:val="009975A3"/>
    <w:rsid w:val="00997A2E"/>
    <w:rsid w:val="00997D61"/>
    <w:rsid w:val="00997F62"/>
    <w:rsid w:val="009A03CA"/>
    <w:rsid w:val="009A06EC"/>
    <w:rsid w:val="009A07C1"/>
    <w:rsid w:val="009A0E40"/>
    <w:rsid w:val="009A1415"/>
    <w:rsid w:val="009A1B65"/>
    <w:rsid w:val="009A2158"/>
    <w:rsid w:val="009A2BD3"/>
    <w:rsid w:val="009A4307"/>
    <w:rsid w:val="009A65A7"/>
    <w:rsid w:val="009B252D"/>
    <w:rsid w:val="009B46A5"/>
    <w:rsid w:val="009B7F9B"/>
    <w:rsid w:val="009C00A4"/>
    <w:rsid w:val="009C4F67"/>
    <w:rsid w:val="009D086B"/>
    <w:rsid w:val="009D11E7"/>
    <w:rsid w:val="009D530F"/>
    <w:rsid w:val="009D7E17"/>
    <w:rsid w:val="009E0669"/>
    <w:rsid w:val="009E18F9"/>
    <w:rsid w:val="009E1B1C"/>
    <w:rsid w:val="009E52EF"/>
    <w:rsid w:val="009E66B2"/>
    <w:rsid w:val="009E6B74"/>
    <w:rsid w:val="009E6FC0"/>
    <w:rsid w:val="009E7FC6"/>
    <w:rsid w:val="009F06B8"/>
    <w:rsid w:val="009F2A62"/>
    <w:rsid w:val="009F59E9"/>
    <w:rsid w:val="009F7764"/>
    <w:rsid w:val="00A016FD"/>
    <w:rsid w:val="00A032B7"/>
    <w:rsid w:val="00A0352B"/>
    <w:rsid w:val="00A04EA0"/>
    <w:rsid w:val="00A076F2"/>
    <w:rsid w:val="00A10D5A"/>
    <w:rsid w:val="00A1205A"/>
    <w:rsid w:val="00A12523"/>
    <w:rsid w:val="00A12970"/>
    <w:rsid w:val="00A13ECA"/>
    <w:rsid w:val="00A145A5"/>
    <w:rsid w:val="00A16E89"/>
    <w:rsid w:val="00A20C31"/>
    <w:rsid w:val="00A24F9E"/>
    <w:rsid w:val="00A253BE"/>
    <w:rsid w:val="00A256D7"/>
    <w:rsid w:val="00A27DE5"/>
    <w:rsid w:val="00A313A5"/>
    <w:rsid w:val="00A31898"/>
    <w:rsid w:val="00A350D1"/>
    <w:rsid w:val="00A35A7B"/>
    <w:rsid w:val="00A40843"/>
    <w:rsid w:val="00A42194"/>
    <w:rsid w:val="00A429A6"/>
    <w:rsid w:val="00A471E4"/>
    <w:rsid w:val="00A517E0"/>
    <w:rsid w:val="00A520C2"/>
    <w:rsid w:val="00A537A5"/>
    <w:rsid w:val="00A60FC2"/>
    <w:rsid w:val="00A64510"/>
    <w:rsid w:val="00A65FA7"/>
    <w:rsid w:val="00A6638D"/>
    <w:rsid w:val="00A709F6"/>
    <w:rsid w:val="00A80F2A"/>
    <w:rsid w:val="00A83016"/>
    <w:rsid w:val="00A86DE5"/>
    <w:rsid w:val="00A87000"/>
    <w:rsid w:val="00A9325A"/>
    <w:rsid w:val="00A95A9F"/>
    <w:rsid w:val="00AA0103"/>
    <w:rsid w:val="00AA04D2"/>
    <w:rsid w:val="00AA0E4B"/>
    <w:rsid w:val="00AA2356"/>
    <w:rsid w:val="00AA34DF"/>
    <w:rsid w:val="00AA4734"/>
    <w:rsid w:val="00AA5A0C"/>
    <w:rsid w:val="00AB136D"/>
    <w:rsid w:val="00AB3D50"/>
    <w:rsid w:val="00AB3FE8"/>
    <w:rsid w:val="00AB6760"/>
    <w:rsid w:val="00AC064C"/>
    <w:rsid w:val="00AC0983"/>
    <w:rsid w:val="00AC11BA"/>
    <w:rsid w:val="00AC311D"/>
    <w:rsid w:val="00AC3405"/>
    <w:rsid w:val="00AC4CF7"/>
    <w:rsid w:val="00AD01DD"/>
    <w:rsid w:val="00AD0745"/>
    <w:rsid w:val="00AD09A9"/>
    <w:rsid w:val="00AD295C"/>
    <w:rsid w:val="00AD2B09"/>
    <w:rsid w:val="00AD47F1"/>
    <w:rsid w:val="00AD531C"/>
    <w:rsid w:val="00AE08E1"/>
    <w:rsid w:val="00AE0FB4"/>
    <w:rsid w:val="00AE2CCC"/>
    <w:rsid w:val="00AE3317"/>
    <w:rsid w:val="00AE3597"/>
    <w:rsid w:val="00AE718D"/>
    <w:rsid w:val="00AE775B"/>
    <w:rsid w:val="00AF2C47"/>
    <w:rsid w:val="00AF4BCA"/>
    <w:rsid w:val="00AF4D22"/>
    <w:rsid w:val="00AF6D67"/>
    <w:rsid w:val="00B00C71"/>
    <w:rsid w:val="00B01348"/>
    <w:rsid w:val="00B0385F"/>
    <w:rsid w:val="00B039B5"/>
    <w:rsid w:val="00B057F7"/>
    <w:rsid w:val="00B1198C"/>
    <w:rsid w:val="00B12B5F"/>
    <w:rsid w:val="00B15081"/>
    <w:rsid w:val="00B157B6"/>
    <w:rsid w:val="00B27FCB"/>
    <w:rsid w:val="00B340D5"/>
    <w:rsid w:val="00B37EBA"/>
    <w:rsid w:val="00B4279E"/>
    <w:rsid w:val="00B46DD5"/>
    <w:rsid w:val="00B47744"/>
    <w:rsid w:val="00B4793B"/>
    <w:rsid w:val="00B521EC"/>
    <w:rsid w:val="00B54A69"/>
    <w:rsid w:val="00B552C9"/>
    <w:rsid w:val="00B558A4"/>
    <w:rsid w:val="00B562C6"/>
    <w:rsid w:val="00B613D9"/>
    <w:rsid w:val="00B63042"/>
    <w:rsid w:val="00B63AAD"/>
    <w:rsid w:val="00B6496C"/>
    <w:rsid w:val="00B64CB8"/>
    <w:rsid w:val="00B64D6E"/>
    <w:rsid w:val="00B6688B"/>
    <w:rsid w:val="00B672BD"/>
    <w:rsid w:val="00B7192A"/>
    <w:rsid w:val="00B72F5F"/>
    <w:rsid w:val="00B741CE"/>
    <w:rsid w:val="00B76518"/>
    <w:rsid w:val="00B81F04"/>
    <w:rsid w:val="00B861BF"/>
    <w:rsid w:val="00B87A5C"/>
    <w:rsid w:val="00B87DF8"/>
    <w:rsid w:val="00B907C8"/>
    <w:rsid w:val="00B966C2"/>
    <w:rsid w:val="00B969D9"/>
    <w:rsid w:val="00BA32E9"/>
    <w:rsid w:val="00BA3F5C"/>
    <w:rsid w:val="00BB3ADE"/>
    <w:rsid w:val="00BB4DC7"/>
    <w:rsid w:val="00BB4FEA"/>
    <w:rsid w:val="00BB59C3"/>
    <w:rsid w:val="00BB5B1E"/>
    <w:rsid w:val="00BB64E3"/>
    <w:rsid w:val="00BC159C"/>
    <w:rsid w:val="00BC6ABC"/>
    <w:rsid w:val="00BD0B97"/>
    <w:rsid w:val="00BD1D23"/>
    <w:rsid w:val="00BD33AA"/>
    <w:rsid w:val="00BD4A30"/>
    <w:rsid w:val="00BD57E6"/>
    <w:rsid w:val="00BD5A5E"/>
    <w:rsid w:val="00BD68BE"/>
    <w:rsid w:val="00BD7E45"/>
    <w:rsid w:val="00BE0699"/>
    <w:rsid w:val="00BE0D09"/>
    <w:rsid w:val="00BE1677"/>
    <w:rsid w:val="00BE18E8"/>
    <w:rsid w:val="00BE2808"/>
    <w:rsid w:val="00BE529C"/>
    <w:rsid w:val="00BE56B3"/>
    <w:rsid w:val="00BE5C50"/>
    <w:rsid w:val="00BE5C9C"/>
    <w:rsid w:val="00BE7CE6"/>
    <w:rsid w:val="00BF1811"/>
    <w:rsid w:val="00BF4A0C"/>
    <w:rsid w:val="00C00C03"/>
    <w:rsid w:val="00C03443"/>
    <w:rsid w:val="00C03F8D"/>
    <w:rsid w:val="00C04BDF"/>
    <w:rsid w:val="00C060E2"/>
    <w:rsid w:val="00C118EF"/>
    <w:rsid w:val="00C12462"/>
    <w:rsid w:val="00C12570"/>
    <w:rsid w:val="00C12C2B"/>
    <w:rsid w:val="00C12D4F"/>
    <w:rsid w:val="00C139A3"/>
    <w:rsid w:val="00C13BF8"/>
    <w:rsid w:val="00C14D2B"/>
    <w:rsid w:val="00C14EA0"/>
    <w:rsid w:val="00C177FE"/>
    <w:rsid w:val="00C17D9A"/>
    <w:rsid w:val="00C2424A"/>
    <w:rsid w:val="00C25D5C"/>
    <w:rsid w:val="00C27429"/>
    <w:rsid w:val="00C32749"/>
    <w:rsid w:val="00C34E9B"/>
    <w:rsid w:val="00C3661A"/>
    <w:rsid w:val="00C376A7"/>
    <w:rsid w:val="00C42146"/>
    <w:rsid w:val="00C422E8"/>
    <w:rsid w:val="00C42DF9"/>
    <w:rsid w:val="00C534C8"/>
    <w:rsid w:val="00C54E52"/>
    <w:rsid w:val="00C5626E"/>
    <w:rsid w:val="00C56690"/>
    <w:rsid w:val="00C60769"/>
    <w:rsid w:val="00C614EB"/>
    <w:rsid w:val="00C62C77"/>
    <w:rsid w:val="00C62D57"/>
    <w:rsid w:val="00C6328C"/>
    <w:rsid w:val="00C6691F"/>
    <w:rsid w:val="00C72CCD"/>
    <w:rsid w:val="00C7404C"/>
    <w:rsid w:val="00C81125"/>
    <w:rsid w:val="00C8157F"/>
    <w:rsid w:val="00C8197D"/>
    <w:rsid w:val="00C826C4"/>
    <w:rsid w:val="00C8501D"/>
    <w:rsid w:val="00C91BE8"/>
    <w:rsid w:val="00C9540E"/>
    <w:rsid w:val="00C959C9"/>
    <w:rsid w:val="00C95ADD"/>
    <w:rsid w:val="00CA06A4"/>
    <w:rsid w:val="00CA27A3"/>
    <w:rsid w:val="00CA31ED"/>
    <w:rsid w:val="00CA3B89"/>
    <w:rsid w:val="00CA3CAB"/>
    <w:rsid w:val="00CA4ED6"/>
    <w:rsid w:val="00CA502A"/>
    <w:rsid w:val="00CA5D65"/>
    <w:rsid w:val="00CA67C3"/>
    <w:rsid w:val="00CB33E9"/>
    <w:rsid w:val="00CB371F"/>
    <w:rsid w:val="00CB4AD8"/>
    <w:rsid w:val="00CB5448"/>
    <w:rsid w:val="00CB5A35"/>
    <w:rsid w:val="00CD0163"/>
    <w:rsid w:val="00CD04A8"/>
    <w:rsid w:val="00CE2777"/>
    <w:rsid w:val="00CE72DC"/>
    <w:rsid w:val="00CE77C1"/>
    <w:rsid w:val="00CF02D9"/>
    <w:rsid w:val="00CF101C"/>
    <w:rsid w:val="00CF3550"/>
    <w:rsid w:val="00CF3EAA"/>
    <w:rsid w:val="00D01DEA"/>
    <w:rsid w:val="00D01E81"/>
    <w:rsid w:val="00D02344"/>
    <w:rsid w:val="00D032F9"/>
    <w:rsid w:val="00D04453"/>
    <w:rsid w:val="00D04F50"/>
    <w:rsid w:val="00D10026"/>
    <w:rsid w:val="00D10731"/>
    <w:rsid w:val="00D14474"/>
    <w:rsid w:val="00D158BC"/>
    <w:rsid w:val="00D166BC"/>
    <w:rsid w:val="00D17739"/>
    <w:rsid w:val="00D17760"/>
    <w:rsid w:val="00D225E2"/>
    <w:rsid w:val="00D2521A"/>
    <w:rsid w:val="00D26D7C"/>
    <w:rsid w:val="00D40ECB"/>
    <w:rsid w:val="00D4441C"/>
    <w:rsid w:val="00D44574"/>
    <w:rsid w:val="00D46B48"/>
    <w:rsid w:val="00D50827"/>
    <w:rsid w:val="00D534BA"/>
    <w:rsid w:val="00D54F09"/>
    <w:rsid w:val="00D70A51"/>
    <w:rsid w:val="00D70E72"/>
    <w:rsid w:val="00D71692"/>
    <w:rsid w:val="00D719CC"/>
    <w:rsid w:val="00D71E77"/>
    <w:rsid w:val="00D72FAF"/>
    <w:rsid w:val="00D77B45"/>
    <w:rsid w:val="00D81C61"/>
    <w:rsid w:val="00D83DBA"/>
    <w:rsid w:val="00D8439C"/>
    <w:rsid w:val="00D84899"/>
    <w:rsid w:val="00D8594B"/>
    <w:rsid w:val="00D94C4E"/>
    <w:rsid w:val="00D95E3A"/>
    <w:rsid w:val="00D9728C"/>
    <w:rsid w:val="00DA0468"/>
    <w:rsid w:val="00DA3822"/>
    <w:rsid w:val="00DA7732"/>
    <w:rsid w:val="00DB082E"/>
    <w:rsid w:val="00DB0BF0"/>
    <w:rsid w:val="00DB0C3B"/>
    <w:rsid w:val="00DB2F6A"/>
    <w:rsid w:val="00DB3467"/>
    <w:rsid w:val="00DB444D"/>
    <w:rsid w:val="00DC093B"/>
    <w:rsid w:val="00DC0AC3"/>
    <w:rsid w:val="00DC4A86"/>
    <w:rsid w:val="00DC63DE"/>
    <w:rsid w:val="00DD3770"/>
    <w:rsid w:val="00DD3EFF"/>
    <w:rsid w:val="00DD5E3E"/>
    <w:rsid w:val="00DE1C9E"/>
    <w:rsid w:val="00DE3100"/>
    <w:rsid w:val="00DE3788"/>
    <w:rsid w:val="00DE3C54"/>
    <w:rsid w:val="00DE7050"/>
    <w:rsid w:val="00DF009C"/>
    <w:rsid w:val="00DF166F"/>
    <w:rsid w:val="00DF6779"/>
    <w:rsid w:val="00E039F9"/>
    <w:rsid w:val="00E05940"/>
    <w:rsid w:val="00E07DA5"/>
    <w:rsid w:val="00E10647"/>
    <w:rsid w:val="00E11AA6"/>
    <w:rsid w:val="00E126FC"/>
    <w:rsid w:val="00E13270"/>
    <w:rsid w:val="00E15AE5"/>
    <w:rsid w:val="00E2001C"/>
    <w:rsid w:val="00E2031C"/>
    <w:rsid w:val="00E20971"/>
    <w:rsid w:val="00E211B0"/>
    <w:rsid w:val="00E220BF"/>
    <w:rsid w:val="00E227E1"/>
    <w:rsid w:val="00E230CA"/>
    <w:rsid w:val="00E23B44"/>
    <w:rsid w:val="00E24081"/>
    <w:rsid w:val="00E26B72"/>
    <w:rsid w:val="00E278AA"/>
    <w:rsid w:val="00E27A53"/>
    <w:rsid w:val="00E30E92"/>
    <w:rsid w:val="00E34BC1"/>
    <w:rsid w:val="00E35B2B"/>
    <w:rsid w:val="00E36DE0"/>
    <w:rsid w:val="00E40440"/>
    <w:rsid w:val="00E40668"/>
    <w:rsid w:val="00E5079C"/>
    <w:rsid w:val="00E51B1E"/>
    <w:rsid w:val="00E56A41"/>
    <w:rsid w:val="00E61909"/>
    <w:rsid w:val="00E62897"/>
    <w:rsid w:val="00E65BD6"/>
    <w:rsid w:val="00E70AE4"/>
    <w:rsid w:val="00E71172"/>
    <w:rsid w:val="00E71415"/>
    <w:rsid w:val="00E80DBB"/>
    <w:rsid w:val="00E81A80"/>
    <w:rsid w:val="00E83C66"/>
    <w:rsid w:val="00E85838"/>
    <w:rsid w:val="00E86672"/>
    <w:rsid w:val="00E86E41"/>
    <w:rsid w:val="00E8717E"/>
    <w:rsid w:val="00E87E33"/>
    <w:rsid w:val="00E922CB"/>
    <w:rsid w:val="00E94048"/>
    <w:rsid w:val="00E95AE2"/>
    <w:rsid w:val="00E9685A"/>
    <w:rsid w:val="00EA077D"/>
    <w:rsid w:val="00EA0F49"/>
    <w:rsid w:val="00EA2B6A"/>
    <w:rsid w:val="00EA374A"/>
    <w:rsid w:val="00EA414F"/>
    <w:rsid w:val="00EA4AAB"/>
    <w:rsid w:val="00EA531B"/>
    <w:rsid w:val="00EB09C5"/>
    <w:rsid w:val="00EB3DE1"/>
    <w:rsid w:val="00EB431C"/>
    <w:rsid w:val="00EB4840"/>
    <w:rsid w:val="00EB6CAE"/>
    <w:rsid w:val="00EB7F17"/>
    <w:rsid w:val="00EC00A0"/>
    <w:rsid w:val="00EC014E"/>
    <w:rsid w:val="00EC094C"/>
    <w:rsid w:val="00EC15AB"/>
    <w:rsid w:val="00EC5353"/>
    <w:rsid w:val="00ED1821"/>
    <w:rsid w:val="00ED24EC"/>
    <w:rsid w:val="00ED3DC5"/>
    <w:rsid w:val="00ED4102"/>
    <w:rsid w:val="00ED4A39"/>
    <w:rsid w:val="00ED6E78"/>
    <w:rsid w:val="00EE2AD2"/>
    <w:rsid w:val="00EE3FE4"/>
    <w:rsid w:val="00EE4307"/>
    <w:rsid w:val="00EE4B6E"/>
    <w:rsid w:val="00EE50AA"/>
    <w:rsid w:val="00EE581D"/>
    <w:rsid w:val="00EE5D5D"/>
    <w:rsid w:val="00EF2A84"/>
    <w:rsid w:val="00EF2C0A"/>
    <w:rsid w:val="00EF3D49"/>
    <w:rsid w:val="00EF698B"/>
    <w:rsid w:val="00EF7972"/>
    <w:rsid w:val="00EF7BE0"/>
    <w:rsid w:val="00F02D58"/>
    <w:rsid w:val="00F032EF"/>
    <w:rsid w:val="00F035F5"/>
    <w:rsid w:val="00F06C59"/>
    <w:rsid w:val="00F10D66"/>
    <w:rsid w:val="00F1436A"/>
    <w:rsid w:val="00F20E48"/>
    <w:rsid w:val="00F2161C"/>
    <w:rsid w:val="00F21CDA"/>
    <w:rsid w:val="00F24A29"/>
    <w:rsid w:val="00F263E9"/>
    <w:rsid w:val="00F27326"/>
    <w:rsid w:val="00F30CA6"/>
    <w:rsid w:val="00F315F7"/>
    <w:rsid w:val="00F363B1"/>
    <w:rsid w:val="00F370B0"/>
    <w:rsid w:val="00F3740A"/>
    <w:rsid w:val="00F374AD"/>
    <w:rsid w:val="00F40855"/>
    <w:rsid w:val="00F45115"/>
    <w:rsid w:val="00F47F4F"/>
    <w:rsid w:val="00F50C02"/>
    <w:rsid w:val="00F51600"/>
    <w:rsid w:val="00F51796"/>
    <w:rsid w:val="00F522A4"/>
    <w:rsid w:val="00F52A8C"/>
    <w:rsid w:val="00F55424"/>
    <w:rsid w:val="00F55C22"/>
    <w:rsid w:val="00F61C81"/>
    <w:rsid w:val="00F63931"/>
    <w:rsid w:val="00F6754D"/>
    <w:rsid w:val="00F679C8"/>
    <w:rsid w:val="00F74714"/>
    <w:rsid w:val="00F74E09"/>
    <w:rsid w:val="00F80C62"/>
    <w:rsid w:val="00F813D3"/>
    <w:rsid w:val="00F92AFE"/>
    <w:rsid w:val="00F97C7E"/>
    <w:rsid w:val="00FA317D"/>
    <w:rsid w:val="00FA5F1A"/>
    <w:rsid w:val="00FB1348"/>
    <w:rsid w:val="00FB166E"/>
    <w:rsid w:val="00FB261D"/>
    <w:rsid w:val="00FB397C"/>
    <w:rsid w:val="00FB47CD"/>
    <w:rsid w:val="00FC1E9B"/>
    <w:rsid w:val="00FD0F17"/>
    <w:rsid w:val="00FD3B5B"/>
    <w:rsid w:val="00FD4DC7"/>
    <w:rsid w:val="00FE101E"/>
    <w:rsid w:val="00FE2108"/>
    <w:rsid w:val="00FE3AF4"/>
    <w:rsid w:val="00FE514B"/>
    <w:rsid w:val="00FE5698"/>
    <w:rsid w:val="00FE74C4"/>
    <w:rsid w:val="00FF00EF"/>
    <w:rsid w:val="00FF40ED"/>
    <w:rsid w:val="00FF4298"/>
    <w:rsid w:val="00FF6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2694"/>
  <w15:docId w15:val="{55765698-B1B6-409A-8B83-2B024D15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2925C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25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327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2749"/>
    <w:rPr>
      <w:rFonts w:ascii="Tahoma" w:hAnsi="Tahoma" w:cs="Tahoma"/>
      <w:sz w:val="16"/>
      <w:szCs w:val="16"/>
    </w:rPr>
  </w:style>
  <w:style w:type="character" w:styleId="Rimandocommento">
    <w:name w:val="annotation reference"/>
    <w:basedOn w:val="Carpredefinitoparagrafo"/>
    <w:uiPriority w:val="99"/>
    <w:semiHidden/>
    <w:unhideWhenUsed/>
    <w:rsid w:val="00CD0163"/>
    <w:rPr>
      <w:sz w:val="16"/>
      <w:szCs w:val="16"/>
    </w:rPr>
  </w:style>
  <w:style w:type="paragraph" w:styleId="Testocommento">
    <w:name w:val="annotation text"/>
    <w:basedOn w:val="Normale"/>
    <w:link w:val="TestocommentoCarattere"/>
    <w:uiPriority w:val="99"/>
    <w:semiHidden/>
    <w:unhideWhenUsed/>
    <w:rsid w:val="00CD016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D0163"/>
    <w:rPr>
      <w:sz w:val="20"/>
      <w:szCs w:val="20"/>
    </w:rPr>
  </w:style>
  <w:style w:type="paragraph" w:styleId="Soggettocommento">
    <w:name w:val="annotation subject"/>
    <w:basedOn w:val="Testocommento"/>
    <w:next w:val="Testocommento"/>
    <w:link w:val="SoggettocommentoCarattere"/>
    <w:uiPriority w:val="99"/>
    <w:semiHidden/>
    <w:unhideWhenUsed/>
    <w:rsid w:val="00CD0163"/>
    <w:rPr>
      <w:b/>
      <w:bCs/>
    </w:rPr>
  </w:style>
  <w:style w:type="character" w:customStyle="1" w:styleId="SoggettocommentoCarattere">
    <w:name w:val="Soggetto commento Carattere"/>
    <w:basedOn w:val="TestocommentoCarattere"/>
    <w:link w:val="Soggettocommento"/>
    <w:uiPriority w:val="99"/>
    <w:semiHidden/>
    <w:rsid w:val="00CD0163"/>
    <w:rPr>
      <w:b/>
      <w:bCs/>
      <w:sz w:val="20"/>
      <w:szCs w:val="20"/>
    </w:rPr>
  </w:style>
  <w:style w:type="paragraph" w:styleId="Paragrafoelenco">
    <w:name w:val="List Paragraph"/>
    <w:basedOn w:val="Normale"/>
    <w:uiPriority w:val="34"/>
    <w:qFormat/>
    <w:rsid w:val="00A95A9F"/>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524239">
      <w:bodyDiv w:val="1"/>
      <w:marLeft w:val="0"/>
      <w:marRight w:val="0"/>
      <w:marTop w:val="0"/>
      <w:marBottom w:val="0"/>
      <w:divBdr>
        <w:top w:val="none" w:sz="0" w:space="0" w:color="auto"/>
        <w:left w:val="none" w:sz="0" w:space="0" w:color="auto"/>
        <w:bottom w:val="none" w:sz="0" w:space="0" w:color="auto"/>
        <w:right w:val="none" w:sz="0" w:space="0" w:color="auto"/>
      </w:divBdr>
    </w:div>
    <w:div w:id="201294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8</Pages>
  <Words>3623</Words>
  <Characters>20656</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D'Antonio</dc:creator>
  <cp:keywords/>
  <dc:description/>
  <cp:lastModifiedBy>Francesco D'Antonio</cp:lastModifiedBy>
  <cp:revision>12</cp:revision>
  <dcterms:created xsi:type="dcterms:W3CDTF">2015-08-07T18:04:00Z</dcterms:created>
  <dcterms:modified xsi:type="dcterms:W3CDTF">2016-05-20T06:50:00Z</dcterms:modified>
</cp:coreProperties>
</file>