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3CF17" w14:textId="1C967315" w:rsidR="004E3E08" w:rsidRPr="00AD3DA8" w:rsidRDefault="00087238" w:rsidP="0059375A">
      <w:pPr>
        <w:spacing w:before="120" w:line="360" w:lineRule="auto"/>
        <w:rPr>
          <w:rFonts w:ascii="Times New Roman" w:hAnsi="Times New Roman" w:cs="Times New Roman"/>
          <w:b/>
          <w:sz w:val="28"/>
          <w:szCs w:val="28"/>
        </w:rPr>
      </w:pPr>
      <w:r w:rsidRPr="00AD3DA8">
        <w:rPr>
          <w:rFonts w:ascii="Times New Roman" w:hAnsi="Times New Roman" w:cs="Times New Roman"/>
          <w:b/>
          <w:sz w:val="28"/>
          <w:szCs w:val="28"/>
        </w:rPr>
        <w:t>E</w:t>
      </w:r>
      <w:r w:rsidR="00B440F6" w:rsidRPr="00AD3DA8">
        <w:rPr>
          <w:rFonts w:ascii="Times New Roman" w:hAnsi="Times New Roman" w:cs="Times New Roman"/>
          <w:b/>
          <w:sz w:val="28"/>
          <w:szCs w:val="28"/>
        </w:rPr>
        <w:t>pidemiological investigations on</w:t>
      </w:r>
      <w:r w:rsidRPr="00AD3DA8">
        <w:rPr>
          <w:rFonts w:ascii="Times New Roman" w:hAnsi="Times New Roman" w:cs="Times New Roman"/>
          <w:b/>
          <w:sz w:val="28"/>
          <w:szCs w:val="28"/>
        </w:rPr>
        <w:t xml:space="preserve"> the </w:t>
      </w:r>
      <w:r w:rsidR="00DD5704">
        <w:rPr>
          <w:rFonts w:ascii="Times New Roman" w:hAnsi="Times New Roman" w:cs="Times New Roman"/>
          <w:b/>
          <w:sz w:val="28"/>
          <w:szCs w:val="28"/>
        </w:rPr>
        <w:t xml:space="preserve">potential </w:t>
      </w:r>
      <w:r w:rsidRPr="00AD3DA8">
        <w:rPr>
          <w:rFonts w:ascii="Times New Roman" w:hAnsi="Times New Roman" w:cs="Times New Roman"/>
          <w:b/>
          <w:sz w:val="28"/>
          <w:szCs w:val="28"/>
        </w:rPr>
        <w:t xml:space="preserve">transmissibility of a </w:t>
      </w:r>
      <w:r w:rsidR="00DD5704">
        <w:rPr>
          <w:rFonts w:ascii="Times New Roman" w:hAnsi="Times New Roman" w:cs="Times New Roman"/>
          <w:b/>
          <w:sz w:val="28"/>
          <w:szCs w:val="28"/>
        </w:rPr>
        <w:t>rare</w:t>
      </w:r>
      <w:r w:rsidR="00DD5704" w:rsidRPr="00AD3DA8">
        <w:rPr>
          <w:rFonts w:ascii="Times New Roman" w:hAnsi="Times New Roman" w:cs="Times New Roman"/>
          <w:b/>
          <w:sz w:val="28"/>
          <w:szCs w:val="28"/>
        </w:rPr>
        <w:t xml:space="preserve"> </w:t>
      </w:r>
      <w:r w:rsidRPr="00AD3DA8">
        <w:rPr>
          <w:rFonts w:ascii="Times New Roman" w:hAnsi="Times New Roman" w:cs="Times New Roman"/>
          <w:b/>
          <w:sz w:val="28"/>
          <w:szCs w:val="28"/>
        </w:rPr>
        <w:t xml:space="preserve">disease: the case of atypical </w:t>
      </w:r>
      <w:proofErr w:type="spellStart"/>
      <w:r w:rsidRPr="00AD3DA8">
        <w:rPr>
          <w:rFonts w:ascii="Times New Roman" w:hAnsi="Times New Roman" w:cs="Times New Roman"/>
          <w:b/>
          <w:sz w:val="28"/>
          <w:szCs w:val="28"/>
        </w:rPr>
        <w:t>scrapie</w:t>
      </w:r>
      <w:proofErr w:type="spellEnd"/>
      <w:r w:rsidRPr="00AD3DA8">
        <w:rPr>
          <w:rFonts w:ascii="Times New Roman" w:hAnsi="Times New Roman" w:cs="Times New Roman"/>
          <w:b/>
          <w:sz w:val="28"/>
          <w:szCs w:val="28"/>
        </w:rPr>
        <w:t xml:space="preserve"> in </w:t>
      </w:r>
      <w:commentRangeStart w:id="0"/>
      <w:r w:rsidRPr="00AD3DA8">
        <w:rPr>
          <w:rFonts w:ascii="Times New Roman" w:hAnsi="Times New Roman" w:cs="Times New Roman"/>
          <w:b/>
          <w:sz w:val="28"/>
          <w:szCs w:val="28"/>
        </w:rPr>
        <w:t>GB</w:t>
      </w:r>
      <w:commentRangeEnd w:id="0"/>
      <w:r w:rsidR="00DD5704">
        <w:rPr>
          <w:rStyle w:val="CommentReference"/>
          <w:rFonts w:eastAsiaTheme="minorEastAsia"/>
        </w:rPr>
        <w:commentReference w:id="0"/>
      </w:r>
    </w:p>
    <w:p w14:paraId="4A8B3EBF" w14:textId="157D742E" w:rsidR="004E3E08" w:rsidRPr="00AD3DA8" w:rsidRDefault="00B440F6" w:rsidP="00B440F6">
      <w:pPr>
        <w:spacing w:after="0" w:line="480" w:lineRule="auto"/>
        <w:rPr>
          <w:rFonts w:ascii="Times New Roman" w:eastAsia="Times New Roman" w:hAnsi="Times New Roman" w:cs="Times New Roman"/>
          <w:sz w:val="28"/>
          <w:szCs w:val="28"/>
          <w:vertAlign w:val="superscript"/>
          <w:lang w:val="es-ES_tradnl"/>
        </w:rPr>
      </w:pPr>
      <w:r w:rsidRPr="00AD3DA8">
        <w:rPr>
          <w:rFonts w:ascii="Times New Roman" w:eastAsia="Times New Roman" w:hAnsi="Times New Roman" w:cs="Times New Roman"/>
          <w:sz w:val="28"/>
          <w:szCs w:val="28"/>
          <w:lang w:val="es-ES_tradnl"/>
        </w:rPr>
        <w:t xml:space="preserve">A </w:t>
      </w:r>
      <w:r w:rsidR="001D5FF3" w:rsidRPr="00AD3DA8">
        <w:rPr>
          <w:rFonts w:ascii="Times New Roman" w:eastAsia="Times New Roman" w:hAnsi="Times New Roman" w:cs="Times New Roman"/>
          <w:sz w:val="28"/>
          <w:szCs w:val="28"/>
          <w:lang w:val="es-ES_tradnl"/>
        </w:rPr>
        <w:t>Ortiz-Pelá</w:t>
      </w:r>
      <w:r w:rsidR="004E3E08" w:rsidRPr="00AD3DA8">
        <w:rPr>
          <w:rFonts w:ascii="Times New Roman" w:eastAsia="Times New Roman" w:hAnsi="Times New Roman" w:cs="Times New Roman"/>
          <w:sz w:val="28"/>
          <w:szCs w:val="28"/>
          <w:lang w:val="es-ES_tradnl"/>
        </w:rPr>
        <w:t>ez</w:t>
      </w:r>
      <w:r w:rsidR="00087238" w:rsidRPr="00AD3DA8">
        <w:rPr>
          <w:rFonts w:ascii="Times New Roman" w:eastAsia="Times New Roman" w:hAnsi="Times New Roman" w:cs="Times New Roman"/>
          <w:sz w:val="28"/>
          <w:szCs w:val="28"/>
          <w:vertAlign w:val="superscript"/>
          <w:lang w:val="es-ES_tradnl"/>
        </w:rPr>
        <w:t>1</w:t>
      </w:r>
      <w:r w:rsidR="00087238" w:rsidRPr="00AD3DA8">
        <w:rPr>
          <w:rFonts w:ascii="Times New Roman" w:eastAsia="Times New Roman" w:hAnsi="Times New Roman" w:cs="Times New Roman"/>
          <w:sz w:val="28"/>
          <w:szCs w:val="28"/>
          <w:lang w:val="es-ES_tradnl"/>
        </w:rPr>
        <w:t xml:space="preserve">, </w:t>
      </w:r>
      <w:r w:rsidR="00B6259F">
        <w:rPr>
          <w:rFonts w:ascii="Times New Roman" w:eastAsia="Times New Roman" w:hAnsi="Times New Roman" w:cs="Times New Roman"/>
          <w:sz w:val="28"/>
          <w:szCs w:val="28"/>
          <w:lang w:val="es-ES_tradnl"/>
        </w:rPr>
        <w:t>M.E. Arnold</w:t>
      </w:r>
      <w:r w:rsidR="00B6259F">
        <w:rPr>
          <w:rFonts w:ascii="Times New Roman" w:eastAsia="Times New Roman" w:hAnsi="Times New Roman" w:cs="Times New Roman"/>
          <w:sz w:val="28"/>
          <w:szCs w:val="28"/>
          <w:vertAlign w:val="superscript"/>
          <w:lang w:val="es-ES_tradnl"/>
        </w:rPr>
        <w:t>1</w:t>
      </w:r>
      <w:r w:rsidR="00B6259F">
        <w:rPr>
          <w:rFonts w:ascii="Times New Roman" w:eastAsia="Times New Roman" w:hAnsi="Times New Roman" w:cs="Times New Roman"/>
          <w:sz w:val="28"/>
          <w:szCs w:val="28"/>
          <w:lang w:val="es-ES_tradnl"/>
        </w:rPr>
        <w:t xml:space="preserve">, </w:t>
      </w:r>
      <w:r w:rsidR="00CA0616" w:rsidRPr="00AD3DA8">
        <w:rPr>
          <w:rFonts w:ascii="Times New Roman" w:eastAsia="Times New Roman" w:hAnsi="Times New Roman" w:cs="Times New Roman"/>
          <w:sz w:val="28"/>
          <w:szCs w:val="28"/>
          <w:lang w:val="es-ES_tradnl"/>
        </w:rPr>
        <w:t>A. Vidal-Di</w:t>
      </w:r>
      <w:r w:rsidR="00EE221F">
        <w:rPr>
          <w:rFonts w:ascii="Times New Roman" w:eastAsia="Times New Roman" w:hAnsi="Times New Roman" w:cs="Times New Roman"/>
          <w:sz w:val="28"/>
          <w:szCs w:val="28"/>
          <w:lang w:val="es-ES_tradnl"/>
        </w:rPr>
        <w:t>e</w:t>
      </w:r>
      <w:r w:rsidR="00CA0616" w:rsidRPr="00AD3DA8">
        <w:rPr>
          <w:rFonts w:ascii="Times New Roman" w:eastAsia="Times New Roman" w:hAnsi="Times New Roman" w:cs="Times New Roman"/>
          <w:sz w:val="28"/>
          <w:szCs w:val="28"/>
          <w:lang w:val="es-ES_tradnl"/>
        </w:rPr>
        <w:t>z</w:t>
      </w:r>
      <w:r w:rsidRPr="00AD3DA8">
        <w:rPr>
          <w:rFonts w:ascii="Times New Roman" w:eastAsia="Times New Roman" w:hAnsi="Times New Roman" w:cs="Times New Roman"/>
          <w:sz w:val="28"/>
          <w:szCs w:val="28"/>
          <w:vertAlign w:val="superscript"/>
          <w:lang w:val="es-ES_tradnl"/>
        </w:rPr>
        <w:t>2</w:t>
      </w:r>
    </w:p>
    <w:p w14:paraId="4C39CF3E" w14:textId="1BEFA658" w:rsidR="00B440F6" w:rsidRDefault="00B440F6" w:rsidP="0041328F">
      <w:pPr>
        <w:spacing w:after="0" w:line="240" w:lineRule="auto"/>
        <w:rPr>
          <w:rFonts w:ascii="Times New Roman" w:eastAsia="Times New Roman" w:hAnsi="Times New Roman" w:cs="Times New Roman"/>
          <w:sz w:val="20"/>
          <w:szCs w:val="20"/>
        </w:rPr>
      </w:pPr>
      <w:proofErr w:type="gramStart"/>
      <w:r w:rsidRPr="0041328F">
        <w:rPr>
          <w:rFonts w:ascii="Times New Roman" w:eastAsia="Times New Roman" w:hAnsi="Times New Roman" w:cs="Times New Roman"/>
          <w:sz w:val="20"/>
          <w:szCs w:val="20"/>
          <w:vertAlign w:val="superscript"/>
        </w:rPr>
        <w:t xml:space="preserve">1 </w:t>
      </w:r>
      <w:r w:rsidRPr="0041328F">
        <w:rPr>
          <w:rFonts w:ascii="Times New Roman" w:eastAsia="Times New Roman" w:hAnsi="Times New Roman" w:cs="Times New Roman"/>
          <w:sz w:val="20"/>
          <w:szCs w:val="20"/>
        </w:rPr>
        <w:t xml:space="preserve">Department of </w:t>
      </w:r>
      <w:r w:rsidR="001D5FF3" w:rsidRPr="0041328F">
        <w:rPr>
          <w:rFonts w:ascii="Times New Roman" w:eastAsia="Times New Roman" w:hAnsi="Times New Roman" w:cs="Times New Roman"/>
          <w:sz w:val="20"/>
          <w:szCs w:val="20"/>
        </w:rPr>
        <w:t>Epidemiological</w:t>
      </w:r>
      <w:r w:rsidRPr="0041328F">
        <w:rPr>
          <w:rFonts w:ascii="Times New Roman" w:eastAsia="Times New Roman" w:hAnsi="Times New Roman" w:cs="Times New Roman"/>
          <w:sz w:val="20"/>
          <w:szCs w:val="20"/>
        </w:rPr>
        <w:t xml:space="preserve"> Sciences.</w:t>
      </w:r>
      <w:proofErr w:type="gramEnd"/>
      <w:r w:rsidRPr="0041328F">
        <w:rPr>
          <w:rFonts w:ascii="Times New Roman" w:eastAsia="Times New Roman" w:hAnsi="Times New Roman" w:cs="Times New Roman"/>
          <w:sz w:val="20"/>
          <w:szCs w:val="20"/>
        </w:rPr>
        <w:t xml:space="preserve"> </w:t>
      </w:r>
      <w:proofErr w:type="gramStart"/>
      <w:r w:rsidRPr="0041328F">
        <w:rPr>
          <w:rFonts w:ascii="Times New Roman" w:eastAsia="Times New Roman" w:hAnsi="Times New Roman" w:cs="Times New Roman"/>
          <w:sz w:val="20"/>
          <w:szCs w:val="20"/>
        </w:rPr>
        <w:t>A</w:t>
      </w:r>
      <w:r w:rsidR="001D5FF3" w:rsidRPr="0041328F">
        <w:rPr>
          <w:rFonts w:ascii="Times New Roman" w:eastAsia="Times New Roman" w:hAnsi="Times New Roman" w:cs="Times New Roman"/>
          <w:sz w:val="20"/>
          <w:szCs w:val="20"/>
        </w:rPr>
        <w:t xml:space="preserve">nimal </w:t>
      </w:r>
      <w:r w:rsidR="00940AC1">
        <w:rPr>
          <w:rFonts w:ascii="Times New Roman" w:eastAsia="Times New Roman" w:hAnsi="Times New Roman" w:cs="Times New Roman"/>
          <w:sz w:val="20"/>
          <w:szCs w:val="20"/>
        </w:rPr>
        <w:t>and Plant Health Agency</w:t>
      </w:r>
      <w:r w:rsidRPr="0041328F">
        <w:rPr>
          <w:rFonts w:ascii="Times New Roman" w:eastAsia="Times New Roman" w:hAnsi="Times New Roman" w:cs="Times New Roman"/>
          <w:sz w:val="20"/>
          <w:szCs w:val="20"/>
        </w:rPr>
        <w:t>.</w:t>
      </w:r>
      <w:proofErr w:type="gramEnd"/>
      <w:r w:rsidRPr="0041328F">
        <w:rPr>
          <w:rFonts w:ascii="Times New Roman" w:eastAsia="Times New Roman" w:hAnsi="Times New Roman" w:cs="Times New Roman"/>
          <w:sz w:val="20"/>
          <w:szCs w:val="20"/>
        </w:rPr>
        <w:t xml:space="preserve"> New Haw, </w:t>
      </w:r>
      <w:proofErr w:type="spellStart"/>
      <w:r w:rsidRPr="0041328F">
        <w:rPr>
          <w:rFonts w:ascii="Times New Roman" w:eastAsia="Times New Roman" w:hAnsi="Times New Roman" w:cs="Times New Roman"/>
          <w:sz w:val="20"/>
          <w:szCs w:val="20"/>
        </w:rPr>
        <w:t>Addlest</w:t>
      </w:r>
      <w:r w:rsidR="002F2D29">
        <w:rPr>
          <w:rFonts w:ascii="Times New Roman" w:eastAsia="Times New Roman" w:hAnsi="Times New Roman" w:cs="Times New Roman"/>
          <w:sz w:val="20"/>
          <w:szCs w:val="20"/>
        </w:rPr>
        <w:t>one</w:t>
      </w:r>
      <w:proofErr w:type="spellEnd"/>
      <w:r w:rsidR="002F2D29">
        <w:rPr>
          <w:rFonts w:ascii="Times New Roman" w:eastAsia="Times New Roman" w:hAnsi="Times New Roman" w:cs="Times New Roman"/>
          <w:sz w:val="20"/>
          <w:szCs w:val="20"/>
        </w:rPr>
        <w:t>, Surrey, KT15 3</w:t>
      </w:r>
      <w:r w:rsidRPr="0041328F">
        <w:rPr>
          <w:rFonts w:ascii="Times New Roman" w:eastAsia="Times New Roman" w:hAnsi="Times New Roman" w:cs="Times New Roman"/>
          <w:sz w:val="20"/>
          <w:szCs w:val="20"/>
        </w:rPr>
        <w:t>NB, UK</w:t>
      </w:r>
    </w:p>
    <w:p w14:paraId="496D3A90" w14:textId="77777777" w:rsidR="000E035F" w:rsidRPr="0041328F" w:rsidRDefault="000E035F" w:rsidP="0041328F">
      <w:pPr>
        <w:spacing w:after="0" w:line="240" w:lineRule="auto"/>
        <w:rPr>
          <w:rFonts w:ascii="Times New Roman" w:eastAsia="Times New Roman" w:hAnsi="Times New Roman" w:cs="Times New Roman"/>
          <w:sz w:val="20"/>
          <w:szCs w:val="20"/>
        </w:rPr>
      </w:pPr>
    </w:p>
    <w:p w14:paraId="13E4968C" w14:textId="55A87F16" w:rsidR="00B440F6" w:rsidRPr="0041328F" w:rsidRDefault="00B440F6" w:rsidP="0041328F">
      <w:pPr>
        <w:spacing w:after="0" w:line="240" w:lineRule="auto"/>
        <w:rPr>
          <w:rFonts w:ascii="Times New Roman" w:eastAsia="Times New Roman" w:hAnsi="Times New Roman" w:cs="Times New Roman"/>
          <w:sz w:val="20"/>
          <w:szCs w:val="20"/>
        </w:rPr>
      </w:pPr>
      <w:proofErr w:type="gramStart"/>
      <w:r w:rsidRPr="0041328F">
        <w:rPr>
          <w:rFonts w:ascii="Times New Roman" w:eastAsia="Times New Roman" w:hAnsi="Times New Roman" w:cs="Times New Roman"/>
          <w:sz w:val="20"/>
          <w:szCs w:val="20"/>
          <w:vertAlign w:val="superscript"/>
        </w:rPr>
        <w:t xml:space="preserve">2 </w:t>
      </w:r>
      <w:r w:rsidR="00763B27" w:rsidRPr="0041328F">
        <w:rPr>
          <w:rFonts w:ascii="Times New Roman" w:eastAsia="Times New Roman" w:hAnsi="Times New Roman" w:cs="Times New Roman"/>
          <w:sz w:val="20"/>
          <w:szCs w:val="20"/>
        </w:rPr>
        <w:t>Population Health Research Institute.</w:t>
      </w:r>
      <w:proofErr w:type="gramEnd"/>
      <w:r w:rsidR="00763B27" w:rsidRPr="0041328F">
        <w:rPr>
          <w:rFonts w:ascii="Times New Roman" w:eastAsia="Times New Roman" w:hAnsi="Times New Roman" w:cs="Times New Roman"/>
          <w:sz w:val="20"/>
          <w:szCs w:val="20"/>
        </w:rPr>
        <w:t xml:space="preserve"> </w:t>
      </w:r>
      <w:proofErr w:type="gramStart"/>
      <w:r w:rsidR="00763B27" w:rsidRPr="0041328F">
        <w:rPr>
          <w:rFonts w:ascii="Times New Roman" w:eastAsia="Times New Roman" w:hAnsi="Times New Roman" w:cs="Times New Roman"/>
          <w:sz w:val="20"/>
          <w:szCs w:val="20"/>
        </w:rPr>
        <w:t>St George´s University of London.</w:t>
      </w:r>
      <w:proofErr w:type="gramEnd"/>
      <w:r w:rsidR="00B322C8" w:rsidRPr="0041328F">
        <w:rPr>
          <w:rFonts w:ascii="Times New Roman" w:eastAsia="Times New Roman" w:hAnsi="Times New Roman" w:cs="Times New Roman"/>
          <w:sz w:val="20"/>
          <w:szCs w:val="20"/>
        </w:rPr>
        <w:t xml:space="preserve"> </w:t>
      </w:r>
      <w:r w:rsidR="00763B27" w:rsidRPr="0041328F">
        <w:rPr>
          <w:rFonts w:ascii="Times New Roman" w:eastAsia="Times New Roman" w:hAnsi="Times New Roman" w:cs="Times New Roman"/>
          <w:sz w:val="20"/>
          <w:szCs w:val="20"/>
        </w:rPr>
        <w:t>Cranmer Terrace,</w:t>
      </w:r>
      <w:r w:rsidR="00B322C8" w:rsidRPr="0041328F">
        <w:rPr>
          <w:rFonts w:ascii="Times New Roman" w:eastAsia="Times New Roman" w:hAnsi="Times New Roman" w:cs="Times New Roman"/>
          <w:sz w:val="20"/>
          <w:szCs w:val="20"/>
        </w:rPr>
        <w:t xml:space="preserve"> </w:t>
      </w:r>
      <w:r w:rsidR="00763B27" w:rsidRPr="0041328F">
        <w:rPr>
          <w:rFonts w:ascii="Times New Roman" w:eastAsia="Times New Roman" w:hAnsi="Times New Roman" w:cs="Times New Roman"/>
          <w:sz w:val="20"/>
          <w:szCs w:val="20"/>
        </w:rPr>
        <w:t>Tooting,</w:t>
      </w:r>
      <w:r w:rsidR="00B322C8" w:rsidRPr="0041328F">
        <w:rPr>
          <w:rFonts w:ascii="Times New Roman" w:eastAsia="Times New Roman" w:hAnsi="Times New Roman" w:cs="Times New Roman"/>
          <w:sz w:val="20"/>
          <w:szCs w:val="20"/>
        </w:rPr>
        <w:t xml:space="preserve"> </w:t>
      </w:r>
      <w:r w:rsidR="00763B27" w:rsidRPr="0041328F">
        <w:rPr>
          <w:rFonts w:ascii="Times New Roman" w:eastAsia="Times New Roman" w:hAnsi="Times New Roman" w:cs="Times New Roman"/>
          <w:sz w:val="20"/>
          <w:szCs w:val="20"/>
        </w:rPr>
        <w:t>London</w:t>
      </w:r>
      <w:r w:rsidR="00B322C8" w:rsidRPr="0041328F">
        <w:rPr>
          <w:rFonts w:ascii="Times New Roman" w:eastAsia="Times New Roman" w:hAnsi="Times New Roman" w:cs="Times New Roman"/>
          <w:sz w:val="20"/>
          <w:szCs w:val="20"/>
        </w:rPr>
        <w:t xml:space="preserve"> </w:t>
      </w:r>
      <w:r w:rsidR="00763B27" w:rsidRPr="0041328F">
        <w:rPr>
          <w:rFonts w:ascii="Times New Roman" w:eastAsia="Times New Roman" w:hAnsi="Times New Roman" w:cs="Times New Roman"/>
          <w:sz w:val="20"/>
          <w:szCs w:val="20"/>
        </w:rPr>
        <w:t>SW17 0RE</w:t>
      </w:r>
      <w:r w:rsidR="00D2519F" w:rsidRPr="0041328F">
        <w:rPr>
          <w:rFonts w:ascii="Times New Roman" w:eastAsia="Times New Roman" w:hAnsi="Times New Roman" w:cs="Times New Roman"/>
          <w:sz w:val="20"/>
          <w:szCs w:val="20"/>
        </w:rPr>
        <w:t>, UK</w:t>
      </w:r>
    </w:p>
    <w:p w14:paraId="4B15CBCA" w14:textId="77777777" w:rsidR="004E3E08" w:rsidRPr="00ED61F0" w:rsidRDefault="004E3E08" w:rsidP="00B440F6">
      <w:pPr>
        <w:spacing w:after="0" w:line="480" w:lineRule="auto"/>
        <w:jc w:val="center"/>
        <w:rPr>
          <w:rFonts w:ascii="Times New Roman" w:eastAsia="Times New Roman" w:hAnsi="Times New Roman" w:cs="Times New Roman"/>
          <w:b/>
          <w:sz w:val="40"/>
          <w:szCs w:val="40"/>
        </w:rPr>
      </w:pPr>
    </w:p>
    <w:p w14:paraId="615E7FE2" w14:textId="77777777" w:rsidR="0017374F" w:rsidRPr="00AD3DA8" w:rsidRDefault="0017374F" w:rsidP="0017374F">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Keywords</w:t>
      </w:r>
    </w:p>
    <w:p w14:paraId="50966733" w14:textId="3D8EEF8F" w:rsidR="0017374F" w:rsidRPr="00AD3DA8" w:rsidRDefault="0017374F" w:rsidP="0017374F">
      <w:pPr>
        <w:spacing w:after="0" w:line="480" w:lineRule="auto"/>
        <w:rPr>
          <w:rFonts w:ascii="Times New Roman" w:eastAsia="Times New Roman" w:hAnsi="Times New Roman" w:cs="Times New Roman"/>
          <w:sz w:val="24"/>
          <w:szCs w:val="24"/>
        </w:rPr>
      </w:pPr>
      <w:r w:rsidRPr="00AD3DA8">
        <w:rPr>
          <w:rFonts w:ascii="Times New Roman" w:eastAsia="Times New Roman" w:hAnsi="Times New Roman" w:cs="Times New Roman"/>
          <w:sz w:val="24"/>
          <w:szCs w:val="24"/>
        </w:rPr>
        <w:t xml:space="preserve">Scrapie, atypical, transmission, multiple, Bayesian </w:t>
      </w:r>
    </w:p>
    <w:p w14:paraId="3443B9ED" w14:textId="77777777" w:rsidR="0017374F" w:rsidRPr="00AD3DA8" w:rsidRDefault="0017374F" w:rsidP="00B440F6">
      <w:pPr>
        <w:spacing w:after="0" w:line="480" w:lineRule="auto"/>
        <w:rPr>
          <w:rFonts w:ascii="Times New Roman" w:eastAsia="Times New Roman" w:hAnsi="Times New Roman" w:cs="Times New Roman"/>
          <w:b/>
          <w:sz w:val="32"/>
          <w:szCs w:val="32"/>
        </w:rPr>
      </w:pPr>
    </w:p>
    <w:p w14:paraId="526AE823" w14:textId="6A587502" w:rsidR="00CA0616"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Abstract</w:t>
      </w:r>
    </w:p>
    <w:p w14:paraId="7A5D8F27" w14:textId="40AE071D" w:rsidR="00A15F60" w:rsidRDefault="00A15F60" w:rsidP="00A15F60">
      <w:pPr>
        <w:spacing w:before="120" w:line="480" w:lineRule="auto"/>
        <w:rPr>
          <w:rFonts w:ascii="Times New Roman" w:hAnsi="Times New Roman" w:cs="Times New Roman"/>
        </w:rPr>
      </w:pPr>
      <w:r>
        <w:rPr>
          <w:rFonts w:ascii="Times New Roman" w:hAnsi="Times New Roman" w:cs="Times New Roman"/>
        </w:rPr>
        <w:t xml:space="preserve">It is widely accepted that atypical </w:t>
      </w:r>
      <w:proofErr w:type="spellStart"/>
      <w:r>
        <w:rPr>
          <w:rFonts w:ascii="Times New Roman" w:hAnsi="Times New Roman" w:cs="Times New Roman"/>
        </w:rPr>
        <w:t>scrapie</w:t>
      </w:r>
      <w:proofErr w:type="spellEnd"/>
      <w:r>
        <w:rPr>
          <w:rFonts w:ascii="Times New Roman" w:hAnsi="Times New Roman" w:cs="Times New Roman"/>
        </w:rPr>
        <w:t xml:space="preserve"> may be a </w:t>
      </w:r>
      <w:r w:rsidRPr="00AD3DA8">
        <w:rPr>
          <w:rFonts w:ascii="Times New Roman" w:hAnsi="Times New Roman" w:cs="Times New Roman"/>
        </w:rPr>
        <w:t xml:space="preserve">spontaneous </w:t>
      </w:r>
      <w:r>
        <w:rPr>
          <w:rFonts w:ascii="Times New Roman" w:hAnsi="Times New Roman" w:cs="Times New Roman"/>
        </w:rPr>
        <w:t xml:space="preserve">disease </w:t>
      </w:r>
      <w:r w:rsidRPr="00AD3DA8">
        <w:rPr>
          <w:rFonts w:ascii="Times New Roman" w:hAnsi="Times New Roman" w:cs="Times New Roman"/>
        </w:rPr>
        <w:t>and if transmissible, at a very low rate</w:t>
      </w:r>
      <w:r>
        <w:rPr>
          <w:rFonts w:ascii="Times New Roman" w:hAnsi="Times New Roman" w:cs="Times New Roman"/>
        </w:rPr>
        <w:t xml:space="preserve">. </w:t>
      </w:r>
      <w:r w:rsidRPr="00AD3DA8">
        <w:rPr>
          <w:rFonts w:ascii="Times New Roman" w:hAnsi="Times New Roman" w:cs="Times New Roman"/>
        </w:rPr>
        <w:t xml:space="preserve"> </w:t>
      </w:r>
      <w:r w:rsidRPr="00504822">
        <w:rPr>
          <w:rFonts w:ascii="Times New Roman" w:hAnsi="Times New Roman" w:cs="Times New Roman"/>
        </w:rPr>
        <w:t xml:space="preserve">Multiple cases of atypical </w:t>
      </w:r>
      <w:proofErr w:type="spellStart"/>
      <w:r w:rsidRPr="00504822">
        <w:rPr>
          <w:rFonts w:ascii="Times New Roman" w:hAnsi="Times New Roman" w:cs="Times New Roman"/>
        </w:rPr>
        <w:t>scrapie</w:t>
      </w:r>
      <w:proofErr w:type="spellEnd"/>
      <w:r w:rsidRPr="00504822">
        <w:rPr>
          <w:rFonts w:ascii="Times New Roman" w:hAnsi="Times New Roman" w:cs="Times New Roman"/>
        </w:rPr>
        <w:t xml:space="preserve"> in the same holding and coexistence with classical </w:t>
      </w:r>
      <w:proofErr w:type="spellStart"/>
      <w:r w:rsidRPr="00504822">
        <w:rPr>
          <w:rFonts w:ascii="Times New Roman" w:hAnsi="Times New Roman" w:cs="Times New Roman"/>
        </w:rPr>
        <w:t>scrapie</w:t>
      </w:r>
      <w:proofErr w:type="spellEnd"/>
      <w:r w:rsidRPr="00504822">
        <w:rPr>
          <w:rFonts w:ascii="Times New Roman" w:hAnsi="Times New Roman" w:cs="Times New Roman"/>
        </w:rPr>
        <w:t xml:space="preserve"> have been reported in Great Britain. </w:t>
      </w:r>
      <w:r w:rsidR="00504822">
        <w:rPr>
          <w:rFonts w:ascii="Times New Roman" w:hAnsi="Times New Roman" w:cs="Times New Roman"/>
        </w:rPr>
        <w:t xml:space="preserve">A two-stage simulation tool was developed by combining a sampling algorithm and a Hierarchical Bayesian model to simulate the number of positive cases of atypical </w:t>
      </w:r>
      <w:proofErr w:type="spellStart"/>
      <w:r w:rsidR="00504822">
        <w:rPr>
          <w:rFonts w:ascii="Times New Roman" w:hAnsi="Times New Roman" w:cs="Times New Roman"/>
        </w:rPr>
        <w:t>scrapie</w:t>
      </w:r>
      <w:proofErr w:type="spellEnd"/>
      <w:r w:rsidR="00504822">
        <w:rPr>
          <w:rFonts w:ascii="Times New Roman" w:hAnsi="Times New Roman" w:cs="Times New Roman"/>
        </w:rPr>
        <w:t xml:space="preserve"> on sampled holdings from 2 different scenarios: (i) assuming random sampling and (ii) using the actual sampled population in GB, </w:t>
      </w:r>
      <w:r w:rsidR="00BD4CA8">
        <w:rPr>
          <w:rFonts w:ascii="Times New Roman" w:hAnsi="Times New Roman" w:cs="Times New Roman"/>
        </w:rPr>
        <w:t xml:space="preserve">in order to </w:t>
      </w:r>
      <w:r w:rsidR="006F0ACC">
        <w:rPr>
          <w:rFonts w:ascii="Times New Roman" w:hAnsi="Times New Roman" w:cs="Times New Roman"/>
        </w:rPr>
        <w:t xml:space="preserve">estimate the </w:t>
      </w:r>
      <w:r w:rsidR="00BD4CA8">
        <w:rPr>
          <w:rFonts w:ascii="Times New Roman" w:hAnsi="Times New Roman" w:cs="Times New Roman"/>
        </w:rPr>
        <w:t xml:space="preserve">probability of detection of </w:t>
      </w:r>
      <w:r w:rsidR="00504822">
        <w:rPr>
          <w:rFonts w:ascii="Times New Roman" w:hAnsi="Times New Roman" w:cs="Times New Roman"/>
        </w:rPr>
        <w:t xml:space="preserve">flocks with one and more cases. </w:t>
      </w:r>
      <w:r>
        <w:rPr>
          <w:rFonts w:ascii="Times New Roman" w:hAnsi="Times New Roman" w:cs="Times New Roman"/>
        </w:rPr>
        <w:t>In parallel cluster analysis was conducted by fitting a spatial discrete Poisson model</w:t>
      </w:r>
      <w:r w:rsidRPr="00043939">
        <w:rPr>
          <w:rFonts w:ascii="Times New Roman" w:hAnsi="Times New Roman" w:cs="Times New Roman"/>
        </w:rPr>
        <w:t xml:space="preserve">, </w:t>
      </w:r>
      <w:r>
        <w:rPr>
          <w:rFonts w:ascii="Times New Roman" w:hAnsi="Times New Roman" w:cs="Times New Roman"/>
        </w:rPr>
        <w:t>to assess the level of geographical over/under-sampling over the years</w:t>
      </w:r>
      <w:r w:rsidR="00504822">
        <w:rPr>
          <w:rFonts w:ascii="Times New Roman" w:hAnsi="Times New Roman" w:cs="Times New Roman"/>
        </w:rPr>
        <w:t>.</w:t>
      </w:r>
    </w:p>
    <w:p w14:paraId="54FD0C41" w14:textId="6EAC529F" w:rsidR="00504822" w:rsidRPr="00AD3DA8" w:rsidRDefault="00504822" w:rsidP="00504822">
      <w:pPr>
        <w:spacing w:line="480" w:lineRule="auto"/>
        <w:jc w:val="both"/>
        <w:rPr>
          <w:rFonts w:ascii="Times New Roman" w:hAnsi="Times New Roman" w:cs="Times New Roman"/>
        </w:rPr>
      </w:pPr>
      <w:r w:rsidRPr="00AD3DA8">
        <w:rPr>
          <w:rFonts w:ascii="Times New Roman" w:hAnsi="Times New Roman" w:cs="Times New Roman"/>
        </w:rPr>
        <w:t xml:space="preserve">The </w:t>
      </w:r>
      <w:r>
        <w:rPr>
          <w:rFonts w:ascii="Times New Roman" w:hAnsi="Times New Roman" w:cs="Times New Roman"/>
        </w:rPr>
        <w:t xml:space="preserve">probability of detecting at least </w:t>
      </w:r>
      <w:r w:rsidRPr="00AD3DA8">
        <w:rPr>
          <w:rFonts w:ascii="Times New Roman" w:hAnsi="Times New Roman" w:cs="Times New Roman"/>
        </w:rPr>
        <w:t xml:space="preserve">two cases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the same holding </w:t>
      </w:r>
      <w:r>
        <w:rPr>
          <w:rFonts w:ascii="Times New Roman" w:hAnsi="Times New Roman" w:cs="Times New Roman"/>
        </w:rPr>
        <w:t xml:space="preserve">is much lower in the </w:t>
      </w:r>
      <w:r w:rsidR="00325F23">
        <w:rPr>
          <w:rFonts w:ascii="Times New Roman" w:hAnsi="Times New Roman" w:cs="Times New Roman"/>
        </w:rPr>
        <w:t xml:space="preserve">simulation of </w:t>
      </w:r>
      <w:r>
        <w:rPr>
          <w:rFonts w:ascii="Times New Roman" w:hAnsi="Times New Roman" w:cs="Times New Roman"/>
        </w:rPr>
        <w:t>random data than</w:t>
      </w:r>
      <w:r w:rsidR="0073579C">
        <w:rPr>
          <w:rFonts w:ascii="Times New Roman" w:hAnsi="Times New Roman" w:cs="Times New Roman"/>
        </w:rPr>
        <w:t xml:space="preserve"> in</w:t>
      </w:r>
      <w:r>
        <w:rPr>
          <w:rFonts w:ascii="Times New Roman" w:hAnsi="Times New Roman" w:cs="Times New Roman"/>
        </w:rPr>
        <w:t xml:space="preserve"> </w:t>
      </w:r>
      <w:r w:rsidR="00325F23">
        <w:rPr>
          <w:rFonts w:ascii="Times New Roman" w:hAnsi="Times New Roman" w:cs="Times New Roman"/>
        </w:rPr>
        <w:t xml:space="preserve">that </w:t>
      </w:r>
      <w:r>
        <w:rPr>
          <w:rFonts w:ascii="Times New Roman" w:hAnsi="Times New Roman" w:cs="Times New Roman"/>
        </w:rPr>
        <w:t xml:space="preserve">of the actual data for all </w:t>
      </w:r>
      <w:r w:rsidR="00325F23">
        <w:rPr>
          <w:rFonts w:ascii="Times New Roman" w:hAnsi="Times New Roman" w:cs="Times New Roman"/>
        </w:rPr>
        <w:t xml:space="preserve">simulated </w:t>
      </w:r>
      <w:r>
        <w:rPr>
          <w:rFonts w:ascii="Times New Roman" w:hAnsi="Times New Roman" w:cs="Times New Roman"/>
        </w:rPr>
        <w:t xml:space="preserve">scenarios. Sampling bias in the selection of sheep for testing led to the multiple sampling from fewer but larger holdings. Scotland and large areas of Wales were systematically under-sampled and </w:t>
      </w:r>
      <w:r w:rsidR="00BD4CA8">
        <w:rPr>
          <w:rFonts w:ascii="Times New Roman" w:hAnsi="Times New Roman" w:cs="Times New Roman"/>
        </w:rPr>
        <w:t xml:space="preserve">the South-West and East of England oversampled. </w:t>
      </w:r>
      <w:r>
        <w:rPr>
          <w:rFonts w:ascii="Times New Roman" w:hAnsi="Times New Roman" w:cs="Times New Roman"/>
        </w:rPr>
        <w:t xml:space="preserve">The </w:t>
      </w:r>
      <w:r w:rsidRPr="00AD3DA8">
        <w:rPr>
          <w:rFonts w:ascii="Times New Roman" w:hAnsi="Times New Roman" w:cs="Times New Roman"/>
        </w:rPr>
        <w:t xml:space="preserve">pattern of </w:t>
      </w:r>
      <w:r w:rsidR="00BD4CA8">
        <w:rPr>
          <w:rFonts w:ascii="Times New Roman" w:hAnsi="Times New Roman" w:cs="Times New Roman"/>
        </w:rPr>
        <w:t xml:space="preserve">atypical </w:t>
      </w:r>
      <w:proofErr w:type="spellStart"/>
      <w:r w:rsidR="00BD4CA8">
        <w:rPr>
          <w:rFonts w:ascii="Times New Roman" w:hAnsi="Times New Roman" w:cs="Times New Roman"/>
        </w:rPr>
        <w:t>scrapie</w:t>
      </w:r>
      <w:proofErr w:type="spellEnd"/>
      <w:r w:rsidR="00BD4CA8">
        <w:rPr>
          <w:rFonts w:ascii="Times New Roman" w:hAnsi="Times New Roman" w:cs="Times New Roman"/>
        </w:rPr>
        <w:t xml:space="preserve"> </w:t>
      </w:r>
      <w:r w:rsidRPr="00AD3DA8">
        <w:rPr>
          <w:rFonts w:ascii="Times New Roman" w:hAnsi="Times New Roman" w:cs="Times New Roman"/>
        </w:rPr>
        <w:t xml:space="preserve">cases observed </w:t>
      </w:r>
      <w:r>
        <w:rPr>
          <w:rFonts w:ascii="Times New Roman" w:hAnsi="Times New Roman" w:cs="Times New Roman"/>
        </w:rPr>
        <w:t>can be explained better by the sampling bias rather than by a</w:t>
      </w:r>
      <w:r w:rsidRPr="00AD3DA8">
        <w:rPr>
          <w:rFonts w:ascii="Times New Roman" w:hAnsi="Times New Roman" w:cs="Times New Roman"/>
        </w:rPr>
        <w:t xml:space="preserve"> multi-case event epidemiologically linked. The coexistence of classical </w:t>
      </w:r>
      <w:r w:rsidRPr="00AD3DA8">
        <w:rPr>
          <w:rFonts w:ascii="Times New Roman" w:hAnsi="Times New Roman" w:cs="Times New Roman"/>
        </w:rPr>
        <w:lastRenderedPageBreak/>
        <w:t xml:space="preserve">and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cannot be considered a rare event in GB and does not suggest any epidemiological link between the two types of disease.</w:t>
      </w:r>
    </w:p>
    <w:p w14:paraId="7A2ADDEC" w14:textId="217C9501" w:rsidR="00504822" w:rsidRPr="00AD3DA8" w:rsidRDefault="00504822" w:rsidP="00A15F60">
      <w:pPr>
        <w:spacing w:before="120" w:line="480" w:lineRule="auto"/>
        <w:rPr>
          <w:rFonts w:ascii="Times New Roman" w:hAnsi="Times New Roman" w:cs="Times New Roman"/>
        </w:rPr>
      </w:pPr>
    </w:p>
    <w:p w14:paraId="45E0596E" w14:textId="6EE5A0FA" w:rsidR="00B440F6" w:rsidRPr="00AD3DA8" w:rsidRDefault="00B440F6" w:rsidP="00A15F60">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br w:type="page"/>
      </w:r>
    </w:p>
    <w:p w14:paraId="48FF1AC8" w14:textId="6819EE85"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lastRenderedPageBreak/>
        <w:t>Introduction</w:t>
      </w:r>
    </w:p>
    <w:p w14:paraId="2E65A546" w14:textId="2F5AA26F" w:rsidR="00E14414" w:rsidRPr="00AD3DA8" w:rsidRDefault="001D5FF3" w:rsidP="00B440F6">
      <w:pPr>
        <w:spacing w:before="120" w:line="480" w:lineRule="auto"/>
        <w:rPr>
          <w:rFonts w:ascii="Times New Roman" w:hAnsi="Times New Roman" w:cs="Times New Roman"/>
        </w:rPr>
      </w:pPr>
      <w:r w:rsidRPr="00AD3DA8">
        <w:rPr>
          <w:rFonts w:ascii="Times New Roman" w:hAnsi="Times New Roman" w:cs="Times New Roman"/>
        </w:rPr>
        <w:t xml:space="preserve">Scrapie </w:t>
      </w:r>
      <w:r w:rsidR="00A52272" w:rsidRPr="00AD3DA8">
        <w:rPr>
          <w:rFonts w:ascii="Times New Roman" w:hAnsi="Times New Roman" w:cs="Times New Roman"/>
        </w:rPr>
        <w:t>was</w:t>
      </w:r>
      <w:r w:rsidRPr="00AD3DA8">
        <w:rPr>
          <w:rFonts w:ascii="Times New Roman" w:hAnsi="Times New Roman" w:cs="Times New Roman"/>
        </w:rPr>
        <w:t xml:space="preserve"> the </w:t>
      </w:r>
      <w:r w:rsidR="00A52272" w:rsidRPr="00AD3DA8">
        <w:rPr>
          <w:rFonts w:ascii="Times New Roman" w:hAnsi="Times New Roman" w:cs="Times New Roman"/>
        </w:rPr>
        <w:t xml:space="preserve">first prion disease described, in sheep as early as 1753 in the UK and in goats in the 1940s </w:t>
      </w:r>
      <w:r w:rsidR="003F55B1" w:rsidRPr="00AD3DA8">
        <w:rPr>
          <w:rFonts w:ascii="Times New Roman" w:hAnsi="Times New Roman" w:cs="Times New Roman"/>
        </w:rPr>
        <w:t xml:space="preserve">in France </w:t>
      </w:r>
      <w:r w:rsidR="00A52272" w:rsidRPr="00AD3DA8">
        <w:rPr>
          <w:rFonts w:ascii="Times New Roman" w:hAnsi="Times New Roman" w:cs="Times New Roman"/>
        </w:rPr>
        <w:t>(</w:t>
      </w:r>
      <w:proofErr w:type="spellStart"/>
      <w:r w:rsidR="003F55B1" w:rsidRPr="00AD3DA8">
        <w:rPr>
          <w:rFonts w:ascii="Times New Roman" w:hAnsi="Times New Roman" w:cs="Times New Roman"/>
        </w:rPr>
        <w:t>Chelle</w:t>
      </w:r>
      <w:proofErr w:type="spellEnd"/>
      <w:r w:rsidR="003F55B1" w:rsidRPr="00AD3DA8">
        <w:rPr>
          <w:rFonts w:ascii="Times New Roman" w:hAnsi="Times New Roman" w:cs="Times New Roman"/>
        </w:rPr>
        <w:t>, 1942)</w:t>
      </w:r>
      <w:r w:rsidRPr="00AD3DA8">
        <w:rPr>
          <w:rFonts w:ascii="Times New Roman" w:hAnsi="Times New Roman" w:cs="Times New Roman"/>
        </w:rPr>
        <w:t xml:space="preserve">. The recent advancements in immunopathology and biochemistry allowed the identification in 1998 of a novel presentation of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called nor-98 or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w:t>
      </w:r>
      <w:proofErr w:type="spellStart"/>
      <w:r w:rsidRPr="00AD3DA8">
        <w:rPr>
          <w:rFonts w:ascii="Times New Roman" w:hAnsi="Times New Roman" w:cs="Times New Roman"/>
        </w:rPr>
        <w:t>Benestad</w:t>
      </w:r>
      <w:proofErr w:type="spellEnd"/>
      <w:r w:rsidRPr="00AD3DA8">
        <w:rPr>
          <w:rFonts w:ascii="Times New Roman" w:hAnsi="Times New Roman" w:cs="Times New Roman"/>
        </w:rPr>
        <w:t xml:space="preserve"> et al., 2003). The pathological features</w:t>
      </w:r>
      <w:r w:rsidR="00E14414" w:rsidRPr="00AD3DA8">
        <w:rPr>
          <w:rFonts w:ascii="Times New Roman" w:hAnsi="Times New Roman" w:cs="Times New Roman"/>
        </w:rPr>
        <w:t xml:space="preserve"> with l</w:t>
      </w:r>
      <w:r w:rsidR="007F4858" w:rsidRPr="00AD3DA8">
        <w:rPr>
          <w:rFonts w:ascii="Times New Roman" w:hAnsi="Times New Roman" w:cs="Times New Roman"/>
        </w:rPr>
        <w:t xml:space="preserve">ow level of </w:t>
      </w:r>
      <w:r w:rsidR="00E14414" w:rsidRPr="00AD3DA8">
        <w:rPr>
          <w:rFonts w:ascii="Times New Roman" w:hAnsi="Times New Roman" w:cs="Times New Roman"/>
        </w:rPr>
        <w:t>involvement in peripheral tissues (</w:t>
      </w:r>
      <w:proofErr w:type="spellStart"/>
      <w:r w:rsidR="007F4858" w:rsidRPr="00AD3DA8">
        <w:rPr>
          <w:rFonts w:ascii="Times New Roman" w:hAnsi="Times New Roman" w:cs="Times New Roman"/>
        </w:rPr>
        <w:t>Andreoletti</w:t>
      </w:r>
      <w:proofErr w:type="spellEnd"/>
      <w:r w:rsidR="007F4858" w:rsidRPr="00AD3DA8">
        <w:rPr>
          <w:rFonts w:ascii="Times New Roman" w:hAnsi="Times New Roman" w:cs="Times New Roman"/>
        </w:rPr>
        <w:t xml:space="preserve"> et al., 2011; Simmons et al., 2011)</w:t>
      </w:r>
      <w:r w:rsidRPr="00AD3DA8">
        <w:rPr>
          <w:rFonts w:ascii="Times New Roman" w:hAnsi="Times New Roman" w:cs="Times New Roman"/>
        </w:rPr>
        <w:t>, the low incidence</w:t>
      </w:r>
      <w:r w:rsidR="00E14414" w:rsidRPr="00AD3DA8">
        <w:rPr>
          <w:rFonts w:ascii="Times New Roman" w:hAnsi="Times New Roman" w:cs="Times New Roman"/>
        </w:rPr>
        <w:t xml:space="preserve"> across Europe (</w:t>
      </w:r>
      <w:proofErr w:type="spellStart"/>
      <w:r w:rsidR="00E14414" w:rsidRPr="00AD3DA8">
        <w:rPr>
          <w:rFonts w:ascii="Times New Roman" w:hAnsi="Times New Roman" w:cs="Times New Roman"/>
        </w:rPr>
        <w:t>Feidaievsky</w:t>
      </w:r>
      <w:proofErr w:type="spellEnd"/>
      <w:r w:rsidR="00E14414" w:rsidRPr="00AD3DA8">
        <w:rPr>
          <w:rFonts w:ascii="Times New Roman" w:hAnsi="Times New Roman" w:cs="Times New Roman"/>
        </w:rPr>
        <w:t xml:space="preserve"> et al.,       </w:t>
      </w:r>
      <w:r w:rsidR="007F4858" w:rsidRPr="00AD3DA8">
        <w:rPr>
          <w:rFonts w:ascii="Times New Roman" w:hAnsi="Times New Roman" w:cs="Times New Roman"/>
        </w:rPr>
        <w:t>2010</w:t>
      </w:r>
      <w:r w:rsidR="00E14414" w:rsidRPr="00AD3DA8">
        <w:rPr>
          <w:rFonts w:ascii="Times New Roman" w:hAnsi="Times New Roman" w:cs="Times New Roman"/>
        </w:rPr>
        <w:t>)</w:t>
      </w:r>
      <w:r w:rsidRPr="00AD3DA8">
        <w:rPr>
          <w:rFonts w:ascii="Times New Roman" w:hAnsi="Times New Roman" w:cs="Times New Roman"/>
        </w:rPr>
        <w:t xml:space="preserve"> an</w:t>
      </w:r>
      <w:r w:rsidR="00DA12EC" w:rsidRPr="00AD3DA8">
        <w:rPr>
          <w:rFonts w:ascii="Times New Roman" w:hAnsi="Times New Roman" w:cs="Times New Roman"/>
        </w:rPr>
        <w:t xml:space="preserve">d the almost null impact on the </w:t>
      </w:r>
      <w:r w:rsidR="00E14414" w:rsidRPr="00AD3DA8">
        <w:rPr>
          <w:rFonts w:ascii="Times New Roman" w:hAnsi="Times New Roman" w:cs="Times New Roman"/>
        </w:rPr>
        <w:t xml:space="preserve">productivity </w:t>
      </w:r>
      <w:r w:rsidR="00DA12EC" w:rsidRPr="00AD3DA8">
        <w:rPr>
          <w:rFonts w:ascii="Times New Roman" w:hAnsi="Times New Roman" w:cs="Times New Roman"/>
        </w:rPr>
        <w:t xml:space="preserve">and welfare </w:t>
      </w:r>
      <w:r w:rsidR="00E14414" w:rsidRPr="00AD3DA8">
        <w:rPr>
          <w:rFonts w:ascii="Times New Roman" w:hAnsi="Times New Roman" w:cs="Times New Roman"/>
        </w:rPr>
        <w:t xml:space="preserve">of affected </w:t>
      </w:r>
      <w:r w:rsidRPr="00AD3DA8">
        <w:rPr>
          <w:rFonts w:ascii="Times New Roman" w:hAnsi="Times New Roman" w:cs="Times New Roman"/>
        </w:rPr>
        <w:t>flo</w:t>
      </w:r>
      <w:r w:rsidR="00E14414" w:rsidRPr="00AD3DA8">
        <w:rPr>
          <w:rFonts w:ascii="Times New Roman" w:hAnsi="Times New Roman" w:cs="Times New Roman"/>
        </w:rPr>
        <w:t xml:space="preserve">cks have resulted in scant efforts to elucidate the origin and epidemiological </w:t>
      </w:r>
      <w:r w:rsidR="00DA12EC" w:rsidRPr="00AD3DA8">
        <w:rPr>
          <w:rFonts w:ascii="Times New Roman" w:hAnsi="Times New Roman" w:cs="Times New Roman"/>
        </w:rPr>
        <w:t>features</w:t>
      </w:r>
      <w:r w:rsidR="00E14414" w:rsidRPr="00AD3DA8">
        <w:rPr>
          <w:rFonts w:ascii="Times New Roman" w:hAnsi="Times New Roman" w:cs="Times New Roman"/>
        </w:rPr>
        <w:t xml:space="preserve"> of atypical </w:t>
      </w:r>
      <w:proofErr w:type="spellStart"/>
      <w:r w:rsidR="00E14414" w:rsidRPr="00AD3DA8">
        <w:rPr>
          <w:rFonts w:ascii="Times New Roman" w:hAnsi="Times New Roman" w:cs="Times New Roman"/>
        </w:rPr>
        <w:t>scrapie</w:t>
      </w:r>
      <w:proofErr w:type="spellEnd"/>
      <w:r w:rsidR="00E14414" w:rsidRPr="00AD3DA8">
        <w:rPr>
          <w:rFonts w:ascii="Times New Roman" w:hAnsi="Times New Roman" w:cs="Times New Roman"/>
        </w:rPr>
        <w:t xml:space="preserve"> at individual and population levels. </w:t>
      </w:r>
    </w:p>
    <w:p w14:paraId="24EB9484" w14:textId="36BF86ED" w:rsidR="004715CD" w:rsidRPr="00AD3DA8" w:rsidRDefault="00CA0616" w:rsidP="00B440F6">
      <w:pPr>
        <w:spacing w:before="120" w:line="480" w:lineRule="auto"/>
        <w:rPr>
          <w:rFonts w:ascii="Trebuchet MS" w:hAnsi="Trebuchet MS"/>
          <w:sz w:val="20"/>
          <w:szCs w:val="20"/>
        </w:rPr>
      </w:pPr>
      <w:r w:rsidRPr="00AD3DA8">
        <w:rPr>
          <w:rFonts w:ascii="Times New Roman" w:hAnsi="Times New Roman" w:cs="Times New Roman"/>
        </w:rPr>
        <w:t>There is limited knowledge about the e</w:t>
      </w:r>
      <w:r w:rsidR="003F55B1" w:rsidRPr="00AD3DA8">
        <w:rPr>
          <w:rFonts w:ascii="Times New Roman" w:hAnsi="Times New Roman" w:cs="Times New Roman"/>
        </w:rPr>
        <w:t xml:space="preserve">pidemiology of atypical </w:t>
      </w:r>
      <w:proofErr w:type="spellStart"/>
      <w:r w:rsidR="003F55B1" w:rsidRPr="00AD3DA8">
        <w:rPr>
          <w:rFonts w:ascii="Times New Roman" w:hAnsi="Times New Roman" w:cs="Times New Roman"/>
        </w:rPr>
        <w:t>scrapie</w:t>
      </w:r>
      <w:proofErr w:type="spellEnd"/>
      <w:r w:rsidR="004715CD" w:rsidRPr="00AD3DA8">
        <w:rPr>
          <w:rFonts w:ascii="Trebuchet MS" w:hAnsi="Trebuchet MS"/>
          <w:sz w:val="20"/>
          <w:szCs w:val="20"/>
        </w:rPr>
        <w:t xml:space="preserve">. </w:t>
      </w:r>
      <w:r w:rsidRPr="00AD3DA8">
        <w:rPr>
          <w:rFonts w:ascii="Times New Roman" w:hAnsi="Times New Roman" w:cs="Times New Roman"/>
        </w:rPr>
        <w:t xml:space="preserve">It is not yet known whether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spreads from animal to animal, although the available evidence suggests that it may be spontaneous and </w:t>
      </w:r>
      <w:r w:rsidR="00DA12EC" w:rsidRPr="00AD3DA8">
        <w:rPr>
          <w:rFonts w:ascii="Times New Roman" w:hAnsi="Times New Roman" w:cs="Times New Roman"/>
        </w:rPr>
        <w:t>if transmissible, at a very low rate</w:t>
      </w:r>
      <w:r w:rsidRPr="00AD3DA8">
        <w:rPr>
          <w:rFonts w:ascii="Times New Roman" w:hAnsi="Times New Roman" w:cs="Times New Roman"/>
        </w:rPr>
        <w:t xml:space="preserve"> (</w:t>
      </w:r>
      <w:proofErr w:type="spellStart"/>
      <w:r w:rsidRPr="00AD3DA8">
        <w:rPr>
          <w:rFonts w:ascii="Times New Roman" w:hAnsi="Times New Roman" w:cs="Times New Roman"/>
        </w:rPr>
        <w:t>Fediaevsky</w:t>
      </w:r>
      <w:proofErr w:type="spellEnd"/>
      <w:r w:rsidRPr="00AD3DA8">
        <w:rPr>
          <w:rFonts w:ascii="Times New Roman" w:hAnsi="Times New Roman" w:cs="Times New Roman"/>
        </w:rPr>
        <w:t xml:space="preserve"> et al., 2010). </w:t>
      </w:r>
      <w:r w:rsidR="00A52272" w:rsidRPr="00AD3DA8">
        <w:rPr>
          <w:rFonts w:ascii="Times New Roman" w:hAnsi="Times New Roman" w:cs="Times New Roman"/>
        </w:rPr>
        <w:t>Three case-control studies, conducted in Norway (</w:t>
      </w:r>
      <w:proofErr w:type="spellStart"/>
      <w:r w:rsidR="00A52272" w:rsidRPr="00AD3DA8">
        <w:rPr>
          <w:rFonts w:ascii="Times New Roman" w:hAnsi="Times New Roman" w:cs="Times New Roman"/>
        </w:rPr>
        <w:t>Hopp</w:t>
      </w:r>
      <w:proofErr w:type="spellEnd"/>
      <w:r w:rsidR="00A52272" w:rsidRPr="00AD3DA8">
        <w:rPr>
          <w:rFonts w:ascii="Times New Roman" w:hAnsi="Times New Roman" w:cs="Times New Roman"/>
        </w:rPr>
        <w:t xml:space="preserve"> et al., 2006), France (</w:t>
      </w:r>
      <w:proofErr w:type="spellStart"/>
      <w:r w:rsidR="00A52272" w:rsidRPr="00AD3DA8">
        <w:rPr>
          <w:rFonts w:ascii="Times New Roman" w:hAnsi="Times New Roman" w:cs="Times New Roman"/>
        </w:rPr>
        <w:t>Fediaevsky</w:t>
      </w:r>
      <w:proofErr w:type="spellEnd"/>
      <w:r w:rsidR="00A52272" w:rsidRPr="00AD3DA8">
        <w:rPr>
          <w:rFonts w:ascii="Times New Roman" w:hAnsi="Times New Roman" w:cs="Times New Roman"/>
        </w:rPr>
        <w:t xml:space="preserve"> et al., 2009) and the </w:t>
      </w:r>
      <w:r w:rsidR="003A7F40">
        <w:rPr>
          <w:rFonts w:ascii="Times New Roman" w:hAnsi="Times New Roman" w:cs="Times New Roman"/>
        </w:rPr>
        <w:t>UK (</w:t>
      </w:r>
      <w:proofErr w:type="gramStart"/>
      <w:r w:rsidR="003A7F40">
        <w:rPr>
          <w:rFonts w:ascii="Times New Roman" w:hAnsi="Times New Roman" w:cs="Times New Roman"/>
        </w:rPr>
        <w:t>del</w:t>
      </w:r>
      <w:proofErr w:type="gramEnd"/>
      <w:r w:rsidR="003A7F40">
        <w:rPr>
          <w:rFonts w:ascii="Times New Roman" w:hAnsi="Times New Roman" w:cs="Times New Roman"/>
        </w:rPr>
        <w:t xml:space="preserve"> Rio Vilas et al., 2010), respectively, </w:t>
      </w:r>
      <w:r w:rsidR="00A52272" w:rsidRPr="00AD3DA8">
        <w:rPr>
          <w:rFonts w:ascii="Times New Roman" w:hAnsi="Times New Roman" w:cs="Times New Roman"/>
        </w:rPr>
        <w:t xml:space="preserve">did not find significant risk factors associated with transmission between flocks. Looking at the surveillance data in GB, the prevalence has not changed significantly over the years (McIntyre et al., 2008, Ortiz-Pelaez &amp; Arnold, 2013). </w:t>
      </w:r>
      <w:r w:rsidR="003F55B1" w:rsidRPr="00AD3DA8">
        <w:rPr>
          <w:rFonts w:ascii="Times New Roman" w:hAnsi="Times New Roman" w:cs="Times New Roman"/>
        </w:rPr>
        <w:t>However the need to conduct f</w:t>
      </w:r>
      <w:r w:rsidRPr="00AD3DA8">
        <w:rPr>
          <w:rFonts w:ascii="Times New Roman" w:hAnsi="Times New Roman" w:cs="Times New Roman"/>
        </w:rPr>
        <w:t xml:space="preserve">urther transmission and epidemiological studies to elucidate the possible spontaneous, non-contagious origin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like sporadic Creutzfeldt-Jakob disease in humans</w:t>
      </w:r>
      <w:r w:rsidR="003F55B1" w:rsidRPr="00AD3DA8">
        <w:rPr>
          <w:rFonts w:ascii="Times New Roman" w:hAnsi="Times New Roman" w:cs="Times New Roman"/>
        </w:rPr>
        <w:t xml:space="preserve">, has been highlighted </w:t>
      </w:r>
      <w:r w:rsidRPr="00AD3DA8">
        <w:rPr>
          <w:rFonts w:ascii="Times New Roman" w:hAnsi="Times New Roman" w:cs="Times New Roman"/>
        </w:rPr>
        <w:t>(</w:t>
      </w:r>
      <w:proofErr w:type="spellStart"/>
      <w:r w:rsidRPr="00AD3DA8">
        <w:rPr>
          <w:rFonts w:ascii="Times New Roman" w:hAnsi="Times New Roman" w:cs="Times New Roman"/>
        </w:rPr>
        <w:t>Benestad</w:t>
      </w:r>
      <w:proofErr w:type="spellEnd"/>
      <w:r w:rsidRPr="00AD3DA8">
        <w:rPr>
          <w:rFonts w:ascii="Times New Roman" w:hAnsi="Times New Roman" w:cs="Times New Roman"/>
        </w:rPr>
        <w:t xml:space="preserve"> et al., 2008). </w:t>
      </w:r>
    </w:p>
    <w:p w14:paraId="37EEF810" w14:textId="5E2B9F8F" w:rsidR="00CA0616" w:rsidRPr="00AD3DA8" w:rsidRDefault="00CA0616" w:rsidP="00B440F6">
      <w:pPr>
        <w:spacing w:before="120" w:line="480" w:lineRule="auto"/>
        <w:rPr>
          <w:rFonts w:ascii="Times New Roman" w:hAnsi="Times New Roman" w:cs="Times New Roman"/>
        </w:rPr>
      </w:pPr>
      <w:r w:rsidRPr="00AD3DA8">
        <w:rPr>
          <w:rFonts w:ascii="Times New Roman" w:hAnsi="Times New Roman" w:cs="Times New Roman"/>
        </w:rPr>
        <w:t xml:space="preserve">There have been some reports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presentation inconsistent wi</w:t>
      </w:r>
      <w:r w:rsidR="003F55B1" w:rsidRPr="00AD3DA8">
        <w:rPr>
          <w:rFonts w:ascii="Times New Roman" w:hAnsi="Times New Roman" w:cs="Times New Roman"/>
        </w:rPr>
        <w:t>th a</w:t>
      </w:r>
      <w:r w:rsidRPr="00AD3DA8">
        <w:rPr>
          <w:rFonts w:ascii="Times New Roman" w:hAnsi="Times New Roman" w:cs="Times New Roman"/>
        </w:rPr>
        <w:t xml:space="preserve"> spontaneous origin</w:t>
      </w:r>
      <w:r w:rsidR="004E5A8F">
        <w:rPr>
          <w:rFonts w:ascii="Times New Roman" w:hAnsi="Times New Roman" w:cs="Times New Roman"/>
        </w:rPr>
        <w:t>, like for example the c</w:t>
      </w:r>
      <w:r w:rsidRPr="00AD3DA8">
        <w:rPr>
          <w:rFonts w:ascii="Times New Roman" w:hAnsi="Times New Roman" w:cs="Times New Roman"/>
        </w:rPr>
        <w:t xml:space="preserve">oexistence of atypical and classical </w:t>
      </w:r>
      <w:proofErr w:type="spellStart"/>
      <w:r w:rsidRPr="00AD3DA8">
        <w:rPr>
          <w:rFonts w:ascii="Times New Roman" w:hAnsi="Times New Roman" w:cs="Times New Roman"/>
        </w:rPr>
        <w:t>scrapie</w:t>
      </w:r>
      <w:proofErr w:type="spellEnd"/>
      <w:r w:rsidR="004E5A8F">
        <w:rPr>
          <w:rFonts w:ascii="Times New Roman" w:hAnsi="Times New Roman" w:cs="Times New Roman"/>
        </w:rPr>
        <w:t xml:space="preserve"> in </w:t>
      </w:r>
      <w:r w:rsidRPr="00AD3DA8">
        <w:rPr>
          <w:rFonts w:ascii="Times New Roman" w:hAnsi="Times New Roman" w:cs="Times New Roman"/>
        </w:rPr>
        <w:t xml:space="preserve">an Italian </w:t>
      </w:r>
      <w:r w:rsidR="004E5A8F">
        <w:rPr>
          <w:rFonts w:ascii="Times New Roman" w:hAnsi="Times New Roman" w:cs="Times New Roman"/>
        </w:rPr>
        <w:t xml:space="preserve">sheep in a </w:t>
      </w:r>
      <w:r w:rsidRPr="00AD3DA8">
        <w:rPr>
          <w:rFonts w:ascii="Times New Roman" w:hAnsi="Times New Roman" w:cs="Times New Roman"/>
        </w:rPr>
        <w:t xml:space="preserve">flock with </w:t>
      </w:r>
      <w:r w:rsidR="003A7F40">
        <w:rPr>
          <w:rFonts w:ascii="Times New Roman" w:hAnsi="Times New Roman" w:cs="Times New Roman"/>
        </w:rPr>
        <w:t xml:space="preserve">previous cases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w:t>
      </w:r>
      <w:proofErr w:type="spellStart"/>
      <w:r w:rsidRPr="00AD3DA8">
        <w:rPr>
          <w:rFonts w:ascii="Times New Roman" w:hAnsi="Times New Roman" w:cs="Times New Roman"/>
        </w:rPr>
        <w:t>Mazza</w:t>
      </w:r>
      <w:proofErr w:type="spellEnd"/>
      <w:r w:rsidRPr="00AD3DA8">
        <w:rPr>
          <w:rFonts w:ascii="Times New Roman" w:hAnsi="Times New Roman" w:cs="Times New Roman"/>
        </w:rPr>
        <w:t xml:space="preserve"> et al., 2009). </w:t>
      </w:r>
      <w:r w:rsidR="003F55B1" w:rsidRPr="00AD3DA8">
        <w:rPr>
          <w:rFonts w:ascii="Times New Roman" w:hAnsi="Times New Roman" w:cs="Times New Roman"/>
        </w:rPr>
        <w:t xml:space="preserve"> In an epidemiological study conducted in Germany with </w:t>
      </w:r>
      <w:proofErr w:type="spellStart"/>
      <w:r w:rsidR="003F55B1" w:rsidRPr="00AD3DA8">
        <w:rPr>
          <w:rFonts w:ascii="Times New Roman" w:hAnsi="Times New Roman" w:cs="Times New Roman"/>
        </w:rPr>
        <w:t>scrapie</w:t>
      </w:r>
      <w:proofErr w:type="spellEnd"/>
      <w:r w:rsidR="003F55B1" w:rsidRPr="00AD3DA8">
        <w:rPr>
          <w:rFonts w:ascii="Times New Roman" w:hAnsi="Times New Roman" w:cs="Times New Roman"/>
        </w:rPr>
        <w:t xml:space="preserve"> cases confirmed from January 2002</w:t>
      </w:r>
      <w:r w:rsidR="00DA12EC" w:rsidRPr="00AD3DA8">
        <w:rPr>
          <w:rFonts w:ascii="Times New Roman" w:hAnsi="Times New Roman" w:cs="Times New Roman"/>
        </w:rPr>
        <w:t xml:space="preserve"> and March 2006, in </w:t>
      </w:r>
      <w:r w:rsidR="003F55B1" w:rsidRPr="00AD3DA8">
        <w:rPr>
          <w:rFonts w:ascii="Times New Roman" w:hAnsi="Times New Roman" w:cs="Times New Roman"/>
        </w:rPr>
        <w:t xml:space="preserve">8% of the flocks with atypical </w:t>
      </w:r>
      <w:proofErr w:type="spellStart"/>
      <w:r w:rsidR="00D2519F" w:rsidRPr="00AD3DA8">
        <w:rPr>
          <w:rFonts w:ascii="Times New Roman" w:hAnsi="Times New Roman" w:cs="Times New Roman"/>
        </w:rPr>
        <w:t>scrapie</w:t>
      </w:r>
      <w:proofErr w:type="spellEnd"/>
      <w:r w:rsidR="00D2519F" w:rsidRPr="00AD3DA8">
        <w:rPr>
          <w:rFonts w:ascii="Times New Roman" w:hAnsi="Times New Roman" w:cs="Times New Roman"/>
        </w:rPr>
        <w:t xml:space="preserve"> more</w:t>
      </w:r>
      <w:r w:rsidR="003F55B1" w:rsidRPr="00AD3DA8">
        <w:rPr>
          <w:rFonts w:ascii="Times New Roman" w:hAnsi="Times New Roman" w:cs="Times New Roman"/>
        </w:rPr>
        <w:t xml:space="preserve"> than one case had been confirmed with a maximum of 3 cases in two large flocks (</w:t>
      </w:r>
      <w:proofErr w:type="spellStart"/>
      <w:r w:rsidR="003F55B1" w:rsidRPr="00AD3DA8">
        <w:rPr>
          <w:rFonts w:ascii="Times New Roman" w:hAnsi="Times New Roman" w:cs="Times New Roman"/>
        </w:rPr>
        <w:t>Lühken</w:t>
      </w:r>
      <w:proofErr w:type="spellEnd"/>
      <w:r w:rsidR="003F55B1" w:rsidRPr="00AD3DA8">
        <w:rPr>
          <w:rFonts w:ascii="Times New Roman" w:hAnsi="Times New Roman" w:cs="Times New Roman"/>
        </w:rPr>
        <w:t xml:space="preserve"> et al., 2007). </w:t>
      </w:r>
      <w:r w:rsidRPr="00AD3DA8">
        <w:rPr>
          <w:rFonts w:ascii="Times New Roman" w:hAnsi="Times New Roman" w:cs="Times New Roman"/>
        </w:rPr>
        <w:t xml:space="preserve">Two cases were reported from a flock with 650 sheep in the UK (Konold </w:t>
      </w:r>
      <w:r w:rsidRPr="00AD3DA8">
        <w:rPr>
          <w:rFonts w:ascii="Times New Roman" w:hAnsi="Times New Roman" w:cs="Times New Roman"/>
        </w:rPr>
        <w:lastRenderedPageBreak/>
        <w:t>et al., 2007), and one report of two clinical cases born around the same time and detected in a small Irish flock (</w:t>
      </w:r>
      <w:proofErr w:type="spellStart"/>
      <w:r w:rsidRPr="00AD3DA8">
        <w:rPr>
          <w:rFonts w:ascii="Times New Roman" w:hAnsi="Times New Roman" w:cs="Times New Roman"/>
        </w:rPr>
        <w:t>Onnasch</w:t>
      </w:r>
      <w:proofErr w:type="spellEnd"/>
      <w:r w:rsidRPr="00AD3DA8">
        <w:rPr>
          <w:rFonts w:ascii="Times New Roman" w:hAnsi="Times New Roman" w:cs="Times New Roman"/>
        </w:rPr>
        <w:t xml:space="preserve"> et al., 2004).</w:t>
      </w:r>
    </w:p>
    <w:p w14:paraId="7379A4F7" w14:textId="43B10740" w:rsidR="006F2E32" w:rsidRDefault="006F2E32" w:rsidP="006F2E32">
      <w:pPr>
        <w:spacing w:before="120" w:line="480" w:lineRule="auto"/>
        <w:rPr>
          <w:rFonts w:ascii="Times New Roman" w:hAnsi="Times New Roman" w:cs="Times New Roman"/>
        </w:rPr>
      </w:pPr>
      <w:r w:rsidRPr="00AD3DA8">
        <w:rPr>
          <w:rFonts w:ascii="Times New Roman" w:hAnsi="Times New Roman" w:cs="Times New Roman"/>
        </w:rPr>
        <w:t>Investigation of time and space clustering of disease allows</w:t>
      </w:r>
      <w:r w:rsidR="003F55B1" w:rsidRPr="00AD3DA8">
        <w:rPr>
          <w:rFonts w:ascii="Times New Roman" w:hAnsi="Times New Roman" w:cs="Times New Roman"/>
        </w:rPr>
        <w:t xml:space="preserve"> the generation and </w:t>
      </w:r>
      <w:r w:rsidR="003A7F40">
        <w:rPr>
          <w:rFonts w:ascii="Times New Roman" w:hAnsi="Times New Roman" w:cs="Times New Roman"/>
        </w:rPr>
        <w:t xml:space="preserve">the </w:t>
      </w:r>
      <w:r w:rsidR="003F55B1" w:rsidRPr="00AD3DA8">
        <w:rPr>
          <w:rFonts w:ascii="Times New Roman" w:hAnsi="Times New Roman" w:cs="Times New Roman"/>
        </w:rPr>
        <w:t xml:space="preserve">testing </w:t>
      </w:r>
      <w:r w:rsidRPr="00AD3DA8">
        <w:rPr>
          <w:rFonts w:ascii="Times New Roman" w:hAnsi="Times New Roman" w:cs="Times New Roman"/>
        </w:rPr>
        <w:t xml:space="preserve">of hypotheses about the origin of the disease and is a fundamental approach of the epidemiological investigation of animal diseases. Infectious diseases usually show </w:t>
      </w:r>
      <w:r w:rsidR="00040705">
        <w:rPr>
          <w:rFonts w:ascii="Times New Roman" w:hAnsi="Times New Roman" w:cs="Times New Roman"/>
        </w:rPr>
        <w:t xml:space="preserve">certain level of </w:t>
      </w:r>
      <w:r w:rsidRPr="00AD3DA8">
        <w:rPr>
          <w:rFonts w:ascii="Times New Roman" w:hAnsi="Times New Roman" w:cs="Times New Roman"/>
        </w:rPr>
        <w:t xml:space="preserve">time-space clustering </w:t>
      </w:r>
      <w:r w:rsidR="00040705">
        <w:rPr>
          <w:rFonts w:ascii="Times New Roman" w:hAnsi="Times New Roman" w:cs="Times New Roman"/>
        </w:rPr>
        <w:t>because</w:t>
      </w:r>
      <w:r w:rsidR="00043939">
        <w:rPr>
          <w:rFonts w:ascii="Times New Roman" w:hAnsi="Times New Roman" w:cs="Times New Roman"/>
        </w:rPr>
        <w:t xml:space="preserve"> their</w:t>
      </w:r>
      <w:r w:rsidRPr="00AD3DA8">
        <w:rPr>
          <w:rFonts w:ascii="Times New Roman" w:hAnsi="Times New Roman" w:cs="Times New Roman"/>
        </w:rPr>
        <w:t xml:space="preserve"> contagious nature</w:t>
      </w:r>
      <w:r w:rsidR="00D2519F" w:rsidRPr="00AD3DA8">
        <w:rPr>
          <w:rFonts w:ascii="Times New Roman" w:hAnsi="Times New Roman" w:cs="Times New Roman"/>
        </w:rPr>
        <w:t xml:space="preserve"> </w:t>
      </w:r>
      <w:r w:rsidRPr="00AD3DA8">
        <w:rPr>
          <w:rFonts w:ascii="Times New Roman" w:hAnsi="Times New Roman" w:cs="Times New Roman"/>
        </w:rPr>
        <w:t xml:space="preserve">(Ward and Carpenter, 2000). The presence of multiple cases in the same epidemiological unit (flock/herd) or associated with spatial proximity or contacts via live animal </w:t>
      </w:r>
      <w:r w:rsidR="003F55B1" w:rsidRPr="00AD3DA8">
        <w:rPr>
          <w:rFonts w:ascii="Times New Roman" w:hAnsi="Times New Roman" w:cs="Times New Roman"/>
        </w:rPr>
        <w:t>movements or fomites is a sign</w:t>
      </w:r>
      <w:r w:rsidRPr="00AD3DA8">
        <w:rPr>
          <w:rFonts w:ascii="Times New Roman" w:hAnsi="Times New Roman" w:cs="Times New Roman"/>
        </w:rPr>
        <w:t xml:space="preserve"> of transmissible disease.</w:t>
      </w:r>
    </w:p>
    <w:p w14:paraId="35DDD0E4" w14:textId="33CE4E13" w:rsidR="00C60F9F" w:rsidRPr="00AD3DA8" w:rsidRDefault="00C60F9F" w:rsidP="006F2E32">
      <w:pPr>
        <w:spacing w:before="120" w:line="480" w:lineRule="auto"/>
        <w:rPr>
          <w:rFonts w:ascii="Times New Roman" w:hAnsi="Times New Roman" w:cs="Times New Roman"/>
        </w:rPr>
      </w:pPr>
      <w:r>
        <w:rPr>
          <w:rFonts w:ascii="Times New Roman" w:hAnsi="Times New Roman" w:cs="Times New Roman"/>
        </w:rPr>
        <w:t xml:space="preserve">The presentation of atypical </w:t>
      </w:r>
      <w:proofErr w:type="spellStart"/>
      <w:r>
        <w:rPr>
          <w:rFonts w:ascii="Times New Roman" w:hAnsi="Times New Roman" w:cs="Times New Roman"/>
        </w:rPr>
        <w:t>scrapie</w:t>
      </w:r>
      <w:proofErr w:type="spellEnd"/>
      <w:r>
        <w:rPr>
          <w:rFonts w:ascii="Times New Roman" w:hAnsi="Times New Roman" w:cs="Times New Roman"/>
        </w:rPr>
        <w:t xml:space="preserve"> in GB is typical of a rare disease wi</w:t>
      </w:r>
      <w:r w:rsidR="00BD6BDB">
        <w:rPr>
          <w:rFonts w:ascii="Times New Roman" w:hAnsi="Times New Roman" w:cs="Times New Roman"/>
        </w:rPr>
        <w:t xml:space="preserve">th an overall </w:t>
      </w:r>
      <w:r>
        <w:rPr>
          <w:rFonts w:ascii="Times New Roman" w:hAnsi="Times New Roman" w:cs="Times New Roman"/>
        </w:rPr>
        <w:t xml:space="preserve">rate in the last ten years of </w:t>
      </w:r>
      <w:r w:rsidR="00BD6BDB">
        <w:rPr>
          <w:rFonts w:ascii="Times New Roman" w:hAnsi="Times New Roman" w:cs="Times New Roman"/>
        </w:rPr>
        <w:t>8</w:t>
      </w:r>
      <w:r>
        <w:rPr>
          <w:rFonts w:ascii="Times New Roman" w:hAnsi="Times New Roman" w:cs="Times New Roman"/>
        </w:rPr>
        <w:t xml:space="preserve"> cases case per ten thousand tested sheep in both the fallen stock and t</w:t>
      </w:r>
      <w:r w:rsidR="00BD6BDB">
        <w:rPr>
          <w:rFonts w:ascii="Times New Roman" w:hAnsi="Times New Roman" w:cs="Times New Roman"/>
        </w:rPr>
        <w:t>he abattoir surveys, not signifi</w:t>
      </w:r>
      <w:r>
        <w:rPr>
          <w:rFonts w:ascii="Times New Roman" w:hAnsi="Times New Roman" w:cs="Times New Roman"/>
        </w:rPr>
        <w:t>cantly different than the estimates reported at European level with 5.5 cases per ten thousand in the abattoir survey, and 8.1 cases per ten thousand in the fallen stock (</w:t>
      </w:r>
      <w:proofErr w:type="spellStart"/>
      <w:r>
        <w:rPr>
          <w:rFonts w:ascii="Times New Roman" w:hAnsi="Times New Roman" w:cs="Times New Roman"/>
        </w:rPr>
        <w:t>Fediaevsky</w:t>
      </w:r>
      <w:proofErr w:type="spellEnd"/>
      <w:r>
        <w:rPr>
          <w:rFonts w:ascii="Times New Roman" w:hAnsi="Times New Roman" w:cs="Times New Roman"/>
        </w:rPr>
        <w:t xml:space="preserve"> et al., 2010</w:t>
      </w:r>
      <w:r w:rsidR="00BD6BDB">
        <w:rPr>
          <w:rFonts w:ascii="Times New Roman" w:hAnsi="Times New Roman" w:cs="Times New Roman"/>
        </w:rPr>
        <w:t>).</w:t>
      </w:r>
    </w:p>
    <w:p w14:paraId="7151F0D2" w14:textId="0D643DA9" w:rsidR="004E4790" w:rsidRPr="00AD3DA8" w:rsidRDefault="00CA0616" w:rsidP="004E4790">
      <w:pPr>
        <w:spacing w:before="120" w:line="480" w:lineRule="auto"/>
        <w:rPr>
          <w:rFonts w:ascii="Times New Roman" w:hAnsi="Times New Roman" w:cs="Times New Roman"/>
        </w:rPr>
      </w:pPr>
      <w:r w:rsidRPr="00AD3DA8">
        <w:rPr>
          <w:rFonts w:ascii="Times New Roman" w:hAnsi="Times New Roman" w:cs="Times New Roman"/>
        </w:rPr>
        <w:t xml:space="preserve">In this study the presentation of multiple cases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and of coexistence with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British s</w:t>
      </w:r>
      <w:r w:rsidR="00A52272" w:rsidRPr="00AD3DA8">
        <w:rPr>
          <w:rFonts w:ascii="Times New Roman" w:hAnsi="Times New Roman" w:cs="Times New Roman"/>
        </w:rPr>
        <w:t>heep holding</w:t>
      </w:r>
      <w:r w:rsidR="003F55B1" w:rsidRPr="00AD3DA8">
        <w:rPr>
          <w:rFonts w:ascii="Times New Roman" w:hAnsi="Times New Roman" w:cs="Times New Roman"/>
        </w:rPr>
        <w:t>s</w:t>
      </w:r>
      <w:r w:rsidR="00A52272" w:rsidRPr="00AD3DA8">
        <w:rPr>
          <w:rFonts w:ascii="Times New Roman" w:hAnsi="Times New Roman" w:cs="Times New Roman"/>
        </w:rPr>
        <w:t xml:space="preserve"> are described</w:t>
      </w:r>
      <w:r w:rsidR="004715CD" w:rsidRPr="00AD3DA8">
        <w:rPr>
          <w:rFonts w:ascii="Times New Roman" w:hAnsi="Times New Roman" w:cs="Times New Roman"/>
        </w:rPr>
        <w:t xml:space="preserve"> and </w:t>
      </w:r>
      <w:r w:rsidR="003A7F40">
        <w:rPr>
          <w:rFonts w:ascii="Times New Roman" w:hAnsi="Times New Roman" w:cs="Times New Roman"/>
        </w:rPr>
        <w:t>analyse</w:t>
      </w:r>
      <w:r w:rsidR="004715CD" w:rsidRPr="00AD3DA8">
        <w:rPr>
          <w:rFonts w:ascii="Times New Roman" w:hAnsi="Times New Roman" w:cs="Times New Roman"/>
        </w:rPr>
        <w:t xml:space="preserve"> </w:t>
      </w:r>
      <w:r w:rsidR="006F2E32" w:rsidRPr="00AD3DA8">
        <w:rPr>
          <w:rFonts w:ascii="Times New Roman" w:hAnsi="Times New Roman" w:cs="Times New Roman"/>
        </w:rPr>
        <w:t xml:space="preserve">in order to investigate whether </w:t>
      </w:r>
      <w:r w:rsidR="00A15F60">
        <w:rPr>
          <w:rFonts w:ascii="Times New Roman" w:hAnsi="Times New Roman" w:cs="Times New Roman"/>
        </w:rPr>
        <w:t>the observed pattern</w:t>
      </w:r>
      <w:r w:rsidR="003A7F40">
        <w:rPr>
          <w:rFonts w:ascii="Times New Roman" w:hAnsi="Times New Roman" w:cs="Times New Roman"/>
        </w:rPr>
        <w:t xml:space="preserve"> </w:t>
      </w:r>
      <w:r w:rsidR="006F2E32" w:rsidRPr="00AD3DA8">
        <w:rPr>
          <w:rFonts w:ascii="Times New Roman" w:hAnsi="Times New Roman" w:cs="Times New Roman"/>
        </w:rPr>
        <w:t>is</w:t>
      </w:r>
      <w:r w:rsidR="003A7F40">
        <w:rPr>
          <w:rFonts w:ascii="Times New Roman" w:hAnsi="Times New Roman" w:cs="Times New Roman"/>
        </w:rPr>
        <w:t xml:space="preserve"> consistent with that of a transmissible disease</w:t>
      </w:r>
      <w:r w:rsidR="004715CD" w:rsidRPr="00AD3DA8">
        <w:rPr>
          <w:rFonts w:ascii="Times New Roman" w:hAnsi="Times New Roman" w:cs="Times New Roman"/>
        </w:rPr>
        <w:t xml:space="preserve">. </w:t>
      </w:r>
      <w:r w:rsidR="004E4790" w:rsidRPr="00AD3DA8">
        <w:rPr>
          <w:rFonts w:ascii="Times New Roman" w:hAnsi="Times New Roman" w:cs="Times New Roman"/>
        </w:rPr>
        <w:t xml:space="preserve">The objective of the analysis was the simulation of the occurrence of atypical </w:t>
      </w:r>
      <w:proofErr w:type="spellStart"/>
      <w:r w:rsidR="004E4790" w:rsidRPr="00AD3DA8">
        <w:rPr>
          <w:rFonts w:ascii="Times New Roman" w:hAnsi="Times New Roman" w:cs="Times New Roman"/>
        </w:rPr>
        <w:t>scrapie</w:t>
      </w:r>
      <w:proofErr w:type="spellEnd"/>
      <w:r w:rsidR="004E4790" w:rsidRPr="00AD3DA8">
        <w:rPr>
          <w:rFonts w:ascii="Times New Roman" w:hAnsi="Times New Roman" w:cs="Times New Roman"/>
        </w:rPr>
        <w:t xml:space="preserve"> and of the coexistence of atypical and classical </w:t>
      </w:r>
      <w:proofErr w:type="spellStart"/>
      <w:r w:rsidR="004E4790" w:rsidRPr="00AD3DA8">
        <w:rPr>
          <w:rFonts w:ascii="Times New Roman" w:hAnsi="Times New Roman" w:cs="Times New Roman"/>
        </w:rPr>
        <w:t>scrapie</w:t>
      </w:r>
      <w:proofErr w:type="spellEnd"/>
      <w:r w:rsidR="004E4790" w:rsidRPr="00AD3DA8">
        <w:rPr>
          <w:rFonts w:ascii="Times New Roman" w:hAnsi="Times New Roman" w:cs="Times New Roman"/>
        </w:rPr>
        <w:t xml:space="preserve"> in order to draw conclusions on the “randomness” of the presentation of atypical </w:t>
      </w:r>
      <w:proofErr w:type="spellStart"/>
      <w:r w:rsidR="004E4790" w:rsidRPr="00AD3DA8">
        <w:rPr>
          <w:rFonts w:ascii="Times New Roman" w:hAnsi="Times New Roman" w:cs="Times New Roman"/>
        </w:rPr>
        <w:t>scrapie</w:t>
      </w:r>
      <w:proofErr w:type="spellEnd"/>
      <w:r w:rsidR="00043939">
        <w:rPr>
          <w:rFonts w:ascii="Times New Roman" w:hAnsi="Times New Roman" w:cs="Times New Roman"/>
        </w:rPr>
        <w:t xml:space="preserve"> and the impact of the surveillance on the observed pattern</w:t>
      </w:r>
      <w:r w:rsidR="00040705">
        <w:rPr>
          <w:rFonts w:ascii="Times New Roman" w:hAnsi="Times New Roman" w:cs="Times New Roman"/>
        </w:rPr>
        <w:t xml:space="preserve">. </w:t>
      </w:r>
    </w:p>
    <w:p w14:paraId="65AF54A7" w14:textId="2199F4E2" w:rsidR="00CA0616" w:rsidRPr="00AD3DA8" w:rsidRDefault="00CA0616" w:rsidP="00B440F6">
      <w:pPr>
        <w:spacing w:before="120" w:line="480" w:lineRule="auto"/>
        <w:rPr>
          <w:rFonts w:ascii="Times New Roman" w:hAnsi="Times New Roman" w:cs="Times New Roman"/>
        </w:rPr>
      </w:pPr>
    </w:p>
    <w:p w14:paraId="7DB339C7" w14:textId="22256FEE"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Material &amp; Methods</w:t>
      </w:r>
    </w:p>
    <w:p w14:paraId="424ACB81" w14:textId="74AF964B"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Data</w:t>
      </w:r>
    </w:p>
    <w:p w14:paraId="457F62A8" w14:textId="2588D5EC" w:rsidR="005C1F8F" w:rsidRDefault="00EF3231" w:rsidP="00BE04E7">
      <w:pPr>
        <w:spacing w:before="120" w:line="480" w:lineRule="auto"/>
        <w:rPr>
          <w:rFonts w:ascii="Times New Roman" w:hAnsi="Times New Roman" w:cs="Times New Roman"/>
        </w:rPr>
      </w:pPr>
      <w:r w:rsidRPr="00AD3DA8">
        <w:rPr>
          <w:rFonts w:ascii="Times New Roman" w:hAnsi="Times New Roman" w:cs="Times New Roman"/>
        </w:rPr>
        <w:t xml:space="preserve">Data from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cases and associated holdings were extracted from the Scrapie Notification Database (SND)</w:t>
      </w:r>
      <w:r w:rsidR="00DA12EC" w:rsidRPr="00AD3DA8">
        <w:rPr>
          <w:rFonts w:ascii="Times New Roman" w:hAnsi="Times New Roman" w:cs="Times New Roman"/>
        </w:rPr>
        <w:t>. This</w:t>
      </w:r>
      <w:r w:rsidRPr="00AD3DA8">
        <w:rPr>
          <w:rFonts w:ascii="Times New Roman" w:hAnsi="Times New Roman" w:cs="Times New Roman"/>
        </w:rPr>
        <w:t xml:space="preserve"> is a data repository that contains two types of surveillance data: a)  passive surveillance since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became a </w:t>
      </w:r>
      <w:proofErr w:type="spellStart"/>
      <w:r w:rsidRPr="00AD3DA8">
        <w:rPr>
          <w:rFonts w:ascii="Times New Roman" w:hAnsi="Times New Roman" w:cs="Times New Roman"/>
        </w:rPr>
        <w:t>notifiable</w:t>
      </w:r>
      <w:proofErr w:type="spellEnd"/>
      <w:r w:rsidRPr="00AD3DA8">
        <w:rPr>
          <w:rFonts w:ascii="Times New Roman" w:hAnsi="Times New Roman" w:cs="Times New Roman"/>
        </w:rPr>
        <w:t xml:space="preserve"> disease in GB in 1993: all clinical suspects and their </w:t>
      </w:r>
      <w:r w:rsidRPr="00AD3DA8">
        <w:rPr>
          <w:rFonts w:ascii="Times New Roman" w:hAnsi="Times New Roman" w:cs="Times New Roman"/>
        </w:rPr>
        <w:lastRenderedPageBreak/>
        <w:t xml:space="preserve">final status, i.e. whether they were tested, confirmed, final result and some individual case data; b) all cases of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confirmed in GB by all surveillance sources. </w:t>
      </w:r>
      <w:r w:rsidR="00CA0616" w:rsidRPr="00AD3DA8">
        <w:rPr>
          <w:rFonts w:ascii="Times New Roman" w:hAnsi="Times New Roman" w:cs="Times New Roman"/>
        </w:rPr>
        <w:t xml:space="preserve">By the end of 2013, some 319 cases of atypical </w:t>
      </w:r>
      <w:proofErr w:type="spellStart"/>
      <w:r w:rsidR="00CA0616" w:rsidRPr="00AD3DA8">
        <w:rPr>
          <w:rFonts w:ascii="Times New Roman" w:hAnsi="Times New Roman" w:cs="Times New Roman"/>
        </w:rPr>
        <w:t>scrapie</w:t>
      </w:r>
      <w:proofErr w:type="spellEnd"/>
      <w:r w:rsidR="00CA0616" w:rsidRPr="00AD3DA8">
        <w:rPr>
          <w:rFonts w:ascii="Times New Roman" w:hAnsi="Times New Roman" w:cs="Times New Roman"/>
        </w:rPr>
        <w:t xml:space="preserve"> had been confirmed. </w:t>
      </w:r>
      <w:r w:rsidR="00DA12EC" w:rsidRPr="00AD3DA8">
        <w:rPr>
          <w:rFonts w:ascii="Times New Roman" w:hAnsi="Times New Roman" w:cs="Times New Roman"/>
        </w:rPr>
        <w:t xml:space="preserve">Even though all classical </w:t>
      </w:r>
      <w:proofErr w:type="spellStart"/>
      <w:r w:rsidR="00DA12EC" w:rsidRPr="00AD3DA8">
        <w:rPr>
          <w:rFonts w:ascii="Times New Roman" w:hAnsi="Times New Roman" w:cs="Times New Roman"/>
        </w:rPr>
        <w:t>scrapie</w:t>
      </w:r>
      <w:proofErr w:type="spellEnd"/>
      <w:r w:rsidR="00DA12EC" w:rsidRPr="00AD3DA8">
        <w:rPr>
          <w:rFonts w:ascii="Times New Roman" w:hAnsi="Times New Roman" w:cs="Times New Roman"/>
        </w:rPr>
        <w:t xml:space="preserve"> cases are confirmed in single or multiple holdings for statutory actions, this is not the case for atypical cases. That leaves a considerable number of cases unconfirmed and unassigned for analytical purposes. Classical </w:t>
      </w:r>
      <w:proofErr w:type="spellStart"/>
      <w:r w:rsidR="00DA12EC" w:rsidRPr="00AD3DA8">
        <w:rPr>
          <w:rFonts w:ascii="Times New Roman" w:hAnsi="Times New Roman" w:cs="Times New Roman"/>
        </w:rPr>
        <w:t>scrapie</w:t>
      </w:r>
      <w:proofErr w:type="spellEnd"/>
      <w:r w:rsidR="00DA12EC" w:rsidRPr="00AD3DA8">
        <w:rPr>
          <w:rFonts w:ascii="Times New Roman" w:hAnsi="Times New Roman" w:cs="Times New Roman"/>
        </w:rPr>
        <w:t xml:space="preserve"> is known to be acquired around birth (</w:t>
      </w:r>
      <w:proofErr w:type="spellStart"/>
      <w:r w:rsidR="00DA12EC" w:rsidRPr="00AD3DA8">
        <w:rPr>
          <w:rFonts w:ascii="Times New Roman" w:hAnsi="Times New Roman" w:cs="Times New Roman"/>
        </w:rPr>
        <w:t>Lacroux</w:t>
      </w:r>
      <w:proofErr w:type="spellEnd"/>
      <w:r w:rsidR="00DA12EC" w:rsidRPr="00AD3DA8">
        <w:rPr>
          <w:rFonts w:ascii="Times New Roman" w:hAnsi="Times New Roman" w:cs="Times New Roman"/>
        </w:rPr>
        <w:t xml:space="preserve"> et al., 2007, O’Rourke et al, 2011) hence the main target for confirmation is the natal flock. </w:t>
      </w:r>
      <w:r w:rsidR="003C0ED3">
        <w:rPr>
          <w:rFonts w:ascii="Times New Roman" w:hAnsi="Times New Roman" w:cs="Times New Roman"/>
        </w:rPr>
        <w:t>An epidemiological investigation results in the confirmation of one or m</w:t>
      </w:r>
      <w:r w:rsidR="00940AC1">
        <w:rPr>
          <w:rFonts w:ascii="Times New Roman" w:hAnsi="Times New Roman" w:cs="Times New Roman"/>
        </w:rPr>
        <w:t xml:space="preserve">ore holdings based on the life history of the animal. However the confirmation of cases of </w:t>
      </w:r>
      <w:r w:rsidR="00DA12EC" w:rsidRPr="00AD3DA8">
        <w:rPr>
          <w:rFonts w:ascii="Times New Roman" w:hAnsi="Times New Roman" w:cs="Times New Roman"/>
        </w:rPr>
        <w:t xml:space="preserve">atypical </w:t>
      </w:r>
      <w:proofErr w:type="spellStart"/>
      <w:r w:rsidR="00DA12EC" w:rsidRPr="00AD3DA8">
        <w:rPr>
          <w:rFonts w:ascii="Times New Roman" w:hAnsi="Times New Roman" w:cs="Times New Roman"/>
        </w:rPr>
        <w:t>scrapie</w:t>
      </w:r>
      <w:proofErr w:type="spellEnd"/>
      <w:r w:rsidR="00940AC1">
        <w:rPr>
          <w:rFonts w:ascii="Times New Roman" w:hAnsi="Times New Roman" w:cs="Times New Roman"/>
        </w:rPr>
        <w:t xml:space="preserve"> in specific holdings remains a challenge</w:t>
      </w:r>
      <w:r w:rsidR="00DA12EC" w:rsidRPr="00AD3DA8">
        <w:rPr>
          <w:rFonts w:ascii="Times New Roman" w:hAnsi="Times New Roman" w:cs="Times New Roman"/>
        </w:rPr>
        <w:t xml:space="preserve"> </w:t>
      </w:r>
      <w:r w:rsidR="00940AC1">
        <w:rPr>
          <w:rFonts w:ascii="Times New Roman" w:hAnsi="Times New Roman" w:cs="Times New Roman"/>
        </w:rPr>
        <w:t>since it is uncertain where the infection could be acquired, if possible at all</w:t>
      </w:r>
      <w:r w:rsidR="00DA12EC" w:rsidRPr="00AD3DA8">
        <w:rPr>
          <w:rFonts w:ascii="Times New Roman" w:hAnsi="Times New Roman" w:cs="Times New Roman"/>
        </w:rPr>
        <w:t xml:space="preserve">. </w:t>
      </w:r>
      <w:r w:rsidR="00582A3B" w:rsidRPr="00AD3DA8">
        <w:rPr>
          <w:rFonts w:ascii="Times New Roman" w:hAnsi="Times New Roman" w:cs="Times New Roman"/>
        </w:rPr>
        <w:t xml:space="preserve"> </w:t>
      </w:r>
    </w:p>
    <w:p w14:paraId="7714FC38" w14:textId="1A6B9FA0" w:rsidR="00CA0616" w:rsidRPr="00AD3DA8" w:rsidRDefault="00CA0616" w:rsidP="00B440F6">
      <w:pPr>
        <w:spacing w:before="120" w:line="480" w:lineRule="auto"/>
        <w:rPr>
          <w:rFonts w:ascii="Times New Roman" w:hAnsi="Times New Roman" w:cs="Times New Roman"/>
        </w:rPr>
      </w:pPr>
      <w:r w:rsidRPr="00AD3DA8">
        <w:rPr>
          <w:rFonts w:ascii="Times New Roman" w:hAnsi="Times New Roman" w:cs="Times New Roman"/>
        </w:rPr>
        <w:t xml:space="preserve">Since not all </w:t>
      </w:r>
      <w:r w:rsidR="00DA12EC" w:rsidRPr="00AD3DA8">
        <w:rPr>
          <w:rFonts w:ascii="Times New Roman" w:hAnsi="Times New Roman" w:cs="Times New Roman"/>
        </w:rPr>
        <w:t xml:space="preserve">positive </w:t>
      </w:r>
      <w:r w:rsidRPr="00AD3DA8">
        <w:rPr>
          <w:rFonts w:ascii="Times New Roman" w:hAnsi="Times New Roman" w:cs="Times New Roman"/>
        </w:rPr>
        <w:t>cases appeared to be confirmed off</w:t>
      </w:r>
      <w:r w:rsidR="00EF3231" w:rsidRPr="00AD3DA8">
        <w:rPr>
          <w:rFonts w:ascii="Times New Roman" w:hAnsi="Times New Roman" w:cs="Times New Roman"/>
        </w:rPr>
        <w:t>icially in sheep holdings, the i</w:t>
      </w:r>
      <w:r w:rsidRPr="00AD3DA8">
        <w:rPr>
          <w:rFonts w:ascii="Times New Roman" w:hAnsi="Times New Roman" w:cs="Times New Roman"/>
        </w:rPr>
        <w:t xml:space="preserve">dentification of affected CPH (case assignment) where atypical cases had </w:t>
      </w:r>
      <w:r w:rsidR="00582A3B" w:rsidRPr="00AD3DA8">
        <w:rPr>
          <w:rFonts w:ascii="Times New Roman" w:hAnsi="Times New Roman" w:cs="Times New Roman"/>
        </w:rPr>
        <w:t xml:space="preserve">most likely </w:t>
      </w:r>
      <w:r w:rsidRPr="00AD3DA8">
        <w:rPr>
          <w:rFonts w:ascii="Times New Roman" w:hAnsi="Times New Roman" w:cs="Times New Roman"/>
        </w:rPr>
        <w:t>occurred was conducted following a three-tier procedure:</w:t>
      </w:r>
      <w:r w:rsidR="00BE04E7">
        <w:rPr>
          <w:rFonts w:ascii="Times New Roman" w:hAnsi="Times New Roman" w:cs="Times New Roman"/>
        </w:rPr>
        <w:t xml:space="preserve"> a) c</w:t>
      </w:r>
      <w:r w:rsidRPr="00AD3DA8">
        <w:rPr>
          <w:rFonts w:ascii="Times New Roman" w:hAnsi="Times New Roman" w:cs="Times New Roman"/>
        </w:rPr>
        <w:t xml:space="preserve">ases officially confirmed as per </w:t>
      </w:r>
      <w:r w:rsidR="00940AC1">
        <w:rPr>
          <w:rFonts w:ascii="Times New Roman" w:hAnsi="Times New Roman" w:cs="Times New Roman"/>
        </w:rPr>
        <w:t xml:space="preserve">official </w:t>
      </w:r>
      <w:r w:rsidRPr="00AD3DA8">
        <w:rPr>
          <w:rFonts w:ascii="Times New Roman" w:hAnsi="Times New Roman" w:cs="Times New Roman"/>
        </w:rPr>
        <w:t>notification to flock owners (mostly after October 2011)</w:t>
      </w:r>
      <w:r w:rsidR="00BE04E7">
        <w:rPr>
          <w:rFonts w:ascii="Times New Roman" w:hAnsi="Times New Roman" w:cs="Times New Roman"/>
        </w:rPr>
        <w:t>; b) r</w:t>
      </w:r>
      <w:r w:rsidR="00DA12EC" w:rsidRPr="00AD3DA8">
        <w:rPr>
          <w:rFonts w:ascii="Times New Roman" w:hAnsi="Times New Roman" w:cs="Times New Roman"/>
        </w:rPr>
        <w:t>ecorded as c</w:t>
      </w:r>
      <w:r w:rsidRPr="00AD3DA8">
        <w:rPr>
          <w:rFonts w:ascii="Times New Roman" w:hAnsi="Times New Roman" w:cs="Times New Roman"/>
        </w:rPr>
        <w:t xml:space="preserve">onfirmed </w:t>
      </w:r>
      <w:r w:rsidR="00DA12EC" w:rsidRPr="00AD3DA8">
        <w:rPr>
          <w:rFonts w:ascii="Times New Roman" w:hAnsi="Times New Roman" w:cs="Times New Roman"/>
        </w:rPr>
        <w:t xml:space="preserve">in SND </w:t>
      </w:r>
      <w:r w:rsidRPr="00AD3DA8">
        <w:rPr>
          <w:rFonts w:ascii="Times New Roman" w:hAnsi="Times New Roman" w:cs="Times New Roman"/>
        </w:rPr>
        <w:t>although no statutory action was taken (before October 2011)</w:t>
      </w:r>
      <w:r w:rsidR="00555257" w:rsidRPr="00AD3DA8">
        <w:rPr>
          <w:rFonts w:ascii="Times New Roman" w:hAnsi="Times New Roman" w:cs="Times New Roman"/>
        </w:rPr>
        <w:t xml:space="preserve">; </w:t>
      </w:r>
      <w:r w:rsidR="00555257">
        <w:rPr>
          <w:rFonts w:ascii="Times New Roman" w:hAnsi="Times New Roman" w:cs="Times New Roman"/>
        </w:rPr>
        <w:t>c</w:t>
      </w:r>
      <w:r w:rsidR="00BE04E7">
        <w:rPr>
          <w:rFonts w:ascii="Times New Roman" w:hAnsi="Times New Roman" w:cs="Times New Roman"/>
        </w:rPr>
        <w:t>) r</w:t>
      </w:r>
      <w:r w:rsidR="00DA12EC" w:rsidRPr="00AD3DA8">
        <w:rPr>
          <w:rFonts w:ascii="Times New Roman" w:hAnsi="Times New Roman" w:cs="Times New Roman"/>
        </w:rPr>
        <w:t xml:space="preserve">ecorded as not confirmed in </w:t>
      </w:r>
      <w:r w:rsidR="00940AC1">
        <w:rPr>
          <w:rFonts w:ascii="Times New Roman" w:hAnsi="Times New Roman" w:cs="Times New Roman"/>
        </w:rPr>
        <w:t>any holding as per SND. For the last</w:t>
      </w:r>
      <w:r w:rsidR="00DA12EC" w:rsidRPr="00AD3DA8">
        <w:rPr>
          <w:rFonts w:ascii="Times New Roman" w:hAnsi="Times New Roman" w:cs="Times New Roman"/>
        </w:rPr>
        <w:t xml:space="preserve"> group </w:t>
      </w:r>
      <w:r w:rsidRPr="00AD3DA8">
        <w:rPr>
          <w:rFonts w:ascii="Times New Roman" w:hAnsi="Times New Roman" w:cs="Times New Roman"/>
        </w:rPr>
        <w:t xml:space="preserve">the ascertainment of the holding was conducted by matching the flock number (usually applied in the natal holding) as in the </w:t>
      </w:r>
      <w:proofErr w:type="spellStart"/>
      <w:r w:rsidRPr="00AD3DA8">
        <w:rPr>
          <w:rFonts w:ascii="Times New Roman" w:hAnsi="Times New Roman" w:cs="Times New Roman"/>
        </w:rPr>
        <w:t>eartag</w:t>
      </w:r>
      <w:proofErr w:type="spellEnd"/>
      <w:r w:rsidRPr="00AD3DA8">
        <w:rPr>
          <w:rFonts w:ascii="Times New Roman" w:hAnsi="Times New Roman" w:cs="Times New Roman"/>
        </w:rPr>
        <w:t xml:space="preserve"> with the CPH where found or reported. </w:t>
      </w:r>
      <w:r w:rsidR="00940AC1">
        <w:rPr>
          <w:rFonts w:ascii="Times New Roman" w:hAnsi="Times New Roman" w:cs="Times New Roman"/>
        </w:rPr>
        <w:t>The most likely h</w:t>
      </w:r>
      <w:r w:rsidRPr="00AD3DA8">
        <w:rPr>
          <w:rFonts w:ascii="Times New Roman" w:hAnsi="Times New Roman" w:cs="Times New Roman"/>
        </w:rPr>
        <w:t xml:space="preserve">oldings were identified by cross-checking flock tag numbers of the animal and the holding in which the case was found or reported. If the matching was successful, the case was assumed to be confirmed in the CPH linked to the flock number. </w:t>
      </w:r>
      <w:r w:rsidR="00940AC1">
        <w:rPr>
          <w:rFonts w:ascii="Times New Roman" w:hAnsi="Times New Roman" w:cs="Times New Roman"/>
        </w:rPr>
        <w:t xml:space="preserve"> A second </w:t>
      </w:r>
      <w:r w:rsidRPr="00AD3DA8">
        <w:rPr>
          <w:rFonts w:ascii="Times New Roman" w:hAnsi="Times New Roman" w:cs="Times New Roman"/>
        </w:rPr>
        <w:t>cross-check of the TSESS database was conducted to ascertain whether holdings</w:t>
      </w:r>
      <w:r w:rsidR="00940AC1">
        <w:rPr>
          <w:rFonts w:ascii="Times New Roman" w:hAnsi="Times New Roman" w:cs="Times New Roman"/>
        </w:rPr>
        <w:t xml:space="preserve"> with cases of atypical </w:t>
      </w:r>
      <w:proofErr w:type="spellStart"/>
      <w:r w:rsidR="00940AC1">
        <w:rPr>
          <w:rFonts w:ascii="Times New Roman" w:hAnsi="Times New Roman" w:cs="Times New Roman"/>
        </w:rPr>
        <w:t>scrapie</w:t>
      </w:r>
      <w:proofErr w:type="spellEnd"/>
      <w:r w:rsidR="00940AC1">
        <w:rPr>
          <w:rFonts w:ascii="Times New Roman" w:hAnsi="Times New Roman" w:cs="Times New Roman"/>
        </w:rPr>
        <w:t xml:space="preserve"> </w:t>
      </w:r>
      <w:r w:rsidRPr="00AD3DA8">
        <w:rPr>
          <w:rFonts w:ascii="Times New Roman" w:hAnsi="Times New Roman" w:cs="Times New Roman"/>
        </w:rPr>
        <w:t xml:space="preserve">had had cases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as well. The initial output was then checked manually looking at whether the cases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appeared to be found and/or confirmed in those holdings.</w:t>
      </w:r>
    </w:p>
    <w:p w14:paraId="7ECAA69E" w14:textId="35AEFD30" w:rsidR="00EF3231" w:rsidRPr="00AD3DA8" w:rsidRDefault="00EF3231" w:rsidP="00EF3231">
      <w:pPr>
        <w:spacing w:before="120" w:line="480" w:lineRule="auto"/>
        <w:rPr>
          <w:rFonts w:ascii="Times New Roman" w:hAnsi="Times New Roman" w:cs="Times New Roman"/>
        </w:rPr>
      </w:pPr>
      <w:r w:rsidRPr="00AD3DA8">
        <w:rPr>
          <w:rFonts w:ascii="Times New Roman" w:hAnsi="Times New Roman" w:cs="Times New Roman"/>
        </w:rPr>
        <w:t xml:space="preserve">The number tested and positive animals </w:t>
      </w:r>
      <w:r w:rsidR="00582A3B" w:rsidRPr="00AD3DA8">
        <w:rPr>
          <w:rFonts w:ascii="Times New Roman" w:hAnsi="Times New Roman" w:cs="Times New Roman"/>
        </w:rPr>
        <w:t xml:space="preserve">in the fallen stock survey </w:t>
      </w:r>
      <w:r w:rsidRPr="00B6259F">
        <w:rPr>
          <w:rFonts w:ascii="Times New Roman" w:hAnsi="Times New Roman" w:cs="Times New Roman"/>
        </w:rPr>
        <w:t xml:space="preserve">between </w:t>
      </w:r>
      <w:r w:rsidRPr="00FB1BD4">
        <w:rPr>
          <w:rFonts w:ascii="Times New Roman" w:hAnsi="Times New Roman" w:cs="Times New Roman"/>
        </w:rPr>
        <w:t>200</w:t>
      </w:r>
      <w:r w:rsidR="00B6259F" w:rsidRPr="00FB1BD4">
        <w:rPr>
          <w:rFonts w:ascii="Times New Roman" w:hAnsi="Times New Roman" w:cs="Times New Roman"/>
        </w:rPr>
        <w:t>6</w:t>
      </w:r>
      <w:r w:rsidRPr="00FB1BD4">
        <w:rPr>
          <w:rFonts w:ascii="Times New Roman" w:hAnsi="Times New Roman" w:cs="Times New Roman"/>
        </w:rPr>
        <w:t xml:space="preserve"> and 201</w:t>
      </w:r>
      <w:r w:rsidR="00B6259F">
        <w:rPr>
          <w:rFonts w:ascii="Times New Roman" w:hAnsi="Times New Roman" w:cs="Times New Roman"/>
        </w:rPr>
        <w:t>1</w:t>
      </w:r>
      <w:r w:rsidRPr="00B6259F">
        <w:rPr>
          <w:rFonts w:ascii="Times New Roman" w:hAnsi="Times New Roman" w:cs="Times New Roman"/>
        </w:rPr>
        <w:t xml:space="preserve"> were</w:t>
      </w:r>
      <w:r w:rsidRPr="00AD3DA8">
        <w:rPr>
          <w:rFonts w:ascii="Times New Roman" w:hAnsi="Times New Roman" w:cs="Times New Roman"/>
        </w:rPr>
        <w:t xml:space="preserve"> extracted from the TSESS national database. This is the GB repository for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active surveillance data including test results and epidemiologically associated data at animal level. Both the SND and </w:t>
      </w:r>
      <w:r w:rsidRPr="00AD3DA8">
        <w:rPr>
          <w:rFonts w:ascii="Times New Roman" w:hAnsi="Times New Roman" w:cs="Times New Roman"/>
        </w:rPr>
        <w:lastRenderedPageBreak/>
        <w:t xml:space="preserve">the TSESS databases are maintained at the Animal </w:t>
      </w:r>
      <w:r w:rsidR="00040705">
        <w:rPr>
          <w:rFonts w:ascii="Times New Roman" w:hAnsi="Times New Roman" w:cs="Times New Roman"/>
        </w:rPr>
        <w:t xml:space="preserve">and Plant Health Agency (APHA), formerly known as Animal </w:t>
      </w:r>
      <w:r w:rsidRPr="00AD3DA8">
        <w:rPr>
          <w:rFonts w:ascii="Times New Roman" w:hAnsi="Times New Roman" w:cs="Times New Roman"/>
        </w:rPr>
        <w:t xml:space="preserve">Health and Veterinary Laboratories Agency (AHVLA). </w:t>
      </w:r>
    </w:p>
    <w:p w14:paraId="0D06263F" w14:textId="77777777" w:rsidR="009917BD" w:rsidRPr="00AD3DA8" w:rsidRDefault="009917BD" w:rsidP="00B440F6">
      <w:pPr>
        <w:spacing w:before="120" w:line="480" w:lineRule="auto"/>
        <w:rPr>
          <w:rFonts w:ascii="Times New Roman" w:hAnsi="Times New Roman" w:cs="Times New Roman"/>
          <w:b/>
          <w:sz w:val="28"/>
          <w:szCs w:val="28"/>
        </w:rPr>
      </w:pPr>
    </w:p>
    <w:p w14:paraId="23F0CE63" w14:textId="2410159F" w:rsidR="00CA0616" w:rsidRPr="00AD3DA8" w:rsidRDefault="00AF6945" w:rsidP="00B440F6">
      <w:pPr>
        <w:spacing w:before="120" w:line="480" w:lineRule="auto"/>
        <w:rPr>
          <w:rFonts w:ascii="Times New Roman" w:hAnsi="Times New Roman" w:cs="Times New Roman"/>
          <w:b/>
          <w:sz w:val="28"/>
          <w:szCs w:val="28"/>
        </w:rPr>
      </w:pPr>
      <w:r w:rsidRPr="00AD3DA8">
        <w:rPr>
          <w:rFonts w:ascii="Times New Roman" w:hAnsi="Times New Roman" w:cs="Times New Roman"/>
          <w:b/>
          <w:sz w:val="28"/>
          <w:szCs w:val="28"/>
        </w:rPr>
        <w:t>Methods</w:t>
      </w:r>
    </w:p>
    <w:p w14:paraId="587DA396" w14:textId="77777777" w:rsidR="00F44CB9" w:rsidRDefault="00F44CB9" w:rsidP="00043939">
      <w:pPr>
        <w:spacing w:before="120" w:line="480" w:lineRule="auto"/>
        <w:rPr>
          <w:rFonts w:ascii="Times New Roman" w:hAnsi="Times New Roman" w:cs="Times New Roman"/>
        </w:rPr>
      </w:pPr>
    </w:p>
    <w:p w14:paraId="4D3B4E66" w14:textId="4BE8FA31" w:rsidR="00F44CB9" w:rsidRPr="00B6259F" w:rsidRDefault="00F44CB9" w:rsidP="00043939">
      <w:pPr>
        <w:spacing w:before="120" w:line="480" w:lineRule="auto"/>
        <w:rPr>
          <w:rFonts w:ascii="Times New Roman" w:hAnsi="Times New Roman" w:cs="Times New Roman"/>
          <w:i/>
        </w:rPr>
      </w:pPr>
      <w:r w:rsidRPr="00B6259F">
        <w:rPr>
          <w:rFonts w:ascii="Times New Roman" w:hAnsi="Times New Roman" w:cs="Times New Roman"/>
          <w:i/>
        </w:rPr>
        <w:t>Investigation of spatial bias in sampling</w:t>
      </w:r>
    </w:p>
    <w:p w14:paraId="03CCB49A" w14:textId="05D2A9C4" w:rsidR="00043939" w:rsidRDefault="006A4319" w:rsidP="00043939">
      <w:pPr>
        <w:spacing w:before="120" w:line="480" w:lineRule="auto"/>
        <w:rPr>
          <w:rFonts w:ascii="Times New Roman" w:hAnsi="Times New Roman" w:cs="Times New Roman"/>
        </w:rPr>
      </w:pPr>
      <w:r>
        <w:rPr>
          <w:rFonts w:ascii="Times New Roman" w:hAnsi="Times New Roman" w:cs="Times New Roman"/>
        </w:rPr>
        <w:t xml:space="preserve">A cluster analysis was conducted by fitting a </w:t>
      </w:r>
      <w:r w:rsidR="00111F37">
        <w:rPr>
          <w:rFonts w:ascii="Times New Roman" w:hAnsi="Times New Roman" w:cs="Times New Roman"/>
        </w:rPr>
        <w:t>spatial discrete Poisson model</w:t>
      </w:r>
      <w:r w:rsidR="00043939" w:rsidRPr="00043939">
        <w:rPr>
          <w:rFonts w:ascii="Times New Roman" w:hAnsi="Times New Roman" w:cs="Times New Roman"/>
        </w:rPr>
        <w:t xml:space="preserve">, assuming the number of cases in each location is Poisson-distributed and the expected number of cases in each area is proportional to its population size. As case data, the list of all holdings tested by the Fallen Stock survey since the beginning of the survey in </w:t>
      </w:r>
      <w:r w:rsidR="00940AC1">
        <w:rPr>
          <w:rFonts w:ascii="Times New Roman" w:hAnsi="Times New Roman" w:cs="Times New Roman"/>
        </w:rPr>
        <w:t xml:space="preserve">January </w:t>
      </w:r>
      <w:r w:rsidR="00043939" w:rsidRPr="00043939">
        <w:rPr>
          <w:rFonts w:ascii="Times New Roman" w:hAnsi="Times New Roman" w:cs="Times New Roman"/>
        </w:rPr>
        <w:t>2002 until 31 December 2012 with the number of sheep tested in each holding was used. As population data the list of all sheep holdings with flock size as per the Sheep and Goats Inventory</w:t>
      </w:r>
      <w:r w:rsidR="00040705">
        <w:rPr>
          <w:rFonts w:ascii="Times New Roman" w:hAnsi="Times New Roman" w:cs="Times New Roman"/>
        </w:rPr>
        <w:t xml:space="preserve"> (</w:t>
      </w:r>
      <w:hyperlink r:id="rId10" w:history="1">
        <w:r w:rsidR="00040705" w:rsidRPr="0096162D">
          <w:rPr>
            <w:rStyle w:val="Hyperlink"/>
            <w:rFonts w:ascii="Times New Roman" w:hAnsi="Times New Roman" w:cs="Times New Roman"/>
          </w:rPr>
          <w:t>www.defra.gov.uk</w:t>
        </w:r>
      </w:hyperlink>
      <w:r w:rsidR="00040705">
        <w:rPr>
          <w:rFonts w:ascii="Times New Roman" w:hAnsi="Times New Roman" w:cs="Times New Roman"/>
        </w:rPr>
        <w:t xml:space="preserve">) </w:t>
      </w:r>
      <w:r w:rsidR="00940AC1">
        <w:rPr>
          <w:rFonts w:ascii="Times New Roman" w:hAnsi="Times New Roman" w:cs="Times New Roman"/>
        </w:rPr>
        <w:t xml:space="preserve">was selected. </w:t>
      </w:r>
      <w:r w:rsidR="00043939" w:rsidRPr="00043939">
        <w:rPr>
          <w:rFonts w:ascii="Times New Roman" w:hAnsi="Times New Roman" w:cs="Times New Roman"/>
        </w:rPr>
        <w:t>Geo-references (XY coordinates of the British national Grid) for all sheep holdings were extracted and used to identify the location of all holdings in the cases and population datasets. The maximum cluster size was set at 20% of the population at risk and the spatial window shape circular. The analysis was conduc</w:t>
      </w:r>
      <w:r w:rsidR="00040705">
        <w:rPr>
          <w:rFonts w:ascii="Times New Roman" w:hAnsi="Times New Roman" w:cs="Times New Roman"/>
        </w:rPr>
        <w:t xml:space="preserve">ted using </w:t>
      </w:r>
      <w:proofErr w:type="spellStart"/>
      <w:r w:rsidR="00040705">
        <w:rPr>
          <w:rFonts w:ascii="Times New Roman" w:hAnsi="Times New Roman" w:cs="Times New Roman"/>
        </w:rPr>
        <w:t>SaTScan</w:t>
      </w:r>
      <w:r w:rsidR="00040705" w:rsidRPr="00040705">
        <w:rPr>
          <w:rFonts w:ascii="Times New Roman" w:hAnsi="Times New Roman" w:cs="Times New Roman"/>
          <w:vertAlign w:val="superscript"/>
        </w:rPr>
        <w:t>TM</w:t>
      </w:r>
      <w:proofErr w:type="spellEnd"/>
      <w:r w:rsidR="00040705">
        <w:rPr>
          <w:rFonts w:ascii="Times New Roman" w:hAnsi="Times New Roman" w:cs="Times New Roman"/>
        </w:rPr>
        <w:t xml:space="preserve"> 9.3</w:t>
      </w:r>
      <w:r w:rsidR="00043939" w:rsidRPr="00043939">
        <w:rPr>
          <w:rFonts w:ascii="Times New Roman" w:hAnsi="Times New Roman" w:cs="Times New Roman"/>
        </w:rPr>
        <w:t xml:space="preserve"> (</w:t>
      </w:r>
      <w:proofErr w:type="spellStart"/>
      <w:r w:rsidR="00043939" w:rsidRPr="00043939">
        <w:rPr>
          <w:rFonts w:ascii="Times New Roman" w:hAnsi="Times New Roman" w:cs="Times New Roman"/>
        </w:rPr>
        <w:t>Kulldorff</w:t>
      </w:r>
      <w:proofErr w:type="spellEnd"/>
      <w:r w:rsidR="00043939" w:rsidRPr="00043939">
        <w:rPr>
          <w:rFonts w:ascii="Times New Roman" w:hAnsi="Times New Roman" w:cs="Times New Roman"/>
        </w:rPr>
        <w:t xml:space="preserve"> M. and Information Management Services, Inc. </w:t>
      </w:r>
      <w:hyperlink r:id="rId11" w:history="1">
        <w:r w:rsidR="00040705" w:rsidRPr="0096162D">
          <w:rPr>
            <w:rStyle w:val="Hyperlink"/>
            <w:rFonts w:ascii="Times New Roman" w:hAnsi="Times New Roman" w:cs="Times New Roman"/>
          </w:rPr>
          <w:t>www.satscan.org</w:t>
        </w:r>
      </w:hyperlink>
      <w:r w:rsidR="00040705">
        <w:rPr>
          <w:rFonts w:ascii="Times New Roman" w:hAnsi="Times New Roman" w:cs="Times New Roman"/>
        </w:rPr>
        <w:t>)</w:t>
      </w:r>
      <w:r>
        <w:rPr>
          <w:rFonts w:ascii="Times New Roman" w:hAnsi="Times New Roman" w:cs="Times New Roman"/>
        </w:rPr>
        <w:t xml:space="preserve">. The areas with a relative risk greater than 1 </w:t>
      </w:r>
      <w:r w:rsidR="00940AC1">
        <w:rPr>
          <w:rFonts w:ascii="Times New Roman" w:hAnsi="Times New Roman" w:cs="Times New Roman"/>
        </w:rPr>
        <w:t xml:space="preserve">significant at the 0.05 α level </w:t>
      </w:r>
      <w:r>
        <w:rPr>
          <w:rFonts w:ascii="Times New Roman" w:hAnsi="Times New Roman" w:cs="Times New Roman"/>
        </w:rPr>
        <w:t>would correspond to areas where there has been an over-sampling in the Fallen Stock survey</w:t>
      </w:r>
      <w:r w:rsidRPr="003D11AE">
        <w:rPr>
          <w:rFonts w:ascii="Times New Roman" w:hAnsi="Times New Roman" w:cs="Times New Roman"/>
        </w:rPr>
        <w:t xml:space="preserve"> </w:t>
      </w:r>
      <w:r>
        <w:rPr>
          <w:rFonts w:ascii="Times New Roman" w:hAnsi="Times New Roman" w:cs="Times New Roman"/>
        </w:rPr>
        <w:t>whereas areas wi</w:t>
      </w:r>
      <w:r w:rsidRPr="003D11AE">
        <w:rPr>
          <w:rFonts w:ascii="Times New Roman" w:hAnsi="Times New Roman" w:cs="Times New Roman"/>
        </w:rPr>
        <w:t>th a signific</w:t>
      </w:r>
      <w:r>
        <w:rPr>
          <w:rFonts w:ascii="Times New Roman" w:hAnsi="Times New Roman" w:cs="Times New Roman"/>
        </w:rPr>
        <w:t xml:space="preserve">ant at the 0.05 </w:t>
      </w:r>
      <w:r w:rsidR="00940AC1">
        <w:rPr>
          <w:rFonts w:ascii="Times New Roman" w:hAnsi="Times New Roman" w:cs="Times New Roman"/>
        </w:rPr>
        <w:t>α</w:t>
      </w:r>
      <w:r>
        <w:rPr>
          <w:rFonts w:ascii="Times New Roman" w:hAnsi="Times New Roman" w:cs="Times New Roman"/>
        </w:rPr>
        <w:t xml:space="preserve"> level and relative risk smaller than</w:t>
      </w:r>
      <w:r w:rsidRPr="003D11AE">
        <w:rPr>
          <w:rFonts w:ascii="Times New Roman" w:hAnsi="Times New Roman" w:cs="Times New Roman"/>
        </w:rPr>
        <w:t xml:space="preserve"> 1 </w:t>
      </w:r>
      <w:r>
        <w:rPr>
          <w:rFonts w:ascii="Times New Roman" w:hAnsi="Times New Roman" w:cs="Times New Roman"/>
        </w:rPr>
        <w:t>would reflect the opposite.</w:t>
      </w:r>
    </w:p>
    <w:p w14:paraId="4C2EE65B" w14:textId="61928813" w:rsidR="00F44CB9" w:rsidRPr="00CF00B4" w:rsidRDefault="00D165CC" w:rsidP="00043939">
      <w:pPr>
        <w:spacing w:before="120" w:line="480" w:lineRule="auto"/>
        <w:rPr>
          <w:rFonts w:ascii="Times New Roman" w:hAnsi="Times New Roman" w:cs="Times New Roman"/>
          <w:i/>
        </w:rPr>
      </w:pPr>
      <w:r>
        <w:rPr>
          <w:rFonts w:ascii="Times New Roman" w:hAnsi="Times New Roman" w:cs="Times New Roman"/>
          <w:i/>
        </w:rPr>
        <w:t xml:space="preserve">Simulation of the number of </w:t>
      </w:r>
      <w:r w:rsidR="00B6259F">
        <w:rPr>
          <w:rFonts w:ascii="Times New Roman" w:hAnsi="Times New Roman" w:cs="Times New Roman"/>
          <w:i/>
        </w:rPr>
        <w:t xml:space="preserve">cases of atypical </w:t>
      </w:r>
      <w:proofErr w:type="spellStart"/>
      <w:r w:rsidR="00B6259F">
        <w:rPr>
          <w:rFonts w:ascii="Times New Roman" w:hAnsi="Times New Roman" w:cs="Times New Roman"/>
          <w:i/>
        </w:rPr>
        <w:t>scrapie</w:t>
      </w:r>
      <w:proofErr w:type="spellEnd"/>
      <w:r>
        <w:rPr>
          <w:rFonts w:ascii="Times New Roman" w:hAnsi="Times New Roman" w:cs="Times New Roman"/>
          <w:i/>
        </w:rPr>
        <w:t xml:space="preserve"> on sampled holdings</w:t>
      </w:r>
    </w:p>
    <w:p w14:paraId="52E879CE" w14:textId="744DF930" w:rsidR="00D165CC" w:rsidRDefault="00D165CC" w:rsidP="00043939">
      <w:pPr>
        <w:spacing w:before="120" w:line="480" w:lineRule="auto"/>
        <w:rPr>
          <w:rFonts w:ascii="Times New Roman" w:hAnsi="Times New Roman" w:cs="Times New Roman"/>
        </w:rPr>
      </w:pPr>
      <w:r>
        <w:rPr>
          <w:rFonts w:ascii="Times New Roman" w:hAnsi="Times New Roman" w:cs="Times New Roman"/>
        </w:rPr>
        <w:t xml:space="preserve">The </w:t>
      </w:r>
      <w:r w:rsidR="00B6259F">
        <w:rPr>
          <w:rFonts w:ascii="Times New Roman" w:hAnsi="Times New Roman" w:cs="Times New Roman"/>
        </w:rPr>
        <w:t xml:space="preserve">objective of this analysis </w:t>
      </w:r>
      <w:r>
        <w:rPr>
          <w:rFonts w:ascii="Times New Roman" w:hAnsi="Times New Roman" w:cs="Times New Roman"/>
        </w:rPr>
        <w:t xml:space="preserve">was to simulate the number of positive </w:t>
      </w:r>
      <w:r w:rsidR="00B6259F">
        <w:rPr>
          <w:rFonts w:ascii="Times New Roman" w:hAnsi="Times New Roman" w:cs="Times New Roman"/>
        </w:rPr>
        <w:t xml:space="preserve">cases of atypical </w:t>
      </w:r>
      <w:proofErr w:type="spellStart"/>
      <w:r w:rsidR="00B6259F">
        <w:rPr>
          <w:rFonts w:ascii="Times New Roman" w:hAnsi="Times New Roman" w:cs="Times New Roman"/>
        </w:rPr>
        <w:t>scrapie</w:t>
      </w:r>
      <w:proofErr w:type="spellEnd"/>
      <w:r>
        <w:rPr>
          <w:rFonts w:ascii="Times New Roman" w:hAnsi="Times New Roman" w:cs="Times New Roman"/>
        </w:rPr>
        <w:t xml:space="preserve"> on sampled holdings from 2 </w:t>
      </w:r>
      <w:r w:rsidR="00B6259F">
        <w:rPr>
          <w:rFonts w:ascii="Times New Roman" w:hAnsi="Times New Roman" w:cs="Times New Roman"/>
        </w:rPr>
        <w:t xml:space="preserve">different </w:t>
      </w:r>
      <w:r>
        <w:rPr>
          <w:rFonts w:ascii="Times New Roman" w:hAnsi="Times New Roman" w:cs="Times New Roman"/>
        </w:rPr>
        <w:t>scenarios</w:t>
      </w:r>
      <w:r w:rsidR="00B6259F">
        <w:rPr>
          <w:rFonts w:ascii="Times New Roman" w:hAnsi="Times New Roman" w:cs="Times New Roman"/>
        </w:rPr>
        <w:t>:</w:t>
      </w:r>
      <w:r>
        <w:rPr>
          <w:rFonts w:ascii="Times New Roman" w:hAnsi="Times New Roman" w:cs="Times New Roman"/>
        </w:rPr>
        <w:t xml:space="preserve"> (i) assuming random sampling and (ii) using the actual sampl</w:t>
      </w:r>
      <w:r w:rsidR="00B6259F">
        <w:rPr>
          <w:rFonts w:ascii="Times New Roman" w:hAnsi="Times New Roman" w:cs="Times New Roman"/>
        </w:rPr>
        <w:t xml:space="preserve">ed </w:t>
      </w:r>
      <w:r w:rsidR="00911F20">
        <w:rPr>
          <w:rFonts w:ascii="Times New Roman" w:hAnsi="Times New Roman" w:cs="Times New Roman"/>
        </w:rPr>
        <w:t>population in</w:t>
      </w:r>
      <w:r>
        <w:rPr>
          <w:rFonts w:ascii="Times New Roman" w:hAnsi="Times New Roman" w:cs="Times New Roman"/>
        </w:rPr>
        <w:t xml:space="preserve"> GB, </w:t>
      </w:r>
      <w:r w:rsidR="00BD4CA8">
        <w:rPr>
          <w:rFonts w:ascii="Times New Roman" w:hAnsi="Times New Roman" w:cs="Times New Roman"/>
        </w:rPr>
        <w:t xml:space="preserve">in order to </w:t>
      </w:r>
      <w:r>
        <w:rPr>
          <w:rFonts w:ascii="Times New Roman" w:hAnsi="Times New Roman" w:cs="Times New Roman"/>
        </w:rPr>
        <w:t>compare the pro</w:t>
      </w:r>
      <w:r w:rsidR="00BD4CA8">
        <w:rPr>
          <w:rFonts w:ascii="Times New Roman" w:hAnsi="Times New Roman" w:cs="Times New Roman"/>
        </w:rPr>
        <w:t xml:space="preserve">bability of detecting on or more </w:t>
      </w:r>
      <w:r w:rsidR="00B6259F">
        <w:rPr>
          <w:rFonts w:ascii="Times New Roman" w:hAnsi="Times New Roman" w:cs="Times New Roman"/>
        </w:rPr>
        <w:t>cases</w:t>
      </w:r>
      <w:r>
        <w:rPr>
          <w:rFonts w:ascii="Times New Roman" w:hAnsi="Times New Roman" w:cs="Times New Roman"/>
        </w:rPr>
        <w:t xml:space="preserve"> </w:t>
      </w:r>
      <w:r w:rsidR="00BD4CA8">
        <w:rPr>
          <w:rFonts w:ascii="Times New Roman" w:hAnsi="Times New Roman" w:cs="Times New Roman"/>
        </w:rPr>
        <w:t>in the two scenarios</w:t>
      </w:r>
      <w:r>
        <w:rPr>
          <w:rFonts w:ascii="Times New Roman" w:hAnsi="Times New Roman" w:cs="Times New Roman"/>
        </w:rPr>
        <w:t xml:space="preserve">. If the </w:t>
      </w:r>
      <w:r w:rsidR="009E0F93">
        <w:rPr>
          <w:rFonts w:ascii="Times New Roman" w:hAnsi="Times New Roman" w:cs="Times New Roman"/>
        </w:rPr>
        <w:t xml:space="preserve">probability of detecting </w:t>
      </w:r>
      <w:r>
        <w:rPr>
          <w:rFonts w:ascii="Times New Roman" w:hAnsi="Times New Roman" w:cs="Times New Roman"/>
        </w:rPr>
        <w:t xml:space="preserve">flocks with 2 or more positive atypical </w:t>
      </w:r>
      <w:proofErr w:type="spellStart"/>
      <w:r>
        <w:rPr>
          <w:rFonts w:ascii="Times New Roman" w:hAnsi="Times New Roman" w:cs="Times New Roman"/>
        </w:rPr>
        <w:t>scrapie</w:t>
      </w:r>
      <w:proofErr w:type="spellEnd"/>
      <w:r>
        <w:rPr>
          <w:rFonts w:ascii="Times New Roman" w:hAnsi="Times New Roman" w:cs="Times New Roman"/>
        </w:rPr>
        <w:t xml:space="preserve"> sheep was </w:t>
      </w:r>
      <w:r w:rsidR="00B6259F">
        <w:rPr>
          <w:rFonts w:ascii="Times New Roman" w:hAnsi="Times New Roman" w:cs="Times New Roman"/>
        </w:rPr>
        <w:t xml:space="preserve">lower </w:t>
      </w:r>
      <w:r>
        <w:rPr>
          <w:rFonts w:ascii="Times New Roman" w:hAnsi="Times New Roman" w:cs="Times New Roman"/>
        </w:rPr>
        <w:t xml:space="preserve">in the </w:t>
      </w:r>
      <w:r w:rsidR="00B6259F">
        <w:rPr>
          <w:rFonts w:ascii="Times New Roman" w:hAnsi="Times New Roman" w:cs="Times New Roman"/>
        </w:rPr>
        <w:t xml:space="preserve">random </w:t>
      </w:r>
      <w:r>
        <w:rPr>
          <w:rFonts w:ascii="Times New Roman" w:hAnsi="Times New Roman" w:cs="Times New Roman"/>
        </w:rPr>
        <w:t>simulation t</w:t>
      </w:r>
      <w:r w:rsidR="00B6259F">
        <w:rPr>
          <w:rFonts w:ascii="Times New Roman" w:hAnsi="Times New Roman" w:cs="Times New Roman"/>
        </w:rPr>
        <w:t xml:space="preserve">han in </w:t>
      </w:r>
      <w:r>
        <w:rPr>
          <w:rFonts w:ascii="Times New Roman" w:hAnsi="Times New Roman" w:cs="Times New Roman"/>
        </w:rPr>
        <w:t xml:space="preserve">the observed, assuming </w:t>
      </w:r>
      <w:r w:rsidR="000F4BBA">
        <w:rPr>
          <w:rFonts w:ascii="Times New Roman" w:hAnsi="Times New Roman" w:cs="Times New Roman"/>
        </w:rPr>
        <w:t xml:space="preserve">that within-flock prevalence depended </w:t>
      </w:r>
      <w:r w:rsidR="000F4BBA">
        <w:rPr>
          <w:rFonts w:ascii="Times New Roman" w:hAnsi="Times New Roman" w:cs="Times New Roman"/>
        </w:rPr>
        <w:lastRenderedPageBreak/>
        <w:t>only on flock size</w:t>
      </w:r>
      <w:r>
        <w:rPr>
          <w:rFonts w:ascii="Times New Roman" w:hAnsi="Times New Roman" w:cs="Times New Roman"/>
        </w:rPr>
        <w:t xml:space="preserve">, this would </w:t>
      </w:r>
      <w:r w:rsidR="000F4BBA">
        <w:rPr>
          <w:rFonts w:ascii="Times New Roman" w:hAnsi="Times New Roman" w:cs="Times New Roman"/>
        </w:rPr>
        <w:t>provide evidence</w:t>
      </w:r>
      <w:r>
        <w:rPr>
          <w:rFonts w:ascii="Times New Roman" w:hAnsi="Times New Roman" w:cs="Times New Roman"/>
        </w:rPr>
        <w:t xml:space="preserve"> that th</w:t>
      </w:r>
      <w:r w:rsidR="00911F20">
        <w:rPr>
          <w:rFonts w:ascii="Times New Roman" w:hAnsi="Times New Roman" w:cs="Times New Roman"/>
        </w:rPr>
        <w:t>e presentation</w:t>
      </w:r>
      <w:r w:rsidR="00B6259F">
        <w:rPr>
          <w:rFonts w:ascii="Times New Roman" w:hAnsi="Times New Roman" w:cs="Times New Roman"/>
        </w:rPr>
        <w:t xml:space="preserve"> </w:t>
      </w:r>
      <w:r w:rsidR="000F4BBA">
        <w:rPr>
          <w:rFonts w:ascii="Times New Roman" w:hAnsi="Times New Roman" w:cs="Times New Roman"/>
        </w:rPr>
        <w:t xml:space="preserve">arose due to </w:t>
      </w:r>
      <w:r w:rsidR="00B6259F">
        <w:rPr>
          <w:rFonts w:ascii="Times New Roman" w:hAnsi="Times New Roman" w:cs="Times New Roman"/>
        </w:rPr>
        <w:t xml:space="preserve">sampling </w:t>
      </w:r>
      <w:r w:rsidR="00504822">
        <w:rPr>
          <w:rFonts w:ascii="Times New Roman" w:hAnsi="Times New Roman" w:cs="Times New Roman"/>
        </w:rPr>
        <w:t xml:space="preserve">bias rather than </w:t>
      </w:r>
      <w:r w:rsidR="000F4BBA">
        <w:rPr>
          <w:rFonts w:ascii="Times New Roman" w:hAnsi="Times New Roman" w:cs="Times New Roman"/>
        </w:rPr>
        <w:t xml:space="preserve">within-flock transmission of atypical </w:t>
      </w:r>
      <w:proofErr w:type="spellStart"/>
      <w:r w:rsidR="000F4BBA">
        <w:rPr>
          <w:rFonts w:ascii="Times New Roman" w:hAnsi="Times New Roman" w:cs="Times New Roman"/>
        </w:rPr>
        <w:t>scrapie</w:t>
      </w:r>
      <w:proofErr w:type="spellEnd"/>
      <w:r w:rsidR="000F4BBA">
        <w:rPr>
          <w:rFonts w:ascii="Times New Roman" w:hAnsi="Times New Roman" w:cs="Times New Roman"/>
        </w:rPr>
        <w:t xml:space="preserve">. </w:t>
      </w:r>
    </w:p>
    <w:p w14:paraId="0AD564D8" w14:textId="5E3C49D3" w:rsidR="00D165CC" w:rsidRPr="00CF00B4" w:rsidRDefault="000F4BBA" w:rsidP="00043939">
      <w:pPr>
        <w:spacing w:before="120" w:line="480" w:lineRule="auto"/>
        <w:rPr>
          <w:rFonts w:ascii="Times New Roman" w:hAnsi="Times New Roman" w:cs="Times New Roman"/>
          <w:i/>
        </w:rPr>
      </w:pPr>
      <w:r w:rsidRPr="00CF00B4">
        <w:rPr>
          <w:rFonts w:ascii="Times New Roman" w:hAnsi="Times New Roman" w:cs="Times New Roman"/>
          <w:i/>
        </w:rPr>
        <w:t>Simulation of fallen stock data</w:t>
      </w:r>
    </w:p>
    <w:p w14:paraId="2A123ABB" w14:textId="7D18FD32" w:rsidR="001F1863" w:rsidRPr="00043939" w:rsidRDefault="006A4319" w:rsidP="00043939">
      <w:pPr>
        <w:spacing w:before="120" w:line="480" w:lineRule="auto"/>
        <w:rPr>
          <w:rFonts w:ascii="Times New Roman" w:hAnsi="Times New Roman" w:cs="Times New Roman"/>
        </w:rPr>
      </w:pPr>
      <w:r>
        <w:rPr>
          <w:rFonts w:ascii="Times New Roman" w:hAnsi="Times New Roman" w:cs="Times New Roman"/>
        </w:rPr>
        <w:t>A two-stage simulation tool</w:t>
      </w:r>
      <w:r w:rsidR="001F1863">
        <w:rPr>
          <w:rFonts w:ascii="Times New Roman" w:hAnsi="Times New Roman" w:cs="Times New Roman"/>
        </w:rPr>
        <w:t xml:space="preserve"> was developed </w:t>
      </w:r>
      <w:r>
        <w:rPr>
          <w:rFonts w:ascii="Times New Roman" w:hAnsi="Times New Roman" w:cs="Times New Roman"/>
        </w:rPr>
        <w:t xml:space="preserve">by </w:t>
      </w:r>
      <w:r w:rsidR="001F1863">
        <w:rPr>
          <w:rFonts w:ascii="Times New Roman" w:hAnsi="Times New Roman" w:cs="Times New Roman"/>
        </w:rPr>
        <w:t xml:space="preserve">combining </w:t>
      </w:r>
      <w:r w:rsidR="00040705">
        <w:rPr>
          <w:rFonts w:ascii="Times New Roman" w:hAnsi="Times New Roman" w:cs="Times New Roman"/>
        </w:rPr>
        <w:t xml:space="preserve">a </w:t>
      </w:r>
      <w:r w:rsidR="001F1863">
        <w:rPr>
          <w:rFonts w:ascii="Times New Roman" w:hAnsi="Times New Roman" w:cs="Times New Roman"/>
        </w:rPr>
        <w:t>sampling</w:t>
      </w:r>
      <w:r w:rsidR="00040705">
        <w:rPr>
          <w:rFonts w:ascii="Times New Roman" w:hAnsi="Times New Roman" w:cs="Times New Roman"/>
        </w:rPr>
        <w:t xml:space="preserve"> algorithm</w:t>
      </w:r>
      <w:r w:rsidR="001F1863">
        <w:rPr>
          <w:rFonts w:ascii="Times New Roman" w:hAnsi="Times New Roman" w:cs="Times New Roman"/>
        </w:rPr>
        <w:t xml:space="preserve"> and a Hierarchical Bayesian model</w:t>
      </w:r>
      <w:r w:rsidR="00B6259F">
        <w:rPr>
          <w:rFonts w:ascii="Times New Roman" w:hAnsi="Times New Roman" w:cs="Times New Roman"/>
        </w:rPr>
        <w:t xml:space="preserve"> to test this hypothesis</w:t>
      </w:r>
      <w:r w:rsidR="007D340E" w:rsidRPr="000F4BBA">
        <w:rPr>
          <w:rFonts w:ascii="Times New Roman" w:hAnsi="Times New Roman" w:cs="Times New Roman"/>
        </w:rPr>
        <w:t xml:space="preserve">. </w:t>
      </w:r>
      <w:r w:rsidR="001F1863" w:rsidRPr="000F4BBA">
        <w:rPr>
          <w:rFonts w:ascii="Times New Roman" w:hAnsi="Times New Roman" w:cs="Times New Roman"/>
        </w:rPr>
        <w:t xml:space="preserve">The </w:t>
      </w:r>
      <w:r w:rsidR="00D165CC">
        <w:rPr>
          <w:rFonts w:ascii="Times New Roman" w:hAnsi="Times New Roman" w:cs="Times New Roman"/>
        </w:rPr>
        <w:t xml:space="preserve">simulation was performed in two stages. Firstly a sampling stage, which </w:t>
      </w:r>
      <w:r w:rsidR="001F1863" w:rsidRPr="00D165CC">
        <w:rPr>
          <w:rFonts w:ascii="Times New Roman" w:hAnsi="Times New Roman" w:cs="Times New Roman"/>
        </w:rPr>
        <w:t>consisted in sampling sheep with replacement from the holding population</w:t>
      </w:r>
      <w:r w:rsidR="00D165CC">
        <w:rPr>
          <w:rFonts w:ascii="Times New Roman" w:hAnsi="Times New Roman" w:cs="Times New Roman"/>
        </w:rPr>
        <w:t xml:space="preserve">. Secondly a generation of test positives stage, which took the simulated number of sheep sampled on each holding from the first stage, and used assumptions regarding within-holding prevalence and test sensitivity to estimate the number of positive sheep on each sampled farm. </w:t>
      </w:r>
    </w:p>
    <w:p w14:paraId="3E0DA716" w14:textId="2CA871A9" w:rsidR="00951F73" w:rsidRDefault="001D2EA2" w:rsidP="00DD5704">
      <w:pPr>
        <w:spacing w:before="120" w:line="480" w:lineRule="auto"/>
        <w:rPr>
          <w:rFonts w:ascii="Times New Roman" w:hAnsi="Times New Roman" w:cs="Times New Roman"/>
        </w:rPr>
      </w:pPr>
      <w:r>
        <w:rPr>
          <w:rFonts w:ascii="Times New Roman" w:hAnsi="Times New Roman" w:cs="Times New Roman"/>
        </w:rPr>
        <w:t>For the sampling stage, t</w:t>
      </w:r>
      <w:r w:rsidR="00951F73" w:rsidRPr="00DD5704">
        <w:rPr>
          <w:rFonts w:ascii="Times New Roman" w:hAnsi="Times New Roman" w:cs="Times New Roman"/>
        </w:rPr>
        <w:t xml:space="preserve">he </w:t>
      </w:r>
      <w:r w:rsidR="009F3C75">
        <w:rPr>
          <w:rFonts w:ascii="Times New Roman" w:hAnsi="Times New Roman" w:cs="Times New Roman"/>
        </w:rPr>
        <w:t xml:space="preserve">number of fallen stock atypical </w:t>
      </w:r>
      <w:proofErr w:type="spellStart"/>
      <w:r w:rsidR="009F3C75">
        <w:rPr>
          <w:rFonts w:ascii="Times New Roman" w:hAnsi="Times New Roman" w:cs="Times New Roman"/>
        </w:rPr>
        <w:t>scrapie</w:t>
      </w:r>
      <w:proofErr w:type="spellEnd"/>
      <w:r w:rsidR="009F3C75">
        <w:rPr>
          <w:rFonts w:ascii="Times New Roman" w:hAnsi="Times New Roman" w:cs="Times New Roman"/>
        </w:rPr>
        <w:t xml:space="preserve"> positives on each holding</w:t>
      </w:r>
      <w:r w:rsidR="007F4EDC">
        <w:rPr>
          <w:rFonts w:ascii="Times New Roman" w:hAnsi="Times New Roman" w:cs="Times New Roman"/>
        </w:rPr>
        <w:t xml:space="preserve"> </w:t>
      </w:r>
      <w:r w:rsidR="00951F73" w:rsidRPr="00DD5704">
        <w:rPr>
          <w:rFonts w:ascii="Times New Roman" w:hAnsi="Times New Roman" w:cs="Times New Roman"/>
        </w:rPr>
        <w:t xml:space="preserve">was simulated </w:t>
      </w:r>
      <w:r w:rsidR="009F3C75">
        <w:rPr>
          <w:rFonts w:ascii="Times New Roman" w:hAnsi="Times New Roman" w:cs="Times New Roman"/>
        </w:rPr>
        <w:t>for two different scenarios</w:t>
      </w:r>
      <w:r w:rsidR="00951F73" w:rsidRPr="00DD5704">
        <w:rPr>
          <w:rFonts w:ascii="Times New Roman" w:hAnsi="Times New Roman" w:cs="Times New Roman"/>
        </w:rPr>
        <w:t xml:space="preserve">: </w:t>
      </w:r>
      <w:r w:rsidR="009F3C75">
        <w:rPr>
          <w:rFonts w:ascii="Times New Roman" w:hAnsi="Times New Roman" w:cs="Times New Roman"/>
        </w:rPr>
        <w:t xml:space="preserve">(i) </w:t>
      </w:r>
      <w:r w:rsidR="00951F73" w:rsidRPr="00DD5704">
        <w:rPr>
          <w:rFonts w:ascii="Times New Roman" w:hAnsi="Times New Roman" w:cs="Times New Roman"/>
        </w:rPr>
        <w:t xml:space="preserve">the actual holdings sampled by the fallen stock survey and </w:t>
      </w:r>
      <w:r w:rsidR="009F3C75">
        <w:rPr>
          <w:rFonts w:ascii="Times New Roman" w:hAnsi="Times New Roman" w:cs="Times New Roman"/>
        </w:rPr>
        <w:t xml:space="preserve">(ii) </w:t>
      </w:r>
      <w:r w:rsidR="00951F73" w:rsidRPr="00DD5704">
        <w:rPr>
          <w:rFonts w:ascii="Times New Roman" w:hAnsi="Times New Roman" w:cs="Times New Roman"/>
        </w:rPr>
        <w:t xml:space="preserve">a random sample of sheep holdings extracted from the census </w:t>
      </w:r>
      <w:r>
        <w:rPr>
          <w:rFonts w:ascii="Times New Roman" w:hAnsi="Times New Roman" w:cs="Times New Roman"/>
        </w:rPr>
        <w:t>(</w:t>
      </w:r>
      <w:hyperlink r:id="rId12" w:anchor="sheep-and-goat-annual-inventory" w:history="1">
        <w:r w:rsidRPr="00232902">
          <w:rPr>
            <w:rStyle w:val="Hyperlink"/>
            <w:rFonts w:ascii="Times New Roman" w:hAnsi="Times New Roman" w:cs="Times New Roman"/>
          </w:rPr>
          <w:t>https://www.gov.uk/sheep-and-goats-identification-registration-and-movement#sheep-and-goat-annual-inventory</w:t>
        </w:r>
      </w:hyperlink>
      <w:r>
        <w:rPr>
          <w:rStyle w:val="Hyperlink"/>
          <w:rFonts w:ascii="Times New Roman" w:hAnsi="Times New Roman" w:cs="Times New Roman"/>
        </w:rPr>
        <w:t xml:space="preserve">) </w:t>
      </w:r>
      <w:r w:rsidR="00951F73" w:rsidRPr="00DD5704">
        <w:rPr>
          <w:rFonts w:ascii="Times New Roman" w:hAnsi="Times New Roman" w:cs="Times New Roman"/>
        </w:rPr>
        <w:t>equal to the number of sampled holdings each year by the survey, using a random w</w:t>
      </w:r>
      <w:r w:rsidR="00951F73" w:rsidRPr="00951F73">
        <w:rPr>
          <w:rFonts w:ascii="Times New Roman" w:hAnsi="Times New Roman" w:cs="Times New Roman"/>
        </w:rPr>
        <w:t xml:space="preserve">ith replacement sampling method </w:t>
      </w:r>
      <w:r w:rsidR="00951F73" w:rsidRPr="00ED18A6">
        <w:rPr>
          <w:rFonts w:ascii="Times New Roman" w:hAnsi="Times New Roman" w:cs="Times New Roman"/>
        </w:rPr>
        <w:t xml:space="preserve">weighted </w:t>
      </w:r>
      <w:r w:rsidR="00951F73">
        <w:rPr>
          <w:rFonts w:ascii="Times New Roman" w:hAnsi="Times New Roman" w:cs="Times New Roman"/>
        </w:rPr>
        <w:t>with holding size as sampling weight</w:t>
      </w:r>
    </w:p>
    <w:p w14:paraId="6E96474A" w14:textId="63AC0334" w:rsidR="001D2EA2" w:rsidRDefault="001D2EA2" w:rsidP="00DD5704">
      <w:pPr>
        <w:spacing w:before="120" w:line="480" w:lineRule="auto"/>
        <w:rPr>
          <w:rFonts w:ascii="Times New Roman" w:hAnsi="Times New Roman" w:cs="Times New Roman"/>
        </w:rPr>
      </w:pPr>
      <w:r>
        <w:rPr>
          <w:rFonts w:ascii="Times New Roman" w:hAnsi="Times New Roman" w:cs="Times New Roman"/>
        </w:rPr>
        <w:t xml:space="preserve">For the generation of test positives stage, a hierarchical Bayesian model implemented in </w:t>
      </w:r>
      <w:proofErr w:type="spellStart"/>
      <w:r w:rsidR="008B35DE">
        <w:rPr>
          <w:rFonts w:ascii="Times New Roman" w:hAnsi="Times New Roman" w:cs="Times New Roman"/>
        </w:rPr>
        <w:t>Openbugs</w:t>
      </w:r>
      <w:proofErr w:type="spellEnd"/>
      <w:r w:rsidR="008B35DE">
        <w:rPr>
          <w:rFonts w:ascii="Times New Roman" w:hAnsi="Times New Roman" w:cs="Times New Roman"/>
        </w:rPr>
        <w:t xml:space="preserve"> 3.2.3</w:t>
      </w:r>
      <w:r>
        <w:rPr>
          <w:rFonts w:ascii="Times New Roman" w:hAnsi="Times New Roman" w:cs="Times New Roman"/>
        </w:rPr>
        <w:t xml:space="preserve"> was used.</w:t>
      </w:r>
      <w:r w:rsidR="00D26AE8">
        <w:rPr>
          <w:rFonts w:ascii="Times New Roman" w:hAnsi="Times New Roman" w:cs="Times New Roman"/>
        </w:rPr>
        <w:t xml:space="preserve"> For each of the scenarios, the number of positives on each holding</w:t>
      </w:r>
      <w:r w:rsidR="00B6259F">
        <w:rPr>
          <w:rFonts w:ascii="Times New Roman" w:hAnsi="Times New Roman" w:cs="Times New Roman"/>
        </w:rPr>
        <w:t xml:space="preserve"> was extracted</w:t>
      </w:r>
      <w:r w:rsidR="00D26AE8">
        <w:rPr>
          <w:rFonts w:ascii="Times New Roman" w:hAnsi="Times New Roman" w:cs="Times New Roman"/>
        </w:rPr>
        <w:t>, with the following assumptions:</w:t>
      </w:r>
    </w:p>
    <w:p w14:paraId="754DE9E0" w14:textId="74FA405E" w:rsidR="00D26AE8" w:rsidRPr="00AD3DA8" w:rsidRDefault="00D26AE8" w:rsidP="00D26AE8">
      <w:pPr>
        <w:pStyle w:val="ListParagraph"/>
        <w:numPr>
          <w:ilvl w:val="0"/>
          <w:numId w:val="29"/>
        </w:numPr>
        <w:spacing w:line="480" w:lineRule="auto"/>
        <w:ind w:left="284" w:hanging="284"/>
        <w:rPr>
          <w:rFonts w:ascii="Times New Roman" w:hAnsi="Times New Roman" w:cs="Times New Roman"/>
        </w:rPr>
      </w:pPr>
      <w:r w:rsidRPr="00AD3DA8">
        <w:rPr>
          <w:rFonts w:ascii="Times New Roman" w:hAnsi="Times New Roman" w:cs="Times New Roman"/>
        </w:rPr>
        <w:t>Sensitivity of the screening test (</w:t>
      </w:r>
      <w:proofErr w:type="spellStart"/>
      <w:r w:rsidRPr="00AD3DA8">
        <w:rPr>
          <w:rFonts w:ascii="Times New Roman" w:hAnsi="Times New Roman" w:cs="Times New Roman"/>
        </w:rPr>
        <w:t>Biorad</w:t>
      </w:r>
      <w:proofErr w:type="spellEnd"/>
      <w:r w:rsidRPr="00AD3DA8">
        <w:rPr>
          <w:rFonts w:ascii="Times New Roman" w:hAnsi="Times New Roman" w:cs="Times New Roman"/>
        </w:rPr>
        <w:t xml:space="preserve">® TSEs ELISA). A beta distribution with parameters 34.166 and 1.335 was used. These parameters were obtained using the software </w:t>
      </w:r>
      <w:proofErr w:type="spellStart"/>
      <w:r w:rsidRPr="00AD3DA8">
        <w:rPr>
          <w:rFonts w:ascii="Times New Roman" w:hAnsi="Times New Roman" w:cs="Times New Roman"/>
        </w:rPr>
        <w:t>BetaBuster</w:t>
      </w:r>
      <w:proofErr w:type="spellEnd"/>
      <w:r w:rsidRPr="00AD3DA8">
        <w:rPr>
          <w:rFonts w:ascii="Times New Roman" w:hAnsi="Times New Roman" w:cs="Times New Roman"/>
        </w:rPr>
        <w:t xml:space="preserve"> (</w:t>
      </w:r>
      <w:hyperlink r:id="rId13" w:history="1">
        <w:r w:rsidRPr="00232902">
          <w:rPr>
            <w:rFonts w:ascii="Times New Roman" w:hAnsi="Times New Roman" w:cs="Times New Roman"/>
            <w:color w:val="0070C0"/>
          </w:rPr>
          <w:t>http://www.epi.ucdavis.edu/diagnostictests/betabuster.html</w:t>
        </w:r>
      </w:hyperlink>
      <w:r w:rsidRPr="00AD3DA8">
        <w:rPr>
          <w:rFonts w:ascii="Times New Roman" w:hAnsi="Times New Roman" w:cs="Times New Roman"/>
          <w:i/>
          <w:sz w:val="20"/>
          <w:szCs w:val="20"/>
        </w:rPr>
        <w:t xml:space="preserve">), </w:t>
      </w:r>
      <w:r w:rsidRPr="00AD3DA8">
        <w:rPr>
          <w:rFonts w:ascii="Times New Roman" w:hAnsi="Times New Roman" w:cs="Times New Roman"/>
        </w:rPr>
        <w:t xml:space="preserve">assuming a distribution with a mode of 99% and 95% of its values greater than 90%. </w:t>
      </w:r>
      <w:r>
        <w:rPr>
          <w:rFonts w:ascii="Times New Roman" w:hAnsi="Times New Roman" w:cs="Times New Roman"/>
        </w:rPr>
        <w:t xml:space="preserve"> A</w:t>
      </w:r>
      <w:r w:rsidR="00A51E00">
        <w:rPr>
          <w:rFonts w:ascii="Times New Roman" w:hAnsi="Times New Roman" w:cs="Times New Roman"/>
        </w:rPr>
        <w:t xml:space="preserve"> high sensitivity was assumed since similar to classical </w:t>
      </w:r>
      <w:proofErr w:type="spellStart"/>
      <w:r w:rsidR="00A51E00">
        <w:rPr>
          <w:rFonts w:ascii="Times New Roman" w:hAnsi="Times New Roman" w:cs="Times New Roman"/>
        </w:rPr>
        <w:t>scrapie</w:t>
      </w:r>
      <w:proofErr w:type="spellEnd"/>
      <w:r w:rsidR="00A51E00">
        <w:rPr>
          <w:rFonts w:ascii="Times New Roman" w:hAnsi="Times New Roman" w:cs="Times New Roman"/>
        </w:rPr>
        <w:t xml:space="preserve">, </w:t>
      </w:r>
      <w:r>
        <w:rPr>
          <w:rFonts w:ascii="Times New Roman" w:hAnsi="Times New Roman" w:cs="Times New Roman"/>
        </w:rPr>
        <w:t xml:space="preserve">it was expected that </w:t>
      </w:r>
      <w:r w:rsidR="0094250A">
        <w:rPr>
          <w:rFonts w:ascii="Times New Roman" w:hAnsi="Times New Roman" w:cs="Times New Roman"/>
        </w:rPr>
        <w:t>most positive sheep found dead on farm were old enough to have progressed sufficiently in the incubation period so as to be detected by the diagnostic test</w:t>
      </w:r>
      <w:r w:rsidR="00A51E00">
        <w:rPr>
          <w:rFonts w:ascii="Times New Roman" w:hAnsi="Times New Roman" w:cs="Times New Roman"/>
        </w:rPr>
        <w:t xml:space="preserve"> </w:t>
      </w:r>
      <w:r>
        <w:rPr>
          <w:rFonts w:ascii="Times New Roman" w:hAnsi="Times New Roman" w:cs="Times New Roman"/>
        </w:rPr>
        <w:t xml:space="preserve">(Arnold and Ortiz-Pelaez, 2014). </w:t>
      </w:r>
      <w:r w:rsidRPr="00AD3DA8">
        <w:rPr>
          <w:rFonts w:ascii="Times New Roman" w:hAnsi="Times New Roman" w:cs="Times New Roman"/>
        </w:rPr>
        <w:t>The specificity of the rapid test was assumed to be 100% taking into account the statutory confirmatory test used in GB for surveillance.</w:t>
      </w:r>
    </w:p>
    <w:p w14:paraId="49123514" w14:textId="4D2DE7B3" w:rsidR="00D26AE8" w:rsidRPr="00AD3DA8" w:rsidRDefault="00D26AE8" w:rsidP="00D26AE8">
      <w:pPr>
        <w:pStyle w:val="ListParagraph"/>
        <w:numPr>
          <w:ilvl w:val="0"/>
          <w:numId w:val="29"/>
        </w:numPr>
        <w:spacing w:line="480" w:lineRule="auto"/>
        <w:ind w:left="284" w:hanging="284"/>
        <w:rPr>
          <w:rFonts w:ascii="Times New Roman" w:hAnsi="Times New Roman" w:cs="Times New Roman"/>
        </w:rPr>
      </w:pPr>
      <w:r w:rsidRPr="00AD3DA8">
        <w:rPr>
          <w:rFonts w:ascii="Times New Roman" w:hAnsi="Times New Roman" w:cs="Times New Roman"/>
        </w:rPr>
        <w:lastRenderedPageBreak/>
        <w:t xml:space="preserve">True Animal Prevalence:  estimate of the prevalence of infection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the GB sheep flock using a back calculation model (</w:t>
      </w:r>
      <w:r w:rsidR="00A51E00">
        <w:rPr>
          <w:rFonts w:ascii="Times New Roman" w:hAnsi="Times New Roman" w:cs="Times New Roman"/>
        </w:rPr>
        <w:t xml:space="preserve">see </w:t>
      </w:r>
      <w:r w:rsidR="00CF00B4">
        <w:rPr>
          <w:rFonts w:ascii="Times New Roman" w:hAnsi="Times New Roman" w:cs="Times New Roman"/>
        </w:rPr>
        <w:t>supplementary material)</w:t>
      </w:r>
      <w:r w:rsidRPr="00AD3DA8">
        <w:rPr>
          <w:rFonts w:ascii="Times New Roman" w:hAnsi="Times New Roman" w:cs="Times New Roman"/>
        </w:rPr>
        <w:t xml:space="preserve">. The true animal prevalence followed a beta distribution with parameters obtained from </w:t>
      </w:r>
      <w:proofErr w:type="spellStart"/>
      <w:r w:rsidRPr="00AD3DA8">
        <w:rPr>
          <w:rFonts w:ascii="Times New Roman" w:hAnsi="Times New Roman" w:cs="Times New Roman"/>
        </w:rPr>
        <w:t>Betabuster</w:t>
      </w:r>
      <w:proofErr w:type="spellEnd"/>
      <w:r w:rsidRPr="00AD3DA8">
        <w:rPr>
          <w:rFonts w:ascii="Times New Roman" w:hAnsi="Times New Roman" w:cs="Times New Roman"/>
        </w:rPr>
        <w:t xml:space="preserve"> assuming a mode of 0.0015 and 95% of its values less than 0.0021. </w:t>
      </w:r>
    </w:p>
    <w:p w14:paraId="3E9BAC2D" w14:textId="112CA543" w:rsidR="00D26AE8" w:rsidRDefault="00D26AE8" w:rsidP="001D2EA2">
      <w:pPr>
        <w:spacing w:before="120" w:line="480" w:lineRule="auto"/>
        <w:rPr>
          <w:rFonts w:ascii="Times New Roman" w:hAnsi="Times New Roman" w:cs="Times New Roman"/>
        </w:rPr>
      </w:pPr>
      <w:r>
        <w:rPr>
          <w:rFonts w:ascii="Times New Roman" w:hAnsi="Times New Roman" w:cs="Times New Roman"/>
        </w:rPr>
        <w:t xml:space="preserve">The number of positives on each flock was calculated assuming a binomial distribution, with </w:t>
      </w:r>
      <w:r w:rsidRPr="00CF00B4">
        <w:rPr>
          <w:rFonts w:ascii="Times New Roman" w:hAnsi="Times New Roman" w:cs="Times New Roman"/>
          <w:i/>
        </w:rPr>
        <w:t>n</w:t>
      </w:r>
      <w:r>
        <w:rPr>
          <w:rFonts w:ascii="Times New Roman" w:hAnsi="Times New Roman" w:cs="Times New Roman"/>
        </w:rPr>
        <w:t xml:space="preserve"> given by the number of animals tested in the flock, and </w:t>
      </w:r>
      <w:r w:rsidRPr="00CF00B4">
        <w:rPr>
          <w:rFonts w:ascii="Times New Roman" w:hAnsi="Times New Roman" w:cs="Times New Roman"/>
          <w:i/>
        </w:rPr>
        <w:t>p</w:t>
      </w:r>
      <w:r>
        <w:rPr>
          <w:rFonts w:ascii="Times New Roman" w:hAnsi="Times New Roman" w:cs="Times New Roman"/>
        </w:rPr>
        <w:t xml:space="preserve"> by the product of the test sensitivity and the true animal prevalence of </w:t>
      </w:r>
      <w:proofErr w:type="spellStart"/>
      <w:r>
        <w:rPr>
          <w:rFonts w:ascii="Times New Roman" w:hAnsi="Times New Roman" w:cs="Times New Roman"/>
        </w:rPr>
        <w:t>scrapie</w:t>
      </w:r>
      <w:proofErr w:type="spellEnd"/>
      <w:r>
        <w:rPr>
          <w:rFonts w:ascii="Times New Roman" w:hAnsi="Times New Roman" w:cs="Times New Roman"/>
        </w:rPr>
        <w:t xml:space="preserve">. </w:t>
      </w:r>
    </w:p>
    <w:p w14:paraId="61E0168A" w14:textId="21160DDD" w:rsidR="001D2EA2" w:rsidRDefault="001D2EA2" w:rsidP="001D2EA2">
      <w:pPr>
        <w:spacing w:before="120" w:line="480" w:lineRule="auto"/>
        <w:rPr>
          <w:rFonts w:ascii="Times New Roman" w:hAnsi="Times New Roman" w:cs="Times New Roman"/>
        </w:rPr>
      </w:pPr>
      <w:r w:rsidRPr="00DD5704">
        <w:rPr>
          <w:rFonts w:ascii="Times New Roman" w:hAnsi="Times New Roman" w:cs="Times New Roman"/>
        </w:rPr>
        <w:t xml:space="preserve">A total of 3000 iterations with a burn-in period of 500 iterations were set, </w:t>
      </w:r>
      <w:r w:rsidR="00D26AE8">
        <w:rPr>
          <w:rFonts w:ascii="Times New Roman" w:hAnsi="Times New Roman" w:cs="Times New Roman"/>
        </w:rPr>
        <w:t xml:space="preserve">using </w:t>
      </w:r>
      <w:r w:rsidRPr="00DD5704">
        <w:rPr>
          <w:rFonts w:ascii="Times New Roman" w:hAnsi="Times New Roman" w:cs="Times New Roman"/>
        </w:rPr>
        <w:t>3 chains of initial values</w:t>
      </w:r>
      <w:r w:rsidR="00D26AE8">
        <w:rPr>
          <w:rFonts w:ascii="Times New Roman" w:hAnsi="Times New Roman" w:cs="Times New Roman"/>
        </w:rPr>
        <w:t xml:space="preserve">, where convergence was verified by use of the </w:t>
      </w:r>
      <w:proofErr w:type="spellStart"/>
      <w:r w:rsidR="00D26AE8">
        <w:rPr>
          <w:rFonts w:ascii="Times New Roman" w:hAnsi="Times New Roman" w:cs="Times New Roman"/>
        </w:rPr>
        <w:t>Gelman</w:t>
      </w:r>
      <w:proofErr w:type="spellEnd"/>
      <w:r w:rsidR="00D26AE8">
        <w:rPr>
          <w:rFonts w:ascii="Times New Roman" w:hAnsi="Times New Roman" w:cs="Times New Roman"/>
        </w:rPr>
        <w:t xml:space="preserve">-Rubin plot in </w:t>
      </w:r>
      <w:proofErr w:type="spellStart"/>
      <w:r w:rsidR="00011A58">
        <w:rPr>
          <w:rFonts w:ascii="Times New Roman" w:hAnsi="Times New Roman" w:cs="Times New Roman"/>
        </w:rPr>
        <w:t>OpenBUGS</w:t>
      </w:r>
      <w:proofErr w:type="spellEnd"/>
      <w:r w:rsidR="00D26AE8">
        <w:rPr>
          <w:rFonts w:ascii="Times New Roman" w:hAnsi="Times New Roman" w:cs="Times New Roman"/>
        </w:rPr>
        <w:t>,</w:t>
      </w:r>
      <w:r w:rsidRPr="00DD5704">
        <w:rPr>
          <w:rFonts w:ascii="Times New Roman" w:hAnsi="Times New Roman" w:cs="Times New Roman"/>
        </w:rPr>
        <w:t xml:space="preserve"> and a thinning value of 1</w:t>
      </w:r>
      <w:r>
        <w:rPr>
          <w:rFonts w:ascii="Times New Roman" w:hAnsi="Times New Roman" w:cs="Times New Roman"/>
        </w:rPr>
        <w:t xml:space="preserve">, </w:t>
      </w:r>
      <w:r w:rsidR="00D26AE8">
        <w:rPr>
          <w:rFonts w:ascii="Times New Roman" w:hAnsi="Times New Roman" w:cs="Times New Roman"/>
        </w:rPr>
        <w:t xml:space="preserve">as </w:t>
      </w:r>
      <w:r>
        <w:rPr>
          <w:rFonts w:ascii="Times New Roman" w:hAnsi="Times New Roman" w:cs="Times New Roman"/>
        </w:rPr>
        <w:t>autocorrelation plots showed that there was no correlation between iterations</w:t>
      </w:r>
      <w:r w:rsidRPr="00DD5704">
        <w:rPr>
          <w:rFonts w:ascii="Times New Roman" w:hAnsi="Times New Roman" w:cs="Times New Roman"/>
        </w:rPr>
        <w:t xml:space="preserve">. </w:t>
      </w:r>
    </w:p>
    <w:p w14:paraId="747C746E" w14:textId="14E28BCD" w:rsidR="009F3C75" w:rsidRPr="00FB1BD4" w:rsidRDefault="009F3C75" w:rsidP="005807E5">
      <w:pPr>
        <w:spacing w:line="480" w:lineRule="auto"/>
        <w:rPr>
          <w:rFonts w:ascii="Times New Roman" w:hAnsi="Times New Roman" w:cs="Times New Roman"/>
          <w:i/>
        </w:rPr>
      </w:pPr>
      <w:r w:rsidRPr="00FB1BD4">
        <w:rPr>
          <w:rFonts w:ascii="Times New Roman" w:eastAsiaTheme="minorEastAsia" w:hAnsi="Times New Roman" w:cs="Times New Roman"/>
          <w:i/>
        </w:rPr>
        <w:t>Bayesian model outputs</w:t>
      </w:r>
    </w:p>
    <w:p w14:paraId="33106134" w14:textId="626B867A" w:rsidR="00113722" w:rsidRPr="00AD3DA8" w:rsidRDefault="00CA0616" w:rsidP="00B440F6">
      <w:pPr>
        <w:spacing w:line="480" w:lineRule="auto"/>
        <w:rPr>
          <w:rFonts w:ascii="Times New Roman" w:hAnsi="Times New Roman" w:cs="Times New Roman"/>
        </w:rPr>
      </w:pPr>
      <w:r w:rsidRPr="00AD3DA8">
        <w:rPr>
          <w:rFonts w:ascii="Times New Roman" w:hAnsi="Times New Roman" w:cs="Times New Roman"/>
        </w:rPr>
        <w:t>The model produced two main outputs</w:t>
      </w:r>
      <w:r w:rsidR="00582A3B" w:rsidRPr="00AD3DA8">
        <w:rPr>
          <w:rFonts w:ascii="Times New Roman" w:hAnsi="Times New Roman" w:cs="Times New Roman"/>
        </w:rPr>
        <w:t xml:space="preserve"> of interest</w:t>
      </w:r>
      <w:r w:rsidRPr="00AD3DA8">
        <w:rPr>
          <w:rFonts w:ascii="Times New Roman" w:hAnsi="Times New Roman" w:cs="Times New Roman"/>
        </w:rPr>
        <w:t>:</w:t>
      </w:r>
      <w:r w:rsidR="005807E5" w:rsidRPr="00AD3DA8">
        <w:rPr>
          <w:rFonts w:ascii="Times New Roman" w:hAnsi="Times New Roman" w:cs="Times New Roman"/>
        </w:rPr>
        <w:t xml:space="preserve"> a) n</w:t>
      </w:r>
      <w:r w:rsidRPr="00AD3DA8">
        <w:rPr>
          <w:rFonts w:ascii="Times New Roman" w:hAnsi="Times New Roman" w:cs="Times New Roman"/>
        </w:rPr>
        <w:t xml:space="preserve">umber of holdings with one positive case detected, two positive cases detected and 3 </w:t>
      </w:r>
      <w:r w:rsidR="005807E5" w:rsidRPr="00AD3DA8">
        <w:rPr>
          <w:rFonts w:ascii="Times New Roman" w:hAnsi="Times New Roman" w:cs="Times New Roman"/>
        </w:rPr>
        <w:t xml:space="preserve">or more positive cases detected; b) </w:t>
      </w:r>
      <w:r w:rsidR="005E68DA">
        <w:rPr>
          <w:rFonts w:ascii="Times New Roman" w:hAnsi="Times New Roman" w:cs="Times New Roman"/>
        </w:rPr>
        <w:t xml:space="preserve">probability of </w:t>
      </w:r>
      <w:proofErr w:type="gramStart"/>
      <w:r w:rsidR="005E68DA">
        <w:rPr>
          <w:rFonts w:ascii="Times New Roman" w:hAnsi="Times New Roman" w:cs="Times New Roman"/>
        </w:rPr>
        <w:t xml:space="preserve">detecting </w:t>
      </w:r>
      <w:r w:rsidR="004D6CEA">
        <w:rPr>
          <w:rFonts w:ascii="Times New Roman" w:hAnsi="Times New Roman" w:cs="Times New Roman"/>
        </w:rPr>
        <w:t xml:space="preserve"> two</w:t>
      </w:r>
      <w:proofErr w:type="gramEnd"/>
      <w:r w:rsidRPr="00AD3DA8">
        <w:rPr>
          <w:rFonts w:ascii="Times New Roman" w:hAnsi="Times New Roman" w:cs="Times New Roman"/>
        </w:rPr>
        <w:t xml:space="preserve"> positive cases in at least a holding</w:t>
      </w:r>
      <w:r w:rsidR="004D6CEA">
        <w:rPr>
          <w:rFonts w:ascii="Times New Roman" w:hAnsi="Times New Roman" w:cs="Times New Roman"/>
        </w:rPr>
        <w:t>.</w:t>
      </w:r>
    </w:p>
    <w:p w14:paraId="1E3AD5AE" w14:textId="79BA49B1" w:rsidR="00A2123A" w:rsidRPr="00AD3DA8" w:rsidRDefault="00CA0616" w:rsidP="00A2123A">
      <w:pPr>
        <w:spacing w:line="480" w:lineRule="auto"/>
        <w:rPr>
          <w:rFonts w:ascii="Times New Roman" w:hAnsi="Times New Roman" w:cs="Times New Roman"/>
        </w:rPr>
      </w:pPr>
      <w:r w:rsidRPr="00AD3DA8">
        <w:rPr>
          <w:rFonts w:ascii="Times New Roman" w:hAnsi="Times New Roman" w:cs="Times New Roman"/>
        </w:rPr>
        <w:t>This process was repeated for 100 times generating different random samples from the actual holding population</w:t>
      </w:r>
      <w:r w:rsidR="00113722" w:rsidRPr="00AD3DA8">
        <w:rPr>
          <w:rFonts w:ascii="Times New Roman" w:hAnsi="Times New Roman" w:cs="Times New Roman"/>
        </w:rPr>
        <w:t xml:space="preserve">. </w:t>
      </w:r>
      <w:r w:rsidR="004B2D43">
        <w:rPr>
          <w:rFonts w:ascii="Times New Roman" w:hAnsi="Times New Roman" w:cs="Times New Roman"/>
        </w:rPr>
        <w:t xml:space="preserve">Six </w:t>
      </w:r>
      <w:r w:rsidR="00A2123A" w:rsidRPr="00AD3DA8">
        <w:rPr>
          <w:rFonts w:ascii="Times New Roman" w:hAnsi="Times New Roman" w:cs="Times New Roman"/>
        </w:rPr>
        <w:t>runs of the model were conducted using sampled data of the fallen sto</w:t>
      </w:r>
      <w:r w:rsidR="00113722" w:rsidRPr="00AD3DA8">
        <w:rPr>
          <w:rFonts w:ascii="Times New Roman" w:hAnsi="Times New Roman" w:cs="Times New Roman"/>
        </w:rPr>
        <w:t xml:space="preserve">ck survey </w:t>
      </w:r>
      <w:r w:rsidR="00A2123A" w:rsidRPr="00AD3DA8">
        <w:rPr>
          <w:rFonts w:ascii="Times New Roman" w:hAnsi="Times New Roman" w:cs="Times New Roman"/>
        </w:rPr>
        <w:t>f</w:t>
      </w:r>
      <w:r w:rsidR="004B2D43">
        <w:rPr>
          <w:rFonts w:ascii="Times New Roman" w:hAnsi="Times New Roman" w:cs="Times New Roman"/>
        </w:rPr>
        <w:t>rom 2006</w:t>
      </w:r>
      <w:r w:rsidR="005B0AA0">
        <w:rPr>
          <w:rFonts w:ascii="Times New Roman" w:hAnsi="Times New Roman" w:cs="Times New Roman"/>
        </w:rPr>
        <w:t xml:space="preserve"> to 2011</w:t>
      </w:r>
      <w:r w:rsidR="001F4C5C" w:rsidRPr="00AD3DA8">
        <w:rPr>
          <w:rFonts w:ascii="Times New Roman" w:hAnsi="Times New Roman" w:cs="Times New Roman"/>
        </w:rPr>
        <w:t>, separately</w:t>
      </w:r>
      <w:r w:rsidR="00113722" w:rsidRPr="00AD3DA8">
        <w:rPr>
          <w:rFonts w:ascii="Times New Roman" w:hAnsi="Times New Roman" w:cs="Times New Roman"/>
        </w:rPr>
        <w:t xml:space="preserve">. </w:t>
      </w:r>
      <w:r w:rsidR="004D6CEA">
        <w:rPr>
          <w:rFonts w:ascii="Times New Roman" w:hAnsi="Times New Roman" w:cs="Times New Roman"/>
        </w:rPr>
        <w:t xml:space="preserve"> Since holdings</w:t>
      </w:r>
      <w:r w:rsidR="00ED3C06" w:rsidRPr="00AD3DA8">
        <w:rPr>
          <w:rFonts w:ascii="Times New Roman" w:hAnsi="Times New Roman" w:cs="Times New Roman"/>
        </w:rPr>
        <w:t xml:space="preserve"> </w:t>
      </w:r>
      <w:r w:rsidR="004D6CEA">
        <w:rPr>
          <w:rFonts w:ascii="Times New Roman" w:hAnsi="Times New Roman" w:cs="Times New Roman"/>
        </w:rPr>
        <w:t xml:space="preserve">were sampled </w:t>
      </w:r>
      <w:r w:rsidR="00ED3C06" w:rsidRPr="00AD3DA8">
        <w:rPr>
          <w:rFonts w:ascii="Times New Roman" w:hAnsi="Times New Roman" w:cs="Times New Roman"/>
        </w:rPr>
        <w:t xml:space="preserve">across several years, </w:t>
      </w:r>
      <w:r w:rsidR="004D6CEA">
        <w:rPr>
          <w:rFonts w:ascii="Times New Roman" w:hAnsi="Times New Roman" w:cs="Times New Roman"/>
        </w:rPr>
        <w:t xml:space="preserve">a model with similar structure was applied to three 4-year time windows: </w:t>
      </w:r>
      <w:r w:rsidR="005B0AA0">
        <w:rPr>
          <w:rFonts w:ascii="Times New Roman" w:hAnsi="Times New Roman" w:cs="Times New Roman"/>
        </w:rPr>
        <w:t>2006-2009, 2007-2010 and 2008-2011</w:t>
      </w:r>
      <w:r w:rsidR="00A2123A" w:rsidRPr="00AD3DA8">
        <w:rPr>
          <w:rFonts w:ascii="Times New Roman" w:hAnsi="Times New Roman" w:cs="Times New Roman"/>
        </w:rPr>
        <w:t>.  We selected the actual same sample size of the fallen stock as per surveillance data for the</w:t>
      </w:r>
      <w:r w:rsidR="001F4C5C" w:rsidRPr="00AD3DA8">
        <w:rPr>
          <w:rFonts w:ascii="Times New Roman" w:hAnsi="Times New Roman" w:cs="Times New Roman"/>
        </w:rPr>
        <w:t xml:space="preserve"> entire</w:t>
      </w:r>
      <w:r w:rsidR="00A2123A" w:rsidRPr="00AD3DA8">
        <w:rPr>
          <w:rFonts w:ascii="Times New Roman" w:hAnsi="Times New Roman" w:cs="Times New Roman"/>
        </w:rPr>
        <w:t xml:space="preserve"> study period. The animal level prevalence for atypical </w:t>
      </w:r>
      <w:proofErr w:type="spellStart"/>
      <w:r w:rsidR="00A2123A" w:rsidRPr="00AD3DA8">
        <w:rPr>
          <w:rFonts w:ascii="Times New Roman" w:hAnsi="Times New Roman" w:cs="Times New Roman"/>
        </w:rPr>
        <w:t>scrapie</w:t>
      </w:r>
      <w:proofErr w:type="spellEnd"/>
      <w:r w:rsidR="00A2123A" w:rsidRPr="00AD3DA8">
        <w:rPr>
          <w:rFonts w:ascii="Times New Roman" w:hAnsi="Times New Roman" w:cs="Times New Roman"/>
        </w:rPr>
        <w:t xml:space="preserve"> calculated using a back calculation model did not significantly change these years (</w:t>
      </w:r>
      <w:r w:rsidR="004B7CC2">
        <w:rPr>
          <w:rFonts w:ascii="Times New Roman" w:hAnsi="Times New Roman" w:cs="Times New Roman"/>
        </w:rPr>
        <w:t>S</w:t>
      </w:r>
      <w:r w:rsidR="00982399">
        <w:rPr>
          <w:rFonts w:ascii="Times New Roman" w:hAnsi="Times New Roman" w:cs="Times New Roman"/>
        </w:rPr>
        <w:t xml:space="preserve">upplementary </w:t>
      </w:r>
      <w:r w:rsidR="004B7CC2">
        <w:rPr>
          <w:rFonts w:ascii="Times New Roman" w:hAnsi="Times New Roman" w:cs="Times New Roman"/>
        </w:rPr>
        <w:t>M</w:t>
      </w:r>
      <w:r w:rsidR="00982399">
        <w:rPr>
          <w:rFonts w:ascii="Times New Roman" w:hAnsi="Times New Roman" w:cs="Times New Roman"/>
        </w:rPr>
        <w:t>aterial</w:t>
      </w:r>
      <w:r w:rsidR="00A2123A" w:rsidRPr="00AD3DA8">
        <w:rPr>
          <w:rFonts w:ascii="Times New Roman" w:hAnsi="Times New Roman" w:cs="Times New Roman"/>
        </w:rPr>
        <w:t xml:space="preserve">), so the same distribution for the animal prevalence as </w:t>
      </w:r>
      <w:r w:rsidR="00113722" w:rsidRPr="00AD3DA8">
        <w:rPr>
          <w:rFonts w:ascii="Times New Roman" w:hAnsi="Times New Roman" w:cs="Times New Roman"/>
        </w:rPr>
        <w:t>in the one-year models was used</w:t>
      </w:r>
      <w:r w:rsidR="001F4C5C" w:rsidRPr="00AD3DA8">
        <w:rPr>
          <w:rFonts w:ascii="Times New Roman" w:hAnsi="Times New Roman" w:cs="Times New Roman"/>
        </w:rPr>
        <w:t>.</w:t>
      </w:r>
    </w:p>
    <w:p w14:paraId="79B12780" w14:textId="198C6834" w:rsidR="00803430" w:rsidRPr="00AD3DA8" w:rsidRDefault="00803430" w:rsidP="00803430">
      <w:pPr>
        <w:spacing w:line="480" w:lineRule="auto"/>
        <w:rPr>
          <w:rFonts w:ascii="Times New Roman" w:hAnsi="Times New Roman" w:cs="Times New Roman"/>
        </w:rPr>
      </w:pPr>
      <w:r w:rsidRPr="00AD3DA8">
        <w:rPr>
          <w:rFonts w:ascii="Times New Roman" w:hAnsi="Times New Roman" w:cs="Times New Roman"/>
        </w:rPr>
        <w:t xml:space="preserve">An extension of the multi-year model was developed by adding another stream with </w:t>
      </w:r>
      <w:r w:rsidR="003D11AE">
        <w:rPr>
          <w:rFonts w:ascii="Times New Roman" w:hAnsi="Times New Roman" w:cs="Times New Roman"/>
        </w:rPr>
        <w:t xml:space="preserve">the </w:t>
      </w:r>
      <w:r w:rsidRPr="00AD3DA8">
        <w:rPr>
          <w:rFonts w:ascii="Times New Roman" w:hAnsi="Times New Roman" w:cs="Times New Roman"/>
        </w:rPr>
        <w:t xml:space="preserve">classical </w:t>
      </w:r>
      <w:proofErr w:type="spellStart"/>
      <w:r w:rsidRPr="00AD3DA8">
        <w:rPr>
          <w:rFonts w:ascii="Times New Roman" w:hAnsi="Times New Roman" w:cs="Times New Roman"/>
        </w:rPr>
        <w:t>scrapie</w:t>
      </w:r>
      <w:proofErr w:type="spellEnd"/>
      <w:r w:rsidR="003D11AE">
        <w:rPr>
          <w:rFonts w:ascii="Times New Roman" w:hAnsi="Times New Roman" w:cs="Times New Roman"/>
        </w:rPr>
        <w:t xml:space="preserve"> caseload</w:t>
      </w:r>
      <w:r w:rsidRPr="00AD3DA8">
        <w:rPr>
          <w:rFonts w:ascii="Times New Roman" w:hAnsi="Times New Roman" w:cs="Times New Roman"/>
        </w:rPr>
        <w:t xml:space="preserve">. The model assumed that each sheep sampled is tested for both types of </w:t>
      </w:r>
      <w:proofErr w:type="spellStart"/>
      <w:r w:rsidRPr="00AD3DA8">
        <w:rPr>
          <w:rFonts w:ascii="Times New Roman" w:hAnsi="Times New Roman" w:cs="Times New Roman"/>
        </w:rPr>
        <w:t>scrapie</w:t>
      </w:r>
      <w:proofErr w:type="spellEnd"/>
      <w:r w:rsidRPr="00AD3DA8">
        <w:rPr>
          <w:rFonts w:ascii="Times New Roman" w:hAnsi="Times New Roman" w:cs="Times New Roman"/>
        </w:rPr>
        <w:t>, which is the case since 2003</w:t>
      </w:r>
      <w:r w:rsidR="00232902">
        <w:rPr>
          <w:rFonts w:ascii="Times New Roman" w:hAnsi="Times New Roman" w:cs="Times New Roman"/>
        </w:rPr>
        <w:t xml:space="preserve">. </w:t>
      </w:r>
      <w:r w:rsidRPr="00AD3DA8">
        <w:rPr>
          <w:rFonts w:ascii="Times New Roman" w:hAnsi="Times New Roman" w:cs="Times New Roman"/>
        </w:rPr>
        <w:t xml:space="preserve">The </w:t>
      </w:r>
      <w:r w:rsidR="00232902" w:rsidRPr="00AD3DA8">
        <w:rPr>
          <w:rFonts w:ascii="Times New Roman" w:hAnsi="Times New Roman" w:cs="Times New Roman"/>
        </w:rPr>
        <w:t xml:space="preserve">true prevalence </w:t>
      </w:r>
      <w:r w:rsidR="00232902">
        <w:rPr>
          <w:rFonts w:ascii="Times New Roman" w:hAnsi="Times New Roman" w:cs="Times New Roman"/>
        </w:rPr>
        <w:t xml:space="preserve">of </w:t>
      </w:r>
      <w:r w:rsidR="00232902" w:rsidRPr="00AD3DA8">
        <w:rPr>
          <w:rFonts w:ascii="Times New Roman" w:hAnsi="Times New Roman" w:cs="Times New Roman"/>
        </w:rPr>
        <w:t xml:space="preserve">classical </w:t>
      </w:r>
      <w:proofErr w:type="spellStart"/>
      <w:r w:rsidR="00232902" w:rsidRPr="00AD3DA8">
        <w:rPr>
          <w:rFonts w:ascii="Times New Roman" w:hAnsi="Times New Roman" w:cs="Times New Roman"/>
        </w:rPr>
        <w:t>scrapie</w:t>
      </w:r>
      <w:proofErr w:type="spellEnd"/>
      <w:r w:rsidR="00232902" w:rsidRPr="00AD3DA8">
        <w:rPr>
          <w:rFonts w:ascii="Times New Roman" w:hAnsi="Times New Roman" w:cs="Times New Roman"/>
        </w:rPr>
        <w:t xml:space="preserve"> </w:t>
      </w:r>
      <w:r w:rsidR="00232902">
        <w:rPr>
          <w:rFonts w:ascii="Times New Roman" w:hAnsi="Times New Roman" w:cs="Times New Roman"/>
        </w:rPr>
        <w:t>used was</w:t>
      </w:r>
      <w:r w:rsidR="00C03B0A">
        <w:rPr>
          <w:rFonts w:ascii="Times New Roman" w:hAnsi="Times New Roman" w:cs="Times New Roman"/>
        </w:rPr>
        <w:t xml:space="preserve"> 0.1</w:t>
      </w:r>
      <w:r w:rsidR="00011A58">
        <w:rPr>
          <w:rFonts w:ascii="Times New Roman" w:hAnsi="Times New Roman" w:cs="Times New Roman"/>
        </w:rPr>
        <w:t>4</w:t>
      </w:r>
      <w:r w:rsidR="00C03B0A">
        <w:rPr>
          <w:rFonts w:ascii="Times New Roman" w:hAnsi="Times New Roman" w:cs="Times New Roman"/>
        </w:rPr>
        <w:t>% (95% CI: 0.0</w:t>
      </w:r>
      <w:r w:rsidR="00011A58">
        <w:rPr>
          <w:rFonts w:ascii="Times New Roman" w:hAnsi="Times New Roman" w:cs="Times New Roman"/>
        </w:rPr>
        <w:t>2</w:t>
      </w:r>
      <w:r w:rsidR="00C03B0A">
        <w:rPr>
          <w:rFonts w:ascii="Times New Roman" w:hAnsi="Times New Roman" w:cs="Times New Roman"/>
        </w:rPr>
        <w:t>%-0.</w:t>
      </w:r>
      <w:r w:rsidR="00011A58">
        <w:rPr>
          <w:rFonts w:ascii="Times New Roman" w:hAnsi="Times New Roman" w:cs="Times New Roman"/>
        </w:rPr>
        <w:t>43</w:t>
      </w:r>
      <w:r w:rsidR="00C03B0A">
        <w:rPr>
          <w:rFonts w:ascii="Times New Roman" w:hAnsi="Times New Roman" w:cs="Times New Roman"/>
        </w:rPr>
        <w:t>%), the estimation in 20</w:t>
      </w:r>
      <w:r w:rsidR="00011A58">
        <w:rPr>
          <w:rFonts w:ascii="Times New Roman" w:hAnsi="Times New Roman" w:cs="Times New Roman"/>
        </w:rPr>
        <w:t>11</w:t>
      </w:r>
      <w:r w:rsidR="00C03B0A">
        <w:rPr>
          <w:rFonts w:ascii="Times New Roman" w:hAnsi="Times New Roman" w:cs="Times New Roman"/>
        </w:rPr>
        <w:t xml:space="preserve"> by A</w:t>
      </w:r>
      <w:r w:rsidR="00C03B0A" w:rsidRPr="00AD3DA8">
        <w:rPr>
          <w:rFonts w:ascii="Times New Roman" w:hAnsi="Times New Roman" w:cs="Times New Roman"/>
        </w:rPr>
        <w:t>rnold and Ortiz-Pelaez</w:t>
      </w:r>
      <w:r w:rsidR="00C03B0A">
        <w:rPr>
          <w:rFonts w:ascii="Times New Roman" w:hAnsi="Times New Roman" w:cs="Times New Roman"/>
        </w:rPr>
        <w:t xml:space="preserve">, </w:t>
      </w:r>
      <w:r w:rsidR="00232902">
        <w:rPr>
          <w:rFonts w:ascii="Times New Roman" w:hAnsi="Times New Roman" w:cs="Times New Roman"/>
        </w:rPr>
        <w:t>(</w:t>
      </w:r>
      <w:r w:rsidR="00C03B0A">
        <w:rPr>
          <w:rFonts w:ascii="Times New Roman" w:hAnsi="Times New Roman" w:cs="Times New Roman"/>
        </w:rPr>
        <w:t>2014</w:t>
      </w:r>
      <w:r w:rsidRPr="00AD3DA8">
        <w:rPr>
          <w:rFonts w:ascii="Times New Roman" w:hAnsi="Times New Roman" w:cs="Times New Roman"/>
        </w:rPr>
        <w:t xml:space="preserve">). </w:t>
      </w:r>
    </w:p>
    <w:p w14:paraId="6FF6952F" w14:textId="0CF0A683" w:rsidR="00803430" w:rsidRPr="00AD3DA8" w:rsidRDefault="00803430" w:rsidP="00803430">
      <w:pPr>
        <w:spacing w:line="480" w:lineRule="auto"/>
        <w:rPr>
          <w:rFonts w:ascii="Times New Roman" w:hAnsi="Times New Roman" w:cs="Times New Roman"/>
        </w:rPr>
      </w:pPr>
      <w:r w:rsidRPr="00AD3DA8">
        <w:rPr>
          <w:rFonts w:ascii="Times New Roman" w:hAnsi="Times New Roman" w:cs="Times New Roman"/>
        </w:rPr>
        <w:lastRenderedPageBreak/>
        <w:t xml:space="preserve">A number of extra output parameters were added to this model: a) number of holdings with 1 case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and at least 1 case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b) number of holdings with 2 cases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and at least 1 case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c) number of holdings with 3 cases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and at least 1 case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d) </w:t>
      </w:r>
      <w:r w:rsidR="007F2792">
        <w:rPr>
          <w:rFonts w:ascii="Times New Roman" w:hAnsi="Times New Roman" w:cs="Times New Roman"/>
        </w:rPr>
        <w:t>probability of each output to be greater than zero</w:t>
      </w:r>
      <w:r w:rsidRPr="00AD3DA8">
        <w:rPr>
          <w:rFonts w:ascii="Times New Roman" w:hAnsi="Times New Roman" w:cs="Times New Roman"/>
        </w:rPr>
        <w:t xml:space="preserve">. </w:t>
      </w:r>
    </w:p>
    <w:p w14:paraId="124F7884" w14:textId="77777777" w:rsidR="00CA0616" w:rsidRPr="00AD3DA8" w:rsidRDefault="00CA0616" w:rsidP="00B440F6">
      <w:pPr>
        <w:spacing w:after="0" w:line="480" w:lineRule="auto"/>
        <w:rPr>
          <w:rFonts w:ascii="Times New Roman" w:eastAsia="Times New Roman" w:hAnsi="Times New Roman" w:cs="Times New Roman"/>
          <w:b/>
          <w:sz w:val="32"/>
          <w:szCs w:val="32"/>
        </w:rPr>
      </w:pPr>
    </w:p>
    <w:p w14:paraId="5D92F14C" w14:textId="421E9329"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Results</w:t>
      </w:r>
    </w:p>
    <w:p w14:paraId="0AD9FE41" w14:textId="13160BC1" w:rsidR="00CA0616" w:rsidRPr="00AD3DA8" w:rsidRDefault="00CA0616" w:rsidP="00B440F6">
      <w:pPr>
        <w:spacing w:before="120" w:line="480" w:lineRule="auto"/>
        <w:rPr>
          <w:rFonts w:ascii="Times New Roman" w:hAnsi="Times New Roman" w:cs="Times New Roman"/>
        </w:rPr>
      </w:pPr>
      <w:r w:rsidRPr="00AD3DA8">
        <w:rPr>
          <w:rFonts w:ascii="Times New Roman" w:hAnsi="Times New Roman" w:cs="Times New Roman"/>
        </w:rPr>
        <w:t xml:space="preserve">A total of 183 holdings in which at least one case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had been confirmed by the end of 201</w:t>
      </w:r>
      <w:r w:rsidR="006D1829">
        <w:rPr>
          <w:rFonts w:ascii="Times New Roman" w:hAnsi="Times New Roman" w:cs="Times New Roman"/>
        </w:rPr>
        <w:t>2</w:t>
      </w:r>
      <w:r w:rsidRPr="00AD3DA8">
        <w:rPr>
          <w:rFonts w:ascii="Times New Roman" w:hAnsi="Times New Roman" w:cs="Times New Roman"/>
        </w:rPr>
        <w:t xml:space="preserve"> were identified: 75 from England (41%), 86 from Wales (47%) and 22 from Scotland (12%). </w:t>
      </w:r>
      <w:r w:rsidR="00B63FA6" w:rsidRPr="00AD3DA8">
        <w:rPr>
          <w:rFonts w:ascii="Times New Roman" w:hAnsi="Times New Roman" w:cs="Times New Roman"/>
        </w:rPr>
        <w:t xml:space="preserve"> </w:t>
      </w:r>
      <w:r w:rsidRPr="00AD3DA8">
        <w:rPr>
          <w:rFonts w:ascii="Times New Roman" w:hAnsi="Times New Roman" w:cs="Times New Roman"/>
        </w:rPr>
        <w:t>Although the total number of cases confirmed between 2002 and 201</w:t>
      </w:r>
      <w:r w:rsidR="006D1829">
        <w:rPr>
          <w:rFonts w:ascii="Times New Roman" w:hAnsi="Times New Roman" w:cs="Times New Roman"/>
        </w:rPr>
        <w:t>2</w:t>
      </w:r>
      <w:r w:rsidRPr="00AD3DA8">
        <w:rPr>
          <w:rFonts w:ascii="Times New Roman" w:hAnsi="Times New Roman" w:cs="Times New Roman"/>
        </w:rPr>
        <w:t xml:space="preserve"> was 3</w:t>
      </w:r>
      <w:r w:rsidR="006D1829">
        <w:rPr>
          <w:rFonts w:ascii="Times New Roman" w:hAnsi="Times New Roman" w:cs="Times New Roman"/>
        </w:rPr>
        <w:t>02</w:t>
      </w:r>
      <w:r w:rsidRPr="00AD3DA8">
        <w:rPr>
          <w:rFonts w:ascii="Times New Roman" w:hAnsi="Times New Roman" w:cs="Times New Roman"/>
        </w:rPr>
        <w:t xml:space="preserve">, </w:t>
      </w:r>
      <w:r w:rsidR="006D1829">
        <w:rPr>
          <w:rFonts w:ascii="Times New Roman" w:hAnsi="Times New Roman" w:cs="Times New Roman"/>
        </w:rPr>
        <w:t>67</w:t>
      </w:r>
      <w:r w:rsidR="009062A9">
        <w:rPr>
          <w:rFonts w:ascii="Times New Roman" w:hAnsi="Times New Roman" w:cs="Times New Roman"/>
        </w:rPr>
        <w:t>% (</w:t>
      </w:r>
      <w:r w:rsidR="006D1829">
        <w:rPr>
          <w:rFonts w:ascii="Times New Roman" w:hAnsi="Times New Roman" w:cs="Times New Roman"/>
        </w:rPr>
        <w:t>202</w:t>
      </w:r>
      <w:r w:rsidR="009062A9">
        <w:rPr>
          <w:rFonts w:ascii="Times New Roman" w:hAnsi="Times New Roman" w:cs="Times New Roman"/>
        </w:rPr>
        <w:t>) were linked to an agricultural holding w</w:t>
      </w:r>
      <w:r w:rsidRPr="00AD3DA8">
        <w:rPr>
          <w:rFonts w:ascii="Times New Roman" w:hAnsi="Times New Roman" w:cs="Times New Roman"/>
        </w:rPr>
        <w:t xml:space="preserve">ith a reasonable level of certainty. </w:t>
      </w:r>
      <w:r w:rsidR="001F4C5C" w:rsidRPr="00AD3DA8">
        <w:rPr>
          <w:rFonts w:ascii="Times New Roman" w:hAnsi="Times New Roman" w:cs="Times New Roman"/>
        </w:rPr>
        <w:t xml:space="preserve"> </w:t>
      </w:r>
      <w:r w:rsidRPr="00AD3DA8">
        <w:rPr>
          <w:rFonts w:ascii="Times New Roman" w:hAnsi="Times New Roman" w:cs="Times New Roman"/>
        </w:rPr>
        <w:t>Most of the cases sourced by the A</w:t>
      </w:r>
      <w:r w:rsidR="00232902">
        <w:rPr>
          <w:rFonts w:ascii="Times New Roman" w:hAnsi="Times New Roman" w:cs="Times New Roman"/>
        </w:rPr>
        <w:t>battoir Survey c</w:t>
      </w:r>
      <w:r w:rsidRPr="00AD3DA8">
        <w:rPr>
          <w:rFonts w:ascii="Times New Roman" w:hAnsi="Times New Roman" w:cs="Times New Roman"/>
        </w:rPr>
        <w:t xml:space="preserve">ould not be traced back to any </w:t>
      </w:r>
      <w:r w:rsidR="009062A9">
        <w:rPr>
          <w:rFonts w:ascii="Times New Roman" w:hAnsi="Times New Roman" w:cs="Times New Roman"/>
        </w:rPr>
        <w:t>holding</w:t>
      </w:r>
      <w:r w:rsidRPr="00AD3DA8">
        <w:rPr>
          <w:rFonts w:ascii="Times New Roman" w:hAnsi="Times New Roman" w:cs="Times New Roman"/>
        </w:rPr>
        <w:t xml:space="preserve">. </w:t>
      </w:r>
    </w:p>
    <w:p w14:paraId="3CDFD3B8" w14:textId="1FAEF7FA" w:rsidR="00CA0616" w:rsidRPr="00AD3DA8" w:rsidRDefault="004D6CEA" w:rsidP="00B440F6">
      <w:pPr>
        <w:spacing w:before="120" w:line="480" w:lineRule="auto"/>
        <w:rPr>
          <w:rFonts w:ascii="Times New Roman" w:hAnsi="Times New Roman" w:cs="Times New Roman"/>
        </w:rPr>
      </w:pPr>
      <w:r>
        <w:rPr>
          <w:rFonts w:ascii="Times New Roman" w:hAnsi="Times New Roman" w:cs="Times New Roman"/>
        </w:rPr>
        <w:t>It has been possible to identify 6 holdings</w:t>
      </w:r>
      <w:r w:rsidR="00CA0616" w:rsidRPr="00AD3DA8">
        <w:rPr>
          <w:rFonts w:ascii="Times New Roman" w:hAnsi="Times New Roman" w:cs="Times New Roman"/>
        </w:rPr>
        <w:t xml:space="preserve"> in GB between 2002 and 201</w:t>
      </w:r>
      <w:r w:rsidR="006D1829">
        <w:rPr>
          <w:rFonts w:ascii="Times New Roman" w:hAnsi="Times New Roman" w:cs="Times New Roman"/>
        </w:rPr>
        <w:t>2</w:t>
      </w:r>
      <w:r w:rsidR="003A16C7" w:rsidRPr="00AD3DA8">
        <w:rPr>
          <w:rFonts w:ascii="Times New Roman" w:hAnsi="Times New Roman" w:cs="Times New Roman"/>
        </w:rPr>
        <w:t xml:space="preserve"> where </w:t>
      </w:r>
      <w:r w:rsidR="00CA0616" w:rsidRPr="00AD3DA8">
        <w:rPr>
          <w:rFonts w:ascii="Times New Roman" w:hAnsi="Times New Roman" w:cs="Times New Roman"/>
        </w:rPr>
        <w:t xml:space="preserve">two cases of atypical </w:t>
      </w:r>
      <w:proofErr w:type="spellStart"/>
      <w:r w:rsidR="00CA0616" w:rsidRPr="00AD3DA8">
        <w:rPr>
          <w:rFonts w:ascii="Times New Roman" w:hAnsi="Times New Roman" w:cs="Times New Roman"/>
        </w:rPr>
        <w:t>scrapie</w:t>
      </w:r>
      <w:proofErr w:type="spellEnd"/>
      <w:r w:rsidR="00CA0616" w:rsidRPr="00AD3DA8">
        <w:rPr>
          <w:rFonts w:ascii="Times New Roman" w:hAnsi="Times New Roman" w:cs="Times New Roman"/>
        </w:rPr>
        <w:t xml:space="preserve"> have been confirmed</w:t>
      </w:r>
      <w:r w:rsidR="0035200F">
        <w:rPr>
          <w:rFonts w:ascii="Times New Roman" w:hAnsi="Times New Roman" w:cs="Times New Roman"/>
        </w:rPr>
        <w:t xml:space="preserve"> from multiple surveillance sources</w:t>
      </w:r>
      <w:r w:rsidR="00CA0616" w:rsidRPr="00AD3DA8">
        <w:rPr>
          <w:rFonts w:ascii="Times New Roman" w:hAnsi="Times New Roman" w:cs="Times New Roman"/>
        </w:rPr>
        <w:t xml:space="preserve">. A seventh holding had two cases of atypical </w:t>
      </w:r>
      <w:proofErr w:type="spellStart"/>
      <w:r w:rsidR="00CA0616" w:rsidRPr="00AD3DA8">
        <w:rPr>
          <w:rFonts w:ascii="Times New Roman" w:hAnsi="Times New Roman" w:cs="Times New Roman"/>
        </w:rPr>
        <w:t>scrapie</w:t>
      </w:r>
      <w:proofErr w:type="spellEnd"/>
      <w:r w:rsidR="00CA0616" w:rsidRPr="00AD3DA8">
        <w:rPr>
          <w:rFonts w:ascii="Times New Roman" w:hAnsi="Times New Roman" w:cs="Times New Roman"/>
        </w:rPr>
        <w:t xml:space="preserve"> confirmed </w:t>
      </w:r>
      <w:r w:rsidR="0035200F">
        <w:rPr>
          <w:rFonts w:ascii="Times New Roman" w:hAnsi="Times New Roman" w:cs="Times New Roman"/>
        </w:rPr>
        <w:t xml:space="preserve">by the Fallen Stock survey </w:t>
      </w:r>
      <w:r w:rsidR="00CA0616" w:rsidRPr="00AD3DA8">
        <w:rPr>
          <w:rFonts w:ascii="Times New Roman" w:hAnsi="Times New Roman" w:cs="Times New Roman"/>
        </w:rPr>
        <w:t xml:space="preserve">although they </w:t>
      </w:r>
      <w:r w:rsidR="0016733A">
        <w:rPr>
          <w:rFonts w:ascii="Times New Roman" w:hAnsi="Times New Roman" w:cs="Times New Roman"/>
        </w:rPr>
        <w:t xml:space="preserve">had not been </w:t>
      </w:r>
      <w:r w:rsidR="00CA0616" w:rsidRPr="00AD3DA8">
        <w:rPr>
          <w:rFonts w:ascii="Times New Roman" w:hAnsi="Times New Roman" w:cs="Times New Roman"/>
        </w:rPr>
        <w:t xml:space="preserve">born on these premises. </w:t>
      </w:r>
      <w:r>
        <w:rPr>
          <w:rFonts w:ascii="Times New Roman" w:hAnsi="Times New Roman" w:cs="Times New Roman"/>
        </w:rPr>
        <w:t>All holdings</w:t>
      </w:r>
      <w:r w:rsidR="00CA0616" w:rsidRPr="00AD3DA8">
        <w:rPr>
          <w:rFonts w:ascii="Times New Roman" w:hAnsi="Times New Roman" w:cs="Times New Roman"/>
        </w:rPr>
        <w:t xml:space="preserve"> h</w:t>
      </w:r>
      <w:r>
        <w:rPr>
          <w:rFonts w:ascii="Times New Roman" w:hAnsi="Times New Roman" w:cs="Times New Roman"/>
        </w:rPr>
        <w:t xml:space="preserve">ad </w:t>
      </w:r>
      <w:r w:rsidR="00CA0616" w:rsidRPr="00AD3DA8">
        <w:rPr>
          <w:rFonts w:ascii="Times New Roman" w:hAnsi="Times New Roman" w:cs="Times New Roman"/>
        </w:rPr>
        <w:t xml:space="preserve">similar characteristics: mixed cattle-sheep holdings located in Wales, with large number of sheep and medium size cattle herds. </w:t>
      </w:r>
      <w:r>
        <w:rPr>
          <w:rFonts w:ascii="Times New Roman" w:hAnsi="Times New Roman" w:cs="Times New Roman"/>
        </w:rPr>
        <w:t xml:space="preserve">The </w:t>
      </w:r>
      <w:r w:rsidR="00CA0616" w:rsidRPr="00AD3DA8">
        <w:rPr>
          <w:rFonts w:ascii="Times New Roman" w:hAnsi="Times New Roman" w:cs="Times New Roman"/>
        </w:rPr>
        <w:t xml:space="preserve">multiple cases occurred between 2005 and </w:t>
      </w:r>
      <w:r w:rsidR="0035200F" w:rsidRPr="00AD3DA8">
        <w:rPr>
          <w:rFonts w:ascii="Times New Roman" w:hAnsi="Times New Roman" w:cs="Times New Roman"/>
        </w:rPr>
        <w:t xml:space="preserve">2008. </w:t>
      </w:r>
    </w:p>
    <w:p w14:paraId="73EDF880" w14:textId="51D8CA9C" w:rsidR="00ED3C06" w:rsidRDefault="00FC493A" w:rsidP="00ED3C06">
      <w:pPr>
        <w:spacing w:before="120" w:line="480" w:lineRule="auto"/>
        <w:rPr>
          <w:rFonts w:ascii="Times New Roman" w:eastAsia="Times New Roman" w:hAnsi="Times New Roman" w:cs="Times New Roman"/>
          <w:b/>
          <w:bCs/>
          <w:i/>
          <w:sz w:val="18"/>
          <w:szCs w:val="18"/>
          <w:lang w:eastAsia="en-GB"/>
        </w:rPr>
      </w:pPr>
      <w:r>
        <w:rPr>
          <w:rFonts w:ascii="Times New Roman" w:hAnsi="Times New Roman" w:cs="Times New Roman"/>
        </w:rPr>
        <w:t>It was possible to identify n</w:t>
      </w:r>
      <w:r w:rsidR="00D54851">
        <w:rPr>
          <w:rFonts w:ascii="Times New Roman" w:hAnsi="Times New Roman" w:cs="Times New Roman"/>
        </w:rPr>
        <w:t>ineteen</w:t>
      </w:r>
      <w:r w:rsidR="002723F0" w:rsidRPr="00AD3DA8">
        <w:rPr>
          <w:rFonts w:ascii="Times New Roman" w:hAnsi="Times New Roman" w:cs="Times New Roman"/>
        </w:rPr>
        <w:t xml:space="preserve"> holdings </w:t>
      </w:r>
      <w:r>
        <w:rPr>
          <w:rFonts w:ascii="Times New Roman" w:hAnsi="Times New Roman" w:cs="Times New Roman"/>
        </w:rPr>
        <w:t xml:space="preserve">that </w:t>
      </w:r>
      <w:r w:rsidR="002723F0" w:rsidRPr="00AD3DA8">
        <w:rPr>
          <w:rFonts w:ascii="Times New Roman" w:hAnsi="Times New Roman" w:cs="Times New Roman"/>
        </w:rPr>
        <w:t xml:space="preserve">have had cases of both classical and atypical </w:t>
      </w:r>
      <w:proofErr w:type="spellStart"/>
      <w:r w:rsidR="002723F0" w:rsidRPr="00AD3DA8">
        <w:rPr>
          <w:rFonts w:ascii="Times New Roman" w:hAnsi="Times New Roman" w:cs="Times New Roman"/>
        </w:rPr>
        <w:t>scrapie</w:t>
      </w:r>
      <w:proofErr w:type="spellEnd"/>
      <w:r w:rsidR="002723F0" w:rsidRPr="00AD3DA8">
        <w:rPr>
          <w:rFonts w:ascii="Times New Roman" w:hAnsi="Times New Roman" w:cs="Times New Roman"/>
        </w:rPr>
        <w:t xml:space="preserve"> </w:t>
      </w:r>
      <w:r>
        <w:rPr>
          <w:rFonts w:ascii="Times New Roman" w:hAnsi="Times New Roman" w:cs="Times New Roman"/>
        </w:rPr>
        <w:t>in sheep</w:t>
      </w:r>
      <w:r w:rsidR="002723F0" w:rsidRPr="00AD3DA8">
        <w:rPr>
          <w:rFonts w:ascii="Times New Roman" w:hAnsi="Times New Roman" w:cs="Times New Roman"/>
        </w:rPr>
        <w:t xml:space="preserve"> that were born or were </w:t>
      </w:r>
      <w:r w:rsidR="001F4C5C" w:rsidRPr="00AD3DA8">
        <w:rPr>
          <w:rFonts w:ascii="Times New Roman" w:hAnsi="Times New Roman" w:cs="Times New Roman"/>
        </w:rPr>
        <w:t>in the farm at the time of detection</w:t>
      </w:r>
      <w:r w:rsidR="002723F0" w:rsidRPr="00AD3DA8">
        <w:rPr>
          <w:rFonts w:ascii="Times New Roman" w:hAnsi="Times New Roman" w:cs="Times New Roman"/>
        </w:rPr>
        <w:t xml:space="preserve">. They occurred mostly between 2005 and 2008, the years where most of the cases of </w:t>
      </w:r>
      <w:proofErr w:type="spellStart"/>
      <w:r w:rsidR="002723F0" w:rsidRPr="00AD3DA8">
        <w:rPr>
          <w:rFonts w:ascii="Times New Roman" w:hAnsi="Times New Roman" w:cs="Times New Roman"/>
        </w:rPr>
        <w:t>scrapie</w:t>
      </w:r>
      <w:proofErr w:type="spellEnd"/>
      <w:r w:rsidR="002723F0" w:rsidRPr="00AD3DA8">
        <w:rPr>
          <w:rFonts w:ascii="Times New Roman" w:hAnsi="Times New Roman" w:cs="Times New Roman"/>
        </w:rPr>
        <w:t xml:space="preserve"> of any kind were detected. </w:t>
      </w:r>
      <w:r w:rsidR="00232902">
        <w:rPr>
          <w:rFonts w:ascii="Times New Roman" w:hAnsi="Times New Roman" w:cs="Times New Roman"/>
        </w:rPr>
        <w:t xml:space="preserve">The holdings </w:t>
      </w:r>
      <w:r w:rsidR="002723F0" w:rsidRPr="00AD3DA8">
        <w:rPr>
          <w:rFonts w:ascii="Times New Roman" w:hAnsi="Times New Roman" w:cs="Times New Roman"/>
        </w:rPr>
        <w:t xml:space="preserve">are in general large flocks located in Wales (11), England (6) and Scotland (2). </w:t>
      </w:r>
      <w:r w:rsidR="00ED3C06" w:rsidRPr="00AD3DA8">
        <w:rPr>
          <w:rFonts w:ascii="Times New Roman" w:hAnsi="Times New Roman" w:cs="Times New Roman"/>
        </w:rPr>
        <w:t xml:space="preserve"> </w:t>
      </w:r>
    </w:p>
    <w:p w14:paraId="373FE6F3" w14:textId="4875C88D" w:rsidR="00043939" w:rsidRPr="003D11AE" w:rsidRDefault="00043939" w:rsidP="003D11AE">
      <w:pPr>
        <w:spacing w:before="120" w:line="480" w:lineRule="auto"/>
        <w:rPr>
          <w:rFonts w:ascii="Times New Roman" w:hAnsi="Times New Roman" w:cs="Times New Roman"/>
        </w:rPr>
      </w:pPr>
      <w:r w:rsidRPr="003D11AE">
        <w:rPr>
          <w:rFonts w:ascii="Times New Roman" w:hAnsi="Times New Roman" w:cs="Times New Roman"/>
        </w:rPr>
        <w:t xml:space="preserve">A total of 75449 point locations were used in the </w:t>
      </w:r>
      <w:r w:rsidR="003D11AE">
        <w:rPr>
          <w:rFonts w:ascii="Times New Roman" w:hAnsi="Times New Roman" w:cs="Times New Roman"/>
        </w:rPr>
        <w:t xml:space="preserve">cluster </w:t>
      </w:r>
      <w:r w:rsidRPr="003D11AE">
        <w:rPr>
          <w:rFonts w:ascii="Times New Roman" w:hAnsi="Times New Roman" w:cs="Times New Roman"/>
        </w:rPr>
        <w:t>analysis (</w:t>
      </w:r>
      <w:r w:rsidR="00FC493A">
        <w:rPr>
          <w:rFonts w:ascii="Times New Roman" w:hAnsi="Times New Roman" w:cs="Times New Roman"/>
        </w:rPr>
        <w:t>few</w:t>
      </w:r>
      <w:r w:rsidRPr="003D11AE">
        <w:rPr>
          <w:rFonts w:ascii="Times New Roman" w:hAnsi="Times New Roman" w:cs="Times New Roman"/>
        </w:rPr>
        <w:t xml:space="preserve"> holdings appear with the same XY geo-references and were considered as one) and a total 18,676.735 sheep. The case file included a total of 129,013 sheep tested from 19</w:t>
      </w:r>
      <w:r w:rsidR="00D54851">
        <w:rPr>
          <w:rFonts w:ascii="Times New Roman" w:hAnsi="Times New Roman" w:cs="Times New Roman"/>
        </w:rPr>
        <w:t>,</w:t>
      </w:r>
      <w:r w:rsidRPr="003D11AE">
        <w:rPr>
          <w:rFonts w:ascii="Times New Roman" w:hAnsi="Times New Roman" w:cs="Times New Roman"/>
        </w:rPr>
        <w:t xml:space="preserve">507 sheep holdings. The results showed the presence of 34 significant geographical clusters at the </w:t>
      </w:r>
      <w:proofErr w:type="gramStart"/>
      <w:r w:rsidRPr="003D11AE">
        <w:rPr>
          <w:rFonts w:ascii="Times New Roman" w:hAnsi="Times New Roman" w:cs="Times New Roman"/>
        </w:rPr>
        <w:t xml:space="preserve">0.05 </w:t>
      </w:r>
      <w:r w:rsidR="004D6CEA">
        <w:rPr>
          <w:rFonts w:ascii="Times New Roman" w:hAnsi="Times New Roman" w:cs="Times New Roman"/>
        </w:rPr>
        <w:t xml:space="preserve"> α</w:t>
      </w:r>
      <w:proofErr w:type="gramEnd"/>
      <w:r w:rsidR="004D6CEA">
        <w:rPr>
          <w:rFonts w:ascii="Times New Roman" w:hAnsi="Times New Roman" w:cs="Times New Roman"/>
        </w:rPr>
        <w:t xml:space="preserve"> </w:t>
      </w:r>
      <w:r w:rsidRPr="003D11AE">
        <w:rPr>
          <w:rFonts w:ascii="Times New Roman" w:hAnsi="Times New Roman" w:cs="Times New Roman"/>
        </w:rPr>
        <w:t xml:space="preserve">level, of variable size: 26 representing areas of </w:t>
      </w:r>
      <w:r w:rsidRPr="003D11AE">
        <w:rPr>
          <w:rFonts w:ascii="Times New Roman" w:hAnsi="Times New Roman" w:cs="Times New Roman"/>
        </w:rPr>
        <w:lastRenderedPageBreak/>
        <w:t>oversampling, and 8 representing areas of under-sampling.</w:t>
      </w:r>
      <w:r w:rsidR="00D54851">
        <w:rPr>
          <w:rFonts w:ascii="Times New Roman" w:hAnsi="Times New Roman" w:cs="Times New Roman"/>
        </w:rPr>
        <w:t xml:space="preserve"> </w:t>
      </w:r>
      <w:r w:rsidRPr="003D11AE">
        <w:rPr>
          <w:rFonts w:ascii="Times New Roman" w:hAnsi="Times New Roman" w:cs="Times New Roman"/>
        </w:rPr>
        <w:t xml:space="preserve">The </w:t>
      </w:r>
      <w:r w:rsidR="00FC493A">
        <w:rPr>
          <w:rFonts w:ascii="Times New Roman" w:hAnsi="Times New Roman" w:cs="Times New Roman"/>
        </w:rPr>
        <w:t>latter</w:t>
      </w:r>
      <w:r w:rsidR="003D11AE">
        <w:rPr>
          <w:rFonts w:ascii="Times New Roman" w:hAnsi="Times New Roman" w:cs="Times New Roman"/>
        </w:rPr>
        <w:t xml:space="preserve"> </w:t>
      </w:r>
      <w:r w:rsidRPr="003D11AE">
        <w:rPr>
          <w:rFonts w:ascii="Times New Roman" w:hAnsi="Times New Roman" w:cs="Times New Roman"/>
        </w:rPr>
        <w:t>cover all Scotland, Cumbria, North Wales (Gwynedd, Clwyd and north Powys), western areas of neighbouring English counties (Merseyside, Cheshire and Shropshire), two small pockets in South Wales (Glamorgan and Gwent) and most of Gloucestershire.</w:t>
      </w:r>
      <w:r w:rsidR="00D54851">
        <w:rPr>
          <w:rFonts w:ascii="Times New Roman" w:hAnsi="Times New Roman" w:cs="Times New Roman"/>
        </w:rPr>
        <w:t xml:space="preserve"> </w:t>
      </w:r>
      <w:r w:rsidRPr="003D11AE">
        <w:rPr>
          <w:rFonts w:ascii="Times New Roman" w:hAnsi="Times New Roman" w:cs="Times New Roman"/>
        </w:rPr>
        <w:t xml:space="preserve">The </w:t>
      </w:r>
      <w:r w:rsidR="00FC493A">
        <w:rPr>
          <w:rFonts w:ascii="Times New Roman" w:hAnsi="Times New Roman" w:cs="Times New Roman"/>
        </w:rPr>
        <w:t>former</w:t>
      </w:r>
      <w:r w:rsidR="00FB1BD4">
        <w:rPr>
          <w:rFonts w:ascii="Times New Roman" w:hAnsi="Times New Roman" w:cs="Times New Roman"/>
        </w:rPr>
        <w:t xml:space="preserve"> </w:t>
      </w:r>
      <w:r w:rsidRPr="003D11AE">
        <w:rPr>
          <w:rFonts w:ascii="Times New Roman" w:hAnsi="Times New Roman" w:cs="Times New Roman"/>
        </w:rPr>
        <w:t xml:space="preserve">are concentrated in three main areas: the South West of England (Somerset, Dorset, Devon and Cornwall), a wide area covering East Anglia, central and North </w:t>
      </w:r>
      <w:r w:rsidR="00232902">
        <w:rPr>
          <w:rFonts w:ascii="Times New Roman" w:hAnsi="Times New Roman" w:cs="Times New Roman"/>
        </w:rPr>
        <w:t>E</w:t>
      </w:r>
      <w:r w:rsidRPr="003D11AE">
        <w:rPr>
          <w:rFonts w:ascii="Times New Roman" w:hAnsi="Times New Roman" w:cs="Times New Roman"/>
        </w:rPr>
        <w:t>ast of England from Hertfordshire to North Yorkshire and from Staffordshire to Norfolk. The third area includes a number of small clusters in central and South West of Wales, covering most of Dyfed and Powys, and a small area between Avon and Wiltshire.</w:t>
      </w:r>
      <w:r w:rsidR="00BC059E">
        <w:rPr>
          <w:rFonts w:ascii="Times New Roman" w:hAnsi="Times New Roman" w:cs="Times New Roman"/>
        </w:rPr>
        <w:t xml:space="preserve"> </w:t>
      </w:r>
      <w:r w:rsidR="004B29D2" w:rsidRPr="004B29D2">
        <w:rPr>
          <w:rFonts w:ascii="Times New Roman" w:hAnsi="Times New Roman" w:cs="Times New Roman"/>
        </w:rPr>
        <w:t xml:space="preserve">Only 13 (16.8%) of all the cases detected were in under-sampled areas </w:t>
      </w:r>
      <w:r w:rsidR="004B29D2">
        <w:rPr>
          <w:rFonts w:ascii="Times New Roman" w:hAnsi="Times New Roman" w:cs="Times New Roman"/>
        </w:rPr>
        <w:t>which cover</w:t>
      </w:r>
      <w:r w:rsidR="004B29D2" w:rsidRPr="004B29D2">
        <w:rPr>
          <w:rFonts w:ascii="Times New Roman" w:hAnsi="Times New Roman" w:cs="Times New Roman"/>
        </w:rPr>
        <w:t xml:space="preserve"> nearly 50% of the GB territory.</w:t>
      </w:r>
      <w:r w:rsidR="004B29D2">
        <w:rPr>
          <w:rFonts w:ascii="Times New Roman" w:hAnsi="Times New Roman" w:cs="Times New Roman"/>
        </w:rPr>
        <w:t xml:space="preserve"> </w:t>
      </w:r>
      <w:r w:rsidR="00BC059E">
        <w:rPr>
          <w:rFonts w:ascii="Times New Roman" w:hAnsi="Times New Roman" w:cs="Times New Roman"/>
        </w:rPr>
        <w:t>Figure 1</w:t>
      </w:r>
      <w:r w:rsidR="003D11AE">
        <w:rPr>
          <w:rFonts w:ascii="Times New Roman" w:hAnsi="Times New Roman" w:cs="Times New Roman"/>
        </w:rPr>
        <w:t xml:space="preserve"> shows both types of areas and the location of holdings with cases of atypical </w:t>
      </w:r>
      <w:proofErr w:type="spellStart"/>
      <w:r w:rsidR="003D11AE">
        <w:rPr>
          <w:rFonts w:ascii="Times New Roman" w:hAnsi="Times New Roman" w:cs="Times New Roman"/>
        </w:rPr>
        <w:t>scrapie</w:t>
      </w:r>
      <w:proofErr w:type="spellEnd"/>
      <w:r w:rsidR="003D11AE">
        <w:rPr>
          <w:rFonts w:ascii="Times New Roman" w:hAnsi="Times New Roman" w:cs="Times New Roman"/>
        </w:rPr>
        <w:t xml:space="preserve"> confirmed by the F</w:t>
      </w:r>
      <w:r w:rsidR="00232902">
        <w:rPr>
          <w:rFonts w:ascii="Times New Roman" w:hAnsi="Times New Roman" w:cs="Times New Roman"/>
        </w:rPr>
        <w:t xml:space="preserve">allen Stock </w:t>
      </w:r>
      <w:r w:rsidR="003D11AE">
        <w:rPr>
          <w:rFonts w:ascii="Times New Roman" w:hAnsi="Times New Roman" w:cs="Times New Roman"/>
        </w:rPr>
        <w:t>between 2002 and 2012.</w:t>
      </w:r>
    </w:p>
    <w:p w14:paraId="77089A15" w14:textId="6DA83212" w:rsidR="00CA0616" w:rsidRPr="00AD3DA8" w:rsidRDefault="00175AC2" w:rsidP="00ED3C06">
      <w:pPr>
        <w:spacing w:before="120" w:line="480" w:lineRule="auto"/>
        <w:rPr>
          <w:rFonts w:ascii="Times New Roman" w:eastAsia="Times New Roman" w:hAnsi="Times New Roman" w:cs="Times New Roman"/>
          <w:b/>
          <w:bCs/>
          <w:i/>
          <w:sz w:val="18"/>
          <w:szCs w:val="18"/>
          <w:lang w:eastAsia="en-GB"/>
        </w:rPr>
      </w:pPr>
      <w:r>
        <w:rPr>
          <w:rFonts w:ascii="Times New Roman" w:hAnsi="Times New Roman" w:cs="Times New Roman"/>
        </w:rPr>
        <w:t>The s</w:t>
      </w:r>
      <w:r w:rsidR="00371068">
        <w:rPr>
          <w:rFonts w:ascii="Times New Roman" w:hAnsi="Times New Roman" w:cs="Times New Roman"/>
        </w:rPr>
        <w:t xml:space="preserve">ix </w:t>
      </w:r>
      <w:r>
        <w:rPr>
          <w:rFonts w:ascii="Times New Roman" w:hAnsi="Times New Roman" w:cs="Times New Roman"/>
        </w:rPr>
        <w:t>yearly</w:t>
      </w:r>
      <w:r w:rsidR="00CA0616" w:rsidRPr="00AD3DA8">
        <w:rPr>
          <w:rFonts w:ascii="Times New Roman" w:hAnsi="Times New Roman" w:cs="Times New Roman"/>
        </w:rPr>
        <w:t xml:space="preserve"> model</w:t>
      </w:r>
      <w:r>
        <w:rPr>
          <w:rFonts w:ascii="Times New Roman" w:hAnsi="Times New Roman" w:cs="Times New Roman"/>
        </w:rPr>
        <w:t>s</w:t>
      </w:r>
      <w:r w:rsidR="00CA0616" w:rsidRPr="00AD3DA8">
        <w:rPr>
          <w:rFonts w:ascii="Times New Roman" w:hAnsi="Times New Roman" w:cs="Times New Roman"/>
        </w:rPr>
        <w:t xml:space="preserve"> were conducted using sampled data of the fallen stock survey</w:t>
      </w:r>
      <w:r w:rsidR="00FA7ADC" w:rsidRPr="00AD3DA8">
        <w:rPr>
          <w:rFonts w:ascii="Times New Roman" w:hAnsi="Times New Roman" w:cs="Times New Roman"/>
        </w:rPr>
        <w:t xml:space="preserve"> (summary displayed </w:t>
      </w:r>
      <w:r w:rsidR="00A15F60">
        <w:rPr>
          <w:rFonts w:ascii="Times New Roman" w:hAnsi="Times New Roman" w:cs="Times New Roman"/>
        </w:rPr>
        <w:t>in Table 1</w:t>
      </w:r>
      <w:r w:rsidR="00FA7ADC" w:rsidRPr="00AD3DA8">
        <w:rPr>
          <w:rFonts w:ascii="Times New Roman" w:hAnsi="Times New Roman" w:cs="Times New Roman"/>
        </w:rPr>
        <w:t xml:space="preserve">) </w:t>
      </w:r>
      <w:r w:rsidR="00371068">
        <w:rPr>
          <w:rFonts w:ascii="Times New Roman" w:hAnsi="Times New Roman" w:cs="Times New Roman"/>
        </w:rPr>
        <w:t>from 2006</w:t>
      </w:r>
      <w:r w:rsidR="00A57A7B">
        <w:rPr>
          <w:rFonts w:ascii="Times New Roman" w:hAnsi="Times New Roman" w:cs="Times New Roman"/>
        </w:rPr>
        <w:t xml:space="preserve"> to 2011</w:t>
      </w:r>
      <w:r w:rsidR="00232902">
        <w:rPr>
          <w:rFonts w:ascii="Times New Roman" w:hAnsi="Times New Roman" w:cs="Times New Roman"/>
        </w:rPr>
        <w:t>,</w:t>
      </w:r>
      <w:r w:rsidR="00CA0616" w:rsidRPr="00AD3DA8">
        <w:rPr>
          <w:rFonts w:ascii="Times New Roman" w:hAnsi="Times New Roman" w:cs="Times New Roman"/>
        </w:rPr>
        <w:t xml:space="preserve"> independently</w:t>
      </w:r>
      <w:r w:rsidR="00855312" w:rsidRPr="00AD3DA8">
        <w:rPr>
          <w:rFonts w:ascii="Times New Roman" w:hAnsi="Times New Roman" w:cs="Times New Roman"/>
        </w:rPr>
        <w:t>.</w:t>
      </w:r>
      <w:r w:rsidR="00232902">
        <w:rPr>
          <w:rFonts w:ascii="Times New Roman" w:hAnsi="Times New Roman" w:cs="Times New Roman"/>
        </w:rPr>
        <w:t xml:space="preserve"> </w:t>
      </w:r>
      <w:r w:rsidR="00CA0616" w:rsidRPr="00AD3DA8">
        <w:rPr>
          <w:rFonts w:ascii="Times New Roman" w:hAnsi="Times New Roman" w:cs="Times New Roman"/>
        </w:rPr>
        <w:t xml:space="preserve">The </w:t>
      </w:r>
      <w:r w:rsidR="00F22DA5">
        <w:rPr>
          <w:rFonts w:ascii="Times New Roman" w:hAnsi="Times New Roman" w:cs="Times New Roman"/>
        </w:rPr>
        <w:t xml:space="preserve">probability of detecting at least </w:t>
      </w:r>
      <w:r w:rsidR="0004521B" w:rsidRPr="00AD3DA8">
        <w:rPr>
          <w:rFonts w:ascii="Times New Roman" w:hAnsi="Times New Roman" w:cs="Times New Roman"/>
        </w:rPr>
        <w:t xml:space="preserve">two cases of atypical </w:t>
      </w:r>
      <w:proofErr w:type="spellStart"/>
      <w:r w:rsidR="0004521B" w:rsidRPr="00AD3DA8">
        <w:rPr>
          <w:rFonts w:ascii="Times New Roman" w:hAnsi="Times New Roman" w:cs="Times New Roman"/>
        </w:rPr>
        <w:t>scrapie</w:t>
      </w:r>
      <w:proofErr w:type="spellEnd"/>
      <w:r w:rsidR="0004521B" w:rsidRPr="00AD3DA8">
        <w:rPr>
          <w:rFonts w:ascii="Times New Roman" w:hAnsi="Times New Roman" w:cs="Times New Roman"/>
        </w:rPr>
        <w:t xml:space="preserve"> in the same holding was </w:t>
      </w:r>
      <w:r w:rsidR="00F22DA5">
        <w:rPr>
          <w:rFonts w:ascii="Times New Roman" w:hAnsi="Times New Roman" w:cs="Times New Roman"/>
        </w:rPr>
        <w:t>0.</w:t>
      </w:r>
      <w:r w:rsidR="00371068">
        <w:rPr>
          <w:rFonts w:ascii="Times New Roman" w:hAnsi="Times New Roman" w:cs="Times New Roman"/>
        </w:rPr>
        <w:t xml:space="preserve">21 using actual data and </w:t>
      </w:r>
      <w:r w:rsidR="00166678">
        <w:rPr>
          <w:rFonts w:ascii="Times New Roman" w:hAnsi="Times New Roman" w:cs="Times New Roman"/>
        </w:rPr>
        <w:t>0.0</w:t>
      </w:r>
      <w:r w:rsidR="00A57A7B">
        <w:rPr>
          <w:rFonts w:ascii="Times New Roman" w:hAnsi="Times New Roman" w:cs="Times New Roman"/>
        </w:rPr>
        <w:t>3</w:t>
      </w:r>
      <w:r w:rsidR="00371068">
        <w:rPr>
          <w:rFonts w:ascii="Times New Roman" w:hAnsi="Times New Roman" w:cs="Times New Roman"/>
        </w:rPr>
        <w:t xml:space="preserve"> using random data for</w:t>
      </w:r>
      <w:r w:rsidR="00A57A7B">
        <w:rPr>
          <w:rFonts w:ascii="Times New Roman" w:hAnsi="Times New Roman" w:cs="Times New Roman"/>
        </w:rPr>
        <w:t xml:space="preserve"> 2006, the year of the largest throughput in the fallen stock survey</w:t>
      </w:r>
      <w:r w:rsidR="00CA0616" w:rsidRPr="00AD3DA8">
        <w:rPr>
          <w:rFonts w:ascii="Times New Roman" w:hAnsi="Times New Roman" w:cs="Times New Roman"/>
        </w:rPr>
        <w:t>.</w:t>
      </w:r>
      <w:r w:rsidR="00ED3C06" w:rsidRPr="00AD3DA8">
        <w:rPr>
          <w:rFonts w:ascii="Times New Roman" w:hAnsi="Times New Roman" w:cs="Times New Roman"/>
        </w:rPr>
        <w:t xml:space="preserve"> </w:t>
      </w:r>
      <w:r w:rsidR="00A15F60">
        <w:rPr>
          <w:rFonts w:ascii="Times New Roman" w:hAnsi="Times New Roman" w:cs="Times New Roman"/>
        </w:rPr>
        <w:t>Table 2</w:t>
      </w:r>
      <w:r w:rsidR="0004521B" w:rsidRPr="00AD3DA8">
        <w:rPr>
          <w:rFonts w:ascii="Times New Roman" w:hAnsi="Times New Roman" w:cs="Times New Roman"/>
        </w:rPr>
        <w:t xml:space="preserve"> shows the median with the interquartile range</w:t>
      </w:r>
      <w:r w:rsidR="00371068">
        <w:rPr>
          <w:rFonts w:ascii="Times New Roman" w:hAnsi="Times New Roman" w:cs="Times New Roman"/>
        </w:rPr>
        <w:t xml:space="preserve"> (Q3- Q1)</w:t>
      </w:r>
      <w:r w:rsidR="004B29D2">
        <w:rPr>
          <w:rFonts w:ascii="Times New Roman" w:hAnsi="Times New Roman" w:cs="Times New Roman"/>
        </w:rPr>
        <w:t xml:space="preserve">, </w:t>
      </w:r>
      <w:r w:rsidR="00371068">
        <w:rPr>
          <w:rFonts w:ascii="Times New Roman" w:hAnsi="Times New Roman" w:cs="Times New Roman"/>
        </w:rPr>
        <w:t>the median</w:t>
      </w:r>
      <w:r w:rsidR="0004521B" w:rsidRPr="00AD3DA8">
        <w:rPr>
          <w:rFonts w:ascii="Times New Roman" w:hAnsi="Times New Roman" w:cs="Times New Roman"/>
        </w:rPr>
        <w:t xml:space="preserve"> and the 95% credible intervals of the number of holdings with one positive case </w:t>
      </w:r>
      <w:r w:rsidR="00371068">
        <w:rPr>
          <w:rFonts w:ascii="Times New Roman" w:hAnsi="Times New Roman" w:cs="Times New Roman"/>
        </w:rPr>
        <w:t xml:space="preserve">of atypical </w:t>
      </w:r>
      <w:proofErr w:type="spellStart"/>
      <w:r w:rsidR="00371068">
        <w:rPr>
          <w:rFonts w:ascii="Times New Roman" w:hAnsi="Times New Roman" w:cs="Times New Roman"/>
        </w:rPr>
        <w:t>scrapie</w:t>
      </w:r>
      <w:proofErr w:type="spellEnd"/>
      <w:r w:rsidR="00371068">
        <w:rPr>
          <w:rFonts w:ascii="Times New Roman" w:hAnsi="Times New Roman" w:cs="Times New Roman"/>
        </w:rPr>
        <w:t xml:space="preserve"> </w:t>
      </w:r>
      <w:r w:rsidR="0004521B" w:rsidRPr="00AD3DA8">
        <w:rPr>
          <w:rFonts w:ascii="Times New Roman" w:hAnsi="Times New Roman" w:cs="Times New Roman"/>
        </w:rPr>
        <w:t xml:space="preserve">detected. It also includes the </w:t>
      </w:r>
      <w:r w:rsidR="00166678">
        <w:rPr>
          <w:rFonts w:ascii="Times New Roman" w:hAnsi="Times New Roman" w:cs="Times New Roman"/>
        </w:rPr>
        <w:t xml:space="preserve">posterior probability that </w:t>
      </w:r>
      <w:r w:rsidR="0004521B" w:rsidRPr="00AD3DA8">
        <w:rPr>
          <w:rFonts w:ascii="Times New Roman" w:hAnsi="Times New Roman" w:cs="Times New Roman"/>
        </w:rPr>
        <w:t xml:space="preserve">at least one holding with 2 or more positive cases of atypical </w:t>
      </w:r>
      <w:proofErr w:type="spellStart"/>
      <w:r w:rsidR="0004521B" w:rsidRPr="00AD3DA8">
        <w:rPr>
          <w:rFonts w:ascii="Times New Roman" w:hAnsi="Times New Roman" w:cs="Times New Roman"/>
        </w:rPr>
        <w:t>scrapie</w:t>
      </w:r>
      <w:proofErr w:type="spellEnd"/>
      <w:r w:rsidR="005B0273">
        <w:rPr>
          <w:rFonts w:ascii="Times New Roman" w:hAnsi="Times New Roman" w:cs="Times New Roman"/>
        </w:rPr>
        <w:t xml:space="preserve"> was observed</w:t>
      </w:r>
      <w:r w:rsidR="00A57A7B">
        <w:rPr>
          <w:rFonts w:ascii="Times New Roman" w:hAnsi="Times New Roman" w:cs="Times New Roman"/>
        </w:rPr>
        <w:t>.</w:t>
      </w:r>
    </w:p>
    <w:p w14:paraId="7FCC644F" w14:textId="5B4160A4" w:rsidR="0044043C" w:rsidRPr="00AD3DA8" w:rsidRDefault="0044043C" w:rsidP="0044043C">
      <w:pPr>
        <w:spacing w:line="480" w:lineRule="auto"/>
        <w:rPr>
          <w:rFonts w:ascii="Times New Roman" w:hAnsi="Times New Roman" w:cs="Times New Roman"/>
        </w:rPr>
      </w:pPr>
      <w:r>
        <w:rPr>
          <w:rFonts w:ascii="Times New Roman" w:hAnsi="Times New Roman" w:cs="Times New Roman"/>
        </w:rPr>
        <w:t xml:space="preserve">For the periods 2006-2009, 2007-2010 and 2008-2011 with sampling size 50728, 42783 and 42053 </w:t>
      </w:r>
      <w:r w:rsidR="004D161B">
        <w:rPr>
          <w:rFonts w:ascii="Times New Roman" w:hAnsi="Times New Roman" w:cs="Times New Roman"/>
        </w:rPr>
        <w:t xml:space="preserve">sheep </w:t>
      </w:r>
      <w:r>
        <w:rPr>
          <w:rFonts w:ascii="Times New Roman" w:hAnsi="Times New Roman" w:cs="Times New Roman"/>
        </w:rPr>
        <w:t xml:space="preserve">respectively, </w:t>
      </w:r>
      <w:r w:rsidR="007F2792">
        <w:rPr>
          <w:rFonts w:ascii="Times New Roman" w:hAnsi="Times New Roman" w:cs="Times New Roman"/>
        </w:rPr>
        <w:t xml:space="preserve">the probabilities </w:t>
      </w:r>
      <w:r w:rsidR="0035200F">
        <w:rPr>
          <w:rFonts w:ascii="Times New Roman" w:hAnsi="Times New Roman" w:cs="Times New Roman"/>
        </w:rPr>
        <w:t xml:space="preserve">of finding at least one holding with two cases of atypical </w:t>
      </w:r>
      <w:proofErr w:type="spellStart"/>
      <w:r w:rsidR="0035200F">
        <w:rPr>
          <w:rFonts w:ascii="Times New Roman" w:hAnsi="Times New Roman" w:cs="Times New Roman"/>
        </w:rPr>
        <w:t>scrapie</w:t>
      </w:r>
      <w:proofErr w:type="spellEnd"/>
      <w:r w:rsidR="0035200F">
        <w:rPr>
          <w:rFonts w:ascii="Times New Roman" w:hAnsi="Times New Roman" w:cs="Times New Roman"/>
        </w:rPr>
        <w:t xml:space="preserve"> in the simulations of actual data </w:t>
      </w:r>
      <w:r w:rsidR="007F2792">
        <w:rPr>
          <w:rFonts w:ascii="Times New Roman" w:hAnsi="Times New Roman" w:cs="Times New Roman"/>
        </w:rPr>
        <w:t>were 0.</w:t>
      </w:r>
      <w:r>
        <w:rPr>
          <w:rFonts w:ascii="Times New Roman" w:hAnsi="Times New Roman" w:cs="Times New Roman"/>
        </w:rPr>
        <w:t>83</w:t>
      </w:r>
      <w:r w:rsidR="00FB1BD4">
        <w:rPr>
          <w:rFonts w:ascii="Times New Roman" w:hAnsi="Times New Roman" w:cs="Times New Roman"/>
        </w:rPr>
        <w:t>,</w:t>
      </w:r>
      <w:r>
        <w:rPr>
          <w:rFonts w:ascii="Times New Roman" w:hAnsi="Times New Roman" w:cs="Times New Roman"/>
        </w:rPr>
        <w:t xml:space="preserve"> </w:t>
      </w:r>
      <w:r w:rsidR="007F2792">
        <w:rPr>
          <w:rFonts w:ascii="Times New Roman" w:hAnsi="Times New Roman" w:cs="Times New Roman"/>
        </w:rPr>
        <w:t>0.</w:t>
      </w:r>
      <w:r w:rsidR="0035200F">
        <w:rPr>
          <w:rFonts w:ascii="Times New Roman" w:hAnsi="Times New Roman" w:cs="Times New Roman"/>
        </w:rPr>
        <w:t>81</w:t>
      </w:r>
      <w:r>
        <w:rPr>
          <w:rFonts w:ascii="Times New Roman" w:hAnsi="Times New Roman" w:cs="Times New Roman"/>
        </w:rPr>
        <w:t xml:space="preserve"> and </w:t>
      </w:r>
      <w:r w:rsidR="0035200F">
        <w:rPr>
          <w:rFonts w:ascii="Times New Roman" w:hAnsi="Times New Roman" w:cs="Times New Roman"/>
        </w:rPr>
        <w:t>0.68,</w:t>
      </w:r>
      <w:r w:rsidR="00AA1D10">
        <w:rPr>
          <w:rFonts w:ascii="Times New Roman" w:hAnsi="Times New Roman" w:cs="Times New Roman"/>
        </w:rPr>
        <w:t xml:space="preserve"> </w:t>
      </w:r>
      <w:r>
        <w:rPr>
          <w:rFonts w:ascii="Times New Roman" w:hAnsi="Times New Roman" w:cs="Times New Roman"/>
        </w:rPr>
        <w:t xml:space="preserve">compared to </w:t>
      </w:r>
      <w:r w:rsidR="007F2792">
        <w:rPr>
          <w:rFonts w:ascii="Times New Roman" w:hAnsi="Times New Roman" w:cs="Times New Roman"/>
        </w:rPr>
        <w:t>0.</w:t>
      </w:r>
      <w:r>
        <w:rPr>
          <w:rFonts w:ascii="Times New Roman" w:hAnsi="Times New Roman" w:cs="Times New Roman"/>
        </w:rPr>
        <w:t xml:space="preserve">15, </w:t>
      </w:r>
      <w:r w:rsidR="007F2792">
        <w:rPr>
          <w:rFonts w:ascii="Times New Roman" w:hAnsi="Times New Roman" w:cs="Times New Roman"/>
        </w:rPr>
        <w:t>0.</w:t>
      </w:r>
      <w:r>
        <w:rPr>
          <w:rFonts w:ascii="Times New Roman" w:hAnsi="Times New Roman" w:cs="Times New Roman"/>
        </w:rPr>
        <w:t xml:space="preserve">1 and </w:t>
      </w:r>
      <w:r w:rsidR="007F2792">
        <w:rPr>
          <w:rFonts w:ascii="Times New Roman" w:hAnsi="Times New Roman" w:cs="Times New Roman"/>
        </w:rPr>
        <w:t>0.</w:t>
      </w:r>
      <w:r>
        <w:rPr>
          <w:rFonts w:ascii="Times New Roman" w:hAnsi="Times New Roman" w:cs="Times New Roman"/>
        </w:rPr>
        <w:t>11</w:t>
      </w:r>
      <w:r w:rsidR="00FB1BD4">
        <w:rPr>
          <w:rFonts w:ascii="Times New Roman" w:hAnsi="Times New Roman" w:cs="Times New Roman"/>
        </w:rPr>
        <w:t xml:space="preserve"> </w:t>
      </w:r>
      <w:r>
        <w:rPr>
          <w:rFonts w:ascii="Times New Roman" w:hAnsi="Times New Roman" w:cs="Times New Roman"/>
        </w:rPr>
        <w:t>in the</w:t>
      </w:r>
      <w:r w:rsidR="00AA1D10">
        <w:rPr>
          <w:rFonts w:ascii="Times New Roman" w:hAnsi="Times New Roman" w:cs="Times New Roman"/>
        </w:rPr>
        <w:t xml:space="preserve"> simulations of random data</w:t>
      </w:r>
      <w:r>
        <w:rPr>
          <w:rFonts w:ascii="Times New Roman" w:hAnsi="Times New Roman" w:cs="Times New Roman"/>
        </w:rPr>
        <w:t xml:space="preserve">. </w:t>
      </w:r>
      <w:r w:rsidRPr="00AD3DA8">
        <w:rPr>
          <w:rFonts w:ascii="Times New Roman" w:hAnsi="Times New Roman" w:cs="Times New Roman"/>
        </w:rPr>
        <w:t xml:space="preserve"> </w:t>
      </w:r>
      <w:r w:rsidR="004D6CEA">
        <w:rPr>
          <w:rFonts w:ascii="Times New Roman" w:hAnsi="Times New Roman" w:cs="Times New Roman"/>
        </w:rPr>
        <w:t>The probabilities</w:t>
      </w:r>
      <w:r w:rsidR="00166678">
        <w:rPr>
          <w:rFonts w:ascii="Times New Roman" w:hAnsi="Times New Roman" w:cs="Times New Roman"/>
        </w:rPr>
        <w:t xml:space="preserve"> of detecting holdings with at </w:t>
      </w:r>
      <w:r w:rsidR="0035200F">
        <w:rPr>
          <w:rFonts w:ascii="Times New Roman" w:hAnsi="Times New Roman" w:cs="Times New Roman"/>
        </w:rPr>
        <w:t>least 3 positive cases was 0.08</w:t>
      </w:r>
      <w:r w:rsidR="00166678">
        <w:rPr>
          <w:rFonts w:ascii="Times New Roman" w:hAnsi="Times New Roman" w:cs="Times New Roman"/>
        </w:rPr>
        <w:t xml:space="preserve"> for the actual data </w:t>
      </w:r>
      <w:r w:rsidR="0035200F">
        <w:rPr>
          <w:rFonts w:ascii="Times New Roman" w:hAnsi="Times New Roman" w:cs="Times New Roman"/>
        </w:rPr>
        <w:t>and 0.001 for</w:t>
      </w:r>
      <w:r w:rsidR="002B726D">
        <w:rPr>
          <w:rFonts w:ascii="Times New Roman" w:hAnsi="Times New Roman" w:cs="Times New Roman"/>
        </w:rPr>
        <w:t xml:space="preserve"> the random data</w:t>
      </w:r>
      <w:r w:rsidR="00294263">
        <w:rPr>
          <w:rFonts w:ascii="Times New Roman" w:hAnsi="Times New Roman" w:cs="Times New Roman"/>
        </w:rPr>
        <w:t xml:space="preserve"> in</w:t>
      </w:r>
      <w:r>
        <w:rPr>
          <w:rFonts w:ascii="Times New Roman" w:hAnsi="Times New Roman" w:cs="Times New Roman"/>
        </w:rPr>
        <w:t xml:space="preserve"> the period 2006-2009, the one with the largest sample size. </w:t>
      </w:r>
    </w:p>
    <w:p w14:paraId="4DEDFBAB" w14:textId="3F5B1B66" w:rsidR="0044043C" w:rsidRDefault="0044043C" w:rsidP="0044043C">
      <w:pPr>
        <w:spacing w:line="480" w:lineRule="auto"/>
        <w:rPr>
          <w:rFonts w:ascii="Times New Roman" w:hAnsi="Times New Roman" w:cs="Times New Roman"/>
        </w:rPr>
      </w:pPr>
      <w:r>
        <w:rPr>
          <w:rFonts w:ascii="Times New Roman" w:hAnsi="Times New Roman" w:cs="Times New Roman"/>
        </w:rPr>
        <w:t xml:space="preserve">The </w:t>
      </w:r>
      <w:r w:rsidR="002B726D">
        <w:rPr>
          <w:rFonts w:ascii="Times New Roman" w:hAnsi="Times New Roman" w:cs="Times New Roman"/>
        </w:rPr>
        <w:t xml:space="preserve">probability </w:t>
      </w:r>
      <w:r w:rsidR="0035200F">
        <w:rPr>
          <w:rFonts w:ascii="Times New Roman" w:hAnsi="Times New Roman" w:cs="Times New Roman"/>
        </w:rPr>
        <w:t>of detecting</w:t>
      </w:r>
      <w:r w:rsidR="00AA1D10">
        <w:rPr>
          <w:rFonts w:ascii="Times New Roman" w:hAnsi="Times New Roman" w:cs="Times New Roman"/>
        </w:rPr>
        <w:t xml:space="preserve"> </w:t>
      </w:r>
      <w:r>
        <w:rPr>
          <w:rFonts w:ascii="Times New Roman" w:hAnsi="Times New Roman" w:cs="Times New Roman"/>
        </w:rPr>
        <w:t xml:space="preserve">one </w:t>
      </w:r>
      <w:r w:rsidR="0035200F">
        <w:rPr>
          <w:rFonts w:ascii="Times New Roman" w:hAnsi="Times New Roman" w:cs="Times New Roman"/>
        </w:rPr>
        <w:t>holding</w:t>
      </w:r>
      <w:r w:rsidR="00AA1D10">
        <w:rPr>
          <w:rFonts w:ascii="Times New Roman" w:hAnsi="Times New Roman" w:cs="Times New Roman"/>
        </w:rPr>
        <w:t xml:space="preserve"> </w:t>
      </w:r>
      <w:r w:rsidR="004D161B">
        <w:rPr>
          <w:rFonts w:ascii="Times New Roman" w:hAnsi="Times New Roman" w:cs="Times New Roman"/>
        </w:rPr>
        <w:t xml:space="preserve"> with one case of classical </w:t>
      </w:r>
      <w:proofErr w:type="spellStart"/>
      <w:r w:rsidR="004D161B">
        <w:rPr>
          <w:rFonts w:ascii="Times New Roman" w:hAnsi="Times New Roman" w:cs="Times New Roman"/>
        </w:rPr>
        <w:t>scrapie</w:t>
      </w:r>
      <w:proofErr w:type="spellEnd"/>
      <w:r w:rsidR="004D161B">
        <w:rPr>
          <w:rFonts w:ascii="Times New Roman" w:hAnsi="Times New Roman" w:cs="Times New Roman"/>
        </w:rPr>
        <w:t xml:space="preserve"> and one</w:t>
      </w:r>
      <w:r w:rsidRPr="00AD3DA8">
        <w:rPr>
          <w:rFonts w:ascii="Times New Roman" w:hAnsi="Times New Roman" w:cs="Times New Roman"/>
        </w:rPr>
        <w:t xml:space="preserve"> case of atypical </w:t>
      </w:r>
      <w:proofErr w:type="spellStart"/>
      <w:r w:rsidRPr="00AD3DA8">
        <w:rPr>
          <w:rFonts w:ascii="Times New Roman" w:hAnsi="Times New Roman" w:cs="Times New Roman"/>
        </w:rPr>
        <w:t>scrapie</w:t>
      </w:r>
      <w:proofErr w:type="spellEnd"/>
      <w:r w:rsidR="0035200F">
        <w:rPr>
          <w:rFonts w:ascii="Times New Roman" w:hAnsi="Times New Roman" w:cs="Times New Roman"/>
        </w:rPr>
        <w:t xml:space="preserve"> was the same for the three </w:t>
      </w:r>
      <w:r w:rsidR="005B0273">
        <w:rPr>
          <w:rFonts w:ascii="Times New Roman" w:hAnsi="Times New Roman" w:cs="Times New Roman"/>
        </w:rPr>
        <w:t>periods 2006-2009, 2007-</w:t>
      </w:r>
      <w:r w:rsidR="0035200F">
        <w:rPr>
          <w:rFonts w:ascii="Times New Roman" w:hAnsi="Times New Roman" w:cs="Times New Roman"/>
        </w:rPr>
        <w:t>2010 and 2008-2011 (0.99)</w:t>
      </w:r>
      <w:r w:rsidR="005B0273">
        <w:rPr>
          <w:rFonts w:ascii="Times New Roman" w:hAnsi="Times New Roman" w:cs="Times New Roman"/>
        </w:rPr>
        <w:t>, using</w:t>
      </w:r>
      <w:r>
        <w:rPr>
          <w:rFonts w:ascii="Times New Roman" w:hAnsi="Times New Roman" w:cs="Times New Roman"/>
        </w:rPr>
        <w:t xml:space="preserve"> </w:t>
      </w:r>
      <w:r w:rsidR="005B0273">
        <w:rPr>
          <w:rFonts w:ascii="Times New Roman" w:hAnsi="Times New Roman" w:cs="Times New Roman"/>
        </w:rPr>
        <w:t xml:space="preserve">the </w:t>
      </w:r>
      <w:r w:rsidR="005B0273">
        <w:rPr>
          <w:rFonts w:ascii="Times New Roman" w:hAnsi="Times New Roman" w:cs="Times New Roman"/>
        </w:rPr>
        <w:lastRenderedPageBreak/>
        <w:t xml:space="preserve">simulations of actual data, </w:t>
      </w:r>
      <w:r>
        <w:rPr>
          <w:rFonts w:ascii="Times New Roman" w:hAnsi="Times New Roman" w:cs="Times New Roman"/>
        </w:rPr>
        <w:t xml:space="preserve">compared to </w:t>
      </w:r>
      <w:r w:rsidR="002B726D">
        <w:rPr>
          <w:rFonts w:ascii="Times New Roman" w:hAnsi="Times New Roman" w:cs="Times New Roman"/>
        </w:rPr>
        <w:t>0.</w:t>
      </w:r>
      <w:r w:rsidR="0035200F">
        <w:rPr>
          <w:rFonts w:ascii="Times New Roman" w:hAnsi="Times New Roman" w:cs="Times New Roman"/>
        </w:rPr>
        <w:t>55</w:t>
      </w:r>
      <w:r>
        <w:rPr>
          <w:rFonts w:ascii="Times New Roman" w:hAnsi="Times New Roman" w:cs="Times New Roman"/>
        </w:rPr>
        <w:t xml:space="preserve">, </w:t>
      </w:r>
      <w:r w:rsidR="002B726D">
        <w:rPr>
          <w:rFonts w:ascii="Times New Roman" w:hAnsi="Times New Roman" w:cs="Times New Roman"/>
        </w:rPr>
        <w:t>0.</w:t>
      </w:r>
      <w:r>
        <w:rPr>
          <w:rFonts w:ascii="Times New Roman" w:hAnsi="Times New Roman" w:cs="Times New Roman"/>
        </w:rPr>
        <w:t xml:space="preserve">44 and </w:t>
      </w:r>
      <w:r w:rsidR="002B726D">
        <w:rPr>
          <w:rFonts w:ascii="Times New Roman" w:hAnsi="Times New Roman" w:cs="Times New Roman"/>
        </w:rPr>
        <w:t>0.</w:t>
      </w:r>
      <w:r w:rsidR="0035200F">
        <w:rPr>
          <w:rFonts w:ascii="Times New Roman" w:hAnsi="Times New Roman" w:cs="Times New Roman"/>
        </w:rPr>
        <w:t>47 using</w:t>
      </w:r>
      <w:r>
        <w:rPr>
          <w:rFonts w:ascii="Times New Roman" w:hAnsi="Times New Roman" w:cs="Times New Roman"/>
        </w:rPr>
        <w:t xml:space="preserve"> the </w:t>
      </w:r>
      <w:r w:rsidR="00AA1D10">
        <w:rPr>
          <w:rFonts w:ascii="Times New Roman" w:hAnsi="Times New Roman" w:cs="Times New Roman"/>
        </w:rPr>
        <w:t>simulations of random data</w:t>
      </w:r>
      <w:r w:rsidR="005B0273">
        <w:rPr>
          <w:rFonts w:ascii="Times New Roman" w:hAnsi="Times New Roman" w:cs="Times New Roman"/>
        </w:rPr>
        <w:t>, respecti</w:t>
      </w:r>
      <w:r>
        <w:rPr>
          <w:rFonts w:ascii="Times New Roman" w:hAnsi="Times New Roman" w:cs="Times New Roman"/>
        </w:rPr>
        <w:t>vely</w:t>
      </w:r>
      <w:r w:rsidRPr="00AD3DA8">
        <w:rPr>
          <w:rFonts w:ascii="Times New Roman" w:hAnsi="Times New Roman" w:cs="Times New Roman"/>
        </w:rPr>
        <w:t xml:space="preserve">. Table </w:t>
      </w:r>
      <w:r w:rsidR="00A15F60">
        <w:rPr>
          <w:rFonts w:ascii="Times New Roman" w:hAnsi="Times New Roman" w:cs="Times New Roman"/>
        </w:rPr>
        <w:t>3</w:t>
      </w:r>
      <w:r w:rsidR="00C11F78">
        <w:rPr>
          <w:rFonts w:ascii="Times New Roman" w:hAnsi="Times New Roman" w:cs="Times New Roman"/>
        </w:rPr>
        <w:t xml:space="preserve"> </w:t>
      </w:r>
      <w:r w:rsidRPr="00AD3DA8">
        <w:rPr>
          <w:rFonts w:ascii="Times New Roman" w:hAnsi="Times New Roman" w:cs="Times New Roman"/>
        </w:rPr>
        <w:t>show</w:t>
      </w:r>
      <w:r w:rsidR="00C11F78">
        <w:rPr>
          <w:rFonts w:ascii="Times New Roman" w:hAnsi="Times New Roman" w:cs="Times New Roman"/>
        </w:rPr>
        <w:t>ed</w:t>
      </w:r>
      <w:r w:rsidRPr="00AD3DA8">
        <w:rPr>
          <w:rFonts w:ascii="Times New Roman" w:hAnsi="Times New Roman" w:cs="Times New Roman"/>
        </w:rPr>
        <w:t xml:space="preserve"> the results of these </w:t>
      </w:r>
      <w:r w:rsidR="005B0273">
        <w:rPr>
          <w:rFonts w:ascii="Times New Roman" w:hAnsi="Times New Roman" w:cs="Times New Roman"/>
        </w:rPr>
        <w:t xml:space="preserve">four-year period </w:t>
      </w:r>
      <w:r w:rsidRPr="00AD3DA8">
        <w:rPr>
          <w:rFonts w:ascii="Times New Roman" w:hAnsi="Times New Roman" w:cs="Times New Roman"/>
        </w:rPr>
        <w:t>simulations.</w:t>
      </w:r>
      <w:r w:rsidR="005B0273" w:rsidRPr="005B0273">
        <w:rPr>
          <w:rFonts w:ascii="Times New Roman" w:hAnsi="Times New Roman" w:cs="Times New Roman"/>
        </w:rPr>
        <w:t xml:space="preserve"> </w:t>
      </w:r>
    </w:p>
    <w:p w14:paraId="18404DC9" w14:textId="137B26CE" w:rsidR="00C11F78" w:rsidRPr="00AD3DA8" w:rsidRDefault="00C11F78" w:rsidP="00C11F78">
      <w:pPr>
        <w:spacing w:line="480" w:lineRule="auto"/>
        <w:rPr>
          <w:rFonts w:ascii="Times New Roman" w:hAnsi="Times New Roman" w:cs="Times New Roman"/>
        </w:rPr>
      </w:pPr>
      <w:r w:rsidRPr="00AD3DA8">
        <w:rPr>
          <w:rFonts w:ascii="Times New Roman" w:hAnsi="Times New Roman" w:cs="Times New Roman"/>
        </w:rPr>
        <w:t>The</w:t>
      </w:r>
      <w:r>
        <w:rPr>
          <w:rFonts w:ascii="Times New Roman" w:hAnsi="Times New Roman" w:cs="Times New Roman"/>
        </w:rPr>
        <w:t xml:space="preserve"> differences observed in the simulations of actual and random data in both the annual and the four-year simulations were explored by evaluating the validity of the </w:t>
      </w:r>
      <w:r w:rsidRPr="00AD3DA8">
        <w:rPr>
          <w:rFonts w:ascii="Times New Roman" w:hAnsi="Times New Roman" w:cs="Times New Roman"/>
        </w:rPr>
        <w:t>assumption</w:t>
      </w:r>
      <w:r>
        <w:rPr>
          <w:rFonts w:ascii="Times New Roman" w:hAnsi="Times New Roman" w:cs="Times New Roman"/>
        </w:rPr>
        <w:t xml:space="preserve"> of the random selection of </w:t>
      </w:r>
      <w:r w:rsidRPr="00AD3DA8">
        <w:rPr>
          <w:rFonts w:ascii="Times New Roman" w:hAnsi="Times New Roman" w:cs="Times New Roman"/>
        </w:rPr>
        <w:t>sheep</w:t>
      </w:r>
      <w:r>
        <w:rPr>
          <w:rFonts w:ascii="Times New Roman" w:hAnsi="Times New Roman" w:cs="Times New Roman"/>
        </w:rPr>
        <w:t xml:space="preserve"> for TSE testing </w:t>
      </w:r>
      <w:r w:rsidRPr="00AD3DA8">
        <w:rPr>
          <w:rFonts w:ascii="Times New Roman" w:hAnsi="Times New Roman" w:cs="Times New Roman"/>
        </w:rPr>
        <w:t>by the</w:t>
      </w:r>
      <w:r>
        <w:rPr>
          <w:rFonts w:ascii="Times New Roman" w:hAnsi="Times New Roman" w:cs="Times New Roman"/>
        </w:rPr>
        <w:t xml:space="preserve"> fallen stock across the years</w:t>
      </w:r>
      <w:r w:rsidRPr="00AD3DA8">
        <w:rPr>
          <w:rFonts w:ascii="Times New Roman" w:hAnsi="Times New Roman" w:cs="Times New Roman"/>
        </w:rPr>
        <w:t>. In order to a</w:t>
      </w:r>
      <w:r>
        <w:rPr>
          <w:rFonts w:ascii="Times New Roman" w:hAnsi="Times New Roman" w:cs="Times New Roman"/>
        </w:rPr>
        <w:t>ssess the bias introduced by potential</w:t>
      </w:r>
      <w:r w:rsidRPr="00AD3DA8">
        <w:rPr>
          <w:rFonts w:ascii="Times New Roman" w:hAnsi="Times New Roman" w:cs="Times New Roman"/>
        </w:rPr>
        <w:t xml:space="preserve"> </w:t>
      </w:r>
      <w:r>
        <w:rPr>
          <w:rFonts w:ascii="Times New Roman" w:hAnsi="Times New Roman" w:cs="Times New Roman"/>
        </w:rPr>
        <w:t>non-</w:t>
      </w:r>
      <w:r w:rsidRPr="00AD3DA8">
        <w:rPr>
          <w:rFonts w:ascii="Times New Roman" w:hAnsi="Times New Roman" w:cs="Times New Roman"/>
        </w:rPr>
        <w:t xml:space="preserve">random selection of the fallen stock, 100 samples from the population following the same algorithm used in the multi-year programme were generated and </w:t>
      </w:r>
      <w:r>
        <w:rPr>
          <w:rFonts w:ascii="Times New Roman" w:hAnsi="Times New Roman" w:cs="Times New Roman"/>
        </w:rPr>
        <w:t xml:space="preserve">the distribution </w:t>
      </w:r>
      <w:r w:rsidRPr="00AD3DA8">
        <w:rPr>
          <w:rFonts w:ascii="Times New Roman" w:hAnsi="Times New Roman" w:cs="Times New Roman"/>
        </w:rPr>
        <w:t>of the holding size of the selected holdings in each sample w</w:t>
      </w:r>
      <w:r>
        <w:rPr>
          <w:rFonts w:ascii="Times New Roman" w:hAnsi="Times New Roman" w:cs="Times New Roman"/>
        </w:rPr>
        <w:t>as</w:t>
      </w:r>
      <w:r w:rsidRPr="00AD3DA8">
        <w:rPr>
          <w:rFonts w:ascii="Times New Roman" w:hAnsi="Times New Roman" w:cs="Times New Roman"/>
        </w:rPr>
        <w:t xml:space="preserve"> calculated.  </w:t>
      </w:r>
      <w:r>
        <w:rPr>
          <w:rFonts w:ascii="Times New Roman" w:hAnsi="Times New Roman" w:cs="Times New Roman"/>
        </w:rPr>
        <w:t>T</w:t>
      </w:r>
      <w:r w:rsidRPr="00AD3DA8">
        <w:rPr>
          <w:rFonts w:ascii="Times New Roman" w:hAnsi="Times New Roman" w:cs="Times New Roman"/>
        </w:rPr>
        <w:t xml:space="preserve">he distribution </w:t>
      </w:r>
      <w:r>
        <w:rPr>
          <w:rFonts w:ascii="Times New Roman" w:hAnsi="Times New Roman" w:cs="Times New Roman"/>
        </w:rPr>
        <w:t>of the number of tested holdings was very different</w:t>
      </w:r>
      <w:r w:rsidRPr="00AD3DA8">
        <w:rPr>
          <w:rFonts w:ascii="Times New Roman" w:hAnsi="Times New Roman" w:cs="Times New Roman"/>
        </w:rPr>
        <w:t xml:space="preserve"> between the random and the actual data</w:t>
      </w:r>
      <w:r w:rsidR="00A15F60">
        <w:rPr>
          <w:rFonts w:ascii="Times New Roman" w:hAnsi="Times New Roman" w:cs="Times New Roman"/>
        </w:rPr>
        <w:t xml:space="preserve"> (Table 4</w:t>
      </w:r>
      <w:r>
        <w:rPr>
          <w:rFonts w:ascii="Times New Roman" w:hAnsi="Times New Roman" w:cs="Times New Roman"/>
        </w:rPr>
        <w:t>)</w:t>
      </w:r>
      <w:r w:rsidRPr="00AD3DA8">
        <w:rPr>
          <w:rFonts w:ascii="Times New Roman" w:hAnsi="Times New Roman" w:cs="Times New Roman"/>
        </w:rPr>
        <w:t xml:space="preserve">. </w:t>
      </w:r>
      <w:r>
        <w:rPr>
          <w:rFonts w:ascii="Times New Roman" w:hAnsi="Times New Roman" w:cs="Times New Roman"/>
        </w:rPr>
        <w:t>In the actual sampled population, four sheep or less were tested</w:t>
      </w:r>
      <w:r w:rsidR="004D161B">
        <w:rPr>
          <w:rFonts w:ascii="Times New Roman" w:hAnsi="Times New Roman" w:cs="Times New Roman"/>
        </w:rPr>
        <w:t xml:space="preserve"> on average</w:t>
      </w:r>
      <w:r>
        <w:rPr>
          <w:rFonts w:ascii="Times New Roman" w:hAnsi="Times New Roman" w:cs="Times New Roman"/>
        </w:rPr>
        <w:t xml:space="preserve"> in 75% of the holdings over the 4-year periods years. However in 75% of the randomly extracted population two or less sheep </w:t>
      </w:r>
      <w:r w:rsidR="004D161B">
        <w:rPr>
          <w:rFonts w:ascii="Times New Roman" w:hAnsi="Times New Roman" w:cs="Times New Roman"/>
        </w:rPr>
        <w:t xml:space="preserve">on average </w:t>
      </w:r>
      <w:r>
        <w:rPr>
          <w:rFonts w:ascii="Times New Roman" w:hAnsi="Times New Roman" w:cs="Times New Roman"/>
        </w:rPr>
        <w:t>were tested. Multiple submissions from the same farms led to a median number of holdings tested per year of 2158, 3.6 times lower than the median of 7800 holdings expected if the selection of animals for testing had been completely at random. In terms of holding size, 50% of the sampled holdings had 616 sheep or less, whereas in the random selection 50% of the holdings had 523 or less sheep.</w:t>
      </w:r>
    </w:p>
    <w:p w14:paraId="7725A9C0" w14:textId="77777777" w:rsidR="0044043C" w:rsidRDefault="0044043C" w:rsidP="00B440F6">
      <w:pPr>
        <w:spacing w:line="480" w:lineRule="auto"/>
        <w:rPr>
          <w:rFonts w:ascii="Times New Roman" w:hAnsi="Times New Roman" w:cs="Times New Roman"/>
        </w:rPr>
      </w:pPr>
    </w:p>
    <w:p w14:paraId="520C6F81" w14:textId="6CECA7B9"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Discussion</w:t>
      </w:r>
    </w:p>
    <w:p w14:paraId="0FE8C60F" w14:textId="58EAB5A9" w:rsidR="00A2123A" w:rsidRPr="00AD3DA8" w:rsidRDefault="00CA0616" w:rsidP="00A2123A">
      <w:pPr>
        <w:spacing w:before="120" w:line="480" w:lineRule="auto"/>
        <w:rPr>
          <w:rFonts w:ascii="Times New Roman" w:hAnsi="Times New Roman" w:cs="Times New Roman"/>
        </w:rPr>
      </w:pPr>
      <w:r w:rsidRPr="00AD3DA8">
        <w:rPr>
          <w:rFonts w:ascii="Times New Roman" w:hAnsi="Times New Roman" w:cs="Times New Roman"/>
        </w:rPr>
        <w:t xml:space="preserve">The objective of this </w:t>
      </w:r>
      <w:r w:rsidR="00FC493A">
        <w:rPr>
          <w:rFonts w:ascii="Times New Roman" w:hAnsi="Times New Roman" w:cs="Times New Roman"/>
        </w:rPr>
        <w:t>study</w:t>
      </w:r>
      <w:r w:rsidRPr="00AD3DA8">
        <w:rPr>
          <w:rFonts w:ascii="Times New Roman" w:hAnsi="Times New Roman" w:cs="Times New Roman"/>
        </w:rPr>
        <w:t xml:space="preserve"> was to provide an epidemiological description of the occurrence of multiple cases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GB, with the view to formulate further hypotheses on the potential transmissibility of the disease in natural conditions. This effort has been hampered </w:t>
      </w:r>
      <w:r w:rsidR="008A0273" w:rsidRPr="00AD3DA8">
        <w:rPr>
          <w:rFonts w:ascii="Times New Roman" w:hAnsi="Times New Roman" w:cs="Times New Roman"/>
        </w:rPr>
        <w:t xml:space="preserve">at certain extent </w:t>
      </w:r>
      <w:r w:rsidR="004D161B">
        <w:rPr>
          <w:rFonts w:ascii="Times New Roman" w:hAnsi="Times New Roman" w:cs="Times New Roman"/>
        </w:rPr>
        <w:t>for three</w:t>
      </w:r>
      <w:r w:rsidRPr="00AD3DA8">
        <w:rPr>
          <w:rFonts w:ascii="Times New Roman" w:hAnsi="Times New Roman" w:cs="Times New Roman"/>
        </w:rPr>
        <w:t xml:space="preserve"> main reasons: the difficulty to assign many of the cases confirmed to a particular holding</w:t>
      </w:r>
      <w:r w:rsidR="004D161B">
        <w:rPr>
          <w:rFonts w:ascii="Times New Roman" w:hAnsi="Times New Roman" w:cs="Times New Roman"/>
        </w:rPr>
        <w:t xml:space="preserve">, </w:t>
      </w:r>
      <w:r w:rsidRPr="00AD3DA8">
        <w:rPr>
          <w:rFonts w:ascii="Times New Roman" w:hAnsi="Times New Roman" w:cs="Times New Roman"/>
        </w:rPr>
        <w:t>the lack of already available epidemiological data from these holdings</w:t>
      </w:r>
      <w:r w:rsidR="004D161B">
        <w:rPr>
          <w:rFonts w:ascii="Times New Roman" w:hAnsi="Times New Roman" w:cs="Times New Roman"/>
        </w:rPr>
        <w:t xml:space="preserve"> and the lack of </w:t>
      </w:r>
      <w:r w:rsidR="004B29D2">
        <w:rPr>
          <w:rFonts w:ascii="Times New Roman" w:hAnsi="Times New Roman" w:cs="Times New Roman"/>
        </w:rPr>
        <w:t>holding of origin in</w:t>
      </w:r>
      <w:r w:rsidR="004D161B">
        <w:rPr>
          <w:rFonts w:ascii="Times New Roman" w:hAnsi="Times New Roman" w:cs="Times New Roman"/>
        </w:rPr>
        <w:t xml:space="preserve"> sheep tested </w:t>
      </w:r>
      <w:r w:rsidR="004B29D2">
        <w:rPr>
          <w:rFonts w:ascii="Times New Roman" w:hAnsi="Times New Roman" w:cs="Times New Roman"/>
        </w:rPr>
        <w:t>by</w:t>
      </w:r>
      <w:r w:rsidR="004D161B">
        <w:rPr>
          <w:rFonts w:ascii="Times New Roman" w:hAnsi="Times New Roman" w:cs="Times New Roman"/>
        </w:rPr>
        <w:t xml:space="preserve"> the Abattoir survey</w:t>
      </w:r>
      <w:r w:rsidR="004B29D2">
        <w:rPr>
          <w:rFonts w:ascii="Times New Roman" w:hAnsi="Times New Roman" w:cs="Times New Roman"/>
        </w:rPr>
        <w:t>,</w:t>
      </w:r>
      <w:r w:rsidR="004D161B">
        <w:rPr>
          <w:rFonts w:ascii="Times New Roman" w:hAnsi="Times New Roman" w:cs="Times New Roman"/>
        </w:rPr>
        <w:t xml:space="preserve"> precluding th</w:t>
      </w:r>
      <w:r w:rsidR="0035200F">
        <w:rPr>
          <w:rFonts w:ascii="Times New Roman" w:hAnsi="Times New Roman" w:cs="Times New Roman"/>
        </w:rPr>
        <w:t>eir inclusion in the analyses</w:t>
      </w:r>
      <w:r w:rsidRPr="00AD3DA8">
        <w:rPr>
          <w:rFonts w:ascii="Times New Roman" w:hAnsi="Times New Roman" w:cs="Times New Roman"/>
        </w:rPr>
        <w:t xml:space="preserve">. Moreover, the epidemiological criteria applied to officially confirm a case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a holding cannot be used for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w:t>
      </w:r>
      <w:r w:rsidR="00A2123A" w:rsidRPr="00AD3DA8">
        <w:rPr>
          <w:rFonts w:ascii="Times New Roman" w:hAnsi="Times New Roman" w:cs="Times New Roman"/>
        </w:rPr>
        <w:t xml:space="preserve">It is </w:t>
      </w:r>
      <w:r w:rsidR="00BD1914" w:rsidRPr="00AD3DA8">
        <w:rPr>
          <w:rFonts w:ascii="Times New Roman" w:hAnsi="Times New Roman" w:cs="Times New Roman"/>
        </w:rPr>
        <w:t xml:space="preserve">assumed </w:t>
      </w:r>
      <w:r w:rsidR="00A2123A" w:rsidRPr="00AD3DA8">
        <w:rPr>
          <w:rFonts w:ascii="Times New Roman" w:hAnsi="Times New Roman" w:cs="Times New Roman"/>
        </w:rPr>
        <w:t xml:space="preserve">that in atypical </w:t>
      </w:r>
      <w:proofErr w:type="spellStart"/>
      <w:r w:rsidR="00A2123A" w:rsidRPr="00AD3DA8">
        <w:rPr>
          <w:rFonts w:ascii="Times New Roman" w:hAnsi="Times New Roman" w:cs="Times New Roman"/>
        </w:rPr>
        <w:t>scrapie</w:t>
      </w:r>
      <w:proofErr w:type="spellEnd"/>
      <w:r w:rsidR="00A2123A" w:rsidRPr="00AD3DA8">
        <w:rPr>
          <w:rFonts w:ascii="Times New Roman" w:hAnsi="Times New Roman" w:cs="Times New Roman"/>
        </w:rPr>
        <w:t xml:space="preserve"> and due to the long incubation period, infected sheep are as likely to be detected by the fallen stock </w:t>
      </w:r>
      <w:r w:rsidR="00B02A5C" w:rsidRPr="00AD3DA8">
        <w:rPr>
          <w:rFonts w:ascii="Times New Roman" w:hAnsi="Times New Roman" w:cs="Times New Roman"/>
        </w:rPr>
        <w:t xml:space="preserve">as </w:t>
      </w:r>
      <w:r w:rsidR="00A2123A" w:rsidRPr="00AD3DA8">
        <w:rPr>
          <w:rFonts w:ascii="Times New Roman" w:hAnsi="Times New Roman" w:cs="Times New Roman"/>
        </w:rPr>
        <w:t xml:space="preserve">by the abattoir </w:t>
      </w:r>
      <w:r w:rsidR="00A2123A" w:rsidRPr="00AD3DA8">
        <w:rPr>
          <w:rFonts w:ascii="Times New Roman" w:hAnsi="Times New Roman" w:cs="Times New Roman"/>
        </w:rPr>
        <w:lastRenderedPageBreak/>
        <w:t>survey</w:t>
      </w:r>
      <w:r w:rsidR="00BD1914" w:rsidRPr="00AD3DA8">
        <w:rPr>
          <w:rFonts w:ascii="Times New Roman" w:hAnsi="Times New Roman" w:cs="Times New Roman"/>
        </w:rPr>
        <w:t xml:space="preserve"> </w:t>
      </w:r>
      <w:r w:rsidR="00005CF6" w:rsidRPr="00AD3DA8">
        <w:rPr>
          <w:rFonts w:ascii="Times New Roman" w:hAnsi="Times New Roman" w:cs="Times New Roman"/>
        </w:rPr>
        <w:t>since</w:t>
      </w:r>
      <w:r w:rsidR="00BD1914" w:rsidRPr="00AD3DA8">
        <w:rPr>
          <w:rFonts w:ascii="Times New Roman" w:hAnsi="Times New Roman" w:cs="Times New Roman"/>
        </w:rPr>
        <w:t xml:space="preserve"> they do not develop clinical disease during their productive life</w:t>
      </w:r>
      <w:r w:rsidR="00A2123A" w:rsidRPr="00AD3DA8">
        <w:rPr>
          <w:rFonts w:ascii="Times New Roman" w:hAnsi="Times New Roman" w:cs="Times New Roman"/>
        </w:rPr>
        <w:t xml:space="preserve">. However classical </w:t>
      </w:r>
      <w:proofErr w:type="spellStart"/>
      <w:r w:rsidR="00A2123A" w:rsidRPr="00AD3DA8">
        <w:rPr>
          <w:rFonts w:ascii="Times New Roman" w:hAnsi="Times New Roman" w:cs="Times New Roman"/>
        </w:rPr>
        <w:t>scrapie</w:t>
      </w:r>
      <w:proofErr w:type="spellEnd"/>
      <w:r w:rsidR="00A2123A" w:rsidRPr="00AD3DA8">
        <w:rPr>
          <w:rFonts w:ascii="Times New Roman" w:hAnsi="Times New Roman" w:cs="Times New Roman"/>
        </w:rPr>
        <w:t xml:space="preserve"> cases </w:t>
      </w:r>
      <w:r w:rsidR="00FC493A">
        <w:rPr>
          <w:rFonts w:ascii="Times New Roman" w:hAnsi="Times New Roman" w:cs="Times New Roman"/>
        </w:rPr>
        <w:t xml:space="preserve">are more </w:t>
      </w:r>
      <w:r w:rsidR="00FB1BD4">
        <w:rPr>
          <w:rFonts w:ascii="Times New Roman" w:hAnsi="Times New Roman" w:cs="Times New Roman"/>
        </w:rPr>
        <w:t xml:space="preserve">likely </w:t>
      </w:r>
      <w:r w:rsidR="00FB1BD4" w:rsidRPr="00AD3DA8">
        <w:rPr>
          <w:rFonts w:ascii="Times New Roman" w:hAnsi="Times New Roman" w:cs="Times New Roman"/>
        </w:rPr>
        <w:t>to</w:t>
      </w:r>
      <w:r w:rsidR="00A2123A" w:rsidRPr="00AD3DA8">
        <w:rPr>
          <w:rFonts w:ascii="Times New Roman" w:hAnsi="Times New Roman" w:cs="Times New Roman"/>
        </w:rPr>
        <w:t xml:space="preserve"> die on farm before they are sent to the abattoir for slaughter. </w:t>
      </w:r>
    </w:p>
    <w:p w14:paraId="79B0CCE9" w14:textId="2A8F4FF5" w:rsidR="00CA0616" w:rsidRPr="00AD3DA8" w:rsidRDefault="00CA0616" w:rsidP="00B440F6">
      <w:pPr>
        <w:spacing w:before="120" w:line="480" w:lineRule="auto"/>
        <w:rPr>
          <w:rFonts w:ascii="Times New Roman" w:hAnsi="Times New Roman" w:cs="Times New Roman"/>
        </w:rPr>
      </w:pPr>
      <w:r w:rsidRPr="00AD3DA8">
        <w:rPr>
          <w:rFonts w:ascii="Times New Roman" w:hAnsi="Times New Roman" w:cs="Times New Roman"/>
        </w:rPr>
        <w:t>Despite these constraints and the fact that more than 40% of all cases cannot be linked wi</w:t>
      </w:r>
      <w:r w:rsidR="004D6CEA">
        <w:rPr>
          <w:rFonts w:ascii="Times New Roman" w:hAnsi="Times New Roman" w:cs="Times New Roman"/>
        </w:rPr>
        <w:t>th certainty to any holding, seven</w:t>
      </w:r>
      <w:r w:rsidRPr="00AD3DA8">
        <w:rPr>
          <w:rFonts w:ascii="Times New Roman" w:hAnsi="Times New Roman" w:cs="Times New Roman"/>
        </w:rPr>
        <w:t xml:space="preserve"> holdings have been identified where two cases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have been confirmed officially or epidemiologically-as</w:t>
      </w:r>
      <w:r w:rsidR="00B02A5C" w:rsidRPr="00AD3DA8">
        <w:rPr>
          <w:rFonts w:ascii="Times New Roman" w:hAnsi="Times New Roman" w:cs="Times New Roman"/>
        </w:rPr>
        <w:t>signed to, between 2002 and 201</w:t>
      </w:r>
      <w:r w:rsidR="004B29D2">
        <w:rPr>
          <w:rFonts w:ascii="Times New Roman" w:hAnsi="Times New Roman" w:cs="Times New Roman"/>
        </w:rPr>
        <w:t>2</w:t>
      </w:r>
      <w:r w:rsidRPr="00AD3DA8">
        <w:rPr>
          <w:rFonts w:ascii="Times New Roman" w:hAnsi="Times New Roman" w:cs="Times New Roman"/>
        </w:rPr>
        <w:t xml:space="preserve">. The presentation of cases of both atypical and classical </w:t>
      </w:r>
      <w:r w:rsidR="00B02A5C" w:rsidRPr="00AD3DA8">
        <w:rPr>
          <w:rFonts w:ascii="Times New Roman" w:hAnsi="Times New Roman" w:cs="Times New Roman"/>
        </w:rPr>
        <w:t xml:space="preserve">in the same holding </w:t>
      </w:r>
      <w:r w:rsidRPr="00AD3DA8">
        <w:rPr>
          <w:rFonts w:ascii="Times New Roman" w:hAnsi="Times New Roman" w:cs="Times New Roman"/>
        </w:rPr>
        <w:t xml:space="preserve">cannot be considered a very rare event </w:t>
      </w:r>
      <w:r w:rsidR="00B02A5C" w:rsidRPr="00AD3DA8">
        <w:rPr>
          <w:rFonts w:ascii="Times New Roman" w:hAnsi="Times New Roman" w:cs="Times New Roman"/>
        </w:rPr>
        <w:t xml:space="preserve">in GB </w:t>
      </w:r>
      <w:r w:rsidRPr="00AD3DA8">
        <w:rPr>
          <w:rFonts w:ascii="Times New Roman" w:hAnsi="Times New Roman" w:cs="Times New Roman"/>
        </w:rPr>
        <w:t xml:space="preserve">with 19 holdings </w:t>
      </w:r>
      <w:r w:rsidR="00B02A5C" w:rsidRPr="00AD3DA8">
        <w:rPr>
          <w:rFonts w:ascii="Times New Roman" w:hAnsi="Times New Roman" w:cs="Times New Roman"/>
        </w:rPr>
        <w:t xml:space="preserve">showing this feature </w:t>
      </w:r>
      <w:r w:rsidR="004D6CEA">
        <w:rPr>
          <w:rFonts w:ascii="Times New Roman" w:hAnsi="Times New Roman" w:cs="Times New Roman"/>
        </w:rPr>
        <w:t>in the 10-year study period</w:t>
      </w:r>
      <w:r w:rsidR="00C11F78">
        <w:rPr>
          <w:rFonts w:ascii="Times New Roman" w:hAnsi="Times New Roman" w:cs="Times New Roman"/>
        </w:rPr>
        <w:t>.</w:t>
      </w:r>
    </w:p>
    <w:p w14:paraId="5FC727A2" w14:textId="5C146E6C" w:rsidR="00B440F6" w:rsidRPr="00AD3DA8" w:rsidRDefault="00B440F6" w:rsidP="00FF1D4D">
      <w:pPr>
        <w:spacing w:line="480" w:lineRule="auto"/>
        <w:jc w:val="both"/>
        <w:rPr>
          <w:rFonts w:ascii="Times New Roman" w:hAnsi="Times New Roman" w:cs="Times New Roman"/>
        </w:rPr>
      </w:pPr>
      <w:r w:rsidRPr="00AD3DA8">
        <w:rPr>
          <w:rFonts w:ascii="Times New Roman" w:hAnsi="Times New Roman" w:cs="Times New Roman"/>
        </w:rPr>
        <w:t xml:space="preserve">This </w:t>
      </w:r>
      <w:r w:rsidR="005C218F" w:rsidRPr="00AD3DA8">
        <w:rPr>
          <w:rFonts w:ascii="Times New Roman" w:hAnsi="Times New Roman" w:cs="Times New Roman"/>
        </w:rPr>
        <w:t xml:space="preserve">descriptive analysis </w:t>
      </w:r>
      <w:r w:rsidRPr="00AD3DA8">
        <w:rPr>
          <w:rFonts w:ascii="Times New Roman" w:hAnsi="Times New Roman" w:cs="Times New Roman"/>
        </w:rPr>
        <w:t xml:space="preserve">was designed as a preliminary step towards </w:t>
      </w:r>
      <w:r w:rsidR="005C218F" w:rsidRPr="00AD3DA8">
        <w:rPr>
          <w:rFonts w:ascii="Times New Roman" w:hAnsi="Times New Roman" w:cs="Times New Roman"/>
        </w:rPr>
        <w:t>the analytical component</w:t>
      </w:r>
      <w:proofErr w:type="gramStart"/>
      <w:r w:rsidR="005C218F" w:rsidRPr="00AD3DA8">
        <w:rPr>
          <w:rFonts w:ascii="Times New Roman" w:hAnsi="Times New Roman" w:cs="Times New Roman"/>
        </w:rPr>
        <w:t>.</w:t>
      </w:r>
      <w:r w:rsidR="009C474B">
        <w:rPr>
          <w:rFonts w:ascii="Times New Roman" w:hAnsi="Times New Roman" w:cs="Times New Roman"/>
        </w:rPr>
        <w:t>.</w:t>
      </w:r>
      <w:proofErr w:type="gramEnd"/>
      <w:r w:rsidR="009C474B">
        <w:rPr>
          <w:rFonts w:ascii="Times New Roman" w:hAnsi="Times New Roman" w:cs="Times New Roman"/>
        </w:rPr>
        <w:t xml:space="preserve"> </w:t>
      </w:r>
      <w:r w:rsidR="00FF1D4D">
        <w:rPr>
          <w:rFonts w:ascii="Times New Roman" w:hAnsi="Times New Roman" w:cs="Times New Roman"/>
        </w:rPr>
        <w:t>T</w:t>
      </w:r>
      <w:r w:rsidR="00FF1D4D" w:rsidRPr="00AD3DA8">
        <w:rPr>
          <w:rFonts w:ascii="Times New Roman" w:hAnsi="Times New Roman" w:cs="Times New Roman"/>
        </w:rPr>
        <w:t xml:space="preserve">here is no evidence to reject the </w:t>
      </w:r>
      <w:r w:rsidR="00FF1D4D">
        <w:rPr>
          <w:rFonts w:ascii="Times New Roman" w:hAnsi="Times New Roman" w:cs="Times New Roman"/>
        </w:rPr>
        <w:t xml:space="preserve">null </w:t>
      </w:r>
      <w:r w:rsidR="00FF1D4D" w:rsidRPr="00AD3DA8">
        <w:rPr>
          <w:rFonts w:ascii="Times New Roman" w:hAnsi="Times New Roman" w:cs="Times New Roman"/>
        </w:rPr>
        <w:t xml:space="preserve">hypothesis that the disease can be </w:t>
      </w:r>
      <w:r w:rsidR="00FF1D4D">
        <w:rPr>
          <w:rFonts w:ascii="Times New Roman" w:hAnsi="Times New Roman" w:cs="Times New Roman"/>
        </w:rPr>
        <w:t xml:space="preserve">a </w:t>
      </w:r>
      <w:r w:rsidR="00FF1D4D" w:rsidRPr="00AD3DA8">
        <w:rPr>
          <w:rFonts w:ascii="Times New Roman" w:hAnsi="Times New Roman" w:cs="Times New Roman"/>
        </w:rPr>
        <w:t>spontaneous</w:t>
      </w:r>
      <w:r w:rsidR="00FF1D4D">
        <w:rPr>
          <w:rFonts w:ascii="Times New Roman" w:hAnsi="Times New Roman" w:cs="Times New Roman"/>
        </w:rPr>
        <w:t xml:space="preserve"> event that occurred at certain low rate in the general population</w:t>
      </w:r>
      <w:r w:rsidR="00FF1D4D" w:rsidRPr="00AD3DA8">
        <w:rPr>
          <w:rFonts w:ascii="Times New Roman" w:hAnsi="Times New Roman" w:cs="Times New Roman"/>
        </w:rPr>
        <w:t>.</w:t>
      </w:r>
      <w:r w:rsidR="00FF1D4D">
        <w:rPr>
          <w:rFonts w:ascii="Times New Roman" w:hAnsi="Times New Roman" w:cs="Times New Roman"/>
        </w:rPr>
        <w:t xml:space="preserve"> </w:t>
      </w:r>
      <w:r w:rsidR="004D6CEA" w:rsidRPr="00AD3DA8">
        <w:rPr>
          <w:rFonts w:ascii="Times New Roman" w:hAnsi="Times New Roman" w:cs="Times New Roman"/>
        </w:rPr>
        <w:t xml:space="preserve">The </w:t>
      </w:r>
      <w:r w:rsidR="004D6CEA">
        <w:rPr>
          <w:rFonts w:ascii="Times New Roman" w:hAnsi="Times New Roman" w:cs="Times New Roman"/>
        </w:rPr>
        <w:t xml:space="preserve">simulation of actual data rendered </w:t>
      </w:r>
      <w:r w:rsidR="004D6CEA" w:rsidRPr="00AD3DA8">
        <w:rPr>
          <w:rFonts w:ascii="Times New Roman" w:hAnsi="Times New Roman" w:cs="Times New Roman"/>
        </w:rPr>
        <w:t xml:space="preserve">a small chance of detecting holdings with 2 positive cases of atypical </w:t>
      </w:r>
      <w:proofErr w:type="spellStart"/>
      <w:r w:rsidR="004D6CEA" w:rsidRPr="00AD3DA8">
        <w:rPr>
          <w:rFonts w:ascii="Times New Roman" w:hAnsi="Times New Roman" w:cs="Times New Roman"/>
        </w:rPr>
        <w:t>scrapie</w:t>
      </w:r>
      <w:proofErr w:type="spellEnd"/>
      <w:r w:rsidR="004D6CEA" w:rsidRPr="00AD3DA8">
        <w:rPr>
          <w:rFonts w:ascii="Times New Roman" w:hAnsi="Times New Roman" w:cs="Times New Roman"/>
        </w:rPr>
        <w:t xml:space="preserve"> in the fallen stock survey between 200</w:t>
      </w:r>
      <w:r w:rsidR="004D6CEA">
        <w:rPr>
          <w:rFonts w:ascii="Times New Roman" w:hAnsi="Times New Roman" w:cs="Times New Roman"/>
        </w:rPr>
        <w:t>6</w:t>
      </w:r>
      <w:r w:rsidR="004D6CEA" w:rsidRPr="00AD3DA8">
        <w:rPr>
          <w:rFonts w:ascii="Times New Roman" w:hAnsi="Times New Roman" w:cs="Times New Roman"/>
        </w:rPr>
        <w:t xml:space="preserve"> and 2011</w:t>
      </w:r>
      <w:r w:rsidR="00C25861">
        <w:rPr>
          <w:rFonts w:ascii="Times New Roman" w:hAnsi="Times New Roman" w:cs="Times New Roman"/>
        </w:rPr>
        <w:t xml:space="preserve">, but not negligible, with potential explanations for that either the transmission of the disease within flocks or the artefacts of the sampling. On the other side, the </w:t>
      </w:r>
      <w:r w:rsidR="00FF1D4D">
        <w:rPr>
          <w:rFonts w:ascii="Times New Roman" w:hAnsi="Times New Roman" w:cs="Times New Roman"/>
        </w:rPr>
        <w:t>det</w:t>
      </w:r>
      <w:r w:rsidR="00C25861">
        <w:rPr>
          <w:rFonts w:ascii="Times New Roman" w:hAnsi="Times New Roman" w:cs="Times New Roman"/>
        </w:rPr>
        <w:t>ection probability of holdings</w:t>
      </w:r>
      <w:r w:rsidR="00FF1D4D">
        <w:rPr>
          <w:rFonts w:ascii="Times New Roman" w:hAnsi="Times New Roman" w:cs="Times New Roman"/>
        </w:rPr>
        <w:t xml:space="preserve"> with multiple cases in the simulation of random data</w:t>
      </w:r>
      <w:r w:rsidR="00C25861">
        <w:rPr>
          <w:rFonts w:ascii="Times New Roman" w:hAnsi="Times New Roman" w:cs="Times New Roman"/>
        </w:rPr>
        <w:t xml:space="preserve"> was much lower</w:t>
      </w:r>
      <w:r w:rsidR="00FF1D4D">
        <w:rPr>
          <w:rFonts w:ascii="Times New Roman" w:hAnsi="Times New Roman" w:cs="Times New Roman"/>
        </w:rPr>
        <w:t xml:space="preserve">. </w:t>
      </w:r>
    </w:p>
    <w:p w14:paraId="5CF69319" w14:textId="470A2254" w:rsidR="00941035" w:rsidRDefault="004934F3" w:rsidP="00B440F6">
      <w:pPr>
        <w:spacing w:line="480" w:lineRule="auto"/>
        <w:jc w:val="both"/>
        <w:rPr>
          <w:rFonts w:ascii="Times New Roman" w:hAnsi="Times New Roman" w:cs="Times New Roman"/>
        </w:rPr>
      </w:pPr>
      <w:r>
        <w:rPr>
          <w:rFonts w:ascii="Times New Roman" w:hAnsi="Times New Roman" w:cs="Times New Roman"/>
        </w:rPr>
        <w:t xml:space="preserve">The assessment of the sampling bias </w:t>
      </w:r>
      <w:r w:rsidR="00CA0616" w:rsidRPr="00AD3DA8">
        <w:rPr>
          <w:rFonts w:ascii="Times New Roman" w:hAnsi="Times New Roman" w:cs="Times New Roman"/>
        </w:rPr>
        <w:t>revealed big differences</w:t>
      </w:r>
      <w:r w:rsidR="0028701D">
        <w:rPr>
          <w:rFonts w:ascii="Times New Roman" w:hAnsi="Times New Roman" w:cs="Times New Roman"/>
        </w:rPr>
        <w:t xml:space="preserve"> </w:t>
      </w:r>
      <w:r w:rsidR="00CA0616" w:rsidRPr="00AD3DA8">
        <w:rPr>
          <w:rFonts w:ascii="Times New Roman" w:hAnsi="Times New Roman" w:cs="Times New Roman"/>
        </w:rPr>
        <w:t xml:space="preserve">between </w:t>
      </w:r>
      <w:r w:rsidR="0028701D">
        <w:rPr>
          <w:rFonts w:ascii="Times New Roman" w:hAnsi="Times New Roman" w:cs="Times New Roman"/>
        </w:rPr>
        <w:t xml:space="preserve">the </w:t>
      </w:r>
      <w:r w:rsidR="00CA0616" w:rsidRPr="00AD3DA8">
        <w:rPr>
          <w:rFonts w:ascii="Times New Roman" w:hAnsi="Times New Roman" w:cs="Times New Roman"/>
        </w:rPr>
        <w:t xml:space="preserve">random and </w:t>
      </w:r>
      <w:r w:rsidR="0028701D">
        <w:rPr>
          <w:rFonts w:ascii="Times New Roman" w:hAnsi="Times New Roman" w:cs="Times New Roman"/>
        </w:rPr>
        <w:t xml:space="preserve">the </w:t>
      </w:r>
      <w:r w:rsidR="00CA0616" w:rsidRPr="00AD3DA8">
        <w:rPr>
          <w:rFonts w:ascii="Times New Roman" w:hAnsi="Times New Roman" w:cs="Times New Roman"/>
        </w:rPr>
        <w:t xml:space="preserve">actual selection, confirming the historic </w:t>
      </w:r>
      <w:r w:rsidR="00F613F5">
        <w:rPr>
          <w:rFonts w:ascii="Times New Roman" w:hAnsi="Times New Roman" w:cs="Times New Roman"/>
        </w:rPr>
        <w:t>biased</w:t>
      </w:r>
      <w:r w:rsidR="00F613F5" w:rsidRPr="00AD3DA8">
        <w:rPr>
          <w:rFonts w:ascii="Times New Roman" w:hAnsi="Times New Roman" w:cs="Times New Roman"/>
        </w:rPr>
        <w:t xml:space="preserve"> </w:t>
      </w:r>
      <w:r w:rsidR="00CA0616" w:rsidRPr="00AD3DA8">
        <w:rPr>
          <w:rFonts w:ascii="Times New Roman" w:hAnsi="Times New Roman" w:cs="Times New Roman"/>
        </w:rPr>
        <w:t xml:space="preserve">selection of sheep for TSE testing in the fallen stock survey favouring multiple sampling from </w:t>
      </w:r>
      <w:r>
        <w:rPr>
          <w:rFonts w:ascii="Times New Roman" w:hAnsi="Times New Roman" w:cs="Times New Roman"/>
        </w:rPr>
        <w:t>fewer holdings of larger size than would be expected.</w:t>
      </w:r>
      <w:r w:rsidR="00FF1D4D">
        <w:rPr>
          <w:rFonts w:ascii="Times New Roman" w:hAnsi="Times New Roman" w:cs="Times New Roman"/>
        </w:rPr>
        <w:t xml:space="preserve"> </w:t>
      </w:r>
      <w:r w:rsidR="00496E10">
        <w:rPr>
          <w:rFonts w:ascii="Times New Roman" w:hAnsi="Times New Roman" w:cs="Times New Roman"/>
        </w:rPr>
        <w:t xml:space="preserve">The seven </w:t>
      </w:r>
      <w:r w:rsidR="00CA0616" w:rsidRPr="00AD3DA8">
        <w:rPr>
          <w:rFonts w:ascii="Times New Roman" w:hAnsi="Times New Roman" w:cs="Times New Roman"/>
        </w:rPr>
        <w:t xml:space="preserve">holdings with more than one detected case of atypical </w:t>
      </w:r>
      <w:proofErr w:type="spellStart"/>
      <w:r w:rsidR="00CA0616" w:rsidRPr="00AD3DA8">
        <w:rPr>
          <w:rFonts w:ascii="Times New Roman" w:hAnsi="Times New Roman" w:cs="Times New Roman"/>
        </w:rPr>
        <w:t>scrapie</w:t>
      </w:r>
      <w:proofErr w:type="spellEnd"/>
      <w:r w:rsidR="00CA0616" w:rsidRPr="00AD3DA8">
        <w:rPr>
          <w:rFonts w:ascii="Times New Roman" w:hAnsi="Times New Roman" w:cs="Times New Roman"/>
        </w:rPr>
        <w:t xml:space="preserve"> in GB were </w:t>
      </w:r>
      <w:r w:rsidR="00B02A5C" w:rsidRPr="00AD3DA8">
        <w:rPr>
          <w:rFonts w:ascii="Times New Roman" w:hAnsi="Times New Roman" w:cs="Times New Roman"/>
        </w:rPr>
        <w:t xml:space="preserve">all </w:t>
      </w:r>
      <w:r w:rsidR="004E77F7">
        <w:rPr>
          <w:rFonts w:ascii="Times New Roman" w:hAnsi="Times New Roman" w:cs="Times New Roman"/>
        </w:rPr>
        <w:t xml:space="preserve">holdings </w:t>
      </w:r>
      <w:r w:rsidR="00B02A5C" w:rsidRPr="00AD3DA8">
        <w:rPr>
          <w:rFonts w:ascii="Times New Roman" w:hAnsi="Times New Roman" w:cs="Times New Roman"/>
        </w:rPr>
        <w:t>with large flock sizes</w:t>
      </w:r>
      <w:r w:rsidR="004E77F7">
        <w:rPr>
          <w:rFonts w:ascii="Times New Roman" w:hAnsi="Times New Roman" w:cs="Times New Roman"/>
        </w:rPr>
        <w:t xml:space="preserve"> and over sample</w:t>
      </w:r>
      <w:r w:rsidR="00941035">
        <w:rPr>
          <w:rFonts w:ascii="Times New Roman" w:hAnsi="Times New Roman" w:cs="Times New Roman"/>
        </w:rPr>
        <w:t xml:space="preserve">d by the fallen stock survey. An exceptional case is </w:t>
      </w:r>
      <w:r w:rsidR="00C25861">
        <w:rPr>
          <w:rFonts w:ascii="Times New Roman" w:hAnsi="Times New Roman" w:cs="Times New Roman"/>
        </w:rPr>
        <w:t>among them is the holding</w:t>
      </w:r>
      <w:r w:rsidR="00496E10">
        <w:rPr>
          <w:rFonts w:ascii="Times New Roman" w:hAnsi="Times New Roman" w:cs="Times New Roman"/>
        </w:rPr>
        <w:t xml:space="preserve"> where </w:t>
      </w:r>
      <w:r w:rsidR="00820DCD">
        <w:rPr>
          <w:rFonts w:ascii="Times New Roman" w:hAnsi="Times New Roman" w:cs="Times New Roman"/>
        </w:rPr>
        <w:t xml:space="preserve">the </w:t>
      </w:r>
      <w:r w:rsidR="00496E10">
        <w:rPr>
          <w:rFonts w:ascii="Times New Roman" w:hAnsi="Times New Roman" w:cs="Times New Roman"/>
        </w:rPr>
        <w:t xml:space="preserve">two cases of atypical </w:t>
      </w:r>
      <w:proofErr w:type="spellStart"/>
      <w:r w:rsidR="00496E10">
        <w:rPr>
          <w:rFonts w:ascii="Times New Roman" w:hAnsi="Times New Roman" w:cs="Times New Roman"/>
        </w:rPr>
        <w:t>scrapie</w:t>
      </w:r>
      <w:proofErr w:type="spellEnd"/>
      <w:r w:rsidR="00496E10">
        <w:rPr>
          <w:rFonts w:ascii="Times New Roman" w:hAnsi="Times New Roman" w:cs="Times New Roman"/>
        </w:rPr>
        <w:t xml:space="preserve"> were detected </w:t>
      </w:r>
      <w:r w:rsidR="008C729B">
        <w:rPr>
          <w:rFonts w:ascii="Times New Roman" w:hAnsi="Times New Roman" w:cs="Times New Roman"/>
        </w:rPr>
        <w:t xml:space="preserve">by the Fallen Stock </w:t>
      </w:r>
      <w:r w:rsidR="00496E10">
        <w:rPr>
          <w:rFonts w:ascii="Times New Roman" w:hAnsi="Times New Roman" w:cs="Times New Roman"/>
        </w:rPr>
        <w:t xml:space="preserve">in 2007. This holding </w:t>
      </w:r>
      <w:r w:rsidR="00941035">
        <w:rPr>
          <w:rFonts w:ascii="Times New Roman" w:hAnsi="Times New Roman" w:cs="Times New Roman"/>
        </w:rPr>
        <w:t xml:space="preserve">had </w:t>
      </w:r>
      <w:r w:rsidR="004204FA">
        <w:rPr>
          <w:rFonts w:ascii="Times New Roman" w:hAnsi="Times New Roman" w:cs="Times New Roman"/>
        </w:rPr>
        <w:t xml:space="preserve">84 sheep tested by </w:t>
      </w:r>
      <w:r w:rsidR="008C729B">
        <w:rPr>
          <w:rFonts w:ascii="Times New Roman" w:hAnsi="Times New Roman" w:cs="Times New Roman"/>
        </w:rPr>
        <w:t>this surveillance stream</w:t>
      </w:r>
      <w:r w:rsidR="00496E10">
        <w:rPr>
          <w:rFonts w:ascii="Times New Roman" w:hAnsi="Times New Roman" w:cs="Times New Roman"/>
        </w:rPr>
        <w:t xml:space="preserve"> in 2007 and a total of </w:t>
      </w:r>
      <w:r w:rsidR="00941035">
        <w:rPr>
          <w:rFonts w:ascii="Times New Roman" w:hAnsi="Times New Roman" w:cs="Times New Roman"/>
        </w:rPr>
        <w:t xml:space="preserve">564 sheep </w:t>
      </w:r>
      <w:r w:rsidR="00C25861">
        <w:rPr>
          <w:rFonts w:ascii="Times New Roman" w:hAnsi="Times New Roman" w:cs="Times New Roman"/>
        </w:rPr>
        <w:t xml:space="preserve">tested </w:t>
      </w:r>
      <w:r w:rsidR="00941035">
        <w:rPr>
          <w:rFonts w:ascii="Times New Roman" w:hAnsi="Times New Roman" w:cs="Times New Roman"/>
        </w:rPr>
        <w:t xml:space="preserve">between 2004 and 2011, with an average of 70.5 sheep per year. </w:t>
      </w:r>
    </w:p>
    <w:p w14:paraId="2B7AD58A" w14:textId="32834A5E" w:rsidR="005751B4" w:rsidRPr="00AD3DA8" w:rsidRDefault="005751B4" w:rsidP="00812EB9">
      <w:pPr>
        <w:spacing w:line="480" w:lineRule="auto"/>
        <w:jc w:val="both"/>
        <w:rPr>
          <w:rFonts w:ascii="Times New Roman" w:hAnsi="Times New Roman" w:cs="Times New Roman"/>
        </w:rPr>
      </w:pPr>
      <w:r w:rsidRPr="00AD3DA8">
        <w:rPr>
          <w:rFonts w:ascii="Times New Roman" w:hAnsi="Times New Roman" w:cs="Times New Roman"/>
        </w:rPr>
        <w:t xml:space="preserve">When looking at the probability of having cases of atypical and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the same holding, the results of this analysis showed that </w:t>
      </w:r>
      <w:r w:rsidR="0081396F">
        <w:rPr>
          <w:rFonts w:ascii="Times New Roman" w:hAnsi="Times New Roman" w:cs="Times New Roman"/>
        </w:rPr>
        <w:t xml:space="preserve">even in the random simulation of the survey, the detection of a holding with </w:t>
      </w:r>
      <w:r w:rsidR="0081396F" w:rsidRPr="00AD3DA8">
        <w:rPr>
          <w:rFonts w:ascii="Times New Roman" w:hAnsi="Times New Roman" w:cs="Times New Roman"/>
        </w:rPr>
        <w:t xml:space="preserve">one case </w:t>
      </w:r>
      <w:r w:rsidR="0081396F">
        <w:rPr>
          <w:rFonts w:ascii="Times New Roman" w:hAnsi="Times New Roman" w:cs="Times New Roman"/>
        </w:rPr>
        <w:t xml:space="preserve">of classical </w:t>
      </w:r>
      <w:proofErr w:type="spellStart"/>
      <w:r w:rsidR="0081396F">
        <w:rPr>
          <w:rFonts w:ascii="Times New Roman" w:hAnsi="Times New Roman" w:cs="Times New Roman"/>
        </w:rPr>
        <w:t>scrapie</w:t>
      </w:r>
      <w:proofErr w:type="spellEnd"/>
      <w:r w:rsidR="0081396F">
        <w:rPr>
          <w:rFonts w:ascii="Times New Roman" w:hAnsi="Times New Roman" w:cs="Times New Roman"/>
        </w:rPr>
        <w:t xml:space="preserve"> and </w:t>
      </w:r>
      <w:r w:rsidR="0081396F" w:rsidRPr="00AD3DA8">
        <w:rPr>
          <w:rFonts w:ascii="Times New Roman" w:hAnsi="Times New Roman" w:cs="Times New Roman"/>
        </w:rPr>
        <w:t xml:space="preserve">one case of atypical </w:t>
      </w:r>
      <w:proofErr w:type="spellStart"/>
      <w:r w:rsidR="0081396F" w:rsidRPr="00AD3DA8">
        <w:rPr>
          <w:rFonts w:ascii="Times New Roman" w:hAnsi="Times New Roman" w:cs="Times New Roman"/>
        </w:rPr>
        <w:t>scrapie</w:t>
      </w:r>
      <w:proofErr w:type="spellEnd"/>
      <w:r w:rsidR="0081396F">
        <w:rPr>
          <w:rFonts w:ascii="Times New Roman" w:hAnsi="Times New Roman" w:cs="Times New Roman"/>
        </w:rPr>
        <w:t xml:space="preserve">, is nor rare, especially in </w:t>
      </w:r>
      <w:r w:rsidR="0081396F">
        <w:rPr>
          <w:rFonts w:ascii="Times New Roman" w:hAnsi="Times New Roman" w:cs="Times New Roman"/>
        </w:rPr>
        <w:lastRenderedPageBreak/>
        <w:t xml:space="preserve">the period 2006-2009 </w:t>
      </w:r>
      <w:r w:rsidR="0081396F" w:rsidRPr="00AD3DA8">
        <w:rPr>
          <w:rFonts w:ascii="Times New Roman" w:hAnsi="Times New Roman" w:cs="Times New Roman"/>
        </w:rPr>
        <w:t>when the detection levels were high</w:t>
      </w:r>
      <w:r w:rsidR="0081396F">
        <w:rPr>
          <w:rFonts w:ascii="Times New Roman" w:hAnsi="Times New Roman" w:cs="Times New Roman"/>
        </w:rPr>
        <w:t xml:space="preserve"> and the TSE testing of infected flocks and the consequent enhanced surveillance increased substantially the throughput. </w:t>
      </w:r>
    </w:p>
    <w:p w14:paraId="2DD8E1EC" w14:textId="1156DD4C" w:rsidR="0081396F" w:rsidRDefault="00C20466" w:rsidP="00B440F6">
      <w:pPr>
        <w:autoSpaceDE w:val="0"/>
        <w:autoSpaceDN w:val="0"/>
        <w:adjustRightInd w:val="0"/>
        <w:spacing w:afterLines="200" w:after="480" w:line="480" w:lineRule="auto"/>
        <w:rPr>
          <w:rFonts w:ascii="Times New Roman" w:hAnsi="Times New Roman" w:cs="Times New Roman"/>
        </w:rPr>
      </w:pPr>
      <w:r w:rsidRPr="00AD3DA8">
        <w:rPr>
          <w:rFonts w:ascii="Times New Roman" w:hAnsi="Times New Roman" w:cs="Times New Roman"/>
        </w:rPr>
        <w:t xml:space="preserve">In the case of </w:t>
      </w:r>
      <w:r w:rsidR="002C0C71" w:rsidRPr="00AD3DA8">
        <w:rPr>
          <w:rFonts w:ascii="Times New Roman" w:hAnsi="Times New Roman" w:cs="Times New Roman"/>
        </w:rPr>
        <w:t>a</w:t>
      </w:r>
      <w:r w:rsidRPr="00AD3DA8">
        <w:rPr>
          <w:rFonts w:ascii="Times New Roman" w:hAnsi="Times New Roman" w:cs="Times New Roman"/>
        </w:rPr>
        <w:t xml:space="preserve"> spontaneous disease</w:t>
      </w:r>
      <w:r w:rsidR="009C474B">
        <w:rPr>
          <w:rFonts w:ascii="Times New Roman" w:hAnsi="Times New Roman" w:cs="Times New Roman"/>
        </w:rPr>
        <w:t xml:space="preserve"> with a very low prevalence, </w:t>
      </w:r>
      <w:r w:rsidR="00CA0616" w:rsidRPr="00AD3DA8">
        <w:rPr>
          <w:rFonts w:ascii="Times New Roman" w:hAnsi="Times New Roman" w:cs="Times New Roman"/>
        </w:rPr>
        <w:t>testing more</w:t>
      </w:r>
      <w:r w:rsidR="002C0C71" w:rsidRPr="00AD3DA8">
        <w:rPr>
          <w:rFonts w:ascii="Times New Roman" w:hAnsi="Times New Roman" w:cs="Times New Roman"/>
        </w:rPr>
        <w:t xml:space="preserve"> animals</w:t>
      </w:r>
      <w:r w:rsidR="00CA0616" w:rsidRPr="00AD3DA8">
        <w:rPr>
          <w:rFonts w:ascii="Times New Roman" w:hAnsi="Times New Roman" w:cs="Times New Roman"/>
        </w:rPr>
        <w:t xml:space="preserve"> from </w:t>
      </w:r>
      <w:r w:rsidR="0068563A" w:rsidRPr="00AD3DA8">
        <w:rPr>
          <w:rFonts w:ascii="Times New Roman" w:hAnsi="Times New Roman" w:cs="Times New Roman"/>
        </w:rPr>
        <w:t xml:space="preserve">fewer </w:t>
      </w:r>
      <w:r w:rsidR="0068563A">
        <w:rPr>
          <w:rFonts w:ascii="Times New Roman" w:hAnsi="Times New Roman" w:cs="Times New Roman"/>
        </w:rPr>
        <w:t>holdings</w:t>
      </w:r>
      <w:r w:rsidR="00CA0616" w:rsidRPr="00AD3DA8">
        <w:rPr>
          <w:rFonts w:ascii="Times New Roman" w:hAnsi="Times New Roman" w:cs="Times New Roman"/>
        </w:rPr>
        <w:t xml:space="preserve"> increases the p</w:t>
      </w:r>
      <w:r w:rsidR="009C474B">
        <w:rPr>
          <w:rFonts w:ascii="Times New Roman" w:hAnsi="Times New Roman" w:cs="Times New Roman"/>
        </w:rPr>
        <w:t>robability of detecting multiple</w:t>
      </w:r>
      <w:r w:rsidR="002C0C71" w:rsidRPr="00AD3DA8">
        <w:rPr>
          <w:rFonts w:ascii="Times New Roman" w:hAnsi="Times New Roman" w:cs="Times New Roman"/>
        </w:rPr>
        <w:t xml:space="preserve"> cases</w:t>
      </w:r>
      <w:r w:rsidR="00CA0616" w:rsidRPr="00AD3DA8">
        <w:rPr>
          <w:rFonts w:ascii="Times New Roman" w:hAnsi="Times New Roman" w:cs="Times New Roman"/>
        </w:rPr>
        <w:t>. It has been shown that the actual selection of sheep for testing in the fallen stock survey</w:t>
      </w:r>
      <w:r w:rsidR="00941035">
        <w:rPr>
          <w:rFonts w:ascii="Times New Roman" w:hAnsi="Times New Roman" w:cs="Times New Roman"/>
        </w:rPr>
        <w:t xml:space="preserve"> </w:t>
      </w:r>
      <w:r w:rsidR="00CA0616" w:rsidRPr="00AD3DA8">
        <w:rPr>
          <w:rFonts w:ascii="Times New Roman" w:hAnsi="Times New Roman" w:cs="Times New Roman"/>
        </w:rPr>
        <w:t>is consis</w:t>
      </w:r>
      <w:r w:rsidR="004934F3">
        <w:rPr>
          <w:rFonts w:ascii="Times New Roman" w:hAnsi="Times New Roman" w:cs="Times New Roman"/>
        </w:rPr>
        <w:t xml:space="preserve">tent with this pattern with the </w:t>
      </w:r>
      <w:r w:rsidR="00CA0616" w:rsidRPr="00AD3DA8">
        <w:rPr>
          <w:rFonts w:ascii="Times New Roman" w:hAnsi="Times New Roman" w:cs="Times New Roman"/>
        </w:rPr>
        <w:t xml:space="preserve">added factor that </w:t>
      </w:r>
      <w:r w:rsidR="004934F3">
        <w:rPr>
          <w:rFonts w:ascii="Times New Roman" w:hAnsi="Times New Roman" w:cs="Times New Roman"/>
        </w:rPr>
        <w:t xml:space="preserve">sampled holdings were of larger size than </w:t>
      </w:r>
      <w:r w:rsidR="00CA0616" w:rsidRPr="00AD3DA8">
        <w:rPr>
          <w:rFonts w:ascii="Times New Roman" w:hAnsi="Times New Roman" w:cs="Times New Roman"/>
        </w:rPr>
        <w:t xml:space="preserve">the </w:t>
      </w:r>
      <w:r w:rsidR="004934F3">
        <w:rPr>
          <w:rFonts w:ascii="Times New Roman" w:hAnsi="Times New Roman" w:cs="Times New Roman"/>
        </w:rPr>
        <w:t>random selection.</w:t>
      </w:r>
      <w:r w:rsidR="00CA0616" w:rsidRPr="00AD3DA8">
        <w:rPr>
          <w:rFonts w:ascii="Times New Roman" w:hAnsi="Times New Roman" w:cs="Times New Roman"/>
        </w:rPr>
        <w:t xml:space="preserve"> </w:t>
      </w:r>
    </w:p>
    <w:p w14:paraId="0AFBD7A8" w14:textId="71C8C52C" w:rsidR="00CA0616" w:rsidRPr="00AD3DA8" w:rsidRDefault="008C729B" w:rsidP="00B440F6">
      <w:pPr>
        <w:autoSpaceDE w:val="0"/>
        <w:autoSpaceDN w:val="0"/>
        <w:adjustRightInd w:val="0"/>
        <w:spacing w:afterLines="200" w:after="480" w:line="480" w:lineRule="auto"/>
        <w:rPr>
          <w:rFonts w:ascii="Times New Roman" w:hAnsi="Times New Roman" w:cs="Times New Roman"/>
        </w:rPr>
      </w:pPr>
      <w:r>
        <w:rPr>
          <w:rFonts w:ascii="Times New Roman" w:hAnsi="Times New Roman" w:cs="Times New Roman"/>
        </w:rPr>
        <w:t>The</w:t>
      </w:r>
      <w:r w:rsidR="00B83A5D">
        <w:rPr>
          <w:rFonts w:ascii="Times New Roman" w:hAnsi="Times New Roman" w:cs="Times New Roman"/>
        </w:rPr>
        <w:t xml:space="preserve"> total number of</w:t>
      </w:r>
      <w:r w:rsidR="007F038D">
        <w:rPr>
          <w:rFonts w:ascii="Times New Roman" w:hAnsi="Times New Roman" w:cs="Times New Roman"/>
        </w:rPr>
        <w:t xml:space="preserve"> </w:t>
      </w:r>
      <w:r w:rsidR="0081396F">
        <w:rPr>
          <w:rFonts w:ascii="Times New Roman" w:hAnsi="Times New Roman" w:cs="Times New Roman"/>
        </w:rPr>
        <w:t xml:space="preserve">sheep tested by the Fallen Stock survey </w:t>
      </w:r>
      <w:r w:rsidR="00B83A5D">
        <w:rPr>
          <w:rFonts w:ascii="Times New Roman" w:hAnsi="Times New Roman" w:cs="Times New Roman"/>
        </w:rPr>
        <w:t>s is dri</w:t>
      </w:r>
      <w:r>
        <w:rPr>
          <w:rFonts w:ascii="Times New Roman" w:hAnsi="Times New Roman" w:cs="Times New Roman"/>
        </w:rPr>
        <w:t>ven by the quota set by the EU</w:t>
      </w:r>
      <w:r w:rsidR="00B83A5D">
        <w:rPr>
          <w:rFonts w:ascii="Times New Roman" w:hAnsi="Times New Roman" w:cs="Times New Roman"/>
        </w:rPr>
        <w:t xml:space="preserve">. </w:t>
      </w:r>
      <w:r w:rsidR="00CA0616" w:rsidRPr="00AD3DA8">
        <w:rPr>
          <w:rFonts w:ascii="Times New Roman" w:hAnsi="Times New Roman" w:cs="Times New Roman"/>
        </w:rPr>
        <w:t xml:space="preserve"> The </w:t>
      </w:r>
      <w:r w:rsidR="00BF3160" w:rsidRPr="00AD3DA8">
        <w:rPr>
          <w:rFonts w:ascii="Times New Roman" w:hAnsi="Times New Roman" w:cs="Times New Roman"/>
        </w:rPr>
        <w:t xml:space="preserve">EU legislation (EC, 2007) </w:t>
      </w:r>
      <w:r w:rsidR="00CA0616" w:rsidRPr="00AD3DA8">
        <w:rPr>
          <w:rFonts w:ascii="Times New Roman" w:hAnsi="Times New Roman" w:cs="Times New Roman"/>
        </w:rPr>
        <w:t>Commission Regulation (EC) 727/2007 of 26 June 2007 established sampling rules to the animals selected for TSE testing for monitoring the slaughtered for human consumption (abattoir survey) and the not slaughtered for human consumption</w:t>
      </w:r>
      <w:r w:rsidR="0081396F">
        <w:rPr>
          <w:rFonts w:ascii="Times New Roman" w:hAnsi="Times New Roman" w:cs="Times New Roman"/>
        </w:rPr>
        <w:t xml:space="preserve"> (fallen stock)</w:t>
      </w:r>
      <w:r w:rsidR="00CA0616" w:rsidRPr="00AD3DA8">
        <w:rPr>
          <w:rFonts w:ascii="Times New Roman" w:hAnsi="Times New Roman" w:cs="Times New Roman"/>
        </w:rPr>
        <w:t xml:space="preserve">, as follows: </w:t>
      </w:r>
      <w:r w:rsidR="00CA0616" w:rsidRPr="00AD3DA8">
        <w:rPr>
          <w:rFonts w:ascii="Times New Roman" w:hAnsi="Times New Roman" w:cs="Times New Roman"/>
          <w:i/>
        </w:rPr>
        <w:t>“Multiple sampling in the same flock shall be avoided, wherever possible. Member States shall aim their monitoring programmes to achieve, wherever possible, that in successive sampling years all officially registered holdings with more than 100 animals and where TSE cases have never been detected are subject to TSE testing.”</w:t>
      </w:r>
    </w:p>
    <w:p w14:paraId="51B19500" w14:textId="42B78BB2" w:rsidR="00820DCD" w:rsidRDefault="00CA0616" w:rsidP="00CA08F4">
      <w:pPr>
        <w:spacing w:line="480" w:lineRule="auto"/>
        <w:jc w:val="both"/>
        <w:rPr>
          <w:rFonts w:ascii="Times New Roman" w:hAnsi="Times New Roman" w:cs="Times New Roman"/>
        </w:rPr>
      </w:pPr>
      <w:r w:rsidRPr="00AD3DA8">
        <w:rPr>
          <w:rFonts w:ascii="Times New Roman" w:hAnsi="Times New Roman" w:cs="Times New Roman"/>
        </w:rPr>
        <w:t>Despite these rules, due to logistic and financial reasons, it is recognised the difficulty to achieve a representative selection</w:t>
      </w:r>
      <w:r w:rsidR="00BD1914" w:rsidRPr="00AD3DA8">
        <w:rPr>
          <w:rFonts w:ascii="Times New Roman" w:hAnsi="Times New Roman" w:cs="Times New Roman"/>
        </w:rPr>
        <w:t xml:space="preserve"> (EFSA, 2014)</w:t>
      </w:r>
      <w:r w:rsidRPr="00AD3DA8">
        <w:rPr>
          <w:rFonts w:ascii="Times New Roman" w:hAnsi="Times New Roman" w:cs="Times New Roman"/>
        </w:rPr>
        <w:t xml:space="preserve">, avoiding multiple sampling from the same flock and other types of bias. </w:t>
      </w:r>
      <w:r w:rsidR="00820DCD">
        <w:rPr>
          <w:rFonts w:ascii="Times New Roman" w:hAnsi="Times New Roman" w:cs="Times New Roman"/>
        </w:rPr>
        <w:t xml:space="preserve">The cluster analysis has </w:t>
      </w:r>
      <w:r w:rsidR="00DB2ACB">
        <w:rPr>
          <w:rFonts w:ascii="Times New Roman" w:hAnsi="Times New Roman" w:cs="Times New Roman"/>
        </w:rPr>
        <w:t xml:space="preserve">also </w:t>
      </w:r>
      <w:r w:rsidR="00820DCD">
        <w:rPr>
          <w:rFonts w:ascii="Times New Roman" w:hAnsi="Times New Roman" w:cs="Times New Roman"/>
        </w:rPr>
        <w:t xml:space="preserve">revealed the geographical bias of the sampling in the FS </w:t>
      </w:r>
      <w:r w:rsidR="00DB2ACB">
        <w:rPr>
          <w:rFonts w:ascii="Times New Roman" w:hAnsi="Times New Roman" w:cs="Times New Roman"/>
        </w:rPr>
        <w:t xml:space="preserve">whereby areas </w:t>
      </w:r>
      <w:r w:rsidR="00820DCD">
        <w:rPr>
          <w:rFonts w:ascii="Times New Roman" w:hAnsi="Times New Roman" w:cs="Times New Roman"/>
        </w:rPr>
        <w:t>over sampled</w:t>
      </w:r>
      <w:r w:rsidR="00DB2ACB">
        <w:rPr>
          <w:rFonts w:ascii="Times New Roman" w:hAnsi="Times New Roman" w:cs="Times New Roman"/>
        </w:rPr>
        <w:t xml:space="preserve"> </w:t>
      </w:r>
      <w:r w:rsidR="00820DCD">
        <w:rPr>
          <w:rFonts w:ascii="Times New Roman" w:hAnsi="Times New Roman" w:cs="Times New Roman"/>
        </w:rPr>
        <w:t xml:space="preserve">where </w:t>
      </w:r>
      <w:r w:rsidR="00DB2ACB">
        <w:rPr>
          <w:rFonts w:ascii="Times New Roman" w:hAnsi="Times New Roman" w:cs="Times New Roman"/>
        </w:rPr>
        <w:t xml:space="preserve">those in which </w:t>
      </w:r>
      <w:r w:rsidR="00820DCD">
        <w:rPr>
          <w:rFonts w:ascii="Times New Roman" w:hAnsi="Times New Roman" w:cs="Times New Roman"/>
        </w:rPr>
        <w:t xml:space="preserve">most of the cases of </w:t>
      </w:r>
      <w:r w:rsidR="00DB2ACB">
        <w:rPr>
          <w:rFonts w:ascii="Times New Roman" w:hAnsi="Times New Roman" w:cs="Times New Roman"/>
        </w:rPr>
        <w:t xml:space="preserve">atypical </w:t>
      </w:r>
      <w:proofErr w:type="spellStart"/>
      <w:r w:rsidR="00DB2ACB">
        <w:rPr>
          <w:rFonts w:ascii="Times New Roman" w:hAnsi="Times New Roman" w:cs="Times New Roman"/>
        </w:rPr>
        <w:t>scrapie</w:t>
      </w:r>
      <w:proofErr w:type="spellEnd"/>
      <w:r w:rsidR="00DB2ACB">
        <w:rPr>
          <w:rFonts w:ascii="Times New Roman" w:hAnsi="Times New Roman" w:cs="Times New Roman"/>
        </w:rPr>
        <w:t xml:space="preserve"> </w:t>
      </w:r>
      <w:r w:rsidR="00820DCD">
        <w:rPr>
          <w:rFonts w:ascii="Times New Roman" w:hAnsi="Times New Roman" w:cs="Times New Roman"/>
        </w:rPr>
        <w:t xml:space="preserve">had been detected.  </w:t>
      </w:r>
    </w:p>
    <w:p w14:paraId="3B8D7F0D" w14:textId="57BAEA6B" w:rsidR="00EE4614" w:rsidRPr="00EE4614" w:rsidRDefault="00CA0616" w:rsidP="00CA08F4">
      <w:pPr>
        <w:spacing w:line="480" w:lineRule="auto"/>
        <w:jc w:val="both"/>
        <w:rPr>
          <w:rFonts w:ascii="Times New Roman" w:hAnsi="Times New Roman" w:cs="Times New Roman"/>
        </w:rPr>
      </w:pPr>
      <w:r w:rsidRPr="00AD3DA8">
        <w:rPr>
          <w:rFonts w:ascii="Times New Roman" w:hAnsi="Times New Roman" w:cs="Times New Roman"/>
        </w:rPr>
        <w:t xml:space="preserve">As demonstrated in this study, sheep selected by the fallen stock survey have not been representative of the national sheep flock in terms of </w:t>
      </w:r>
      <w:r w:rsidR="00941035">
        <w:rPr>
          <w:rFonts w:ascii="Times New Roman" w:hAnsi="Times New Roman" w:cs="Times New Roman"/>
        </w:rPr>
        <w:t xml:space="preserve">number </w:t>
      </w:r>
      <w:r w:rsidR="00BF0721">
        <w:rPr>
          <w:rFonts w:ascii="Times New Roman" w:hAnsi="Times New Roman" w:cs="Times New Roman"/>
        </w:rPr>
        <w:t xml:space="preserve">and size </w:t>
      </w:r>
      <w:r w:rsidR="00941035">
        <w:rPr>
          <w:rFonts w:ascii="Times New Roman" w:hAnsi="Times New Roman" w:cs="Times New Roman"/>
        </w:rPr>
        <w:t xml:space="preserve">of </w:t>
      </w:r>
      <w:r w:rsidR="00BF0721">
        <w:rPr>
          <w:rFonts w:ascii="Times New Roman" w:hAnsi="Times New Roman" w:cs="Times New Roman"/>
        </w:rPr>
        <w:t xml:space="preserve">the tested </w:t>
      </w:r>
      <w:r w:rsidRPr="00AD3DA8">
        <w:rPr>
          <w:rFonts w:ascii="Times New Roman" w:hAnsi="Times New Roman" w:cs="Times New Roman"/>
        </w:rPr>
        <w:t>holding</w:t>
      </w:r>
      <w:r w:rsidR="00BF0721">
        <w:rPr>
          <w:rFonts w:ascii="Times New Roman" w:hAnsi="Times New Roman" w:cs="Times New Roman"/>
        </w:rPr>
        <w:t>s</w:t>
      </w:r>
      <w:r w:rsidR="00820DCD">
        <w:rPr>
          <w:rFonts w:ascii="Times New Roman" w:hAnsi="Times New Roman" w:cs="Times New Roman"/>
        </w:rPr>
        <w:t xml:space="preserve"> and geographical areas</w:t>
      </w:r>
      <w:r w:rsidRPr="00AD3DA8">
        <w:rPr>
          <w:rFonts w:ascii="Times New Roman" w:hAnsi="Times New Roman" w:cs="Times New Roman"/>
        </w:rPr>
        <w:t>. The bias in the fallen stock sampl</w:t>
      </w:r>
      <w:r w:rsidR="0074005B">
        <w:rPr>
          <w:rFonts w:ascii="Times New Roman" w:hAnsi="Times New Roman" w:cs="Times New Roman"/>
        </w:rPr>
        <w:t>ing</w:t>
      </w:r>
      <w:r w:rsidRPr="00AD3DA8">
        <w:rPr>
          <w:rFonts w:ascii="Times New Roman" w:hAnsi="Times New Roman" w:cs="Times New Roman"/>
        </w:rPr>
        <w:t xml:space="preserve"> has been previously reported</w:t>
      </w:r>
      <w:r w:rsidR="00DB2ACB">
        <w:rPr>
          <w:rFonts w:ascii="Times New Roman" w:hAnsi="Times New Roman" w:cs="Times New Roman"/>
        </w:rPr>
        <w:t xml:space="preserve"> (Ortiz-Pelaez &amp;</w:t>
      </w:r>
      <w:r w:rsidRPr="00AD3DA8">
        <w:rPr>
          <w:rFonts w:ascii="Times New Roman" w:hAnsi="Times New Roman" w:cs="Times New Roman"/>
        </w:rPr>
        <w:t xml:space="preserve">. </w:t>
      </w:r>
      <w:proofErr w:type="gramStart"/>
      <w:r w:rsidR="00DB2ACB">
        <w:rPr>
          <w:rFonts w:ascii="Times New Roman" w:hAnsi="Times New Roman" w:cs="Times New Roman"/>
        </w:rPr>
        <w:t>Arnold, 2013).</w:t>
      </w:r>
      <w:proofErr w:type="gramEnd"/>
      <w:r w:rsidR="00DB2ACB" w:rsidRPr="00EE4614">
        <w:rPr>
          <w:rFonts w:ascii="Times New Roman" w:hAnsi="Times New Roman" w:cs="Times New Roman"/>
        </w:rPr>
        <w:t xml:space="preserve"> </w:t>
      </w:r>
      <w:r w:rsidR="00CA08F4" w:rsidRPr="00EE4614">
        <w:rPr>
          <w:rFonts w:ascii="Times New Roman" w:hAnsi="Times New Roman" w:cs="Times New Roman"/>
        </w:rPr>
        <w:t xml:space="preserve">Changes to the operation of the FS survey introduced in 2011 </w:t>
      </w:r>
      <w:r w:rsidR="00CA08F4">
        <w:rPr>
          <w:rFonts w:ascii="Times New Roman" w:hAnsi="Times New Roman" w:cs="Times New Roman"/>
        </w:rPr>
        <w:t xml:space="preserve">in GB </w:t>
      </w:r>
      <w:r w:rsidR="00CA08F4" w:rsidRPr="00EE4614">
        <w:rPr>
          <w:rFonts w:ascii="Times New Roman" w:hAnsi="Times New Roman" w:cs="Times New Roman"/>
        </w:rPr>
        <w:t xml:space="preserve">including the elimination of the free collection of carcasses and the increase in the number of sampling sites </w:t>
      </w:r>
      <w:r w:rsidR="00CA08F4">
        <w:rPr>
          <w:rFonts w:ascii="Times New Roman" w:hAnsi="Times New Roman" w:cs="Times New Roman"/>
        </w:rPr>
        <w:t>contributed to the reduction of the observed sampling bias. F</w:t>
      </w:r>
      <w:r w:rsidRPr="00AD3DA8">
        <w:rPr>
          <w:rFonts w:ascii="Times New Roman" w:hAnsi="Times New Roman" w:cs="Times New Roman"/>
        </w:rPr>
        <w:t>o</w:t>
      </w:r>
      <w:r w:rsidR="00EE4614">
        <w:rPr>
          <w:rFonts w:ascii="Times New Roman" w:hAnsi="Times New Roman" w:cs="Times New Roman"/>
        </w:rPr>
        <w:t>r example</w:t>
      </w:r>
      <w:r w:rsidR="00CA08F4">
        <w:rPr>
          <w:rFonts w:ascii="Times New Roman" w:hAnsi="Times New Roman" w:cs="Times New Roman"/>
        </w:rPr>
        <w:t>,</w:t>
      </w:r>
      <w:r w:rsidR="00EE4614">
        <w:rPr>
          <w:rFonts w:ascii="Times New Roman" w:hAnsi="Times New Roman" w:cs="Times New Roman"/>
        </w:rPr>
        <w:t xml:space="preserve"> </w:t>
      </w:r>
      <w:r w:rsidR="00CA08F4">
        <w:rPr>
          <w:rFonts w:ascii="Times New Roman" w:hAnsi="Times New Roman" w:cs="Times New Roman"/>
        </w:rPr>
        <w:t xml:space="preserve">two years (2008 and 2013) with similar </w:t>
      </w:r>
      <w:r w:rsidR="00CA08F4">
        <w:rPr>
          <w:rFonts w:ascii="Times New Roman" w:hAnsi="Times New Roman" w:cs="Times New Roman"/>
        </w:rPr>
        <w:lastRenderedPageBreak/>
        <w:t xml:space="preserve">throughputs in the fallen stock survey, 12377 and 12246, respectively, presented very different profiles. In 2008 </w:t>
      </w:r>
      <w:r w:rsidR="00EE4614">
        <w:rPr>
          <w:rFonts w:ascii="Times New Roman" w:hAnsi="Times New Roman" w:cs="Times New Roman"/>
        </w:rPr>
        <w:t>there were</w:t>
      </w:r>
      <w:r w:rsidR="00CA08F4">
        <w:rPr>
          <w:rFonts w:ascii="Times New Roman" w:hAnsi="Times New Roman" w:cs="Times New Roman"/>
        </w:rPr>
        <w:t xml:space="preserve"> </w:t>
      </w:r>
      <w:r w:rsidR="00EE4614">
        <w:rPr>
          <w:rFonts w:ascii="Times New Roman" w:hAnsi="Times New Roman" w:cs="Times New Roman"/>
        </w:rPr>
        <w:t>282</w:t>
      </w:r>
      <w:r w:rsidRPr="00AD3DA8">
        <w:rPr>
          <w:rFonts w:ascii="Times New Roman" w:hAnsi="Times New Roman" w:cs="Times New Roman"/>
        </w:rPr>
        <w:t xml:space="preserve"> holdings (10% of tested holdings) </w:t>
      </w:r>
      <w:r w:rsidR="008C729B">
        <w:rPr>
          <w:rFonts w:ascii="Times New Roman" w:hAnsi="Times New Roman" w:cs="Times New Roman"/>
        </w:rPr>
        <w:t xml:space="preserve">in which </w:t>
      </w:r>
      <w:r w:rsidRPr="00AD3DA8">
        <w:rPr>
          <w:rFonts w:ascii="Times New Roman" w:hAnsi="Times New Roman" w:cs="Times New Roman"/>
        </w:rPr>
        <w:t xml:space="preserve">more than 10 sheep </w:t>
      </w:r>
      <w:r w:rsidR="008C729B">
        <w:rPr>
          <w:rFonts w:ascii="Times New Roman" w:hAnsi="Times New Roman" w:cs="Times New Roman"/>
        </w:rPr>
        <w:t xml:space="preserve">were </w:t>
      </w:r>
      <w:r w:rsidRPr="00AD3DA8">
        <w:rPr>
          <w:rFonts w:ascii="Times New Roman" w:hAnsi="Times New Roman" w:cs="Times New Roman"/>
        </w:rPr>
        <w:t xml:space="preserve">tested </w:t>
      </w:r>
      <w:r w:rsidR="00CA08F4">
        <w:rPr>
          <w:rFonts w:ascii="Times New Roman" w:hAnsi="Times New Roman" w:cs="Times New Roman"/>
        </w:rPr>
        <w:t>in each, accounting</w:t>
      </w:r>
      <w:r w:rsidR="00EE4614">
        <w:rPr>
          <w:rFonts w:ascii="Times New Roman" w:hAnsi="Times New Roman" w:cs="Times New Roman"/>
        </w:rPr>
        <w:t xml:space="preserve"> for more than 44.5</w:t>
      </w:r>
      <w:r w:rsidRPr="00AD3DA8">
        <w:rPr>
          <w:rFonts w:ascii="Times New Roman" w:hAnsi="Times New Roman" w:cs="Times New Roman"/>
        </w:rPr>
        <w:t>% of all samples</w:t>
      </w:r>
      <w:r w:rsidR="0081396F">
        <w:rPr>
          <w:rFonts w:ascii="Times New Roman" w:hAnsi="Times New Roman" w:cs="Times New Roman"/>
        </w:rPr>
        <w:t>.</w:t>
      </w:r>
      <w:r w:rsidRPr="00AD3DA8">
        <w:rPr>
          <w:rFonts w:ascii="Times New Roman" w:hAnsi="Times New Roman" w:cs="Times New Roman"/>
        </w:rPr>
        <w:t xml:space="preserve"> </w:t>
      </w:r>
      <w:r w:rsidR="00820DCD">
        <w:rPr>
          <w:rFonts w:ascii="Times New Roman" w:hAnsi="Times New Roman" w:cs="Times New Roman"/>
        </w:rPr>
        <w:t>In 2011 t</w:t>
      </w:r>
      <w:r w:rsidR="00EE4614">
        <w:rPr>
          <w:rFonts w:ascii="Times New Roman" w:hAnsi="Times New Roman" w:cs="Times New Roman"/>
        </w:rPr>
        <w:t xml:space="preserve">he number of </w:t>
      </w:r>
      <w:r w:rsidR="00820DCD">
        <w:rPr>
          <w:rFonts w:ascii="Times New Roman" w:hAnsi="Times New Roman" w:cs="Times New Roman"/>
        </w:rPr>
        <w:t xml:space="preserve">tested </w:t>
      </w:r>
      <w:r w:rsidR="00EE4614">
        <w:rPr>
          <w:rFonts w:ascii="Times New Roman" w:hAnsi="Times New Roman" w:cs="Times New Roman"/>
        </w:rPr>
        <w:t>holdings</w:t>
      </w:r>
      <w:r w:rsidR="00CA08F4">
        <w:rPr>
          <w:rFonts w:ascii="Times New Roman" w:hAnsi="Times New Roman" w:cs="Times New Roman"/>
        </w:rPr>
        <w:t xml:space="preserve"> increased</w:t>
      </w:r>
      <w:r w:rsidR="00820DCD">
        <w:rPr>
          <w:rFonts w:ascii="Times New Roman" w:hAnsi="Times New Roman" w:cs="Times New Roman"/>
        </w:rPr>
        <w:t xml:space="preserve"> to </w:t>
      </w:r>
      <w:r w:rsidR="00CA08F4">
        <w:rPr>
          <w:rFonts w:ascii="Times New Roman" w:hAnsi="Times New Roman" w:cs="Times New Roman"/>
        </w:rPr>
        <w:t>4965, the number of holdings</w:t>
      </w:r>
      <w:r w:rsidR="00EE4614">
        <w:rPr>
          <w:rFonts w:ascii="Times New Roman" w:hAnsi="Times New Roman" w:cs="Times New Roman"/>
        </w:rPr>
        <w:t xml:space="preserve"> that had more than 10 she</w:t>
      </w:r>
      <w:r w:rsidR="00CA08F4">
        <w:rPr>
          <w:rFonts w:ascii="Times New Roman" w:hAnsi="Times New Roman" w:cs="Times New Roman"/>
        </w:rPr>
        <w:t xml:space="preserve">ep tested </w:t>
      </w:r>
      <w:r w:rsidR="00820DCD">
        <w:rPr>
          <w:rFonts w:ascii="Times New Roman" w:hAnsi="Times New Roman" w:cs="Times New Roman"/>
        </w:rPr>
        <w:t>decreased</w:t>
      </w:r>
      <w:r w:rsidR="00CA08F4">
        <w:rPr>
          <w:rFonts w:ascii="Times New Roman" w:hAnsi="Times New Roman" w:cs="Times New Roman"/>
        </w:rPr>
        <w:t xml:space="preserve"> to 110 (2.2%) accounting for 15.7%</w:t>
      </w:r>
      <w:r w:rsidR="00DB2ACB">
        <w:rPr>
          <w:rFonts w:ascii="Times New Roman" w:hAnsi="Times New Roman" w:cs="Times New Roman"/>
        </w:rPr>
        <w:t xml:space="preserve"> of all samples.</w:t>
      </w:r>
    </w:p>
    <w:p w14:paraId="0BD6A5B6" w14:textId="27FDF8E8" w:rsidR="003E43BF" w:rsidRPr="00AD3DA8" w:rsidRDefault="00CA0616" w:rsidP="00EE4614">
      <w:pPr>
        <w:spacing w:line="480" w:lineRule="auto"/>
        <w:jc w:val="both"/>
        <w:rPr>
          <w:rFonts w:ascii="Times New Roman" w:hAnsi="Times New Roman" w:cs="Times New Roman"/>
        </w:rPr>
      </w:pPr>
      <w:r w:rsidRPr="00AD3DA8">
        <w:rPr>
          <w:rFonts w:ascii="Times New Roman" w:hAnsi="Times New Roman" w:cs="Times New Roman"/>
        </w:rPr>
        <w:t>A proper assessment of the impact of such sampling distribution on the prevalence estimates</w:t>
      </w:r>
      <w:r w:rsidR="00BF0721">
        <w:rPr>
          <w:rFonts w:ascii="Times New Roman" w:hAnsi="Times New Roman" w:cs="Times New Roman"/>
        </w:rPr>
        <w:t xml:space="preserve"> of both classical and atypical </w:t>
      </w:r>
      <w:proofErr w:type="spellStart"/>
      <w:r w:rsidR="00BF0721">
        <w:rPr>
          <w:rFonts w:ascii="Times New Roman" w:hAnsi="Times New Roman" w:cs="Times New Roman"/>
        </w:rPr>
        <w:t>scrapie</w:t>
      </w:r>
      <w:proofErr w:type="spellEnd"/>
      <w:r w:rsidR="008C729B">
        <w:rPr>
          <w:rFonts w:ascii="Times New Roman" w:hAnsi="Times New Roman" w:cs="Times New Roman"/>
        </w:rPr>
        <w:t xml:space="preserve"> has become pertinent in the light of these observations and </w:t>
      </w:r>
      <w:r w:rsidR="003E43BF" w:rsidRPr="00AD3DA8">
        <w:rPr>
          <w:rFonts w:ascii="Times New Roman" w:hAnsi="Times New Roman" w:cs="Times New Roman"/>
        </w:rPr>
        <w:t>a revision of the implementation of the Fallen Stock survey merits consideration</w:t>
      </w:r>
      <w:r w:rsidR="005C218F" w:rsidRPr="00AD3DA8">
        <w:rPr>
          <w:rFonts w:ascii="Times New Roman" w:hAnsi="Times New Roman" w:cs="Times New Roman"/>
        </w:rPr>
        <w:t>.</w:t>
      </w:r>
      <w:r w:rsidR="003E43BF" w:rsidRPr="00AD3DA8">
        <w:rPr>
          <w:rFonts w:ascii="Times New Roman" w:hAnsi="Times New Roman" w:cs="Times New Roman"/>
        </w:rPr>
        <w:t xml:space="preserve"> </w:t>
      </w:r>
      <w:r w:rsidRPr="00AD3DA8">
        <w:rPr>
          <w:rFonts w:ascii="Times New Roman" w:hAnsi="Times New Roman" w:cs="Times New Roman"/>
        </w:rPr>
        <w:t xml:space="preserve">Future surveillance strategies </w:t>
      </w:r>
      <w:r w:rsidR="002C0C71" w:rsidRPr="00AD3DA8">
        <w:rPr>
          <w:rFonts w:ascii="Times New Roman" w:hAnsi="Times New Roman" w:cs="Times New Roman"/>
        </w:rPr>
        <w:t>aimed at detecting new cases rather than monitoring trends should follow risk-based approaches, for example by prioritizing specific characteristics based on known risk factors (age) or specific holdings/areas at higher risk</w:t>
      </w:r>
      <w:r w:rsidRPr="00AD3DA8">
        <w:rPr>
          <w:rFonts w:ascii="Times New Roman" w:hAnsi="Times New Roman" w:cs="Times New Roman"/>
        </w:rPr>
        <w:t xml:space="preserve">. </w:t>
      </w:r>
      <w:r w:rsidR="008C729B" w:rsidRPr="00AD3DA8">
        <w:rPr>
          <w:rFonts w:ascii="Times New Roman" w:hAnsi="Times New Roman" w:cs="Times New Roman"/>
        </w:rPr>
        <w:t xml:space="preserve">Similar approaches have been suggested by calculating the sample size using holding as the unit of interest, and not total sheep population (Del Rio Vilas &amp; Pfeiffer, 2010). </w:t>
      </w:r>
      <w:r w:rsidR="005C218F" w:rsidRPr="00AD3DA8">
        <w:rPr>
          <w:rFonts w:ascii="Times New Roman" w:hAnsi="Times New Roman" w:cs="Times New Roman"/>
        </w:rPr>
        <w:t xml:space="preserve">Alternatively larger number of holdings within the quotas could be targeted by the fallen stock survey, or replaced altogether by a two-stage sampling adequate to the GB situation considering both the holding and animal levels. </w:t>
      </w:r>
    </w:p>
    <w:p w14:paraId="449FDEC1" w14:textId="77777777" w:rsidR="003E43BF" w:rsidRPr="00AD3DA8" w:rsidRDefault="003E43BF" w:rsidP="003E43BF">
      <w:pPr>
        <w:spacing w:line="480" w:lineRule="auto"/>
        <w:jc w:val="both"/>
        <w:rPr>
          <w:rFonts w:ascii="Times New Roman" w:hAnsi="Times New Roman" w:cs="Times New Roman"/>
        </w:rPr>
      </w:pPr>
    </w:p>
    <w:p w14:paraId="2A0069EE" w14:textId="5A4FA3B3"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Conclusions</w:t>
      </w:r>
    </w:p>
    <w:p w14:paraId="5E512643" w14:textId="5F6F1D84" w:rsidR="00BD1914" w:rsidRPr="00AD3DA8" w:rsidRDefault="003E43BF" w:rsidP="003E43BF">
      <w:pPr>
        <w:spacing w:line="480" w:lineRule="auto"/>
        <w:jc w:val="both"/>
        <w:rPr>
          <w:rFonts w:ascii="Times New Roman" w:hAnsi="Times New Roman" w:cs="Times New Roman"/>
        </w:rPr>
      </w:pPr>
      <w:r w:rsidRPr="00AD3DA8">
        <w:rPr>
          <w:rFonts w:ascii="Times New Roman" w:hAnsi="Times New Roman" w:cs="Times New Roman"/>
        </w:rPr>
        <w:t xml:space="preserve">Surveillance data in GB has shown the presentation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alone or in conjunction with classical </w:t>
      </w:r>
      <w:proofErr w:type="spellStart"/>
      <w:r w:rsidRPr="00AD3DA8">
        <w:rPr>
          <w:rFonts w:ascii="Times New Roman" w:hAnsi="Times New Roman" w:cs="Times New Roman"/>
        </w:rPr>
        <w:t>scr</w:t>
      </w:r>
      <w:r w:rsidR="007B3D9E">
        <w:rPr>
          <w:rFonts w:ascii="Times New Roman" w:hAnsi="Times New Roman" w:cs="Times New Roman"/>
        </w:rPr>
        <w:t>a</w:t>
      </w:r>
      <w:r w:rsidRPr="00AD3DA8">
        <w:rPr>
          <w:rFonts w:ascii="Times New Roman" w:hAnsi="Times New Roman" w:cs="Times New Roman"/>
        </w:rPr>
        <w:t>pie</w:t>
      </w:r>
      <w:proofErr w:type="spellEnd"/>
      <w:r w:rsidRPr="00AD3DA8">
        <w:rPr>
          <w:rFonts w:ascii="Times New Roman" w:hAnsi="Times New Roman" w:cs="Times New Roman"/>
        </w:rPr>
        <w:t xml:space="preserve"> in time and space. </w:t>
      </w:r>
      <w:r w:rsidR="00BD1914" w:rsidRPr="00AD3DA8">
        <w:rPr>
          <w:rFonts w:ascii="Times New Roman" w:hAnsi="Times New Roman" w:cs="Times New Roman"/>
        </w:rPr>
        <w:t xml:space="preserve">This study contributes to the body of evidence showing that the presence of multiple cases of atypical cases in </w:t>
      </w:r>
      <w:r w:rsidRPr="00AD3DA8">
        <w:rPr>
          <w:rFonts w:ascii="Times New Roman" w:hAnsi="Times New Roman" w:cs="Times New Roman"/>
        </w:rPr>
        <w:t xml:space="preserve">a holding does not preclude the possibility </w:t>
      </w:r>
      <w:r w:rsidR="00194755">
        <w:rPr>
          <w:rFonts w:ascii="Times New Roman" w:hAnsi="Times New Roman" w:cs="Times New Roman"/>
        </w:rPr>
        <w:t>of</w:t>
      </w:r>
      <w:r w:rsidRPr="00AD3DA8">
        <w:rPr>
          <w:rFonts w:ascii="Times New Roman" w:hAnsi="Times New Roman" w:cs="Times New Roman"/>
        </w:rPr>
        <w:t xml:space="preserve">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w:t>
      </w:r>
      <w:r w:rsidR="00194755">
        <w:rPr>
          <w:rFonts w:ascii="Times New Roman" w:hAnsi="Times New Roman" w:cs="Times New Roman"/>
        </w:rPr>
        <w:t xml:space="preserve">being </w:t>
      </w:r>
      <w:r w:rsidRPr="00AD3DA8">
        <w:rPr>
          <w:rFonts w:ascii="Times New Roman" w:hAnsi="Times New Roman" w:cs="Times New Roman"/>
        </w:rPr>
        <w:t xml:space="preserve">a </w:t>
      </w:r>
      <w:r w:rsidR="00B232BF">
        <w:rPr>
          <w:rFonts w:ascii="Times New Roman" w:hAnsi="Times New Roman" w:cs="Times New Roman"/>
        </w:rPr>
        <w:t>sporadic</w:t>
      </w:r>
      <w:r w:rsidRPr="00AD3DA8">
        <w:rPr>
          <w:rFonts w:ascii="Times New Roman" w:hAnsi="Times New Roman" w:cs="Times New Roman"/>
        </w:rPr>
        <w:t xml:space="preserve"> disease</w:t>
      </w:r>
      <w:r w:rsidR="00673C10">
        <w:rPr>
          <w:rFonts w:ascii="Times New Roman" w:hAnsi="Times New Roman" w:cs="Times New Roman"/>
        </w:rPr>
        <w:t xml:space="preserve">. The </w:t>
      </w:r>
      <w:r w:rsidRPr="00AD3DA8">
        <w:rPr>
          <w:rFonts w:ascii="Times New Roman" w:hAnsi="Times New Roman" w:cs="Times New Roman"/>
        </w:rPr>
        <w:t xml:space="preserve">pattern of cases observed </w:t>
      </w:r>
      <w:r w:rsidR="00673C10">
        <w:rPr>
          <w:rFonts w:ascii="Times New Roman" w:hAnsi="Times New Roman" w:cs="Times New Roman"/>
        </w:rPr>
        <w:t>can be explained better by the sampling bias rather than by a</w:t>
      </w:r>
      <w:r w:rsidRPr="00AD3DA8">
        <w:rPr>
          <w:rFonts w:ascii="Times New Roman" w:hAnsi="Times New Roman" w:cs="Times New Roman"/>
        </w:rPr>
        <w:t xml:space="preserve"> multi-case event epidemiologically linked. The coexistence of classical and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cannot be considered a rare event in GB and yet again does not suggest any epidemiological link between the two types of disease.</w:t>
      </w:r>
    </w:p>
    <w:p w14:paraId="49619ABC" w14:textId="013F737A" w:rsidR="003E43BF" w:rsidRPr="00AD3DA8" w:rsidRDefault="003E43BF" w:rsidP="003E43BF">
      <w:pPr>
        <w:spacing w:line="480" w:lineRule="auto"/>
        <w:jc w:val="both"/>
        <w:rPr>
          <w:rFonts w:ascii="Times New Roman" w:hAnsi="Times New Roman" w:cs="Times New Roman"/>
        </w:rPr>
      </w:pPr>
      <w:r w:rsidRPr="00AD3DA8">
        <w:rPr>
          <w:rFonts w:ascii="Times New Roman" w:hAnsi="Times New Roman" w:cs="Times New Roman"/>
        </w:rPr>
        <w:t xml:space="preserve">A revision of the implementation of the Fallen Stock survey merits consideration, aiming </w:t>
      </w:r>
      <w:r w:rsidR="00BF0721">
        <w:rPr>
          <w:rFonts w:ascii="Times New Roman" w:hAnsi="Times New Roman" w:cs="Times New Roman"/>
        </w:rPr>
        <w:t>at</w:t>
      </w:r>
      <w:r w:rsidRPr="00AD3DA8">
        <w:rPr>
          <w:rFonts w:ascii="Times New Roman" w:hAnsi="Times New Roman" w:cs="Times New Roman"/>
        </w:rPr>
        <w:t xml:space="preserve"> target</w:t>
      </w:r>
      <w:r w:rsidR="00BF0721">
        <w:rPr>
          <w:rFonts w:ascii="Times New Roman" w:hAnsi="Times New Roman" w:cs="Times New Roman"/>
        </w:rPr>
        <w:t>ing</w:t>
      </w:r>
      <w:r w:rsidRPr="00AD3DA8">
        <w:rPr>
          <w:rFonts w:ascii="Times New Roman" w:hAnsi="Times New Roman" w:cs="Times New Roman"/>
        </w:rPr>
        <w:t xml:space="preserve"> larger number of holdings within the quotas, or its replacement by a two-stage sampling adequate to </w:t>
      </w:r>
      <w:r w:rsidRPr="00AD3DA8">
        <w:rPr>
          <w:rFonts w:ascii="Times New Roman" w:hAnsi="Times New Roman" w:cs="Times New Roman"/>
        </w:rPr>
        <w:lastRenderedPageBreak/>
        <w:t>the GB situation considering both the holding and animal levels. If the objective of this survey is to detect new cases following</w:t>
      </w:r>
      <w:r w:rsidR="00AD3DA8" w:rsidRPr="00AD3DA8">
        <w:rPr>
          <w:rFonts w:ascii="Times New Roman" w:hAnsi="Times New Roman" w:cs="Times New Roman"/>
        </w:rPr>
        <w:t xml:space="preserve"> a risk-based approach, </w:t>
      </w:r>
      <w:r w:rsidRPr="00AD3DA8">
        <w:rPr>
          <w:rFonts w:ascii="Times New Roman" w:hAnsi="Times New Roman" w:cs="Times New Roman"/>
        </w:rPr>
        <w:t>older animals or specific holdings/areas at higher risk should be prioritized.</w:t>
      </w:r>
    </w:p>
    <w:p w14:paraId="7A3DB767" w14:textId="77777777" w:rsidR="00BF0721" w:rsidRDefault="00BF0721" w:rsidP="00B440F6">
      <w:pPr>
        <w:spacing w:after="0" w:line="480" w:lineRule="auto"/>
        <w:rPr>
          <w:rFonts w:ascii="Times New Roman" w:eastAsia="Times New Roman" w:hAnsi="Times New Roman" w:cs="Times New Roman"/>
          <w:b/>
          <w:sz w:val="32"/>
          <w:szCs w:val="32"/>
        </w:rPr>
      </w:pPr>
    </w:p>
    <w:p w14:paraId="4DEB635C" w14:textId="30DD40B4"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Acknowledgments</w:t>
      </w:r>
    </w:p>
    <w:p w14:paraId="7A8BA176" w14:textId="52C41829" w:rsidR="00CA0616" w:rsidRPr="00AD3DA8" w:rsidRDefault="00CA0616" w:rsidP="00B440F6">
      <w:pPr>
        <w:spacing w:line="480" w:lineRule="auto"/>
        <w:jc w:val="both"/>
        <w:rPr>
          <w:rFonts w:ascii="Times New Roman" w:hAnsi="Times New Roman" w:cs="Times New Roman"/>
        </w:rPr>
      </w:pPr>
      <w:r w:rsidRPr="00AD3DA8">
        <w:rPr>
          <w:rFonts w:ascii="Times New Roman" w:hAnsi="Times New Roman" w:cs="Times New Roman"/>
        </w:rPr>
        <w:t>This work has been funded by the Department for Environment, Food and Rural Affairs (Defra) under project</w:t>
      </w:r>
      <w:r w:rsidR="00B440F6" w:rsidRPr="00AD3DA8">
        <w:rPr>
          <w:rFonts w:ascii="Times New Roman" w:hAnsi="Times New Roman" w:cs="Times New Roman"/>
        </w:rPr>
        <w:t xml:space="preserve"> SE0</w:t>
      </w:r>
      <w:r w:rsidRPr="00AD3DA8">
        <w:rPr>
          <w:rFonts w:ascii="Times New Roman" w:hAnsi="Times New Roman" w:cs="Times New Roman"/>
        </w:rPr>
        <w:t>260</w:t>
      </w:r>
      <w:r w:rsidR="00D2519F" w:rsidRPr="00AD3DA8">
        <w:rPr>
          <w:rFonts w:ascii="Times New Roman" w:hAnsi="Times New Roman" w:cs="Times New Roman"/>
        </w:rPr>
        <w:t xml:space="preserve">. </w:t>
      </w:r>
      <w:r w:rsidR="0081396F">
        <w:rPr>
          <w:rFonts w:ascii="Times New Roman" w:hAnsi="Times New Roman" w:cs="Times New Roman"/>
        </w:rPr>
        <w:t xml:space="preserve">We acknowledge the contribution of Dr Brenda </w:t>
      </w:r>
      <w:proofErr w:type="gramStart"/>
      <w:r w:rsidR="0081396F" w:rsidRPr="0081396F">
        <w:rPr>
          <w:rFonts w:ascii="Times New Roman" w:hAnsi="Times New Roman" w:cs="Times New Roman"/>
        </w:rPr>
        <w:t>Rajanayagam</w:t>
      </w:r>
      <w:r w:rsidR="0081396F">
        <w:rPr>
          <w:rFonts w:ascii="Times New Roman" w:hAnsi="Times New Roman" w:cs="Times New Roman"/>
        </w:rPr>
        <w:t xml:space="preserve"> </w:t>
      </w:r>
      <w:r w:rsidR="0004070B">
        <w:rPr>
          <w:rFonts w:ascii="Times New Roman" w:hAnsi="Times New Roman" w:cs="Times New Roman"/>
        </w:rPr>
        <w:t xml:space="preserve"> and</w:t>
      </w:r>
      <w:proofErr w:type="gramEnd"/>
      <w:r w:rsidR="0004070B">
        <w:rPr>
          <w:rFonts w:ascii="Times New Roman" w:hAnsi="Times New Roman" w:cs="Times New Roman"/>
        </w:rPr>
        <w:t xml:space="preserve"> </w:t>
      </w:r>
      <w:r w:rsidR="0004070B" w:rsidRPr="0004070B">
        <w:rPr>
          <w:rFonts w:ascii="Times New Roman" w:hAnsi="Times New Roman" w:cs="Times New Roman"/>
        </w:rPr>
        <w:t>Stuart Ashfield</w:t>
      </w:r>
      <w:r w:rsidR="0004070B">
        <w:rPr>
          <w:rFonts w:ascii="Arial" w:hAnsi="Arial" w:cs="Arial"/>
          <w:color w:val="000000"/>
          <w:sz w:val="20"/>
          <w:szCs w:val="20"/>
          <w:lang w:eastAsia="en-GB"/>
        </w:rPr>
        <w:t xml:space="preserve"> </w:t>
      </w:r>
      <w:r w:rsidR="0081396F">
        <w:rPr>
          <w:rFonts w:ascii="Times New Roman" w:hAnsi="Times New Roman" w:cs="Times New Roman"/>
        </w:rPr>
        <w:t xml:space="preserve">(APHA) for </w:t>
      </w:r>
      <w:r w:rsidR="0094250A">
        <w:rPr>
          <w:rFonts w:ascii="Times New Roman" w:hAnsi="Times New Roman" w:cs="Times New Roman"/>
        </w:rPr>
        <w:t xml:space="preserve">providing </w:t>
      </w:r>
      <w:r w:rsidR="0081396F">
        <w:rPr>
          <w:rFonts w:ascii="Times New Roman" w:hAnsi="Times New Roman" w:cs="Times New Roman"/>
        </w:rPr>
        <w:t>the data</w:t>
      </w:r>
      <w:r w:rsidR="0004070B">
        <w:rPr>
          <w:rFonts w:ascii="Times New Roman" w:hAnsi="Times New Roman" w:cs="Times New Roman"/>
        </w:rPr>
        <w:t xml:space="preserve"> and the map</w:t>
      </w:r>
      <w:r w:rsidR="005971F3">
        <w:rPr>
          <w:rFonts w:ascii="Times New Roman" w:hAnsi="Times New Roman" w:cs="Times New Roman"/>
        </w:rPr>
        <w:t>.</w:t>
      </w:r>
    </w:p>
    <w:p w14:paraId="744BE190" w14:textId="77777777" w:rsidR="00B440F6" w:rsidRPr="00AD3DA8" w:rsidRDefault="00B440F6" w:rsidP="00B440F6">
      <w:pPr>
        <w:spacing w:after="0" w:line="480" w:lineRule="auto"/>
        <w:rPr>
          <w:rFonts w:ascii="Times New Roman" w:eastAsia="Times New Roman" w:hAnsi="Times New Roman" w:cs="Times New Roman"/>
          <w:b/>
          <w:sz w:val="32"/>
          <w:szCs w:val="32"/>
        </w:rPr>
      </w:pPr>
    </w:p>
    <w:p w14:paraId="3C47FDB8" w14:textId="576C34E4" w:rsidR="00CA0616" w:rsidRPr="00AD3DA8" w:rsidRDefault="00CA0616" w:rsidP="00B440F6">
      <w:pPr>
        <w:spacing w:after="0" w:line="480" w:lineRule="auto"/>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t>References</w:t>
      </w:r>
    </w:p>
    <w:p w14:paraId="79B2BCDD" w14:textId="734CFC75" w:rsidR="00CA0616" w:rsidRPr="00AD3DA8" w:rsidRDefault="00D2519F" w:rsidP="00D2519F">
      <w:pPr>
        <w:spacing w:line="240" w:lineRule="auto"/>
        <w:rPr>
          <w:rFonts w:ascii="Times New Roman" w:hAnsi="Times New Roman" w:cs="Times New Roman"/>
        </w:rPr>
      </w:pPr>
      <w:proofErr w:type="spellStart"/>
      <w:r w:rsidRPr="00AD3DA8">
        <w:rPr>
          <w:rFonts w:ascii="Times New Roman" w:hAnsi="Times New Roman" w:cs="Times New Roman"/>
        </w:rPr>
        <w:t>Andreoletti</w:t>
      </w:r>
      <w:proofErr w:type="spellEnd"/>
      <w:r w:rsidRPr="00AD3DA8">
        <w:rPr>
          <w:rFonts w:ascii="Times New Roman" w:hAnsi="Times New Roman" w:cs="Times New Roman"/>
        </w:rPr>
        <w:t xml:space="preserve"> O, </w:t>
      </w:r>
      <w:proofErr w:type="spellStart"/>
      <w:r w:rsidRPr="00AD3DA8">
        <w:rPr>
          <w:rFonts w:ascii="Times New Roman" w:hAnsi="Times New Roman" w:cs="Times New Roman"/>
        </w:rPr>
        <w:t>Orge</w:t>
      </w:r>
      <w:proofErr w:type="spellEnd"/>
      <w:r w:rsidRPr="00AD3DA8">
        <w:rPr>
          <w:rFonts w:ascii="Times New Roman" w:hAnsi="Times New Roman" w:cs="Times New Roman"/>
        </w:rPr>
        <w:t xml:space="preserve"> L, </w:t>
      </w:r>
      <w:proofErr w:type="spellStart"/>
      <w:r w:rsidRPr="00AD3DA8">
        <w:rPr>
          <w:rFonts w:ascii="Times New Roman" w:hAnsi="Times New Roman" w:cs="Times New Roman"/>
        </w:rPr>
        <w:t>Benestad</w:t>
      </w:r>
      <w:proofErr w:type="spellEnd"/>
      <w:r w:rsidRPr="00AD3DA8">
        <w:rPr>
          <w:rFonts w:ascii="Times New Roman" w:hAnsi="Times New Roman" w:cs="Times New Roman"/>
        </w:rPr>
        <w:t xml:space="preserve"> SL, </w:t>
      </w:r>
      <w:proofErr w:type="spellStart"/>
      <w:r w:rsidRPr="00AD3DA8">
        <w:rPr>
          <w:rFonts w:ascii="Times New Roman" w:hAnsi="Times New Roman" w:cs="Times New Roman"/>
        </w:rPr>
        <w:t>Beringue</w:t>
      </w:r>
      <w:proofErr w:type="spellEnd"/>
      <w:r w:rsidRPr="00AD3DA8">
        <w:rPr>
          <w:rFonts w:ascii="Times New Roman" w:hAnsi="Times New Roman" w:cs="Times New Roman"/>
        </w:rPr>
        <w:t xml:space="preserve"> V, </w:t>
      </w:r>
      <w:proofErr w:type="spellStart"/>
      <w:r w:rsidRPr="00AD3DA8">
        <w:rPr>
          <w:rFonts w:ascii="Times New Roman" w:hAnsi="Times New Roman" w:cs="Times New Roman"/>
        </w:rPr>
        <w:t>Litaise</w:t>
      </w:r>
      <w:proofErr w:type="spellEnd"/>
      <w:r w:rsidRPr="00AD3DA8">
        <w:rPr>
          <w:rFonts w:ascii="Times New Roman" w:hAnsi="Times New Roman" w:cs="Times New Roman"/>
        </w:rPr>
        <w:t xml:space="preserve"> C, Simon S, Le </w:t>
      </w:r>
      <w:proofErr w:type="spellStart"/>
      <w:r w:rsidRPr="00AD3DA8">
        <w:rPr>
          <w:rFonts w:ascii="Times New Roman" w:hAnsi="Times New Roman" w:cs="Times New Roman"/>
        </w:rPr>
        <w:t>Dur</w:t>
      </w:r>
      <w:proofErr w:type="spellEnd"/>
      <w:r w:rsidRPr="00AD3DA8">
        <w:rPr>
          <w:rFonts w:ascii="Times New Roman" w:hAnsi="Times New Roman" w:cs="Times New Roman"/>
        </w:rPr>
        <w:t xml:space="preserve"> A, Laude H, Simmons H, </w:t>
      </w:r>
      <w:proofErr w:type="spellStart"/>
      <w:r w:rsidRPr="00AD3DA8">
        <w:rPr>
          <w:rFonts w:ascii="Times New Roman" w:hAnsi="Times New Roman" w:cs="Times New Roman"/>
        </w:rPr>
        <w:t>Lugan</w:t>
      </w:r>
      <w:proofErr w:type="spellEnd"/>
      <w:r w:rsidRPr="00AD3DA8">
        <w:rPr>
          <w:rFonts w:ascii="Times New Roman" w:hAnsi="Times New Roman" w:cs="Times New Roman"/>
        </w:rPr>
        <w:t xml:space="preserve"> S, </w:t>
      </w:r>
      <w:proofErr w:type="spellStart"/>
      <w:r w:rsidRPr="00AD3DA8">
        <w:rPr>
          <w:rFonts w:ascii="Times New Roman" w:hAnsi="Times New Roman" w:cs="Times New Roman"/>
        </w:rPr>
        <w:t>Corbiere</w:t>
      </w:r>
      <w:proofErr w:type="spellEnd"/>
      <w:r w:rsidRPr="00AD3DA8">
        <w:rPr>
          <w:rFonts w:ascii="Times New Roman" w:hAnsi="Times New Roman" w:cs="Times New Roman"/>
        </w:rPr>
        <w:t xml:space="preserve"> F, </w:t>
      </w:r>
      <w:proofErr w:type="spellStart"/>
      <w:r w:rsidRPr="00AD3DA8">
        <w:rPr>
          <w:rFonts w:ascii="Times New Roman" w:hAnsi="Times New Roman" w:cs="Times New Roman"/>
        </w:rPr>
        <w:t>Costes</w:t>
      </w:r>
      <w:proofErr w:type="spellEnd"/>
      <w:r w:rsidRPr="00AD3DA8">
        <w:rPr>
          <w:rFonts w:ascii="Times New Roman" w:hAnsi="Times New Roman" w:cs="Times New Roman"/>
        </w:rPr>
        <w:t xml:space="preserve"> P, Morel N, </w:t>
      </w:r>
      <w:proofErr w:type="spellStart"/>
      <w:r w:rsidRPr="00AD3DA8">
        <w:rPr>
          <w:rFonts w:ascii="Times New Roman" w:hAnsi="Times New Roman" w:cs="Times New Roman"/>
        </w:rPr>
        <w:t>Schelcher</w:t>
      </w:r>
      <w:proofErr w:type="spellEnd"/>
      <w:r w:rsidRPr="00AD3DA8">
        <w:rPr>
          <w:rFonts w:ascii="Times New Roman" w:hAnsi="Times New Roman" w:cs="Times New Roman"/>
        </w:rPr>
        <w:t xml:space="preserve"> F and </w:t>
      </w:r>
      <w:proofErr w:type="spellStart"/>
      <w:r w:rsidRPr="00AD3DA8">
        <w:rPr>
          <w:rFonts w:ascii="Times New Roman" w:hAnsi="Times New Roman" w:cs="Times New Roman"/>
        </w:rPr>
        <w:t>Lacroux</w:t>
      </w:r>
      <w:proofErr w:type="spellEnd"/>
      <w:r w:rsidRPr="00AD3DA8">
        <w:rPr>
          <w:rFonts w:ascii="Times New Roman" w:hAnsi="Times New Roman" w:cs="Times New Roman"/>
        </w:rPr>
        <w:t xml:space="preserve"> C, 2011. </w:t>
      </w:r>
      <w:proofErr w:type="gramStart"/>
      <w:r w:rsidRPr="00AD3DA8">
        <w:rPr>
          <w:rFonts w:ascii="Times New Roman" w:hAnsi="Times New Roman" w:cs="Times New Roman"/>
        </w:rPr>
        <w:t>Atypical/Nor98 Scrapie Infectivity in Sheep Peripheral Tissues.</w:t>
      </w:r>
      <w:proofErr w:type="gramEnd"/>
      <w:r w:rsidRPr="00AD3DA8">
        <w:rPr>
          <w:rFonts w:ascii="Times New Roman" w:hAnsi="Times New Roman" w:cs="Times New Roman"/>
        </w:rPr>
        <w:t xml:space="preserve"> </w:t>
      </w:r>
      <w:proofErr w:type="spellStart"/>
      <w:r w:rsidRPr="00AD3DA8">
        <w:rPr>
          <w:rFonts w:ascii="Times New Roman" w:hAnsi="Times New Roman" w:cs="Times New Roman"/>
        </w:rPr>
        <w:t>Plos</w:t>
      </w:r>
      <w:proofErr w:type="spellEnd"/>
      <w:r w:rsidRPr="00AD3DA8">
        <w:rPr>
          <w:rFonts w:ascii="Times New Roman" w:hAnsi="Times New Roman" w:cs="Times New Roman"/>
        </w:rPr>
        <w:t xml:space="preserve"> Pathogens, 7, e1001285.</w:t>
      </w:r>
    </w:p>
    <w:p w14:paraId="35666C0F" w14:textId="0FCF46C9" w:rsidR="00BF373C" w:rsidRPr="00AD3DA8" w:rsidRDefault="00BF373C" w:rsidP="00D2519F">
      <w:pPr>
        <w:spacing w:line="240" w:lineRule="auto"/>
        <w:rPr>
          <w:rFonts w:ascii="Times New Roman" w:hAnsi="Times New Roman" w:cs="Times New Roman"/>
        </w:rPr>
      </w:pPr>
      <w:proofErr w:type="gramStart"/>
      <w:r w:rsidRPr="00AD3DA8">
        <w:rPr>
          <w:rFonts w:ascii="Times New Roman" w:hAnsi="Times New Roman" w:cs="Times New Roman"/>
        </w:rPr>
        <w:t>Arnold, M., Ortiz-Pelaez, A.</w:t>
      </w:r>
      <w:proofErr w:type="gramEnd"/>
      <w:r w:rsidRPr="00AD3DA8">
        <w:rPr>
          <w:rFonts w:ascii="Times New Roman" w:hAnsi="Times New Roman" w:cs="Times New Roman"/>
        </w:rPr>
        <w:t xml:space="preserve"> </w:t>
      </w:r>
      <w:proofErr w:type="gramStart"/>
      <w:r w:rsidRPr="00AD3DA8">
        <w:rPr>
          <w:rFonts w:ascii="Times New Roman" w:hAnsi="Times New Roman" w:cs="Times New Roman"/>
        </w:rPr>
        <w:t xml:space="preserve">The evolution of the prevalence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sheep in Great Britain using surveillance data between 2005 and 2012.</w:t>
      </w:r>
      <w:proofErr w:type="gramEnd"/>
      <w:r w:rsidRPr="00AD3DA8">
        <w:rPr>
          <w:rFonts w:ascii="Times New Roman" w:hAnsi="Times New Roman" w:cs="Times New Roman"/>
        </w:rPr>
        <w:t xml:space="preserve"> Preventive Veterinary Medicine (in press)</w:t>
      </w:r>
    </w:p>
    <w:p w14:paraId="1B02BD50" w14:textId="354C4721" w:rsidR="00CA0616" w:rsidRPr="00AD3DA8" w:rsidRDefault="00CA0616" w:rsidP="00D2519F">
      <w:pPr>
        <w:spacing w:line="240" w:lineRule="auto"/>
        <w:rPr>
          <w:rFonts w:ascii="Times New Roman" w:hAnsi="Times New Roman" w:cs="Times New Roman"/>
        </w:rPr>
      </w:pPr>
      <w:proofErr w:type="spellStart"/>
      <w:r w:rsidRPr="00AD3DA8">
        <w:rPr>
          <w:rFonts w:ascii="Times New Roman" w:hAnsi="Times New Roman" w:cs="Times New Roman"/>
        </w:rPr>
        <w:t>Benestad</w:t>
      </w:r>
      <w:proofErr w:type="spellEnd"/>
      <w:r w:rsidRPr="00AD3DA8">
        <w:rPr>
          <w:rFonts w:ascii="Times New Roman" w:hAnsi="Times New Roman" w:cs="Times New Roman"/>
        </w:rPr>
        <w:t xml:space="preserve"> SL, </w:t>
      </w:r>
      <w:proofErr w:type="spellStart"/>
      <w:r w:rsidRPr="00AD3DA8">
        <w:rPr>
          <w:rFonts w:ascii="Times New Roman" w:hAnsi="Times New Roman" w:cs="Times New Roman"/>
        </w:rPr>
        <w:t>Arsac</w:t>
      </w:r>
      <w:proofErr w:type="spellEnd"/>
      <w:r w:rsidRPr="00AD3DA8">
        <w:rPr>
          <w:rFonts w:ascii="Times New Roman" w:hAnsi="Times New Roman" w:cs="Times New Roman"/>
        </w:rPr>
        <w:t xml:space="preserve"> JN, </w:t>
      </w:r>
      <w:proofErr w:type="spellStart"/>
      <w:r w:rsidRPr="00AD3DA8">
        <w:rPr>
          <w:rFonts w:ascii="Times New Roman" w:hAnsi="Times New Roman" w:cs="Times New Roman"/>
        </w:rPr>
        <w:t>Goldmann</w:t>
      </w:r>
      <w:proofErr w:type="spellEnd"/>
      <w:r w:rsidRPr="00AD3DA8">
        <w:rPr>
          <w:rFonts w:ascii="Times New Roman" w:hAnsi="Times New Roman" w:cs="Times New Roman"/>
        </w:rPr>
        <w:t xml:space="preserve"> W, </w:t>
      </w:r>
      <w:proofErr w:type="spellStart"/>
      <w:r w:rsidRPr="00AD3DA8">
        <w:rPr>
          <w:rFonts w:ascii="Times New Roman" w:hAnsi="Times New Roman" w:cs="Times New Roman"/>
        </w:rPr>
        <w:t>Noremark</w:t>
      </w:r>
      <w:proofErr w:type="spellEnd"/>
      <w:r w:rsidRPr="00AD3DA8">
        <w:rPr>
          <w:rFonts w:ascii="Times New Roman" w:hAnsi="Times New Roman" w:cs="Times New Roman"/>
        </w:rPr>
        <w:t xml:space="preserve"> M (2008) Atypical/Nor98 </w:t>
      </w:r>
      <w:proofErr w:type="spellStart"/>
      <w:r w:rsidRPr="00AD3DA8">
        <w:rPr>
          <w:rFonts w:ascii="Times New Roman" w:hAnsi="Times New Roman" w:cs="Times New Roman"/>
        </w:rPr>
        <w:t>scrapie</w:t>
      </w:r>
      <w:proofErr w:type="spellEnd"/>
      <w:r w:rsidRPr="00AD3DA8">
        <w:rPr>
          <w:rFonts w:ascii="Times New Roman" w:hAnsi="Times New Roman" w:cs="Times New Roman"/>
        </w:rPr>
        <w:t>: properties of the agent, genetics, and epidemiology. Vet Res 39: 19.</w:t>
      </w:r>
    </w:p>
    <w:p w14:paraId="4FF5F4B7" w14:textId="7EF5D29F" w:rsidR="00BF3160" w:rsidRPr="00EC6A51" w:rsidRDefault="00BF3160" w:rsidP="00BF3160">
      <w:pPr>
        <w:spacing w:line="240" w:lineRule="auto"/>
        <w:rPr>
          <w:rFonts w:ascii="Times New Roman" w:hAnsi="Times New Roman" w:cs="Times New Roman"/>
          <w:lang w:val="es-ES"/>
        </w:rPr>
      </w:pPr>
      <w:proofErr w:type="spellStart"/>
      <w:proofErr w:type="gramStart"/>
      <w:r w:rsidRPr="00AD3DA8">
        <w:rPr>
          <w:rFonts w:ascii="Times New Roman" w:hAnsi="Times New Roman" w:cs="Times New Roman"/>
        </w:rPr>
        <w:t>Benestad</w:t>
      </w:r>
      <w:proofErr w:type="spellEnd"/>
      <w:r w:rsidRPr="00AD3DA8">
        <w:rPr>
          <w:rFonts w:ascii="Times New Roman" w:hAnsi="Times New Roman" w:cs="Times New Roman"/>
        </w:rPr>
        <w:t xml:space="preserve"> SL, </w:t>
      </w:r>
      <w:proofErr w:type="spellStart"/>
      <w:r w:rsidRPr="00AD3DA8">
        <w:rPr>
          <w:rFonts w:ascii="Times New Roman" w:hAnsi="Times New Roman" w:cs="Times New Roman"/>
        </w:rPr>
        <w:t>Sarradin</w:t>
      </w:r>
      <w:proofErr w:type="spellEnd"/>
      <w:r w:rsidRPr="00AD3DA8">
        <w:rPr>
          <w:rFonts w:ascii="Times New Roman" w:hAnsi="Times New Roman" w:cs="Times New Roman"/>
        </w:rPr>
        <w:t xml:space="preserve"> P, Thu B, </w:t>
      </w:r>
      <w:proofErr w:type="spellStart"/>
      <w:r w:rsidRPr="00AD3DA8">
        <w:rPr>
          <w:rFonts w:ascii="Times New Roman" w:hAnsi="Times New Roman" w:cs="Times New Roman"/>
        </w:rPr>
        <w:t>Schonheit</w:t>
      </w:r>
      <w:proofErr w:type="spellEnd"/>
      <w:r w:rsidRPr="00AD3DA8">
        <w:rPr>
          <w:rFonts w:ascii="Times New Roman" w:hAnsi="Times New Roman" w:cs="Times New Roman"/>
        </w:rPr>
        <w:t xml:space="preserve"> J, </w:t>
      </w:r>
      <w:proofErr w:type="spellStart"/>
      <w:r w:rsidRPr="00AD3DA8">
        <w:rPr>
          <w:rFonts w:ascii="Times New Roman" w:hAnsi="Times New Roman" w:cs="Times New Roman"/>
        </w:rPr>
        <w:t>Tranulis</w:t>
      </w:r>
      <w:proofErr w:type="spellEnd"/>
      <w:r w:rsidRPr="00AD3DA8">
        <w:rPr>
          <w:rFonts w:ascii="Times New Roman" w:hAnsi="Times New Roman" w:cs="Times New Roman"/>
        </w:rPr>
        <w:t xml:space="preserve"> MA and </w:t>
      </w:r>
      <w:proofErr w:type="spellStart"/>
      <w:r w:rsidRPr="00AD3DA8">
        <w:rPr>
          <w:rFonts w:ascii="Times New Roman" w:hAnsi="Times New Roman" w:cs="Times New Roman"/>
        </w:rPr>
        <w:t>Bratberg</w:t>
      </w:r>
      <w:proofErr w:type="spellEnd"/>
      <w:r w:rsidRPr="00AD3DA8">
        <w:rPr>
          <w:rFonts w:ascii="Times New Roman" w:hAnsi="Times New Roman" w:cs="Times New Roman"/>
        </w:rPr>
        <w:t xml:space="preserve"> B, 2003.</w:t>
      </w:r>
      <w:proofErr w:type="gramEnd"/>
      <w:r w:rsidRPr="00AD3DA8">
        <w:rPr>
          <w:rFonts w:ascii="Times New Roman" w:hAnsi="Times New Roman" w:cs="Times New Roman"/>
        </w:rPr>
        <w:t xml:space="preserve"> </w:t>
      </w:r>
      <w:proofErr w:type="gramStart"/>
      <w:r w:rsidRPr="00AD3DA8">
        <w:rPr>
          <w:rFonts w:ascii="Times New Roman" w:hAnsi="Times New Roman" w:cs="Times New Roman"/>
        </w:rPr>
        <w:t xml:space="preserve">Cases of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with unusual features in Norway and designation of a new type, Nor98.</w:t>
      </w:r>
      <w:proofErr w:type="gramEnd"/>
      <w:r w:rsidRPr="00AD3DA8">
        <w:rPr>
          <w:rFonts w:ascii="Times New Roman" w:hAnsi="Times New Roman" w:cs="Times New Roman"/>
        </w:rPr>
        <w:t xml:space="preserve"> </w:t>
      </w:r>
      <w:r w:rsidRPr="00EC6A51">
        <w:rPr>
          <w:rFonts w:ascii="Times New Roman" w:hAnsi="Times New Roman" w:cs="Times New Roman"/>
          <w:lang w:val="es-ES"/>
        </w:rPr>
        <w:t>Veterinary Record, 153, 202-208.</w:t>
      </w:r>
    </w:p>
    <w:p w14:paraId="52A74AFF" w14:textId="6F0DEA5A" w:rsidR="00A52272" w:rsidRPr="00AD3DA8" w:rsidRDefault="00A52272" w:rsidP="00D2519F">
      <w:pPr>
        <w:spacing w:line="240" w:lineRule="auto"/>
        <w:rPr>
          <w:rFonts w:ascii="Times New Roman" w:hAnsi="Times New Roman" w:cs="Times New Roman"/>
        </w:rPr>
      </w:pPr>
      <w:proofErr w:type="spellStart"/>
      <w:r w:rsidRPr="0074005B">
        <w:rPr>
          <w:rFonts w:ascii="Times New Roman" w:hAnsi="Times New Roman" w:cs="Times New Roman"/>
          <w:lang w:val="es-ES"/>
        </w:rPr>
        <w:t>Chelle</w:t>
      </w:r>
      <w:proofErr w:type="spellEnd"/>
      <w:r w:rsidRPr="0074005B">
        <w:rPr>
          <w:rFonts w:ascii="Times New Roman" w:hAnsi="Times New Roman" w:cs="Times New Roman"/>
          <w:lang w:val="es-ES"/>
        </w:rPr>
        <w:t xml:space="preserve">, P.L.P., 1942. Un </w:t>
      </w:r>
      <w:proofErr w:type="spellStart"/>
      <w:r w:rsidRPr="0074005B">
        <w:rPr>
          <w:rFonts w:ascii="Times New Roman" w:hAnsi="Times New Roman" w:cs="Times New Roman"/>
          <w:lang w:val="es-ES"/>
        </w:rPr>
        <w:t>cas</w:t>
      </w:r>
      <w:proofErr w:type="spellEnd"/>
      <w:r w:rsidRPr="0074005B">
        <w:rPr>
          <w:rFonts w:ascii="Times New Roman" w:hAnsi="Times New Roman" w:cs="Times New Roman"/>
          <w:lang w:val="es-ES"/>
        </w:rPr>
        <w:t xml:space="preserve"> de </w:t>
      </w:r>
      <w:proofErr w:type="spellStart"/>
      <w:r w:rsidRPr="0074005B">
        <w:rPr>
          <w:rFonts w:ascii="Times New Roman" w:hAnsi="Times New Roman" w:cs="Times New Roman"/>
          <w:lang w:val="es-ES"/>
        </w:rPr>
        <w:t>tremblante</w:t>
      </w:r>
      <w:proofErr w:type="spellEnd"/>
      <w:r w:rsidRPr="0074005B">
        <w:rPr>
          <w:rFonts w:ascii="Times New Roman" w:hAnsi="Times New Roman" w:cs="Times New Roman"/>
          <w:lang w:val="es-ES"/>
        </w:rPr>
        <w:t xml:space="preserve"> </w:t>
      </w:r>
      <w:proofErr w:type="spellStart"/>
      <w:r w:rsidRPr="0074005B">
        <w:rPr>
          <w:rFonts w:ascii="Times New Roman" w:hAnsi="Times New Roman" w:cs="Times New Roman"/>
          <w:lang w:val="es-ES"/>
        </w:rPr>
        <w:t>chez</w:t>
      </w:r>
      <w:proofErr w:type="spellEnd"/>
      <w:r w:rsidRPr="0074005B">
        <w:rPr>
          <w:rFonts w:ascii="Times New Roman" w:hAnsi="Times New Roman" w:cs="Times New Roman"/>
          <w:lang w:val="es-ES"/>
        </w:rPr>
        <w:t xml:space="preserve"> la </w:t>
      </w:r>
      <w:proofErr w:type="spellStart"/>
      <w:r w:rsidRPr="0074005B">
        <w:rPr>
          <w:rFonts w:ascii="Times New Roman" w:hAnsi="Times New Roman" w:cs="Times New Roman"/>
          <w:lang w:val="es-ES"/>
        </w:rPr>
        <w:t>chèvre</w:t>
      </w:r>
      <w:proofErr w:type="spellEnd"/>
      <w:r w:rsidRPr="0074005B">
        <w:rPr>
          <w:rFonts w:ascii="Times New Roman" w:hAnsi="Times New Roman" w:cs="Times New Roman"/>
          <w:lang w:val="es-ES"/>
        </w:rPr>
        <w:t xml:space="preserve">. </w:t>
      </w:r>
      <w:r w:rsidRPr="00AD3DA8">
        <w:rPr>
          <w:rFonts w:ascii="Times New Roman" w:hAnsi="Times New Roman" w:cs="Times New Roman"/>
        </w:rPr>
        <w:t>Bull. Acad. Vet. Fr. 15, 294–295.</w:t>
      </w:r>
    </w:p>
    <w:p w14:paraId="7040B508" w14:textId="77777777" w:rsidR="004715CD" w:rsidRPr="00AD3DA8" w:rsidRDefault="004715CD" w:rsidP="00D2519F">
      <w:pPr>
        <w:spacing w:line="240" w:lineRule="auto"/>
        <w:rPr>
          <w:rFonts w:ascii="Times New Roman" w:hAnsi="Times New Roman" w:cs="Times New Roman"/>
        </w:rPr>
      </w:pPr>
      <w:r w:rsidRPr="00AD3DA8">
        <w:rPr>
          <w:rFonts w:ascii="Times New Roman" w:hAnsi="Times New Roman" w:cs="Times New Roman"/>
        </w:rPr>
        <w:t xml:space="preserve">Del Rio Vilas V.J., </w:t>
      </w:r>
      <w:proofErr w:type="spellStart"/>
      <w:r w:rsidRPr="00AD3DA8">
        <w:rPr>
          <w:rFonts w:ascii="Times New Roman" w:hAnsi="Times New Roman" w:cs="Times New Roman"/>
        </w:rPr>
        <w:t>Vink</w:t>
      </w:r>
      <w:proofErr w:type="spellEnd"/>
      <w:r w:rsidRPr="00AD3DA8">
        <w:rPr>
          <w:rFonts w:ascii="Times New Roman" w:hAnsi="Times New Roman" w:cs="Times New Roman"/>
        </w:rPr>
        <w:t xml:space="preserve"> W.D., Hubbard R. A case–control study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GB sheep flocks. Preventive Veterinary Medicine 96 (2010) 241–251.</w:t>
      </w:r>
    </w:p>
    <w:p w14:paraId="5F04D701" w14:textId="77777777" w:rsidR="00BF373C" w:rsidRPr="00AD3DA8" w:rsidRDefault="00BF373C" w:rsidP="00D2519F">
      <w:pPr>
        <w:spacing w:line="240" w:lineRule="auto"/>
        <w:rPr>
          <w:rFonts w:ascii="Times New Roman" w:hAnsi="Times New Roman" w:cs="Times New Roman"/>
        </w:rPr>
      </w:pPr>
      <w:r w:rsidRPr="00AD3DA8">
        <w:rPr>
          <w:rFonts w:ascii="Times New Roman" w:hAnsi="Times New Roman" w:cs="Times New Roman"/>
        </w:rPr>
        <w:t xml:space="preserve">Del Rio Vilas J, Pfeiffer DU (2010). The evaluation of bias in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surveillance: A review. The Veterinary Journal 185: 259-264</w:t>
      </w:r>
    </w:p>
    <w:p w14:paraId="6893E672" w14:textId="114F241D" w:rsidR="00BF3160" w:rsidRPr="00AD3DA8" w:rsidRDefault="00BF3160" w:rsidP="00D2519F">
      <w:pPr>
        <w:spacing w:line="240" w:lineRule="auto"/>
        <w:rPr>
          <w:rFonts w:ascii="Times New Roman" w:hAnsi="Times New Roman" w:cs="Times New Roman"/>
        </w:rPr>
      </w:pPr>
      <w:r w:rsidRPr="00AD3DA8">
        <w:rPr>
          <w:rFonts w:ascii="Times New Roman" w:hAnsi="Times New Roman" w:cs="Times New Roman"/>
        </w:rPr>
        <w:t xml:space="preserve">EC (2007).Commission Regulation (EC) No. 727/2007 of the European Parliament and of the Council of 26 June 2007 established sampling rules to the animals selected for TSE testing for monitoring the slaughtered for human consumption (abattoir survey) and the not slaughtered for human consumption.  </w:t>
      </w:r>
      <w:proofErr w:type="gramStart"/>
      <w:r w:rsidRPr="00AD3DA8">
        <w:rPr>
          <w:rFonts w:ascii="Times New Roman" w:hAnsi="Times New Roman" w:cs="Times New Roman"/>
        </w:rPr>
        <w:t>O.J. No.</w:t>
      </w:r>
      <w:proofErr w:type="gramEnd"/>
      <w:r w:rsidRPr="00AD3DA8">
        <w:rPr>
          <w:rFonts w:ascii="Times New Roman" w:hAnsi="Times New Roman" w:cs="Times New Roman"/>
        </w:rPr>
        <w:t xml:space="preserve"> L 165 </w:t>
      </w:r>
      <w:r w:rsidR="00572C9F" w:rsidRPr="00AD3DA8">
        <w:rPr>
          <w:rFonts w:ascii="Times New Roman" w:hAnsi="Times New Roman" w:cs="Times New Roman"/>
        </w:rPr>
        <w:t xml:space="preserve">2007, </w:t>
      </w:r>
      <w:r w:rsidRPr="00AD3DA8">
        <w:rPr>
          <w:rFonts w:ascii="Times New Roman" w:hAnsi="Times New Roman" w:cs="Times New Roman"/>
        </w:rPr>
        <w:t>pp. 8-20 and subsequent amendments</w:t>
      </w:r>
      <w:r w:rsidRPr="00AD3DA8">
        <w:rPr>
          <w:rStyle w:val="Heading1Char"/>
          <w:rFonts w:ascii="Verdana" w:hAnsi="Verdana"/>
          <w:color w:val="auto"/>
          <w:sz w:val="17"/>
          <w:szCs w:val="17"/>
        </w:rPr>
        <w:t xml:space="preserve"> </w:t>
      </w:r>
    </w:p>
    <w:p w14:paraId="04681890" w14:textId="4BC2F7B3" w:rsidR="00BD1914" w:rsidRPr="00AD3DA8" w:rsidRDefault="00BD1914" w:rsidP="00BD1914">
      <w:pPr>
        <w:spacing w:line="240" w:lineRule="auto"/>
        <w:rPr>
          <w:rFonts w:ascii="Times New Roman" w:hAnsi="Times New Roman" w:cs="Times New Roman"/>
        </w:rPr>
      </w:pPr>
      <w:r w:rsidRPr="00AD3DA8">
        <w:rPr>
          <w:rFonts w:ascii="Times New Roman" w:hAnsi="Times New Roman" w:cs="Times New Roman"/>
        </w:rPr>
        <w:t xml:space="preserve">EFSA BIOHAZ Panel (EFSA Panel on Biological Hazards), 2014. </w:t>
      </w:r>
      <w:proofErr w:type="gramStart"/>
      <w:r w:rsidRPr="00AD3DA8">
        <w:rPr>
          <w:rFonts w:ascii="Times New Roman" w:hAnsi="Times New Roman" w:cs="Times New Roman"/>
        </w:rPr>
        <w:t xml:space="preserve">Scientific Opinion on the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situation in the EU after 10 years of monitoring and control in sheep and goats.</w:t>
      </w:r>
      <w:proofErr w:type="gramEnd"/>
      <w:r w:rsidRPr="00AD3DA8">
        <w:rPr>
          <w:rFonts w:ascii="Times New Roman" w:hAnsi="Times New Roman" w:cs="Times New Roman"/>
        </w:rPr>
        <w:t xml:space="preserve"> EFSA Journal 2014</w:t>
      </w:r>
      <w:proofErr w:type="gramStart"/>
      <w:r w:rsidRPr="00AD3DA8">
        <w:rPr>
          <w:rFonts w:ascii="Times New Roman" w:hAnsi="Times New Roman" w:cs="Times New Roman"/>
        </w:rPr>
        <w:t>;12</w:t>
      </w:r>
      <w:proofErr w:type="gramEnd"/>
      <w:r w:rsidRPr="00AD3DA8">
        <w:rPr>
          <w:rFonts w:ascii="Times New Roman" w:hAnsi="Times New Roman" w:cs="Times New Roman"/>
        </w:rPr>
        <w:t>(7):3781, 155 pp. doi:10.2903/j.efsa.2014.3781</w:t>
      </w:r>
    </w:p>
    <w:p w14:paraId="044DD6C1" w14:textId="098F76BE" w:rsidR="00CA0616" w:rsidRPr="00AD3DA8" w:rsidRDefault="00CA0616" w:rsidP="00D2519F">
      <w:pPr>
        <w:spacing w:after="0" w:line="240" w:lineRule="auto"/>
        <w:rPr>
          <w:rFonts w:ascii="Times New Roman" w:hAnsi="Times New Roman" w:cs="Times New Roman"/>
        </w:rPr>
      </w:pPr>
      <w:proofErr w:type="spellStart"/>
      <w:r w:rsidRPr="00AD3DA8">
        <w:rPr>
          <w:rFonts w:ascii="Times New Roman" w:hAnsi="Times New Roman" w:cs="Times New Roman"/>
        </w:rPr>
        <w:lastRenderedPageBreak/>
        <w:t>Fediaevsky</w:t>
      </w:r>
      <w:proofErr w:type="spellEnd"/>
      <w:r w:rsidRPr="00AD3DA8">
        <w:rPr>
          <w:rFonts w:ascii="Times New Roman" w:hAnsi="Times New Roman" w:cs="Times New Roman"/>
        </w:rPr>
        <w:t xml:space="preserve"> A, </w:t>
      </w:r>
      <w:proofErr w:type="spellStart"/>
      <w:r w:rsidRPr="00AD3DA8">
        <w:rPr>
          <w:rFonts w:ascii="Times New Roman" w:hAnsi="Times New Roman" w:cs="Times New Roman"/>
        </w:rPr>
        <w:t>Maurella</w:t>
      </w:r>
      <w:proofErr w:type="spellEnd"/>
      <w:r w:rsidRPr="00AD3DA8">
        <w:rPr>
          <w:rFonts w:ascii="Times New Roman" w:hAnsi="Times New Roman" w:cs="Times New Roman"/>
        </w:rPr>
        <w:t xml:space="preserve"> C, </w:t>
      </w:r>
      <w:proofErr w:type="spellStart"/>
      <w:r w:rsidRPr="00AD3DA8">
        <w:rPr>
          <w:rFonts w:ascii="Times New Roman" w:hAnsi="Times New Roman" w:cs="Times New Roman"/>
        </w:rPr>
        <w:t>Noremark</w:t>
      </w:r>
      <w:proofErr w:type="spellEnd"/>
      <w:r w:rsidRPr="00AD3DA8">
        <w:rPr>
          <w:rFonts w:ascii="Times New Roman" w:hAnsi="Times New Roman" w:cs="Times New Roman"/>
        </w:rPr>
        <w:t xml:space="preserve"> M, </w:t>
      </w:r>
      <w:proofErr w:type="spellStart"/>
      <w:r w:rsidRPr="00AD3DA8">
        <w:rPr>
          <w:rFonts w:ascii="Times New Roman" w:hAnsi="Times New Roman" w:cs="Times New Roman"/>
        </w:rPr>
        <w:t>Ingravalle</w:t>
      </w:r>
      <w:proofErr w:type="spellEnd"/>
      <w:r w:rsidRPr="00AD3DA8">
        <w:rPr>
          <w:rFonts w:ascii="Times New Roman" w:hAnsi="Times New Roman" w:cs="Times New Roman"/>
        </w:rPr>
        <w:t xml:space="preserve"> F, </w:t>
      </w:r>
      <w:proofErr w:type="spellStart"/>
      <w:r w:rsidRPr="00AD3DA8">
        <w:rPr>
          <w:rFonts w:ascii="Times New Roman" w:hAnsi="Times New Roman" w:cs="Times New Roman"/>
        </w:rPr>
        <w:t>Thorgeirsdottir</w:t>
      </w:r>
      <w:proofErr w:type="spellEnd"/>
      <w:r w:rsidRPr="00AD3DA8">
        <w:rPr>
          <w:rFonts w:ascii="Times New Roman" w:hAnsi="Times New Roman" w:cs="Times New Roman"/>
        </w:rPr>
        <w:t xml:space="preserve"> S, et al.</w:t>
      </w:r>
      <w:r w:rsidR="00A52272" w:rsidRPr="00AD3DA8">
        <w:rPr>
          <w:rFonts w:ascii="Times New Roman" w:hAnsi="Times New Roman" w:cs="Times New Roman"/>
        </w:rPr>
        <w:t xml:space="preserve"> </w:t>
      </w:r>
      <w:r w:rsidRPr="00AD3DA8">
        <w:rPr>
          <w:rFonts w:ascii="Times New Roman" w:hAnsi="Times New Roman" w:cs="Times New Roman"/>
        </w:rPr>
        <w:t xml:space="preserve">(2010) </w:t>
      </w:r>
      <w:proofErr w:type="gramStart"/>
      <w:r w:rsidRPr="00AD3DA8">
        <w:rPr>
          <w:rFonts w:ascii="Times New Roman" w:hAnsi="Times New Roman" w:cs="Times New Roman"/>
        </w:rPr>
        <w:t>The</w:t>
      </w:r>
      <w:proofErr w:type="gramEnd"/>
      <w:r w:rsidRPr="00AD3DA8">
        <w:rPr>
          <w:rFonts w:ascii="Times New Roman" w:hAnsi="Times New Roman" w:cs="Times New Roman"/>
        </w:rPr>
        <w:t xml:space="preserve"> prevalence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sheep from positive flocks is not</w:t>
      </w:r>
      <w:r w:rsidR="00A52272" w:rsidRPr="00AD3DA8">
        <w:rPr>
          <w:rFonts w:ascii="Times New Roman" w:hAnsi="Times New Roman" w:cs="Times New Roman"/>
        </w:rPr>
        <w:t xml:space="preserve"> </w:t>
      </w:r>
      <w:r w:rsidRPr="00AD3DA8">
        <w:rPr>
          <w:rFonts w:ascii="Times New Roman" w:hAnsi="Times New Roman" w:cs="Times New Roman"/>
        </w:rPr>
        <w:t>higher than in the general sheep population in 11 European countries. BMC Vet</w:t>
      </w:r>
      <w:r w:rsidR="00A52272" w:rsidRPr="00AD3DA8">
        <w:rPr>
          <w:rFonts w:ascii="Times New Roman" w:hAnsi="Times New Roman" w:cs="Times New Roman"/>
        </w:rPr>
        <w:t xml:space="preserve"> </w:t>
      </w:r>
      <w:r w:rsidRPr="00AD3DA8">
        <w:rPr>
          <w:rFonts w:ascii="Times New Roman" w:hAnsi="Times New Roman" w:cs="Times New Roman"/>
        </w:rPr>
        <w:t>Res 6: 9.</w:t>
      </w:r>
    </w:p>
    <w:p w14:paraId="604B868B" w14:textId="77777777" w:rsidR="00DB2ACB" w:rsidRDefault="00DB2ACB" w:rsidP="00D2519F">
      <w:pPr>
        <w:spacing w:line="240" w:lineRule="auto"/>
        <w:rPr>
          <w:rFonts w:ascii="Times New Roman" w:hAnsi="Times New Roman" w:cs="Times New Roman"/>
        </w:rPr>
      </w:pPr>
    </w:p>
    <w:p w14:paraId="058DED67" w14:textId="15C23A5D" w:rsidR="00005CF6" w:rsidRDefault="00005CF6" w:rsidP="00D2519F">
      <w:pPr>
        <w:spacing w:line="240" w:lineRule="auto"/>
        <w:rPr>
          <w:rFonts w:ascii="Times New Roman" w:hAnsi="Times New Roman" w:cs="Times New Roman"/>
        </w:rPr>
      </w:pPr>
      <w:proofErr w:type="spellStart"/>
      <w:r w:rsidRPr="00AD3DA8">
        <w:rPr>
          <w:rFonts w:ascii="Times New Roman" w:hAnsi="Times New Roman" w:cs="Times New Roman"/>
        </w:rPr>
        <w:t>Fediaevsky</w:t>
      </w:r>
      <w:proofErr w:type="spellEnd"/>
      <w:r w:rsidRPr="00AD3DA8">
        <w:rPr>
          <w:rFonts w:ascii="Times New Roman" w:hAnsi="Times New Roman" w:cs="Times New Roman"/>
        </w:rPr>
        <w:t xml:space="preserve">, A., </w:t>
      </w:r>
      <w:proofErr w:type="spellStart"/>
      <w:r w:rsidRPr="00AD3DA8">
        <w:rPr>
          <w:rFonts w:ascii="Times New Roman" w:hAnsi="Times New Roman" w:cs="Times New Roman"/>
        </w:rPr>
        <w:t>Morignat</w:t>
      </w:r>
      <w:proofErr w:type="spellEnd"/>
      <w:r w:rsidRPr="00AD3DA8">
        <w:rPr>
          <w:rFonts w:ascii="Times New Roman" w:hAnsi="Times New Roman" w:cs="Times New Roman"/>
        </w:rPr>
        <w:t xml:space="preserve">, E., Ducrot, C., </w:t>
      </w:r>
      <w:proofErr w:type="spellStart"/>
      <w:r w:rsidRPr="00AD3DA8">
        <w:rPr>
          <w:rFonts w:ascii="Times New Roman" w:hAnsi="Times New Roman" w:cs="Times New Roman"/>
        </w:rPr>
        <w:t>Calavas</w:t>
      </w:r>
      <w:proofErr w:type="spellEnd"/>
      <w:r w:rsidRPr="00AD3DA8">
        <w:rPr>
          <w:rFonts w:ascii="Times New Roman" w:hAnsi="Times New Roman" w:cs="Times New Roman"/>
        </w:rPr>
        <w:t xml:space="preserve">, D., 2009. </w:t>
      </w:r>
      <w:proofErr w:type="gramStart"/>
      <w:r w:rsidRPr="00AD3DA8">
        <w:rPr>
          <w:rFonts w:ascii="Times New Roman" w:hAnsi="Times New Roman" w:cs="Times New Roman"/>
        </w:rPr>
        <w:t xml:space="preserve">A case–control study on the origin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sheep, France.</w:t>
      </w:r>
      <w:proofErr w:type="gramEnd"/>
      <w:r w:rsidRPr="00AD3DA8">
        <w:rPr>
          <w:rFonts w:ascii="Times New Roman" w:hAnsi="Times New Roman" w:cs="Times New Roman"/>
        </w:rPr>
        <w:t xml:space="preserve"> </w:t>
      </w:r>
      <w:proofErr w:type="spellStart"/>
      <w:proofErr w:type="gramStart"/>
      <w:r w:rsidRPr="00AD3DA8">
        <w:rPr>
          <w:rFonts w:ascii="Times New Roman" w:hAnsi="Times New Roman" w:cs="Times New Roman"/>
        </w:rPr>
        <w:t>Emerg</w:t>
      </w:r>
      <w:proofErr w:type="spellEnd"/>
      <w:r w:rsidRPr="00AD3DA8">
        <w:rPr>
          <w:rFonts w:ascii="Times New Roman" w:hAnsi="Times New Roman" w:cs="Times New Roman"/>
        </w:rPr>
        <w:t>.</w:t>
      </w:r>
      <w:proofErr w:type="gramEnd"/>
      <w:r w:rsidRPr="00AD3DA8">
        <w:rPr>
          <w:rFonts w:ascii="Times New Roman" w:hAnsi="Times New Roman" w:cs="Times New Roman"/>
        </w:rPr>
        <w:t xml:space="preserve"> Infect. Dis. 15, No. 5, May 2009; 710–718.</w:t>
      </w:r>
    </w:p>
    <w:p w14:paraId="292DAB74" w14:textId="5C1E01E7" w:rsidR="00C25FFA" w:rsidRDefault="00C25FFA" w:rsidP="00C25FFA">
      <w:pPr>
        <w:spacing w:line="240" w:lineRule="auto"/>
        <w:rPr>
          <w:rFonts w:ascii="Times New Roman" w:hAnsi="Times New Roman" w:cs="Times New Roman"/>
        </w:rPr>
      </w:pPr>
      <w:proofErr w:type="spellStart"/>
      <w:r w:rsidRPr="00C25FFA">
        <w:rPr>
          <w:rFonts w:ascii="Times New Roman" w:hAnsi="Times New Roman" w:cs="Times New Roman"/>
        </w:rPr>
        <w:t>Gubbins</w:t>
      </w:r>
      <w:proofErr w:type="spellEnd"/>
      <w:r w:rsidRPr="00C25FFA">
        <w:rPr>
          <w:rFonts w:ascii="Times New Roman" w:hAnsi="Times New Roman" w:cs="Times New Roman"/>
        </w:rPr>
        <w:t>, S., Simmons, M.M., Sivam, K., Webb, C.R., Hoinville, L.J., 2003.</w:t>
      </w:r>
      <w:r>
        <w:rPr>
          <w:rFonts w:ascii="Times New Roman" w:hAnsi="Times New Roman" w:cs="Times New Roman"/>
        </w:rPr>
        <w:t xml:space="preserve"> </w:t>
      </w:r>
      <w:r w:rsidRPr="00C25FFA">
        <w:rPr>
          <w:rFonts w:ascii="Times New Roman" w:hAnsi="Times New Roman" w:cs="Times New Roman"/>
        </w:rPr>
        <w:t xml:space="preserve">Prevalence of </w:t>
      </w:r>
      <w:proofErr w:type="spellStart"/>
      <w:r w:rsidRPr="00C25FFA">
        <w:rPr>
          <w:rFonts w:ascii="Times New Roman" w:hAnsi="Times New Roman" w:cs="Times New Roman"/>
        </w:rPr>
        <w:t>scrapie</w:t>
      </w:r>
      <w:proofErr w:type="spellEnd"/>
      <w:r w:rsidRPr="00C25FFA">
        <w:rPr>
          <w:rFonts w:ascii="Times New Roman" w:hAnsi="Times New Roman" w:cs="Times New Roman"/>
        </w:rPr>
        <w:t xml:space="preserve"> infection in Great Britain: interpreting the results of the 1997-1998 abattoir survey. Proc. R. Soc. (B). 270, 1919-1924.</w:t>
      </w:r>
    </w:p>
    <w:p w14:paraId="1F88D7FF" w14:textId="77777777" w:rsidR="0004070B" w:rsidRPr="0004070B" w:rsidRDefault="0004070B" w:rsidP="0004070B">
      <w:pPr>
        <w:autoSpaceDE w:val="0"/>
        <w:autoSpaceDN w:val="0"/>
        <w:adjustRightInd w:val="0"/>
        <w:spacing w:after="0" w:line="240" w:lineRule="auto"/>
        <w:rPr>
          <w:rFonts w:ascii="Times New Roman" w:hAnsi="Times New Roman" w:cs="Times New Roman"/>
        </w:rPr>
      </w:pPr>
      <w:proofErr w:type="spellStart"/>
      <w:r w:rsidRPr="00C25FFA">
        <w:rPr>
          <w:rFonts w:ascii="Times New Roman" w:hAnsi="Times New Roman" w:cs="Times New Roman"/>
        </w:rPr>
        <w:t>Gubbins</w:t>
      </w:r>
      <w:proofErr w:type="spellEnd"/>
      <w:r w:rsidRPr="00C25FFA">
        <w:rPr>
          <w:rFonts w:ascii="Times New Roman" w:hAnsi="Times New Roman" w:cs="Times New Roman"/>
        </w:rPr>
        <w:t>, S</w:t>
      </w:r>
      <w:r w:rsidRPr="0004070B">
        <w:rPr>
          <w:rFonts w:ascii="Times New Roman" w:hAnsi="Times New Roman" w:cs="Times New Roman"/>
        </w:rPr>
        <w:t xml:space="preserve">. Prevalence of sheep infected with classical </w:t>
      </w:r>
      <w:proofErr w:type="spellStart"/>
      <w:r w:rsidRPr="0004070B">
        <w:rPr>
          <w:rFonts w:ascii="Times New Roman" w:hAnsi="Times New Roman" w:cs="Times New Roman"/>
        </w:rPr>
        <w:t>scrapie</w:t>
      </w:r>
      <w:proofErr w:type="spellEnd"/>
      <w:r w:rsidRPr="0004070B">
        <w:rPr>
          <w:rFonts w:ascii="Times New Roman" w:hAnsi="Times New Roman" w:cs="Times New Roman"/>
        </w:rPr>
        <w:t xml:space="preserve"> in Great Britain: integrating multiple sources of surveillance data for 2002. J. R. Soc. Interface. 5, 1343-1351</w:t>
      </w:r>
      <w:r>
        <w:rPr>
          <w:rFonts w:ascii="Times New Roman" w:hAnsi="Times New Roman" w:cs="Times New Roman"/>
        </w:rPr>
        <w:t xml:space="preserve"> </w:t>
      </w:r>
      <w:proofErr w:type="spellStart"/>
      <w:r w:rsidRPr="0004070B">
        <w:rPr>
          <w:rFonts w:ascii="Times New Roman" w:hAnsi="Times New Roman" w:cs="Times New Roman"/>
        </w:rPr>
        <w:t>doi</w:t>
      </w:r>
      <w:proofErr w:type="spellEnd"/>
      <w:r w:rsidRPr="0004070B">
        <w:rPr>
          <w:rFonts w:ascii="Times New Roman" w:hAnsi="Times New Roman" w:cs="Times New Roman"/>
        </w:rPr>
        <w:t>: 10.1098/rsif.2008.0021</w:t>
      </w:r>
    </w:p>
    <w:p w14:paraId="51196F27" w14:textId="77777777" w:rsidR="0004070B" w:rsidRDefault="0004070B" w:rsidP="00D2519F">
      <w:pPr>
        <w:spacing w:line="240" w:lineRule="auto"/>
        <w:rPr>
          <w:rFonts w:ascii="Times New Roman" w:hAnsi="Times New Roman" w:cs="Times New Roman"/>
        </w:rPr>
      </w:pPr>
    </w:p>
    <w:p w14:paraId="094DF14E" w14:textId="77777777" w:rsidR="004715CD" w:rsidRPr="00AD3DA8" w:rsidRDefault="004715CD" w:rsidP="00D2519F">
      <w:pPr>
        <w:spacing w:line="240" w:lineRule="auto"/>
        <w:rPr>
          <w:rFonts w:ascii="Times New Roman" w:hAnsi="Times New Roman" w:cs="Times New Roman"/>
        </w:rPr>
      </w:pPr>
      <w:proofErr w:type="spellStart"/>
      <w:r w:rsidRPr="00AD3DA8">
        <w:rPr>
          <w:rFonts w:ascii="Times New Roman" w:hAnsi="Times New Roman" w:cs="Times New Roman"/>
        </w:rPr>
        <w:t>Hopp</w:t>
      </w:r>
      <w:proofErr w:type="spellEnd"/>
      <w:r w:rsidRPr="00AD3DA8">
        <w:rPr>
          <w:rFonts w:ascii="Times New Roman" w:hAnsi="Times New Roman" w:cs="Times New Roman"/>
        </w:rPr>
        <w:t xml:space="preserve">, P., Omer, M.K., </w:t>
      </w:r>
      <w:proofErr w:type="spellStart"/>
      <w:r w:rsidRPr="00AD3DA8">
        <w:rPr>
          <w:rFonts w:ascii="Times New Roman" w:hAnsi="Times New Roman" w:cs="Times New Roman"/>
        </w:rPr>
        <w:t>Heier</w:t>
      </w:r>
      <w:proofErr w:type="spellEnd"/>
      <w:r w:rsidRPr="00AD3DA8">
        <w:rPr>
          <w:rFonts w:ascii="Times New Roman" w:hAnsi="Times New Roman" w:cs="Times New Roman"/>
        </w:rPr>
        <w:t xml:space="preserve">, B.T., 2006. A case–control study of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Nor98 in Norwegian sheep flocks. J. Gen. </w:t>
      </w:r>
      <w:proofErr w:type="spellStart"/>
      <w:r w:rsidRPr="00AD3DA8">
        <w:rPr>
          <w:rFonts w:ascii="Times New Roman" w:hAnsi="Times New Roman" w:cs="Times New Roman"/>
        </w:rPr>
        <w:t>Virol</w:t>
      </w:r>
      <w:proofErr w:type="spellEnd"/>
      <w:r w:rsidRPr="00AD3DA8">
        <w:rPr>
          <w:rFonts w:ascii="Times New Roman" w:hAnsi="Times New Roman" w:cs="Times New Roman"/>
        </w:rPr>
        <w:t>. 87, 3729–3736.</w:t>
      </w:r>
    </w:p>
    <w:p w14:paraId="1BA1033F" w14:textId="5C13C56B" w:rsidR="00BF373C" w:rsidRPr="00AD3DA8" w:rsidRDefault="00005CF6" w:rsidP="00D2519F">
      <w:pPr>
        <w:spacing w:line="240" w:lineRule="auto"/>
        <w:rPr>
          <w:rFonts w:ascii="Times New Roman" w:hAnsi="Times New Roman" w:cs="Times New Roman"/>
        </w:rPr>
      </w:pPr>
      <w:r w:rsidRPr="00AD3DA8">
        <w:rPr>
          <w:rFonts w:ascii="Times New Roman" w:hAnsi="Times New Roman" w:cs="Times New Roman"/>
        </w:rPr>
        <w:t>K</w:t>
      </w:r>
      <w:r w:rsidR="00BF373C" w:rsidRPr="00AD3DA8">
        <w:rPr>
          <w:rFonts w:ascii="Times New Roman" w:hAnsi="Times New Roman" w:cs="Times New Roman"/>
        </w:rPr>
        <w:t>onold T., Davis A., Bone G., Bracegirdle J.,</w:t>
      </w:r>
      <w:proofErr w:type="spellStart"/>
      <w:r w:rsidR="00BF373C" w:rsidRPr="00AD3DA8">
        <w:rPr>
          <w:rFonts w:ascii="Times New Roman" w:hAnsi="Times New Roman" w:cs="Times New Roman"/>
        </w:rPr>
        <w:t>Everitt</w:t>
      </w:r>
      <w:proofErr w:type="spellEnd"/>
      <w:r w:rsidR="00BF373C" w:rsidRPr="00AD3DA8">
        <w:rPr>
          <w:rFonts w:ascii="Times New Roman" w:hAnsi="Times New Roman" w:cs="Times New Roman"/>
        </w:rPr>
        <w:t xml:space="preserve"> S., Chaplin M., Saunders G.C., Cawthraw S., Simmons M.M., Clinical findings in two cases of atypical </w:t>
      </w:r>
      <w:proofErr w:type="spellStart"/>
      <w:r w:rsidR="00BF373C" w:rsidRPr="00AD3DA8">
        <w:rPr>
          <w:rFonts w:ascii="Times New Roman" w:hAnsi="Times New Roman" w:cs="Times New Roman"/>
        </w:rPr>
        <w:t>scrapie</w:t>
      </w:r>
      <w:proofErr w:type="spellEnd"/>
      <w:r w:rsidR="00BF373C" w:rsidRPr="00AD3DA8">
        <w:rPr>
          <w:rFonts w:ascii="Times New Roman" w:hAnsi="Times New Roman" w:cs="Times New Roman"/>
        </w:rPr>
        <w:t xml:space="preserve"> in sheep: a case report, BMC Vet. Res</w:t>
      </w:r>
      <w:proofErr w:type="gramStart"/>
      <w:r w:rsidR="00BF373C" w:rsidRPr="00AD3DA8">
        <w:rPr>
          <w:rFonts w:ascii="Times New Roman" w:hAnsi="Times New Roman" w:cs="Times New Roman"/>
        </w:rPr>
        <w:t>.(</w:t>
      </w:r>
      <w:proofErr w:type="gramEnd"/>
      <w:r w:rsidR="00BF373C" w:rsidRPr="00AD3DA8">
        <w:rPr>
          <w:rFonts w:ascii="Times New Roman" w:hAnsi="Times New Roman" w:cs="Times New Roman"/>
        </w:rPr>
        <w:t xml:space="preserve">2007) 3:2. </w:t>
      </w:r>
    </w:p>
    <w:p w14:paraId="79F08B4F" w14:textId="5E075905" w:rsidR="00BF373C" w:rsidRPr="00AD3DA8" w:rsidRDefault="00D2519F" w:rsidP="00D2519F">
      <w:pPr>
        <w:spacing w:line="240" w:lineRule="auto"/>
        <w:rPr>
          <w:rFonts w:ascii="Times New Roman" w:hAnsi="Times New Roman" w:cs="Times New Roman"/>
        </w:rPr>
      </w:pPr>
      <w:proofErr w:type="spellStart"/>
      <w:r w:rsidRPr="00AD3DA8">
        <w:rPr>
          <w:rFonts w:ascii="Times New Roman" w:hAnsi="Times New Roman" w:cs="Times New Roman"/>
        </w:rPr>
        <w:t>Lacroux</w:t>
      </w:r>
      <w:proofErr w:type="spellEnd"/>
      <w:r w:rsidRPr="00AD3DA8">
        <w:rPr>
          <w:rFonts w:ascii="Times New Roman" w:hAnsi="Times New Roman" w:cs="Times New Roman"/>
        </w:rPr>
        <w:t xml:space="preserve"> C, </w:t>
      </w:r>
      <w:proofErr w:type="spellStart"/>
      <w:r w:rsidRPr="00AD3DA8">
        <w:rPr>
          <w:rFonts w:ascii="Times New Roman" w:hAnsi="Times New Roman" w:cs="Times New Roman"/>
        </w:rPr>
        <w:t>Corbiere</w:t>
      </w:r>
      <w:proofErr w:type="spellEnd"/>
      <w:r w:rsidRPr="00AD3DA8">
        <w:rPr>
          <w:rFonts w:ascii="Times New Roman" w:hAnsi="Times New Roman" w:cs="Times New Roman"/>
        </w:rPr>
        <w:t xml:space="preserve"> F, </w:t>
      </w:r>
      <w:proofErr w:type="spellStart"/>
      <w:r w:rsidRPr="00AD3DA8">
        <w:rPr>
          <w:rFonts w:ascii="Times New Roman" w:hAnsi="Times New Roman" w:cs="Times New Roman"/>
        </w:rPr>
        <w:t>Tabouret</w:t>
      </w:r>
      <w:proofErr w:type="spellEnd"/>
      <w:r w:rsidRPr="00AD3DA8">
        <w:rPr>
          <w:rFonts w:ascii="Times New Roman" w:hAnsi="Times New Roman" w:cs="Times New Roman"/>
        </w:rPr>
        <w:t xml:space="preserve"> G, </w:t>
      </w:r>
      <w:proofErr w:type="spellStart"/>
      <w:r w:rsidRPr="00AD3DA8">
        <w:rPr>
          <w:rFonts w:ascii="Times New Roman" w:hAnsi="Times New Roman" w:cs="Times New Roman"/>
        </w:rPr>
        <w:t>Lugan</w:t>
      </w:r>
      <w:proofErr w:type="spellEnd"/>
      <w:r w:rsidRPr="00AD3DA8">
        <w:rPr>
          <w:rFonts w:ascii="Times New Roman" w:hAnsi="Times New Roman" w:cs="Times New Roman"/>
        </w:rPr>
        <w:t xml:space="preserve"> S, </w:t>
      </w:r>
      <w:proofErr w:type="spellStart"/>
      <w:r w:rsidRPr="00AD3DA8">
        <w:rPr>
          <w:rFonts w:ascii="Times New Roman" w:hAnsi="Times New Roman" w:cs="Times New Roman"/>
        </w:rPr>
        <w:t>Costes</w:t>
      </w:r>
      <w:proofErr w:type="spellEnd"/>
      <w:r w:rsidRPr="00AD3DA8">
        <w:rPr>
          <w:rFonts w:ascii="Times New Roman" w:hAnsi="Times New Roman" w:cs="Times New Roman"/>
        </w:rPr>
        <w:t xml:space="preserve"> P, </w:t>
      </w:r>
      <w:proofErr w:type="spellStart"/>
      <w:r w:rsidRPr="00AD3DA8">
        <w:rPr>
          <w:rFonts w:ascii="Times New Roman" w:hAnsi="Times New Roman" w:cs="Times New Roman"/>
        </w:rPr>
        <w:t>Mathey</w:t>
      </w:r>
      <w:proofErr w:type="spellEnd"/>
      <w:r w:rsidRPr="00AD3DA8">
        <w:rPr>
          <w:rFonts w:ascii="Times New Roman" w:hAnsi="Times New Roman" w:cs="Times New Roman"/>
        </w:rPr>
        <w:t xml:space="preserve"> J, </w:t>
      </w:r>
      <w:proofErr w:type="spellStart"/>
      <w:r w:rsidRPr="00AD3DA8">
        <w:rPr>
          <w:rFonts w:ascii="Times New Roman" w:hAnsi="Times New Roman" w:cs="Times New Roman"/>
        </w:rPr>
        <w:t>Delmas</w:t>
      </w:r>
      <w:proofErr w:type="spellEnd"/>
      <w:r w:rsidRPr="00AD3DA8">
        <w:rPr>
          <w:rFonts w:ascii="Times New Roman" w:hAnsi="Times New Roman" w:cs="Times New Roman"/>
        </w:rPr>
        <w:t xml:space="preserve"> JM, </w:t>
      </w:r>
      <w:proofErr w:type="spellStart"/>
      <w:r w:rsidRPr="00AD3DA8">
        <w:rPr>
          <w:rFonts w:ascii="Times New Roman" w:hAnsi="Times New Roman" w:cs="Times New Roman"/>
        </w:rPr>
        <w:t>Weisbecker</w:t>
      </w:r>
      <w:proofErr w:type="spellEnd"/>
      <w:r w:rsidRPr="00AD3DA8">
        <w:rPr>
          <w:rFonts w:ascii="Times New Roman" w:hAnsi="Times New Roman" w:cs="Times New Roman"/>
        </w:rPr>
        <w:t xml:space="preserve"> JL, </w:t>
      </w:r>
      <w:proofErr w:type="spellStart"/>
      <w:r w:rsidRPr="00AD3DA8">
        <w:rPr>
          <w:rFonts w:ascii="Times New Roman" w:hAnsi="Times New Roman" w:cs="Times New Roman"/>
        </w:rPr>
        <w:t>Foucras</w:t>
      </w:r>
      <w:proofErr w:type="spellEnd"/>
      <w:r w:rsidRPr="00AD3DA8">
        <w:rPr>
          <w:rFonts w:ascii="Times New Roman" w:hAnsi="Times New Roman" w:cs="Times New Roman"/>
        </w:rPr>
        <w:t xml:space="preserve"> G, </w:t>
      </w:r>
      <w:proofErr w:type="spellStart"/>
      <w:r w:rsidRPr="00AD3DA8">
        <w:rPr>
          <w:rFonts w:ascii="Times New Roman" w:hAnsi="Times New Roman" w:cs="Times New Roman"/>
        </w:rPr>
        <w:t>Cassard</w:t>
      </w:r>
      <w:proofErr w:type="spellEnd"/>
      <w:r w:rsidRPr="00AD3DA8">
        <w:rPr>
          <w:rFonts w:ascii="Times New Roman" w:hAnsi="Times New Roman" w:cs="Times New Roman"/>
        </w:rPr>
        <w:t xml:space="preserve"> H, Elsen JM, </w:t>
      </w:r>
      <w:proofErr w:type="spellStart"/>
      <w:r w:rsidRPr="00AD3DA8">
        <w:rPr>
          <w:rFonts w:ascii="Times New Roman" w:hAnsi="Times New Roman" w:cs="Times New Roman"/>
        </w:rPr>
        <w:t>Schelcher</w:t>
      </w:r>
      <w:proofErr w:type="spellEnd"/>
      <w:r w:rsidRPr="00AD3DA8">
        <w:rPr>
          <w:rFonts w:ascii="Times New Roman" w:hAnsi="Times New Roman" w:cs="Times New Roman"/>
        </w:rPr>
        <w:t xml:space="preserve"> F and </w:t>
      </w:r>
      <w:proofErr w:type="spellStart"/>
      <w:r w:rsidRPr="00AD3DA8">
        <w:rPr>
          <w:rFonts w:ascii="Times New Roman" w:hAnsi="Times New Roman" w:cs="Times New Roman"/>
        </w:rPr>
        <w:t>Andreoletti</w:t>
      </w:r>
      <w:proofErr w:type="spellEnd"/>
      <w:r w:rsidRPr="00AD3DA8">
        <w:rPr>
          <w:rFonts w:ascii="Times New Roman" w:hAnsi="Times New Roman" w:cs="Times New Roman"/>
        </w:rPr>
        <w:t xml:space="preserve"> O, 2007. </w:t>
      </w:r>
      <w:proofErr w:type="gramStart"/>
      <w:r w:rsidRPr="00AD3DA8">
        <w:rPr>
          <w:rFonts w:ascii="Times New Roman" w:hAnsi="Times New Roman" w:cs="Times New Roman"/>
        </w:rPr>
        <w:t xml:space="preserve">Dynamics and genetics of </w:t>
      </w:r>
      <w:proofErr w:type="spellStart"/>
      <w:r w:rsidRPr="00AD3DA8">
        <w:rPr>
          <w:rFonts w:ascii="Times New Roman" w:hAnsi="Times New Roman" w:cs="Times New Roman"/>
        </w:rPr>
        <w:t>PrPSc</w:t>
      </w:r>
      <w:proofErr w:type="spellEnd"/>
      <w:r w:rsidRPr="00AD3DA8">
        <w:rPr>
          <w:rFonts w:ascii="Times New Roman" w:hAnsi="Times New Roman" w:cs="Times New Roman"/>
        </w:rPr>
        <w:t xml:space="preserve"> placental accumulation in sheep.</w:t>
      </w:r>
      <w:proofErr w:type="gramEnd"/>
      <w:r w:rsidRPr="00AD3DA8">
        <w:rPr>
          <w:rFonts w:ascii="Times New Roman" w:hAnsi="Times New Roman" w:cs="Times New Roman"/>
        </w:rPr>
        <w:t xml:space="preserve"> Journal of General Virology, 88, 1056-1061.</w:t>
      </w:r>
    </w:p>
    <w:p w14:paraId="278A2BF4" w14:textId="77777777" w:rsidR="00CA0616" w:rsidRPr="00AD3DA8" w:rsidRDefault="00CA0616" w:rsidP="00D2519F">
      <w:pPr>
        <w:spacing w:line="240" w:lineRule="auto"/>
        <w:rPr>
          <w:rFonts w:ascii="Times New Roman" w:hAnsi="Times New Roman" w:cs="Times New Roman"/>
        </w:rPr>
      </w:pPr>
      <w:proofErr w:type="spellStart"/>
      <w:r w:rsidRPr="00AD3DA8">
        <w:rPr>
          <w:rFonts w:ascii="Times New Roman" w:hAnsi="Times New Roman" w:cs="Times New Roman"/>
        </w:rPr>
        <w:t>Lühken</w:t>
      </w:r>
      <w:proofErr w:type="spellEnd"/>
      <w:r w:rsidRPr="00AD3DA8">
        <w:rPr>
          <w:rFonts w:ascii="Times New Roman" w:hAnsi="Times New Roman" w:cs="Times New Roman"/>
        </w:rPr>
        <w:t xml:space="preserve"> G., </w:t>
      </w:r>
      <w:proofErr w:type="spellStart"/>
      <w:r w:rsidRPr="00AD3DA8">
        <w:rPr>
          <w:rFonts w:ascii="Times New Roman" w:hAnsi="Times New Roman" w:cs="Times New Roman"/>
        </w:rPr>
        <w:t>Buschmann</w:t>
      </w:r>
      <w:proofErr w:type="spellEnd"/>
      <w:r w:rsidRPr="00AD3DA8">
        <w:rPr>
          <w:rFonts w:ascii="Times New Roman" w:hAnsi="Times New Roman" w:cs="Times New Roman"/>
        </w:rPr>
        <w:t xml:space="preserve"> A., Brandt H., </w:t>
      </w:r>
      <w:proofErr w:type="spellStart"/>
      <w:r w:rsidRPr="00AD3DA8">
        <w:rPr>
          <w:rFonts w:ascii="Times New Roman" w:hAnsi="Times New Roman" w:cs="Times New Roman"/>
        </w:rPr>
        <w:t>Eiden</w:t>
      </w:r>
      <w:proofErr w:type="spellEnd"/>
      <w:r w:rsidRPr="00AD3DA8">
        <w:rPr>
          <w:rFonts w:ascii="Times New Roman" w:hAnsi="Times New Roman" w:cs="Times New Roman"/>
        </w:rPr>
        <w:t xml:space="preserve"> M., </w:t>
      </w:r>
      <w:proofErr w:type="spellStart"/>
      <w:r w:rsidRPr="00AD3DA8">
        <w:rPr>
          <w:rFonts w:ascii="Times New Roman" w:hAnsi="Times New Roman" w:cs="Times New Roman"/>
        </w:rPr>
        <w:t>Groschup</w:t>
      </w:r>
      <w:proofErr w:type="spellEnd"/>
      <w:r w:rsidRPr="00AD3DA8">
        <w:rPr>
          <w:rFonts w:ascii="Times New Roman" w:hAnsi="Times New Roman" w:cs="Times New Roman"/>
        </w:rPr>
        <w:t xml:space="preserve"> M.H., </w:t>
      </w:r>
      <w:proofErr w:type="spellStart"/>
      <w:r w:rsidRPr="00AD3DA8">
        <w:rPr>
          <w:rFonts w:ascii="Times New Roman" w:hAnsi="Times New Roman" w:cs="Times New Roman"/>
        </w:rPr>
        <w:t>Erhardt</w:t>
      </w:r>
      <w:proofErr w:type="spellEnd"/>
      <w:r w:rsidRPr="00AD3DA8">
        <w:rPr>
          <w:rFonts w:ascii="Times New Roman" w:hAnsi="Times New Roman" w:cs="Times New Roman"/>
        </w:rPr>
        <w:t xml:space="preserve"> G. Epidemiological and </w:t>
      </w:r>
      <w:proofErr w:type="spellStart"/>
      <w:r w:rsidRPr="00AD3DA8">
        <w:rPr>
          <w:rFonts w:ascii="Times New Roman" w:hAnsi="Times New Roman" w:cs="Times New Roman"/>
        </w:rPr>
        <w:t>genetical</w:t>
      </w:r>
      <w:proofErr w:type="spellEnd"/>
      <w:r w:rsidRPr="00AD3DA8">
        <w:rPr>
          <w:rFonts w:ascii="Times New Roman" w:hAnsi="Times New Roman" w:cs="Times New Roman"/>
        </w:rPr>
        <w:t xml:space="preserve"> differences between classical and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cases, Vet. </w:t>
      </w:r>
      <w:proofErr w:type="gramStart"/>
      <w:r w:rsidRPr="00AD3DA8">
        <w:rPr>
          <w:rFonts w:ascii="Times New Roman" w:hAnsi="Times New Roman" w:cs="Times New Roman"/>
        </w:rPr>
        <w:t>Res. (2007) 38:65–80.</w:t>
      </w:r>
      <w:proofErr w:type="gramEnd"/>
    </w:p>
    <w:p w14:paraId="492D0EF9" w14:textId="77777777" w:rsidR="00BF373C" w:rsidRPr="00AD3DA8" w:rsidRDefault="00BF373C" w:rsidP="00D2519F">
      <w:pPr>
        <w:spacing w:line="240" w:lineRule="auto"/>
        <w:rPr>
          <w:rFonts w:ascii="Times New Roman" w:hAnsi="Times New Roman" w:cs="Times New Roman"/>
        </w:rPr>
      </w:pPr>
      <w:proofErr w:type="spellStart"/>
      <w:proofErr w:type="gramStart"/>
      <w:r w:rsidRPr="00AD3DA8">
        <w:rPr>
          <w:rFonts w:ascii="Times New Roman" w:hAnsi="Times New Roman" w:cs="Times New Roman"/>
        </w:rPr>
        <w:t>Lunn</w:t>
      </w:r>
      <w:proofErr w:type="spellEnd"/>
      <w:r w:rsidRPr="00AD3DA8">
        <w:rPr>
          <w:rFonts w:ascii="Times New Roman" w:hAnsi="Times New Roman" w:cs="Times New Roman"/>
        </w:rPr>
        <w:t xml:space="preserve"> D, </w:t>
      </w:r>
      <w:proofErr w:type="spellStart"/>
      <w:r w:rsidRPr="00AD3DA8">
        <w:rPr>
          <w:rFonts w:ascii="Times New Roman" w:hAnsi="Times New Roman" w:cs="Times New Roman"/>
        </w:rPr>
        <w:t>Spiegelhalter</w:t>
      </w:r>
      <w:proofErr w:type="spellEnd"/>
      <w:r w:rsidRPr="00AD3DA8">
        <w:rPr>
          <w:rFonts w:ascii="Times New Roman" w:hAnsi="Times New Roman" w:cs="Times New Roman"/>
        </w:rPr>
        <w:t xml:space="preserve"> D, Thomas A and Best N (2009).</w:t>
      </w:r>
      <w:proofErr w:type="gramEnd"/>
      <w:r w:rsidRPr="00AD3DA8">
        <w:rPr>
          <w:rFonts w:ascii="Times New Roman" w:hAnsi="Times New Roman" w:cs="Times New Roman"/>
        </w:rPr>
        <w:t xml:space="preserve"> The BUGS project: Evolution, critique and future directions (with discussion). Statistics in Medicine 28: 3049-3082.</w:t>
      </w:r>
    </w:p>
    <w:p w14:paraId="4251A030" w14:textId="77777777" w:rsidR="00CA0616" w:rsidRPr="00AD3DA8" w:rsidRDefault="00CA0616" w:rsidP="00D2519F">
      <w:pPr>
        <w:spacing w:line="240" w:lineRule="auto"/>
        <w:rPr>
          <w:rFonts w:ascii="Times New Roman" w:hAnsi="Times New Roman" w:cs="Times New Roman"/>
        </w:rPr>
      </w:pPr>
      <w:proofErr w:type="spellStart"/>
      <w:r w:rsidRPr="00AD3DA8">
        <w:rPr>
          <w:rFonts w:ascii="Times New Roman" w:hAnsi="Times New Roman" w:cs="Times New Roman"/>
        </w:rPr>
        <w:t>Mazza</w:t>
      </w:r>
      <w:proofErr w:type="spellEnd"/>
      <w:r w:rsidRPr="00AD3DA8">
        <w:rPr>
          <w:rFonts w:ascii="Times New Roman" w:hAnsi="Times New Roman" w:cs="Times New Roman"/>
        </w:rPr>
        <w:t xml:space="preserve"> M., </w:t>
      </w:r>
      <w:proofErr w:type="spellStart"/>
      <w:r w:rsidRPr="00AD3DA8">
        <w:rPr>
          <w:rFonts w:ascii="Times New Roman" w:hAnsi="Times New Roman" w:cs="Times New Roman"/>
        </w:rPr>
        <w:t>Iulini</w:t>
      </w:r>
      <w:proofErr w:type="spellEnd"/>
      <w:r w:rsidRPr="00AD3DA8">
        <w:rPr>
          <w:rFonts w:ascii="Times New Roman" w:hAnsi="Times New Roman" w:cs="Times New Roman"/>
        </w:rPr>
        <w:t xml:space="preserve"> B., </w:t>
      </w:r>
      <w:proofErr w:type="spellStart"/>
      <w:r w:rsidRPr="00AD3DA8">
        <w:rPr>
          <w:rFonts w:ascii="Times New Roman" w:hAnsi="Times New Roman" w:cs="Times New Roman"/>
        </w:rPr>
        <w:t>Vaccari</w:t>
      </w:r>
      <w:proofErr w:type="spellEnd"/>
      <w:r w:rsidRPr="00AD3DA8">
        <w:rPr>
          <w:rFonts w:ascii="Times New Roman" w:hAnsi="Times New Roman" w:cs="Times New Roman"/>
        </w:rPr>
        <w:t xml:space="preserve"> G., </w:t>
      </w:r>
      <w:proofErr w:type="spellStart"/>
      <w:r w:rsidRPr="00AD3DA8">
        <w:rPr>
          <w:rFonts w:ascii="Times New Roman" w:hAnsi="Times New Roman" w:cs="Times New Roman"/>
        </w:rPr>
        <w:t>Acutis</w:t>
      </w:r>
      <w:proofErr w:type="spellEnd"/>
      <w:r w:rsidRPr="00AD3DA8">
        <w:rPr>
          <w:rFonts w:ascii="Times New Roman" w:hAnsi="Times New Roman" w:cs="Times New Roman"/>
        </w:rPr>
        <w:t xml:space="preserve"> P.L., </w:t>
      </w:r>
      <w:proofErr w:type="spellStart"/>
      <w:r w:rsidRPr="00AD3DA8">
        <w:rPr>
          <w:rFonts w:ascii="Times New Roman" w:hAnsi="Times New Roman" w:cs="Times New Roman"/>
        </w:rPr>
        <w:t>Martucci</w:t>
      </w:r>
      <w:proofErr w:type="spellEnd"/>
      <w:r w:rsidRPr="00AD3DA8">
        <w:rPr>
          <w:rFonts w:ascii="Times New Roman" w:hAnsi="Times New Roman" w:cs="Times New Roman"/>
        </w:rPr>
        <w:t xml:space="preserve"> F., Esposito E., </w:t>
      </w:r>
      <w:proofErr w:type="spellStart"/>
      <w:r w:rsidRPr="00AD3DA8">
        <w:rPr>
          <w:rFonts w:ascii="Times New Roman" w:hAnsi="Times New Roman" w:cs="Times New Roman"/>
        </w:rPr>
        <w:t>Peletto</w:t>
      </w:r>
      <w:proofErr w:type="spellEnd"/>
      <w:r w:rsidRPr="00AD3DA8">
        <w:rPr>
          <w:rFonts w:ascii="Times New Roman" w:hAnsi="Times New Roman" w:cs="Times New Roman"/>
        </w:rPr>
        <w:t xml:space="preserve"> S., </w:t>
      </w:r>
      <w:proofErr w:type="spellStart"/>
      <w:r w:rsidRPr="00AD3DA8">
        <w:rPr>
          <w:rFonts w:ascii="Times New Roman" w:hAnsi="Times New Roman" w:cs="Times New Roman"/>
        </w:rPr>
        <w:t>Barocci</w:t>
      </w:r>
      <w:proofErr w:type="spellEnd"/>
      <w:r w:rsidRPr="00AD3DA8">
        <w:rPr>
          <w:rFonts w:ascii="Times New Roman" w:hAnsi="Times New Roman" w:cs="Times New Roman"/>
        </w:rPr>
        <w:t xml:space="preserve"> S., </w:t>
      </w:r>
      <w:proofErr w:type="spellStart"/>
      <w:r w:rsidRPr="00AD3DA8">
        <w:rPr>
          <w:rFonts w:ascii="Times New Roman" w:hAnsi="Times New Roman" w:cs="Times New Roman"/>
        </w:rPr>
        <w:t>Chiappini</w:t>
      </w:r>
      <w:proofErr w:type="spellEnd"/>
      <w:r w:rsidRPr="00AD3DA8">
        <w:rPr>
          <w:rFonts w:ascii="Times New Roman" w:hAnsi="Times New Roman" w:cs="Times New Roman"/>
        </w:rPr>
        <w:t xml:space="preserve"> B., Corona C., </w:t>
      </w:r>
      <w:proofErr w:type="spellStart"/>
      <w:r w:rsidRPr="00AD3DA8">
        <w:rPr>
          <w:rFonts w:ascii="Times New Roman" w:hAnsi="Times New Roman" w:cs="Times New Roman"/>
        </w:rPr>
        <w:t>Barbieri</w:t>
      </w:r>
      <w:proofErr w:type="spellEnd"/>
      <w:r w:rsidRPr="00AD3DA8">
        <w:rPr>
          <w:rFonts w:ascii="Times New Roman" w:hAnsi="Times New Roman" w:cs="Times New Roman"/>
        </w:rPr>
        <w:t xml:space="preserve"> I., </w:t>
      </w:r>
      <w:proofErr w:type="spellStart"/>
      <w:r w:rsidRPr="00AD3DA8">
        <w:rPr>
          <w:rFonts w:ascii="Times New Roman" w:hAnsi="Times New Roman" w:cs="Times New Roman"/>
        </w:rPr>
        <w:t>Caramelli</w:t>
      </w:r>
      <w:proofErr w:type="spellEnd"/>
      <w:r w:rsidRPr="00AD3DA8">
        <w:rPr>
          <w:rFonts w:ascii="Times New Roman" w:hAnsi="Times New Roman" w:cs="Times New Roman"/>
        </w:rPr>
        <w:t xml:space="preserve"> M., </w:t>
      </w:r>
      <w:proofErr w:type="spellStart"/>
      <w:r w:rsidRPr="00AD3DA8">
        <w:rPr>
          <w:rFonts w:ascii="Times New Roman" w:hAnsi="Times New Roman" w:cs="Times New Roman"/>
        </w:rPr>
        <w:t>Agrimi</w:t>
      </w:r>
      <w:proofErr w:type="spellEnd"/>
      <w:r w:rsidRPr="00AD3DA8">
        <w:rPr>
          <w:rFonts w:ascii="Times New Roman" w:hAnsi="Times New Roman" w:cs="Times New Roman"/>
        </w:rPr>
        <w:t xml:space="preserve"> U., </w:t>
      </w:r>
      <w:proofErr w:type="spellStart"/>
      <w:r w:rsidRPr="00AD3DA8">
        <w:rPr>
          <w:rFonts w:ascii="Times New Roman" w:hAnsi="Times New Roman" w:cs="Times New Roman"/>
        </w:rPr>
        <w:t>Casalone</w:t>
      </w:r>
      <w:proofErr w:type="spellEnd"/>
      <w:r w:rsidRPr="00AD3DA8">
        <w:rPr>
          <w:rFonts w:ascii="Times New Roman" w:hAnsi="Times New Roman" w:cs="Times New Roman"/>
        </w:rPr>
        <w:t xml:space="preserve"> C.,  </w:t>
      </w:r>
      <w:proofErr w:type="spellStart"/>
      <w:r w:rsidRPr="00AD3DA8">
        <w:rPr>
          <w:rFonts w:ascii="Times New Roman" w:hAnsi="Times New Roman" w:cs="Times New Roman"/>
        </w:rPr>
        <w:t>Nonno</w:t>
      </w:r>
      <w:proofErr w:type="spellEnd"/>
      <w:r w:rsidRPr="00AD3DA8">
        <w:rPr>
          <w:rFonts w:ascii="Times New Roman" w:hAnsi="Times New Roman" w:cs="Times New Roman"/>
        </w:rPr>
        <w:t xml:space="preserve"> R. Co-existence of classical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and Nor98 in a sheep from an Italian outbreak. Research in Veterinary Science </w:t>
      </w:r>
      <w:hyperlink r:id="rId14" w:tooltip="Go to table of contents for this volume/issue" w:history="1">
        <w:r w:rsidRPr="00AD3DA8">
          <w:rPr>
            <w:rFonts w:ascii="Times New Roman" w:hAnsi="Times New Roman" w:cs="Times New Roman"/>
          </w:rPr>
          <w:t>Volume 88, Issue 3</w:t>
        </w:r>
      </w:hyperlink>
      <w:r w:rsidRPr="00AD3DA8">
        <w:rPr>
          <w:rFonts w:ascii="Times New Roman" w:hAnsi="Times New Roman" w:cs="Times New Roman"/>
        </w:rPr>
        <w:t>, June 2010, Pages 478–485</w:t>
      </w:r>
    </w:p>
    <w:p w14:paraId="7D9DB1C5" w14:textId="77777777" w:rsidR="004715CD" w:rsidRPr="00AD3DA8" w:rsidRDefault="004715CD" w:rsidP="00D2519F">
      <w:pPr>
        <w:spacing w:line="240" w:lineRule="auto"/>
        <w:rPr>
          <w:rFonts w:ascii="Times New Roman" w:hAnsi="Times New Roman" w:cs="Times New Roman"/>
        </w:rPr>
      </w:pPr>
      <w:r w:rsidRPr="00AD3DA8">
        <w:rPr>
          <w:rFonts w:ascii="Times New Roman" w:hAnsi="Times New Roman" w:cs="Times New Roman"/>
        </w:rPr>
        <w:t xml:space="preserve">McIntyre, K.M., </w:t>
      </w:r>
      <w:proofErr w:type="spellStart"/>
      <w:r w:rsidRPr="00AD3DA8">
        <w:rPr>
          <w:rFonts w:ascii="Times New Roman" w:hAnsi="Times New Roman" w:cs="Times New Roman"/>
        </w:rPr>
        <w:t>Gubbins</w:t>
      </w:r>
      <w:proofErr w:type="spellEnd"/>
      <w:r w:rsidRPr="00AD3DA8">
        <w:rPr>
          <w:rFonts w:ascii="Times New Roman" w:hAnsi="Times New Roman" w:cs="Times New Roman"/>
        </w:rPr>
        <w:t xml:space="preserve">, S., Del Rio Vilas, V.J., 2008. No temporal trends in the prevalence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in British sheep, 2002–2006. </w:t>
      </w:r>
      <w:proofErr w:type="gramStart"/>
      <w:r w:rsidRPr="00AD3DA8">
        <w:rPr>
          <w:rFonts w:ascii="Times New Roman" w:hAnsi="Times New Roman" w:cs="Times New Roman"/>
        </w:rPr>
        <w:t>BMC Veterinary Research 4, 13.</w:t>
      </w:r>
      <w:proofErr w:type="gramEnd"/>
    </w:p>
    <w:p w14:paraId="6F10D73A" w14:textId="77777777" w:rsidR="00D2519F" w:rsidRPr="00AD3DA8" w:rsidRDefault="00BF373C" w:rsidP="00D2519F">
      <w:pPr>
        <w:spacing w:line="240" w:lineRule="auto"/>
        <w:rPr>
          <w:rFonts w:ascii="Times New Roman" w:hAnsi="Times New Roman" w:cs="Times New Roman"/>
        </w:rPr>
      </w:pPr>
      <w:proofErr w:type="spellStart"/>
      <w:r w:rsidRPr="00AD3DA8">
        <w:rPr>
          <w:rFonts w:ascii="Times New Roman" w:hAnsi="Times New Roman" w:cs="Times New Roman"/>
        </w:rPr>
        <w:t>Onnasch</w:t>
      </w:r>
      <w:proofErr w:type="spellEnd"/>
      <w:r w:rsidRPr="00AD3DA8">
        <w:rPr>
          <w:rFonts w:ascii="Times New Roman" w:hAnsi="Times New Roman" w:cs="Times New Roman"/>
        </w:rPr>
        <w:t xml:space="preserve"> H., Gunn H.M., Bradshaw B.J., </w:t>
      </w:r>
      <w:proofErr w:type="spellStart"/>
      <w:r w:rsidRPr="00AD3DA8">
        <w:rPr>
          <w:rFonts w:ascii="Times New Roman" w:hAnsi="Times New Roman" w:cs="Times New Roman"/>
        </w:rPr>
        <w:t>Benestad</w:t>
      </w:r>
      <w:proofErr w:type="spellEnd"/>
      <w:r w:rsidRPr="00AD3DA8">
        <w:rPr>
          <w:rFonts w:ascii="Times New Roman" w:hAnsi="Times New Roman" w:cs="Times New Roman"/>
        </w:rPr>
        <w:t xml:space="preserve"> S.L., Bassett H.F., Two Irish cases of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resembling Nor98, Vet. Rec. (2004) 155:636–637</w:t>
      </w:r>
    </w:p>
    <w:p w14:paraId="1F92A230" w14:textId="741DB2DE" w:rsidR="00A52272" w:rsidRPr="00AD3DA8" w:rsidRDefault="00D2519F" w:rsidP="00D2519F">
      <w:pPr>
        <w:spacing w:line="240" w:lineRule="auto"/>
        <w:rPr>
          <w:rFonts w:ascii="Times New Roman" w:hAnsi="Times New Roman" w:cs="Times New Roman"/>
        </w:rPr>
      </w:pPr>
      <w:proofErr w:type="gramStart"/>
      <w:r w:rsidRPr="00AD3DA8">
        <w:rPr>
          <w:rFonts w:ascii="Times New Roman" w:hAnsi="Times New Roman" w:cs="Times New Roman"/>
        </w:rPr>
        <w:t>O'Rourke KI, Zhuang D, Truscott TC, Yan H and Schneider DA, 2011.</w:t>
      </w:r>
      <w:proofErr w:type="gramEnd"/>
      <w:r w:rsidRPr="00AD3DA8">
        <w:rPr>
          <w:rFonts w:ascii="Times New Roman" w:hAnsi="Times New Roman" w:cs="Times New Roman"/>
        </w:rPr>
        <w:t xml:space="preserve"> Sparse </w:t>
      </w:r>
      <w:proofErr w:type="spellStart"/>
      <w:r w:rsidRPr="00AD3DA8">
        <w:rPr>
          <w:rFonts w:ascii="Times New Roman" w:hAnsi="Times New Roman" w:cs="Times New Roman"/>
        </w:rPr>
        <w:t>PrPSc</w:t>
      </w:r>
      <w:proofErr w:type="spellEnd"/>
      <w:r w:rsidRPr="00AD3DA8">
        <w:rPr>
          <w:rFonts w:ascii="Times New Roman" w:hAnsi="Times New Roman" w:cs="Times New Roman"/>
        </w:rPr>
        <w:t xml:space="preserve"> accumulation in the placentas of goats with naturally acquired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w:t>
      </w:r>
      <w:proofErr w:type="gramStart"/>
      <w:r w:rsidRPr="00AD3DA8">
        <w:rPr>
          <w:rFonts w:ascii="Times New Roman" w:hAnsi="Times New Roman" w:cs="Times New Roman"/>
        </w:rPr>
        <w:t>BMC Veterinary Research, 7.</w:t>
      </w:r>
      <w:proofErr w:type="gramEnd"/>
    </w:p>
    <w:p w14:paraId="303FD1FE" w14:textId="49117CB7" w:rsidR="003D0306" w:rsidRDefault="00496E10" w:rsidP="00D2519F">
      <w:pPr>
        <w:spacing w:line="240" w:lineRule="auto"/>
        <w:rPr>
          <w:rFonts w:ascii="Times New Roman" w:hAnsi="Times New Roman" w:cs="Times New Roman"/>
        </w:rPr>
      </w:pPr>
      <w:r>
        <w:rPr>
          <w:rFonts w:ascii="Times New Roman" w:hAnsi="Times New Roman" w:cs="Times New Roman"/>
        </w:rPr>
        <w:t>Ortiz-Pelaez A, Arnold ME</w:t>
      </w:r>
      <w:r w:rsidR="004715CD" w:rsidRPr="00AD3DA8">
        <w:rPr>
          <w:rFonts w:ascii="Times New Roman" w:hAnsi="Times New Roman" w:cs="Times New Roman"/>
        </w:rPr>
        <w:t xml:space="preserve">: Sheep and Goats </w:t>
      </w:r>
      <w:proofErr w:type="spellStart"/>
      <w:r w:rsidR="004715CD" w:rsidRPr="00AD3DA8">
        <w:rPr>
          <w:rFonts w:ascii="Times New Roman" w:hAnsi="Times New Roman" w:cs="Times New Roman"/>
        </w:rPr>
        <w:t>scrapie</w:t>
      </w:r>
      <w:proofErr w:type="spellEnd"/>
      <w:r w:rsidR="004715CD" w:rsidRPr="00AD3DA8">
        <w:rPr>
          <w:rFonts w:ascii="Times New Roman" w:hAnsi="Times New Roman" w:cs="Times New Roman"/>
        </w:rPr>
        <w:t xml:space="preserve"> surveillance 2012. </w:t>
      </w:r>
      <w:proofErr w:type="gramStart"/>
      <w:r w:rsidR="004715CD" w:rsidRPr="00AD3DA8">
        <w:rPr>
          <w:rFonts w:ascii="Times New Roman" w:hAnsi="Times New Roman" w:cs="Times New Roman"/>
        </w:rPr>
        <w:t>Joint Descriptive Report for Great Britain.</w:t>
      </w:r>
      <w:proofErr w:type="gramEnd"/>
      <w:r w:rsidR="004715CD" w:rsidRPr="00AD3DA8">
        <w:rPr>
          <w:rFonts w:ascii="Times New Roman" w:hAnsi="Times New Roman" w:cs="Times New Roman"/>
        </w:rPr>
        <w:t xml:space="preserve">  </w:t>
      </w:r>
      <w:hyperlink r:id="rId15" w:history="1">
        <w:r w:rsidR="00967264" w:rsidRPr="0096162D">
          <w:rPr>
            <w:rStyle w:val="Hyperlink"/>
            <w:rFonts w:ascii="Times New Roman" w:hAnsi="Times New Roman" w:cs="Times New Roman"/>
          </w:rPr>
          <w:t>http://www.defra.gov.uk/ahvla-en/files/pub-tse-stats-scrapie.pdf</w:t>
        </w:r>
      </w:hyperlink>
    </w:p>
    <w:p w14:paraId="018C1B51" w14:textId="6DF3488E" w:rsidR="00D2519F" w:rsidRPr="00AD3DA8" w:rsidRDefault="00D2519F" w:rsidP="00D2519F">
      <w:pPr>
        <w:spacing w:line="240" w:lineRule="auto"/>
        <w:rPr>
          <w:rFonts w:ascii="Times New Roman" w:hAnsi="Times New Roman" w:cs="Times New Roman"/>
        </w:rPr>
      </w:pPr>
      <w:r w:rsidRPr="00AD3DA8">
        <w:rPr>
          <w:rFonts w:ascii="Times New Roman" w:hAnsi="Times New Roman" w:cs="Times New Roman"/>
        </w:rPr>
        <w:t xml:space="preserve">Simmons MM, Moore SJ, Konold T, Thurston L, Terry LA, Thorne L, </w:t>
      </w:r>
      <w:proofErr w:type="spellStart"/>
      <w:r w:rsidRPr="00AD3DA8">
        <w:rPr>
          <w:rFonts w:ascii="Times New Roman" w:hAnsi="Times New Roman" w:cs="Times New Roman"/>
        </w:rPr>
        <w:t>Lockey</w:t>
      </w:r>
      <w:proofErr w:type="spellEnd"/>
      <w:r w:rsidRPr="00AD3DA8">
        <w:rPr>
          <w:rFonts w:ascii="Times New Roman" w:hAnsi="Times New Roman" w:cs="Times New Roman"/>
        </w:rPr>
        <w:t xml:space="preserve"> R, Vickery C, Hawkins SA, Chaplin MJ and Spiropoulos J, 2011. </w:t>
      </w:r>
      <w:proofErr w:type="gramStart"/>
      <w:r w:rsidRPr="00AD3DA8">
        <w:rPr>
          <w:rFonts w:ascii="Times New Roman" w:hAnsi="Times New Roman" w:cs="Times New Roman"/>
        </w:rPr>
        <w:t xml:space="preserve">Experimental oral transmission of atypical </w:t>
      </w:r>
      <w:proofErr w:type="spellStart"/>
      <w:r w:rsidRPr="00AD3DA8">
        <w:rPr>
          <w:rFonts w:ascii="Times New Roman" w:hAnsi="Times New Roman" w:cs="Times New Roman"/>
        </w:rPr>
        <w:t>scrapie</w:t>
      </w:r>
      <w:proofErr w:type="spellEnd"/>
      <w:r w:rsidRPr="00AD3DA8">
        <w:rPr>
          <w:rFonts w:ascii="Times New Roman" w:hAnsi="Times New Roman" w:cs="Times New Roman"/>
        </w:rPr>
        <w:t xml:space="preserve"> to sheep.</w:t>
      </w:r>
      <w:proofErr w:type="gramEnd"/>
      <w:r w:rsidRPr="00AD3DA8">
        <w:rPr>
          <w:rFonts w:ascii="Times New Roman" w:hAnsi="Times New Roman" w:cs="Times New Roman"/>
        </w:rPr>
        <w:t xml:space="preserve"> Emerging Infectious Diseases, 17, 848-854</w:t>
      </w:r>
    </w:p>
    <w:p w14:paraId="636964A6" w14:textId="77777777" w:rsidR="00CA0616" w:rsidRPr="00AD3DA8" w:rsidRDefault="00CA0616" w:rsidP="00D2519F">
      <w:pPr>
        <w:spacing w:line="240" w:lineRule="auto"/>
        <w:rPr>
          <w:rFonts w:ascii="Times New Roman" w:hAnsi="Times New Roman" w:cs="Times New Roman"/>
        </w:rPr>
      </w:pPr>
      <w:r w:rsidRPr="00AD3DA8">
        <w:rPr>
          <w:rFonts w:ascii="Times New Roman" w:hAnsi="Times New Roman" w:cs="Times New Roman"/>
        </w:rPr>
        <w:t xml:space="preserve">Ward M.P., Carpenter T.E.  </w:t>
      </w:r>
      <w:proofErr w:type="gramStart"/>
      <w:r w:rsidRPr="00AD3DA8">
        <w:rPr>
          <w:rFonts w:ascii="Times New Roman" w:hAnsi="Times New Roman" w:cs="Times New Roman"/>
        </w:rPr>
        <w:t>Analysis of time-space clustering in veterinary epidemiology.</w:t>
      </w:r>
      <w:proofErr w:type="gramEnd"/>
      <w:r w:rsidRPr="00AD3DA8">
        <w:rPr>
          <w:rFonts w:ascii="Times New Roman" w:hAnsi="Times New Roman" w:cs="Times New Roman"/>
        </w:rPr>
        <w:t xml:space="preserve"> Preventive Veterinary Medicine 43 (2000) 225- 237</w:t>
      </w:r>
    </w:p>
    <w:p w14:paraId="52DF2EE6" w14:textId="77777777" w:rsidR="00CA0616" w:rsidRPr="00AD3DA8" w:rsidRDefault="00CA0616" w:rsidP="00B440F6">
      <w:pPr>
        <w:spacing w:line="480" w:lineRule="auto"/>
        <w:rPr>
          <w:rFonts w:ascii="Times New Roman" w:hAnsi="Times New Roman" w:cs="Times New Roman"/>
        </w:rPr>
      </w:pPr>
    </w:p>
    <w:p w14:paraId="590474D4" w14:textId="77777777" w:rsidR="00CA0616" w:rsidRPr="00AD3DA8" w:rsidRDefault="00CA0616" w:rsidP="00B440F6">
      <w:pPr>
        <w:spacing w:after="0" w:line="480" w:lineRule="auto"/>
        <w:rPr>
          <w:rFonts w:ascii="Times New Roman" w:eastAsia="Times New Roman" w:hAnsi="Times New Roman" w:cs="Times New Roman"/>
          <w:b/>
          <w:sz w:val="32"/>
          <w:szCs w:val="32"/>
        </w:rPr>
      </w:pPr>
    </w:p>
    <w:p w14:paraId="33081075" w14:textId="67847D1B" w:rsidR="00CA0616" w:rsidRPr="00AD3DA8" w:rsidRDefault="00BF373C" w:rsidP="003D6346">
      <w:pPr>
        <w:rPr>
          <w:rFonts w:ascii="Times New Roman" w:eastAsia="Times New Roman" w:hAnsi="Times New Roman" w:cs="Times New Roman"/>
          <w:b/>
          <w:sz w:val="32"/>
          <w:szCs w:val="32"/>
        </w:rPr>
      </w:pPr>
      <w:r w:rsidRPr="00AD3DA8">
        <w:rPr>
          <w:rFonts w:ascii="Times New Roman" w:eastAsia="Times New Roman" w:hAnsi="Times New Roman" w:cs="Times New Roman"/>
          <w:b/>
          <w:sz w:val="32"/>
          <w:szCs w:val="32"/>
        </w:rPr>
        <w:br w:type="page"/>
      </w:r>
      <w:r w:rsidR="00CA0616" w:rsidRPr="00AD3DA8">
        <w:rPr>
          <w:rFonts w:ascii="Times New Roman" w:eastAsia="Times New Roman" w:hAnsi="Times New Roman" w:cs="Times New Roman"/>
          <w:b/>
          <w:sz w:val="32"/>
          <w:szCs w:val="32"/>
        </w:rPr>
        <w:lastRenderedPageBreak/>
        <w:t>Tables</w:t>
      </w:r>
    </w:p>
    <w:tbl>
      <w:tblPr>
        <w:tblW w:w="0" w:type="auto"/>
        <w:jc w:val="center"/>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1028"/>
        <w:gridCol w:w="809"/>
        <w:gridCol w:w="809"/>
        <w:gridCol w:w="809"/>
        <w:gridCol w:w="719"/>
        <w:gridCol w:w="725"/>
        <w:gridCol w:w="662"/>
      </w:tblGrid>
      <w:tr w:rsidR="00D54851" w:rsidRPr="0088517F" w14:paraId="70DAB5B7" w14:textId="77777777" w:rsidTr="00D54851">
        <w:trPr>
          <w:trHeight w:hRule="exact" w:val="483"/>
          <w:jc w:val="center"/>
        </w:trPr>
        <w:tc>
          <w:tcPr>
            <w:tcW w:w="5561" w:type="dxa"/>
            <w:gridSpan w:val="7"/>
            <w:tcBorders>
              <w:top w:val="nil"/>
            </w:tcBorders>
            <w:vAlign w:val="bottom"/>
          </w:tcPr>
          <w:p w14:paraId="54BB4C20" w14:textId="59E54D8A" w:rsidR="00D54851" w:rsidRPr="0088517F" w:rsidRDefault="00D54851" w:rsidP="00D54851">
            <w:pPr>
              <w:spacing w:after="0" w:line="240" w:lineRule="auto"/>
              <w:rPr>
                <w:rFonts w:ascii="Times" w:eastAsia="Times New Roman" w:hAnsi="Times" w:cs="Times New Roman"/>
                <w:b/>
              </w:rPr>
            </w:pPr>
            <w:r w:rsidRPr="0088517F">
              <w:rPr>
                <w:rFonts w:ascii="Times" w:eastAsia="Times New Roman" w:hAnsi="Times" w:cs="Times New Roman"/>
                <w:b/>
                <w:bCs/>
                <w:i/>
                <w:lang w:eastAsia="en-GB"/>
              </w:rPr>
              <w:t xml:space="preserve">Table </w:t>
            </w:r>
            <w:r w:rsidR="0068563A">
              <w:rPr>
                <w:rFonts w:ascii="Times" w:eastAsia="Times New Roman" w:hAnsi="Times" w:cs="Times New Roman"/>
                <w:b/>
                <w:bCs/>
                <w:i/>
                <w:lang w:eastAsia="en-GB"/>
              </w:rPr>
              <w:t>1</w:t>
            </w:r>
            <w:r w:rsidRPr="0088517F">
              <w:rPr>
                <w:rFonts w:ascii="Times" w:eastAsia="Times New Roman" w:hAnsi="Times" w:cs="Times New Roman"/>
                <w:b/>
                <w:bCs/>
                <w:i/>
                <w:lang w:eastAsia="en-GB"/>
              </w:rPr>
              <w:t xml:space="preserve">  Number of sheep tested and detected cases of </w:t>
            </w:r>
            <w:proofErr w:type="spellStart"/>
            <w:r w:rsidRPr="0088517F">
              <w:rPr>
                <w:rFonts w:ascii="Times" w:eastAsia="Times New Roman" w:hAnsi="Times" w:cs="Times New Roman"/>
                <w:b/>
                <w:bCs/>
                <w:i/>
                <w:lang w:eastAsia="en-GB"/>
              </w:rPr>
              <w:t>scrapie</w:t>
            </w:r>
            <w:proofErr w:type="spellEnd"/>
            <w:r w:rsidRPr="0088517F">
              <w:rPr>
                <w:rFonts w:ascii="Times" w:eastAsia="Times New Roman" w:hAnsi="Times" w:cs="Times New Roman"/>
                <w:b/>
                <w:bCs/>
                <w:i/>
                <w:lang w:eastAsia="en-GB"/>
              </w:rPr>
              <w:t xml:space="preserve"> types by the fallen stock survey between 200</w:t>
            </w:r>
            <w:r w:rsidR="00E715CE">
              <w:rPr>
                <w:rFonts w:ascii="Times" w:eastAsia="Times New Roman" w:hAnsi="Times" w:cs="Times New Roman"/>
                <w:b/>
                <w:bCs/>
                <w:i/>
                <w:lang w:eastAsia="en-GB"/>
              </w:rPr>
              <w:t>6</w:t>
            </w:r>
            <w:r w:rsidRPr="0088517F">
              <w:rPr>
                <w:rFonts w:ascii="Times" w:eastAsia="Times New Roman" w:hAnsi="Times" w:cs="Times New Roman"/>
                <w:b/>
                <w:bCs/>
                <w:i/>
                <w:lang w:eastAsia="en-GB"/>
              </w:rPr>
              <w:t xml:space="preserve"> and</w:t>
            </w:r>
            <w:r w:rsidR="00E715CE">
              <w:rPr>
                <w:rFonts w:ascii="Times" w:eastAsia="Times New Roman" w:hAnsi="Times" w:cs="Times New Roman"/>
                <w:b/>
                <w:bCs/>
                <w:i/>
                <w:lang w:eastAsia="en-GB"/>
              </w:rPr>
              <w:t xml:space="preserve"> </w:t>
            </w:r>
            <w:r w:rsidRPr="0088517F">
              <w:rPr>
                <w:rFonts w:ascii="Times" w:eastAsia="Times New Roman" w:hAnsi="Times" w:cs="Times New Roman"/>
                <w:b/>
                <w:bCs/>
                <w:i/>
                <w:lang w:eastAsia="en-GB"/>
              </w:rPr>
              <w:t xml:space="preserve"> 2011</w:t>
            </w:r>
          </w:p>
          <w:p w14:paraId="3723BB71" w14:textId="77777777" w:rsidR="00D54851" w:rsidRPr="0088517F" w:rsidRDefault="00D54851" w:rsidP="007E6701">
            <w:pPr>
              <w:spacing w:before="40" w:line="480" w:lineRule="auto"/>
              <w:rPr>
                <w:rFonts w:ascii="Times" w:eastAsia="Times New Roman" w:hAnsi="Times" w:cs="Times New Roman"/>
                <w:b/>
                <w:bCs/>
                <w:sz w:val="18"/>
                <w:szCs w:val="18"/>
                <w:lang w:eastAsia="en-GB"/>
              </w:rPr>
            </w:pPr>
          </w:p>
        </w:tc>
      </w:tr>
      <w:tr w:rsidR="00D54851" w:rsidRPr="00AD3DA8" w14:paraId="0AE1E4BF" w14:textId="77777777" w:rsidTr="007E6701">
        <w:trPr>
          <w:trHeight w:hRule="exact" w:val="397"/>
          <w:jc w:val="center"/>
        </w:trPr>
        <w:tc>
          <w:tcPr>
            <w:tcW w:w="1028" w:type="dxa"/>
            <w:vAlign w:val="bottom"/>
          </w:tcPr>
          <w:p w14:paraId="405A34EB" w14:textId="77777777" w:rsidR="00D54851" w:rsidRPr="00AD3DA8" w:rsidRDefault="00D54851" w:rsidP="007E6701">
            <w:pPr>
              <w:spacing w:before="40" w:line="480" w:lineRule="auto"/>
              <w:rPr>
                <w:rFonts w:ascii="Times New Roman" w:eastAsia="Times New Roman" w:hAnsi="Times New Roman" w:cs="Times New Roman"/>
                <w:b/>
                <w:bCs/>
                <w:sz w:val="18"/>
                <w:szCs w:val="18"/>
                <w:lang w:eastAsia="en-GB"/>
              </w:rPr>
            </w:pPr>
            <w:r w:rsidRPr="00AD3DA8">
              <w:rPr>
                <w:rFonts w:ascii="Times New Roman" w:eastAsia="Times New Roman" w:hAnsi="Times New Roman" w:cs="Times New Roman"/>
                <w:b/>
                <w:bCs/>
                <w:sz w:val="18"/>
                <w:szCs w:val="18"/>
                <w:lang w:eastAsia="en-GB"/>
              </w:rPr>
              <w:t>Year</w:t>
            </w:r>
          </w:p>
        </w:tc>
        <w:tc>
          <w:tcPr>
            <w:tcW w:w="809" w:type="dxa"/>
            <w:vAlign w:val="bottom"/>
          </w:tcPr>
          <w:p w14:paraId="6A07493F" w14:textId="77777777" w:rsidR="00D54851" w:rsidRPr="00AD3DA8" w:rsidRDefault="00D54851" w:rsidP="007E6701">
            <w:pPr>
              <w:spacing w:before="40" w:line="480" w:lineRule="auto"/>
              <w:rPr>
                <w:rFonts w:ascii="Times New Roman" w:eastAsia="Times New Roman" w:hAnsi="Times New Roman" w:cs="Times New Roman"/>
                <w:b/>
                <w:bCs/>
                <w:sz w:val="18"/>
                <w:szCs w:val="18"/>
                <w:lang w:eastAsia="en-GB"/>
              </w:rPr>
            </w:pPr>
            <w:r w:rsidRPr="00AD3DA8">
              <w:rPr>
                <w:rFonts w:ascii="Times New Roman" w:eastAsia="Times New Roman" w:hAnsi="Times New Roman" w:cs="Times New Roman"/>
                <w:b/>
                <w:bCs/>
                <w:sz w:val="18"/>
                <w:szCs w:val="18"/>
                <w:lang w:eastAsia="en-GB"/>
              </w:rPr>
              <w:t>2006</w:t>
            </w:r>
          </w:p>
        </w:tc>
        <w:tc>
          <w:tcPr>
            <w:tcW w:w="809" w:type="dxa"/>
            <w:vAlign w:val="bottom"/>
          </w:tcPr>
          <w:p w14:paraId="3491D4E6" w14:textId="77777777" w:rsidR="00D54851" w:rsidRPr="00AD3DA8" w:rsidRDefault="00D54851" w:rsidP="007E6701">
            <w:pPr>
              <w:spacing w:before="40" w:line="480" w:lineRule="auto"/>
              <w:rPr>
                <w:rFonts w:ascii="Times New Roman" w:eastAsia="Times New Roman" w:hAnsi="Times New Roman" w:cs="Times New Roman"/>
                <w:b/>
                <w:bCs/>
                <w:sz w:val="18"/>
                <w:szCs w:val="18"/>
                <w:lang w:eastAsia="en-GB"/>
              </w:rPr>
            </w:pPr>
            <w:r w:rsidRPr="00AD3DA8">
              <w:rPr>
                <w:rFonts w:ascii="Times New Roman" w:eastAsia="Times New Roman" w:hAnsi="Times New Roman" w:cs="Times New Roman"/>
                <w:b/>
                <w:bCs/>
                <w:sz w:val="18"/>
                <w:szCs w:val="18"/>
                <w:lang w:eastAsia="en-GB"/>
              </w:rPr>
              <w:t>2007</w:t>
            </w:r>
          </w:p>
        </w:tc>
        <w:tc>
          <w:tcPr>
            <w:tcW w:w="809" w:type="dxa"/>
            <w:vAlign w:val="bottom"/>
          </w:tcPr>
          <w:p w14:paraId="59A13B51" w14:textId="77777777" w:rsidR="00D54851" w:rsidRPr="00AD3DA8" w:rsidRDefault="00D54851" w:rsidP="007E6701">
            <w:pPr>
              <w:spacing w:before="40" w:line="480" w:lineRule="auto"/>
              <w:rPr>
                <w:rFonts w:ascii="Times New Roman" w:eastAsia="Times New Roman" w:hAnsi="Times New Roman" w:cs="Times New Roman"/>
                <w:b/>
                <w:bCs/>
                <w:sz w:val="18"/>
                <w:szCs w:val="18"/>
                <w:lang w:eastAsia="en-GB"/>
              </w:rPr>
            </w:pPr>
            <w:r w:rsidRPr="00AD3DA8">
              <w:rPr>
                <w:rFonts w:ascii="Times New Roman" w:eastAsia="Times New Roman" w:hAnsi="Times New Roman" w:cs="Times New Roman"/>
                <w:b/>
                <w:bCs/>
                <w:sz w:val="18"/>
                <w:szCs w:val="18"/>
                <w:lang w:eastAsia="en-GB"/>
              </w:rPr>
              <w:t>2008</w:t>
            </w:r>
          </w:p>
        </w:tc>
        <w:tc>
          <w:tcPr>
            <w:tcW w:w="719" w:type="dxa"/>
            <w:vAlign w:val="bottom"/>
          </w:tcPr>
          <w:p w14:paraId="196D825F" w14:textId="77777777" w:rsidR="00D54851" w:rsidRPr="00AD3DA8" w:rsidRDefault="00D54851" w:rsidP="007E6701">
            <w:pPr>
              <w:spacing w:before="40" w:line="480" w:lineRule="auto"/>
              <w:rPr>
                <w:rFonts w:ascii="Times New Roman" w:eastAsia="Times New Roman" w:hAnsi="Times New Roman" w:cs="Times New Roman"/>
                <w:b/>
                <w:bCs/>
                <w:sz w:val="18"/>
                <w:szCs w:val="18"/>
                <w:lang w:eastAsia="en-GB"/>
              </w:rPr>
            </w:pPr>
            <w:r w:rsidRPr="00AD3DA8">
              <w:rPr>
                <w:rFonts w:ascii="Times New Roman" w:eastAsia="Times New Roman" w:hAnsi="Times New Roman" w:cs="Times New Roman"/>
                <w:b/>
                <w:bCs/>
                <w:sz w:val="18"/>
                <w:szCs w:val="18"/>
                <w:lang w:eastAsia="en-GB"/>
              </w:rPr>
              <w:t>2009</w:t>
            </w:r>
          </w:p>
        </w:tc>
        <w:tc>
          <w:tcPr>
            <w:tcW w:w="725" w:type="dxa"/>
            <w:vAlign w:val="bottom"/>
          </w:tcPr>
          <w:p w14:paraId="192F383A" w14:textId="77777777" w:rsidR="00D54851" w:rsidRPr="00AD3DA8" w:rsidRDefault="00D54851" w:rsidP="007E6701">
            <w:pPr>
              <w:spacing w:before="40" w:line="480" w:lineRule="auto"/>
              <w:rPr>
                <w:rFonts w:ascii="Times New Roman" w:eastAsia="Times New Roman" w:hAnsi="Times New Roman" w:cs="Times New Roman"/>
                <w:b/>
                <w:bCs/>
                <w:sz w:val="18"/>
                <w:szCs w:val="18"/>
                <w:lang w:eastAsia="en-GB"/>
              </w:rPr>
            </w:pPr>
            <w:r w:rsidRPr="00AD3DA8">
              <w:rPr>
                <w:rFonts w:ascii="Times New Roman" w:eastAsia="Times New Roman" w:hAnsi="Times New Roman" w:cs="Times New Roman"/>
                <w:b/>
                <w:bCs/>
                <w:sz w:val="18"/>
                <w:szCs w:val="18"/>
                <w:lang w:eastAsia="en-GB"/>
              </w:rPr>
              <w:t>2010</w:t>
            </w:r>
          </w:p>
        </w:tc>
        <w:tc>
          <w:tcPr>
            <w:tcW w:w="662" w:type="dxa"/>
            <w:vAlign w:val="bottom"/>
          </w:tcPr>
          <w:p w14:paraId="438CC803" w14:textId="77777777" w:rsidR="00D54851" w:rsidRPr="00AD3DA8" w:rsidRDefault="00D54851" w:rsidP="007E6701">
            <w:pPr>
              <w:spacing w:before="40" w:line="480" w:lineRule="auto"/>
              <w:rPr>
                <w:rFonts w:ascii="Times New Roman" w:eastAsia="Times New Roman" w:hAnsi="Times New Roman" w:cs="Times New Roman"/>
                <w:b/>
                <w:bCs/>
                <w:sz w:val="18"/>
                <w:szCs w:val="18"/>
                <w:lang w:eastAsia="en-GB"/>
              </w:rPr>
            </w:pPr>
            <w:r w:rsidRPr="00AD3DA8">
              <w:rPr>
                <w:rFonts w:ascii="Times New Roman" w:eastAsia="Times New Roman" w:hAnsi="Times New Roman" w:cs="Times New Roman"/>
                <w:b/>
                <w:bCs/>
                <w:sz w:val="18"/>
                <w:szCs w:val="18"/>
                <w:lang w:eastAsia="en-GB"/>
              </w:rPr>
              <w:t>2011</w:t>
            </w:r>
          </w:p>
        </w:tc>
      </w:tr>
      <w:tr w:rsidR="00D54851" w:rsidRPr="00AD3DA8" w14:paraId="4503AD14" w14:textId="77777777" w:rsidTr="007E6701">
        <w:trPr>
          <w:trHeight w:hRule="exact" w:val="284"/>
          <w:jc w:val="center"/>
        </w:trPr>
        <w:tc>
          <w:tcPr>
            <w:tcW w:w="1028" w:type="dxa"/>
            <w:tcBorders>
              <w:bottom w:val="nil"/>
            </w:tcBorders>
            <w:vAlign w:val="center"/>
          </w:tcPr>
          <w:p w14:paraId="17113C12" w14:textId="77777777" w:rsidR="00D54851" w:rsidRPr="00AD3DA8" w:rsidRDefault="00D54851" w:rsidP="007E6701">
            <w:pPr>
              <w:spacing w:line="480" w:lineRule="auto"/>
              <w:rPr>
                <w:rFonts w:ascii="Times New Roman" w:hAnsi="Times New Roman" w:cs="Times New Roman"/>
                <w:b/>
                <w:i/>
                <w:sz w:val="16"/>
                <w:szCs w:val="16"/>
              </w:rPr>
            </w:pPr>
            <w:r w:rsidRPr="00AD3DA8">
              <w:rPr>
                <w:rFonts w:ascii="Times New Roman" w:hAnsi="Times New Roman" w:cs="Times New Roman"/>
                <w:b/>
                <w:i/>
                <w:sz w:val="16"/>
                <w:szCs w:val="16"/>
              </w:rPr>
              <w:t>Tested</w:t>
            </w:r>
          </w:p>
        </w:tc>
        <w:tc>
          <w:tcPr>
            <w:tcW w:w="809" w:type="dxa"/>
            <w:tcBorders>
              <w:bottom w:val="nil"/>
            </w:tcBorders>
            <w:vAlign w:val="center"/>
          </w:tcPr>
          <w:p w14:paraId="61093220"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17989</w:t>
            </w:r>
          </w:p>
        </w:tc>
        <w:tc>
          <w:tcPr>
            <w:tcW w:w="809" w:type="dxa"/>
            <w:tcBorders>
              <w:bottom w:val="nil"/>
            </w:tcBorders>
            <w:vAlign w:val="center"/>
          </w:tcPr>
          <w:p w14:paraId="38D4CF8A"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12670</w:t>
            </w:r>
          </w:p>
        </w:tc>
        <w:tc>
          <w:tcPr>
            <w:tcW w:w="809" w:type="dxa"/>
            <w:tcBorders>
              <w:bottom w:val="nil"/>
            </w:tcBorders>
            <w:vAlign w:val="center"/>
          </w:tcPr>
          <w:p w14:paraId="572AB9C6"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10128</w:t>
            </w:r>
          </w:p>
        </w:tc>
        <w:tc>
          <w:tcPr>
            <w:tcW w:w="719" w:type="dxa"/>
            <w:tcBorders>
              <w:bottom w:val="nil"/>
            </w:tcBorders>
            <w:vAlign w:val="center"/>
          </w:tcPr>
          <w:p w14:paraId="1D25B633"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9941</w:t>
            </w:r>
          </w:p>
        </w:tc>
        <w:tc>
          <w:tcPr>
            <w:tcW w:w="725" w:type="dxa"/>
            <w:tcBorders>
              <w:bottom w:val="nil"/>
            </w:tcBorders>
            <w:vAlign w:val="center"/>
          </w:tcPr>
          <w:p w14:paraId="4ACB9120"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10044</w:t>
            </w:r>
          </w:p>
        </w:tc>
        <w:tc>
          <w:tcPr>
            <w:tcW w:w="662" w:type="dxa"/>
            <w:tcBorders>
              <w:bottom w:val="nil"/>
            </w:tcBorders>
            <w:vAlign w:val="center"/>
          </w:tcPr>
          <w:p w14:paraId="7E8B6737"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11940</w:t>
            </w:r>
          </w:p>
        </w:tc>
      </w:tr>
      <w:tr w:rsidR="00D54851" w:rsidRPr="00AD3DA8" w14:paraId="196D10AF" w14:textId="77777777" w:rsidTr="007E6701">
        <w:trPr>
          <w:trHeight w:hRule="exact" w:val="284"/>
          <w:jc w:val="center"/>
        </w:trPr>
        <w:tc>
          <w:tcPr>
            <w:tcW w:w="1028" w:type="dxa"/>
            <w:tcBorders>
              <w:top w:val="nil"/>
              <w:bottom w:val="nil"/>
            </w:tcBorders>
            <w:vAlign w:val="center"/>
          </w:tcPr>
          <w:p w14:paraId="3913BB19" w14:textId="77777777" w:rsidR="00D54851" w:rsidRPr="00AD3DA8" w:rsidRDefault="00D54851" w:rsidP="007E6701">
            <w:pPr>
              <w:spacing w:line="480" w:lineRule="auto"/>
              <w:rPr>
                <w:rFonts w:ascii="Times New Roman" w:hAnsi="Times New Roman" w:cs="Times New Roman"/>
                <w:b/>
                <w:i/>
                <w:sz w:val="16"/>
                <w:szCs w:val="16"/>
              </w:rPr>
            </w:pPr>
            <w:r w:rsidRPr="00AD3DA8">
              <w:rPr>
                <w:rFonts w:ascii="Times New Roman" w:hAnsi="Times New Roman" w:cs="Times New Roman"/>
                <w:b/>
                <w:i/>
                <w:sz w:val="16"/>
                <w:szCs w:val="16"/>
              </w:rPr>
              <w:t>Classical</w:t>
            </w:r>
          </w:p>
        </w:tc>
        <w:tc>
          <w:tcPr>
            <w:tcW w:w="809" w:type="dxa"/>
            <w:tcBorders>
              <w:top w:val="nil"/>
              <w:bottom w:val="nil"/>
            </w:tcBorders>
            <w:vAlign w:val="center"/>
          </w:tcPr>
          <w:p w14:paraId="04AD08DA"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31</w:t>
            </w:r>
          </w:p>
        </w:tc>
        <w:tc>
          <w:tcPr>
            <w:tcW w:w="809" w:type="dxa"/>
            <w:tcBorders>
              <w:top w:val="nil"/>
              <w:bottom w:val="nil"/>
            </w:tcBorders>
            <w:vAlign w:val="center"/>
          </w:tcPr>
          <w:p w14:paraId="7D394F49"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17</w:t>
            </w:r>
          </w:p>
        </w:tc>
        <w:tc>
          <w:tcPr>
            <w:tcW w:w="809" w:type="dxa"/>
            <w:tcBorders>
              <w:top w:val="nil"/>
              <w:bottom w:val="nil"/>
            </w:tcBorders>
            <w:vAlign w:val="center"/>
          </w:tcPr>
          <w:p w14:paraId="1AA39749"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4</w:t>
            </w:r>
          </w:p>
        </w:tc>
        <w:tc>
          <w:tcPr>
            <w:tcW w:w="719" w:type="dxa"/>
            <w:tcBorders>
              <w:top w:val="nil"/>
              <w:bottom w:val="nil"/>
            </w:tcBorders>
            <w:vAlign w:val="center"/>
          </w:tcPr>
          <w:p w14:paraId="10EF976D"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2</w:t>
            </w:r>
          </w:p>
        </w:tc>
        <w:tc>
          <w:tcPr>
            <w:tcW w:w="725" w:type="dxa"/>
            <w:tcBorders>
              <w:top w:val="nil"/>
              <w:bottom w:val="nil"/>
            </w:tcBorders>
            <w:vAlign w:val="center"/>
          </w:tcPr>
          <w:p w14:paraId="5290E426"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0</w:t>
            </w:r>
          </w:p>
        </w:tc>
        <w:tc>
          <w:tcPr>
            <w:tcW w:w="662" w:type="dxa"/>
            <w:tcBorders>
              <w:top w:val="nil"/>
              <w:bottom w:val="nil"/>
            </w:tcBorders>
            <w:vAlign w:val="center"/>
          </w:tcPr>
          <w:p w14:paraId="1B8D5E73"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3</w:t>
            </w:r>
          </w:p>
        </w:tc>
      </w:tr>
      <w:tr w:rsidR="00D54851" w:rsidRPr="00AD3DA8" w14:paraId="107FCA15" w14:textId="77777777" w:rsidTr="007E6701">
        <w:trPr>
          <w:trHeight w:hRule="exact" w:val="284"/>
          <w:jc w:val="center"/>
        </w:trPr>
        <w:tc>
          <w:tcPr>
            <w:tcW w:w="1028" w:type="dxa"/>
            <w:tcBorders>
              <w:top w:val="nil"/>
              <w:bottom w:val="single" w:sz="4" w:space="0" w:color="auto"/>
            </w:tcBorders>
            <w:vAlign w:val="center"/>
          </w:tcPr>
          <w:p w14:paraId="0825D82D" w14:textId="77777777" w:rsidR="00D54851" w:rsidRPr="00AD3DA8" w:rsidRDefault="00D54851" w:rsidP="007E6701">
            <w:pPr>
              <w:spacing w:line="480" w:lineRule="auto"/>
              <w:rPr>
                <w:rFonts w:ascii="Times New Roman" w:hAnsi="Times New Roman" w:cs="Times New Roman"/>
                <w:b/>
                <w:i/>
                <w:sz w:val="16"/>
                <w:szCs w:val="16"/>
              </w:rPr>
            </w:pPr>
            <w:r w:rsidRPr="00AD3DA8">
              <w:rPr>
                <w:rFonts w:ascii="Times New Roman" w:hAnsi="Times New Roman" w:cs="Times New Roman"/>
                <w:b/>
                <w:i/>
                <w:sz w:val="16"/>
                <w:szCs w:val="16"/>
              </w:rPr>
              <w:t>Atypical</w:t>
            </w:r>
          </w:p>
        </w:tc>
        <w:tc>
          <w:tcPr>
            <w:tcW w:w="809" w:type="dxa"/>
            <w:tcBorders>
              <w:top w:val="nil"/>
              <w:bottom w:val="single" w:sz="4" w:space="0" w:color="auto"/>
            </w:tcBorders>
            <w:vAlign w:val="center"/>
          </w:tcPr>
          <w:p w14:paraId="4B92222C"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11</w:t>
            </w:r>
          </w:p>
        </w:tc>
        <w:tc>
          <w:tcPr>
            <w:tcW w:w="809" w:type="dxa"/>
            <w:tcBorders>
              <w:top w:val="nil"/>
              <w:bottom w:val="single" w:sz="4" w:space="0" w:color="auto"/>
            </w:tcBorders>
            <w:vAlign w:val="center"/>
          </w:tcPr>
          <w:p w14:paraId="4035C66E"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10</w:t>
            </w:r>
          </w:p>
        </w:tc>
        <w:tc>
          <w:tcPr>
            <w:tcW w:w="809" w:type="dxa"/>
            <w:tcBorders>
              <w:top w:val="nil"/>
              <w:bottom w:val="single" w:sz="4" w:space="0" w:color="auto"/>
            </w:tcBorders>
            <w:vAlign w:val="center"/>
          </w:tcPr>
          <w:p w14:paraId="6A0A38A2"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4</w:t>
            </w:r>
          </w:p>
        </w:tc>
        <w:tc>
          <w:tcPr>
            <w:tcW w:w="719" w:type="dxa"/>
            <w:tcBorders>
              <w:top w:val="nil"/>
              <w:bottom w:val="single" w:sz="4" w:space="0" w:color="auto"/>
            </w:tcBorders>
            <w:vAlign w:val="center"/>
          </w:tcPr>
          <w:p w14:paraId="252B946A"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8</w:t>
            </w:r>
          </w:p>
        </w:tc>
        <w:tc>
          <w:tcPr>
            <w:tcW w:w="725" w:type="dxa"/>
            <w:tcBorders>
              <w:top w:val="nil"/>
              <w:bottom w:val="single" w:sz="4" w:space="0" w:color="auto"/>
            </w:tcBorders>
            <w:vAlign w:val="center"/>
          </w:tcPr>
          <w:p w14:paraId="13E98020"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6</w:t>
            </w:r>
          </w:p>
        </w:tc>
        <w:tc>
          <w:tcPr>
            <w:tcW w:w="662" w:type="dxa"/>
            <w:tcBorders>
              <w:top w:val="nil"/>
              <w:bottom w:val="single" w:sz="4" w:space="0" w:color="auto"/>
            </w:tcBorders>
            <w:vAlign w:val="center"/>
          </w:tcPr>
          <w:p w14:paraId="7FE50863" w14:textId="77777777" w:rsidR="00D54851" w:rsidRPr="00AD3DA8" w:rsidRDefault="00D54851" w:rsidP="007E6701">
            <w:pPr>
              <w:spacing w:line="480" w:lineRule="auto"/>
              <w:rPr>
                <w:rFonts w:ascii="Times New Roman" w:hAnsi="Times New Roman" w:cs="Times New Roman"/>
                <w:sz w:val="16"/>
                <w:szCs w:val="16"/>
              </w:rPr>
            </w:pPr>
            <w:r w:rsidRPr="00AD3DA8">
              <w:rPr>
                <w:rFonts w:ascii="Times New Roman" w:hAnsi="Times New Roman" w:cs="Times New Roman"/>
                <w:sz w:val="16"/>
                <w:szCs w:val="16"/>
              </w:rPr>
              <w:t>11</w:t>
            </w:r>
          </w:p>
        </w:tc>
      </w:tr>
    </w:tbl>
    <w:p w14:paraId="54E7012D" w14:textId="5C59540E" w:rsidR="00C55DB6" w:rsidRPr="00D54851" w:rsidRDefault="00C55DB6" w:rsidP="00D54851">
      <w:pPr>
        <w:rPr>
          <w:rFonts w:ascii="Times New Roman" w:eastAsia="Times New Roman" w:hAnsi="Times New Roman" w:cs="Times New Roman"/>
          <w:b/>
          <w:bCs/>
          <w:i/>
          <w:sz w:val="16"/>
          <w:szCs w:val="16"/>
          <w:lang w:eastAsia="en-G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1518"/>
        <w:gridCol w:w="1418"/>
        <w:gridCol w:w="1276"/>
        <w:gridCol w:w="1559"/>
        <w:gridCol w:w="1417"/>
        <w:gridCol w:w="1276"/>
      </w:tblGrid>
      <w:tr w:rsidR="00D54851" w:rsidRPr="0088517F" w14:paraId="0DB7A149" w14:textId="77777777" w:rsidTr="0088517F">
        <w:trPr>
          <w:trHeight w:hRule="exact" w:val="1008"/>
        </w:trPr>
        <w:tc>
          <w:tcPr>
            <w:tcW w:w="9322" w:type="dxa"/>
            <w:gridSpan w:val="7"/>
            <w:tcBorders>
              <w:bottom w:val="single" w:sz="8" w:space="0" w:color="auto"/>
            </w:tcBorders>
            <w:vAlign w:val="center"/>
          </w:tcPr>
          <w:p w14:paraId="4CD11FA3" w14:textId="7EFB15C0" w:rsidR="00D54851" w:rsidRPr="0088517F" w:rsidRDefault="00D54851" w:rsidP="0068563A">
            <w:pPr>
              <w:rPr>
                <w:rFonts w:ascii="Times" w:eastAsia="Times New Roman" w:hAnsi="Times" w:cs="Times New Roman"/>
                <w:b/>
                <w:lang w:eastAsia="en-GB"/>
              </w:rPr>
            </w:pPr>
            <w:r w:rsidRPr="0088517F">
              <w:rPr>
                <w:rFonts w:ascii="Times" w:eastAsia="Times New Roman" w:hAnsi="Times" w:cs="Times New Roman"/>
                <w:b/>
                <w:bCs/>
                <w:i/>
                <w:lang w:eastAsia="en-GB"/>
              </w:rPr>
              <w:t xml:space="preserve">Table </w:t>
            </w:r>
            <w:r w:rsidR="0068563A">
              <w:rPr>
                <w:rFonts w:ascii="Times" w:eastAsia="Times New Roman" w:hAnsi="Times" w:cs="Times New Roman"/>
                <w:b/>
                <w:bCs/>
                <w:i/>
                <w:lang w:eastAsia="en-GB"/>
              </w:rPr>
              <w:t>2</w:t>
            </w:r>
            <w:r w:rsidRPr="0088517F">
              <w:rPr>
                <w:rFonts w:ascii="Times" w:eastAsia="Times New Roman" w:hAnsi="Times" w:cs="Times New Roman"/>
                <w:b/>
                <w:bCs/>
                <w:i/>
                <w:lang w:eastAsia="en-GB"/>
              </w:rPr>
              <w:t xml:space="preserve"> Median with interquartile range (IQR) and maximum number of holdings with at least one case of atypical </w:t>
            </w:r>
            <w:proofErr w:type="spellStart"/>
            <w:r w:rsidRPr="0088517F">
              <w:rPr>
                <w:rFonts w:ascii="Times" w:eastAsia="Times New Roman" w:hAnsi="Times" w:cs="Times New Roman"/>
                <w:b/>
                <w:bCs/>
                <w:i/>
                <w:lang w:eastAsia="en-GB"/>
              </w:rPr>
              <w:t>scrapie</w:t>
            </w:r>
            <w:proofErr w:type="spellEnd"/>
            <w:r w:rsidRPr="0088517F">
              <w:rPr>
                <w:rFonts w:ascii="Times" w:eastAsia="Times New Roman" w:hAnsi="Times" w:cs="Times New Roman"/>
                <w:b/>
                <w:bCs/>
                <w:i/>
                <w:lang w:eastAsia="en-GB"/>
              </w:rPr>
              <w:t xml:space="preserve"> and </w:t>
            </w:r>
            <w:r w:rsidR="00E715CE">
              <w:rPr>
                <w:rFonts w:ascii="Times" w:eastAsia="Times New Roman" w:hAnsi="Times" w:cs="Times New Roman"/>
                <w:b/>
                <w:bCs/>
                <w:i/>
                <w:lang w:eastAsia="en-GB"/>
              </w:rPr>
              <w:t xml:space="preserve">probability of finding </w:t>
            </w:r>
            <w:r w:rsidRPr="0088517F">
              <w:rPr>
                <w:rFonts w:ascii="Times" w:eastAsia="Times New Roman" w:hAnsi="Times" w:cs="Times New Roman"/>
                <w:b/>
                <w:bCs/>
                <w:i/>
                <w:lang w:eastAsia="en-GB"/>
              </w:rPr>
              <w:t xml:space="preserve"> at least one holding with 2 cases of atypical </w:t>
            </w:r>
            <w:proofErr w:type="spellStart"/>
            <w:r w:rsidRPr="0088517F">
              <w:rPr>
                <w:rFonts w:ascii="Times" w:eastAsia="Times New Roman" w:hAnsi="Times" w:cs="Times New Roman"/>
                <w:b/>
                <w:bCs/>
                <w:i/>
                <w:lang w:eastAsia="en-GB"/>
              </w:rPr>
              <w:t>scrapie</w:t>
            </w:r>
            <w:proofErr w:type="spellEnd"/>
            <w:r w:rsidRPr="0088517F">
              <w:rPr>
                <w:rFonts w:ascii="Times" w:eastAsia="Times New Roman" w:hAnsi="Times" w:cs="Times New Roman"/>
                <w:b/>
                <w:bCs/>
                <w:i/>
                <w:lang w:eastAsia="en-GB"/>
              </w:rPr>
              <w:t xml:space="preserve"> (AS) using </w:t>
            </w:r>
            <w:r w:rsidR="0068563A">
              <w:rPr>
                <w:rFonts w:ascii="Times" w:eastAsia="Times New Roman" w:hAnsi="Times" w:cs="Times New Roman"/>
                <w:b/>
                <w:bCs/>
                <w:i/>
                <w:lang w:eastAsia="en-GB"/>
              </w:rPr>
              <w:t xml:space="preserve">simulation of </w:t>
            </w:r>
            <w:r w:rsidRPr="0088517F">
              <w:rPr>
                <w:rFonts w:ascii="Times" w:eastAsia="Times New Roman" w:hAnsi="Times" w:cs="Times New Roman"/>
                <w:b/>
                <w:bCs/>
                <w:i/>
                <w:lang w:eastAsia="en-GB"/>
              </w:rPr>
              <w:t>the actual Fallen Stock survey data and randomly extracted date from the census for the years 2006 to 2011</w:t>
            </w:r>
          </w:p>
        </w:tc>
      </w:tr>
      <w:tr w:rsidR="00C55DB6" w:rsidRPr="0088517F" w14:paraId="38AB54F3" w14:textId="77777777" w:rsidTr="00D54851">
        <w:trPr>
          <w:trHeight w:hRule="exact" w:val="293"/>
        </w:trPr>
        <w:tc>
          <w:tcPr>
            <w:tcW w:w="858" w:type="dxa"/>
            <w:tcBorders>
              <w:bottom w:val="single" w:sz="8" w:space="0" w:color="auto"/>
            </w:tcBorders>
            <w:vAlign w:val="center"/>
          </w:tcPr>
          <w:p w14:paraId="3D24FAE2" w14:textId="77777777" w:rsidR="00C55DB6" w:rsidRPr="0088517F" w:rsidRDefault="00C55DB6" w:rsidP="00C55DB6">
            <w:pPr>
              <w:spacing w:line="480" w:lineRule="auto"/>
              <w:rPr>
                <w:rFonts w:ascii="Times" w:eastAsia="Times New Roman" w:hAnsi="Times" w:cs="Times New Roman"/>
                <w:b/>
                <w:sz w:val="18"/>
                <w:szCs w:val="18"/>
                <w:lang w:eastAsia="en-GB"/>
              </w:rPr>
            </w:pPr>
          </w:p>
        </w:tc>
        <w:tc>
          <w:tcPr>
            <w:tcW w:w="4212" w:type="dxa"/>
            <w:gridSpan w:val="3"/>
            <w:tcBorders>
              <w:bottom w:val="single" w:sz="8" w:space="0" w:color="auto"/>
            </w:tcBorders>
            <w:vAlign w:val="center"/>
          </w:tcPr>
          <w:p w14:paraId="4EB97A48" w14:textId="77777777" w:rsidR="00C55DB6" w:rsidRPr="0088517F" w:rsidRDefault="00C55DB6" w:rsidP="00C55DB6">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Actual</w:t>
            </w:r>
          </w:p>
        </w:tc>
        <w:tc>
          <w:tcPr>
            <w:tcW w:w="4252" w:type="dxa"/>
            <w:gridSpan w:val="3"/>
            <w:tcBorders>
              <w:bottom w:val="single" w:sz="8" w:space="0" w:color="auto"/>
            </w:tcBorders>
            <w:vAlign w:val="center"/>
          </w:tcPr>
          <w:p w14:paraId="3C94EF41" w14:textId="77777777" w:rsidR="00C55DB6" w:rsidRPr="0088517F" w:rsidRDefault="00C55DB6" w:rsidP="00C55DB6">
            <w:pPr>
              <w:jc w:val="center"/>
              <w:rPr>
                <w:rFonts w:ascii="Times" w:hAnsi="Times"/>
                <w:sz w:val="18"/>
                <w:szCs w:val="18"/>
              </w:rPr>
            </w:pPr>
            <w:r w:rsidRPr="0088517F">
              <w:rPr>
                <w:rFonts w:ascii="Times" w:eastAsia="Times New Roman" w:hAnsi="Times" w:cs="Times New Roman"/>
                <w:b/>
                <w:sz w:val="18"/>
                <w:szCs w:val="18"/>
                <w:lang w:eastAsia="en-GB"/>
              </w:rPr>
              <w:t>Random</w:t>
            </w:r>
          </w:p>
        </w:tc>
      </w:tr>
      <w:tr w:rsidR="00C55DB6" w:rsidRPr="0088517F" w14:paraId="7879CEC4" w14:textId="77777777" w:rsidTr="00747DF7">
        <w:tc>
          <w:tcPr>
            <w:tcW w:w="858" w:type="dxa"/>
            <w:tcBorders>
              <w:top w:val="single" w:sz="8" w:space="0" w:color="auto"/>
              <w:bottom w:val="single" w:sz="8" w:space="0" w:color="auto"/>
            </w:tcBorders>
            <w:vAlign w:val="center"/>
          </w:tcPr>
          <w:p w14:paraId="1FE6BAEE" w14:textId="77777777" w:rsidR="00C55DB6" w:rsidRPr="0088517F" w:rsidRDefault="00C55DB6" w:rsidP="00C55DB6">
            <w:pPr>
              <w:spacing w:line="480" w:lineRule="auto"/>
              <w:rPr>
                <w:rFonts w:ascii="Times" w:eastAsia="Times New Roman" w:hAnsi="Times" w:cs="Times New Roman"/>
                <w:b/>
                <w:sz w:val="18"/>
                <w:szCs w:val="18"/>
                <w:lang w:eastAsia="en-GB"/>
              </w:rPr>
            </w:pPr>
          </w:p>
        </w:tc>
        <w:tc>
          <w:tcPr>
            <w:tcW w:w="1518" w:type="dxa"/>
            <w:tcBorders>
              <w:top w:val="single" w:sz="8" w:space="0" w:color="auto"/>
              <w:bottom w:val="single" w:sz="8" w:space="0" w:color="auto"/>
            </w:tcBorders>
          </w:tcPr>
          <w:p w14:paraId="719E0F54" w14:textId="11730AF4" w:rsidR="00C55DB6" w:rsidRPr="0088517F" w:rsidRDefault="00E715CE" w:rsidP="00E715CE">
            <w:pPr>
              <w:jc w:val="center"/>
              <w:rPr>
                <w:rFonts w:ascii="Times" w:eastAsia="Times New Roman" w:hAnsi="Times" w:cs="Times New Roman"/>
                <w:b/>
                <w:sz w:val="18"/>
                <w:szCs w:val="18"/>
                <w:lang w:eastAsia="en-GB"/>
              </w:rPr>
            </w:pPr>
            <w:r>
              <w:rPr>
                <w:rFonts w:ascii="Times" w:eastAsia="Times New Roman" w:hAnsi="Times" w:cs="Times New Roman"/>
                <w:b/>
                <w:sz w:val="18"/>
                <w:szCs w:val="18"/>
                <w:lang w:eastAsia="en-GB"/>
              </w:rPr>
              <w:t xml:space="preserve">Probability of detecting </w:t>
            </w:r>
            <w:r w:rsidR="00C55DB6" w:rsidRPr="0088517F">
              <w:rPr>
                <w:rFonts w:ascii="Times" w:eastAsia="Times New Roman" w:hAnsi="Times" w:cs="Times New Roman"/>
                <w:b/>
                <w:sz w:val="18"/>
                <w:szCs w:val="18"/>
                <w:lang w:eastAsia="en-GB"/>
              </w:rPr>
              <w:t xml:space="preserve"> at least one holding with 2 cases of AS</w:t>
            </w:r>
          </w:p>
        </w:tc>
        <w:tc>
          <w:tcPr>
            <w:tcW w:w="1418" w:type="dxa"/>
            <w:tcBorders>
              <w:top w:val="single" w:sz="8" w:space="0" w:color="auto"/>
              <w:bottom w:val="single" w:sz="8" w:space="0" w:color="auto"/>
            </w:tcBorders>
          </w:tcPr>
          <w:p w14:paraId="57BF05AC" w14:textId="77777777" w:rsidR="00C55DB6" w:rsidRPr="0088517F" w:rsidRDefault="00C55DB6" w:rsidP="00C55DB6">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Median  # holdings with 1 case of AS (IQR)</w:t>
            </w:r>
          </w:p>
        </w:tc>
        <w:tc>
          <w:tcPr>
            <w:tcW w:w="1276" w:type="dxa"/>
            <w:tcBorders>
              <w:top w:val="single" w:sz="8" w:space="0" w:color="auto"/>
              <w:bottom w:val="single" w:sz="8" w:space="0" w:color="auto"/>
            </w:tcBorders>
          </w:tcPr>
          <w:p w14:paraId="56497093" w14:textId="77777777" w:rsidR="00C55DB6" w:rsidRPr="0088517F" w:rsidRDefault="00C55DB6" w:rsidP="00C55DB6">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Maximum # holdings with 1 case of AS</w:t>
            </w:r>
          </w:p>
        </w:tc>
        <w:tc>
          <w:tcPr>
            <w:tcW w:w="1559" w:type="dxa"/>
            <w:tcBorders>
              <w:top w:val="single" w:sz="8" w:space="0" w:color="auto"/>
              <w:bottom w:val="single" w:sz="8" w:space="0" w:color="auto"/>
            </w:tcBorders>
          </w:tcPr>
          <w:p w14:paraId="5A70901E" w14:textId="024E1E9E" w:rsidR="00C55DB6" w:rsidRPr="0088517F" w:rsidRDefault="00E715CE" w:rsidP="00E715CE">
            <w:pPr>
              <w:jc w:val="center"/>
              <w:rPr>
                <w:rFonts w:ascii="Times" w:hAnsi="Times"/>
                <w:sz w:val="18"/>
                <w:szCs w:val="18"/>
              </w:rPr>
            </w:pPr>
            <w:r>
              <w:rPr>
                <w:rFonts w:ascii="Times" w:eastAsia="Times New Roman" w:hAnsi="Times" w:cs="Times New Roman"/>
                <w:b/>
                <w:sz w:val="18"/>
                <w:szCs w:val="18"/>
                <w:lang w:eastAsia="en-GB"/>
              </w:rPr>
              <w:t xml:space="preserve">Probability of detecting  </w:t>
            </w:r>
            <w:r w:rsidR="00C55DB6" w:rsidRPr="0088517F">
              <w:rPr>
                <w:rFonts w:ascii="Times" w:eastAsia="Times New Roman" w:hAnsi="Times" w:cs="Times New Roman"/>
                <w:b/>
                <w:sz w:val="18"/>
                <w:szCs w:val="18"/>
                <w:lang w:eastAsia="en-GB"/>
              </w:rPr>
              <w:t>at least one holding with 2 cases of AS</w:t>
            </w:r>
          </w:p>
        </w:tc>
        <w:tc>
          <w:tcPr>
            <w:tcW w:w="1417" w:type="dxa"/>
            <w:tcBorders>
              <w:top w:val="single" w:sz="8" w:space="0" w:color="auto"/>
              <w:bottom w:val="single" w:sz="8" w:space="0" w:color="auto"/>
            </w:tcBorders>
          </w:tcPr>
          <w:p w14:paraId="2B55AB23" w14:textId="77777777" w:rsidR="00C55DB6" w:rsidRPr="0088517F" w:rsidRDefault="00C55DB6" w:rsidP="00C55DB6">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Median  # holdings with 1 case of AS (IQR)</w:t>
            </w:r>
          </w:p>
        </w:tc>
        <w:tc>
          <w:tcPr>
            <w:tcW w:w="1276" w:type="dxa"/>
            <w:tcBorders>
              <w:top w:val="single" w:sz="8" w:space="0" w:color="auto"/>
              <w:bottom w:val="single" w:sz="8" w:space="0" w:color="auto"/>
            </w:tcBorders>
          </w:tcPr>
          <w:p w14:paraId="10932832" w14:textId="77777777" w:rsidR="00C55DB6" w:rsidRPr="0088517F" w:rsidRDefault="00C55DB6" w:rsidP="00C55DB6">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Maximum # holdings with 1 case of AS</w:t>
            </w:r>
          </w:p>
        </w:tc>
      </w:tr>
      <w:tr w:rsidR="00C55DB6" w:rsidRPr="0088517F" w14:paraId="729B21D3" w14:textId="77777777" w:rsidTr="00747DF7">
        <w:trPr>
          <w:trHeight w:hRule="exact" w:val="284"/>
        </w:trPr>
        <w:tc>
          <w:tcPr>
            <w:tcW w:w="858" w:type="dxa"/>
            <w:tcBorders>
              <w:top w:val="single" w:sz="8" w:space="0" w:color="auto"/>
            </w:tcBorders>
            <w:vAlign w:val="center"/>
          </w:tcPr>
          <w:p w14:paraId="73FE35C7" w14:textId="77777777" w:rsidR="00C55DB6" w:rsidRPr="0088517F" w:rsidRDefault="00C55DB6" w:rsidP="00C55DB6">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2006</w:t>
            </w:r>
          </w:p>
        </w:tc>
        <w:tc>
          <w:tcPr>
            <w:tcW w:w="1518" w:type="dxa"/>
            <w:tcBorders>
              <w:top w:val="single" w:sz="8" w:space="0" w:color="auto"/>
            </w:tcBorders>
            <w:vAlign w:val="center"/>
          </w:tcPr>
          <w:p w14:paraId="7A6207CE" w14:textId="5461FA65"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C55DB6" w:rsidRPr="0088517F">
              <w:rPr>
                <w:rFonts w:ascii="Times" w:eastAsia="Times New Roman" w:hAnsi="Times" w:cs="Times New Roman"/>
                <w:sz w:val="18"/>
                <w:szCs w:val="18"/>
                <w:lang w:eastAsia="en-GB"/>
              </w:rPr>
              <w:t>21</w:t>
            </w:r>
          </w:p>
        </w:tc>
        <w:tc>
          <w:tcPr>
            <w:tcW w:w="1418" w:type="dxa"/>
            <w:tcBorders>
              <w:top w:val="single" w:sz="8" w:space="0" w:color="auto"/>
            </w:tcBorders>
            <w:vAlign w:val="center"/>
          </w:tcPr>
          <w:p w14:paraId="1DD25510"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26 (30-22)</w:t>
            </w:r>
          </w:p>
        </w:tc>
        <w:tc>
          <w:tcPr>
            <w:tcW w:w="1276" w:type="dxa"/>
            <w:tcBorders>
              <w:top w:val="single" w:sz="8" w:space="0" w:color="auto"/>
              <w:right w:val="single" w:sz="4" w:space="0" w:color="auto"/>
            </w:tcBorders>
            <w:vAlign w:val="center"/>
          </w:tcPr>
          <w:p w14:paraId="2915F798"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48</w:t>
            </w:r>
          </w:p>
        </w:tc>
        <w:tc>
          <w:tcPr>
            <w:tcW w:w="1559" w:type="dxa"/>
            <w:tcBorders>
              <w:top w:val="single" w:sz="8" w:space="0" w:color="auto"/>
              <w:left w:val="single" w:sz="4" w:space="0" w:color="auto"/>
            </w:tcBorders>
            <w:vAlign w:val="center"/>
          </w:tcPr>
          <w:p w14:paraId="4AC83F36" w14:textId="69A1990C"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C55DB6" w:rsidRPr="0088517F">
              <w:rPr>
                <w:rFonts w:ascii="Times" w:eastAsia="Times New Roman" w:hAnsi="Times" w:cs="Times New Roman"/>
                <w:sz w:val="18"/>
                <w:szCs w:val="18"/>
                <w:lang w:eastAsia="en-GB"/>
              </w:rPr>
              <w:t>3</w:t>
            </w:r>
          </w:p>
        </w:tc>
        <w:tc>
          <w:tcPr>
            <w:tcW w:w="1417" w:type="dxa"/>
            <w:tcBorders>
              <w:top w:val="single" w:sz="8" w:space="0" w:color="auto"/>
            </w:tcBorders>
            <w:vAlign w:val="center"/>
          </w:tcPr>
          <w:p w14:paraId="7F2DCEE8"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27 (30-23)</w:t>
            </w:r>
          </w:p>
        </w:tc>
        <w:tc>
          <w:tcPr>
            <w:tcW w:w="1276" w:type="dxa"/>
            <w:tcBorders>
              <w:top w:val="single" w:sz="8" w:space="0" w:color="auto"/>
            </w:tcBorders>
            <w:vAlign w:val="center"/>
          </w:tcPr>
          <w:p w14:paraId="1B67A7C0"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57</w:t>
            </w:r>
          </w:p>
        </w:tc>
      </w:tr>
      <w:tr w:rsidR="00C55DB6" w:rsidRPr="0088517F" w14:paraId="7E071392" w14:textId="77777777" w:rsidTr="00C55DB6">
        <w:trPr>
          <w:trHeight w:hRule="exact" w:val="284"/>
        </w:trPr>
        <w:tc>
          <w:tcPr>
            <w:tcW w:w="858" w:type="dxa"/>
            <w:vAlign w:val="center"/>
          </w:tcPr>
          <w:p w14:paraId="446D9AE1" w14:textId="77777777" w:rsidR="00C55DB6" w:rsidRPr="0088517F" w:rsidRDefault="00C55DB6" w:rsidP="00C55DB6">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2007</w:t>
            </w:r>
          </w:p>
        </w:tc>
        <w:tc>
          <w:tcPr>
            <w:tcW w:w="1518" w:type="dxa"/>
            <w:vAlign w:val="center"/>
          </w:tcPr>
          <w:p w14:paraId="3BDB93EA" w14:textId="36123B6B"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13</w:t>
            </w:r>
          </w:p>
        </w:tc>
        <w:tc>
          <w:tcPr>
            <w:tcW w:w="1418" w:type="dxa"/>
            <w:vAlign w:val="center"/>
          </w:tcPr>
          <w:p w14:paraId="71C63A3E"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19 (22-16)</w:t>
            </w:r>
          </w:p>
        </w:tc>
        <w:tc>
          <w:tcPr>
            <w:tcW w:w="1276" w:type="dxa"/>
            <w:tcBorders>
              <w:right w:val="single" w:sz="4" w:space="0" w:color="auto"/>
            </w:tcBorders>
            <w:vAlign w:val="center"/>
          </w:tcPr>
          <w:p w14:paraId="5CB54C3D"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48</w:t>
            </w:r>
          </w:p>
        </w:tc>
        <w:tc>
          <w:tcPr>
            <w:tcW w:w="1559" w:type="dxa"/>
            <w:tcBorders>
              <w:left w:val="single" w:sz="4" w:space="0" w:color="auto"/>
            </w:tcBorders>
            <w:vAlign w:val="center"/>
          </w:tcPr>
          <w:p w14:paraId="323AB9C5" w14:textId="65652E84"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C55DB6" w:rsidRPr="0088517F">
              <w:rPr>
                <w:rFonts w:ascii="Times" w:eastAsia="Times New Roman" w:hAnsi="Times" w:cs="Times New Roman"/>
                <w:sz w:val="18"/>
                <w:szCs w:val="18"/>
                <w:lang w:eastAsia="en-GB"/>
              </w:rPr>
              <w:t>1</w:t>
            </w:r>
          </w:p>
        </w:tc>
        <w:tc>
          <w:tcPr>
            <w:tcW w:w="1417" w:type="dxa"/>
            <w:vAlign w:val="center"/>
          </w:tcPr>
          <w:p w14:paraId="11F58CD7"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19 (22-17)</w:t>
            </w:r>
          </w:p>
        </w:tc>
        <w:tc>
          <w:tcPr>
            <w:tcW w:w="1276" w:type="dxa"/>
            <w:vAlign w:val="center"/>
          </w:tcPr>
          <w:p w14:paraId="1428D885"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42</w:t>
            </w:r>
          </w:p>
        </w:tc>
      </w:tr>
      <w:tr w:rsidR="00C55DB6" w:rsidRPr="0088517F" w14:paraId="1ED59E4E" w14:textId="77777777" w:rsidTr="00C55DB6">
        <w:trPr>
          <w:trHeight w:hRule="exact" w:val="284"/>
        </w:trPr>
        <w:tc>
          <w:tcPr>
            <w:tcW w:w="858" w:type="dxa"/>
            <w:vAlign w:val="center"/>
          </w:tcPr>
          <w:p w14:paraId="7086BD26" w14:textId="77777777" w:rsidR="00C55DB6" w:rsidRPr="0088517F" w:rsidRDefault="00C55DB6" w:rsidP="00C55DB6">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2008</w:t>
            </w:r>
          </w:p>
        </w:tc>
        <w:tc>
          <w:tcPr>
            <w:tcW w:w="1518" w:type="dxa"/>
            <w:vAlign w:val="center"/>
          </w:tcPr>
          <w:p w14:paraId="7C135768" w14:textId="35D0F3D5"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C55DB6" w:rsidRPr="0088517F">
              <w:rPr>
                <w:rFonts w:ascii="Times" w:eastAsia="Times New Roman" w:hAnsi="Times" w:cs="Times New Roman"/>
                <w:sz w:val="18"/>
                <w:szCs w:val="18"/>
                <w:lang w:eastAsia="en-GB"/>
              </w:rPr>
              <w:t>12</w:t>
            </w:r>
          </w:p>
        </w:tc>
        <w:tc>
          <w:tcPr>
            <w:tcW w:w="1418" w:type="dxa"/>
            <w:vAlign w:val="center"/>
          </w:tcPr>
          <w:p w14:paraId="0D0D33AF"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15 (17-12)</w:t>
            </w:r>
          </w:p>
        </w:tc>
        <w:tc>
          <w:tcPr>
            <w:tcW w:w="1276" w:type="dxa"/>
            <w:tcBorders>
              <w:right w:val="single" w:sz="4" w:space="0" w:color="auto"/>
            </w:tcBorders>
            <w:vAlign w:val="center"/>
          </w:tcPr>
          <w:p w14:paraId="4E8480A3"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30</w:t>
            </w:r>
          </w:p>
        </w:tc>
        <w:tc>
          <w:tcPr>
            <w:tcW w:w="1559" w:type="dxa"/>
            <w:tcBorders>
              <w:left w:val="single" w:sz="4" w:space="0" w:color="auto"/>
            </w:tcBorders>
            <w:vAlign w:val="center"/>
          </w:tcPr>
          <w:p w14:paraId="4C47D2AB" w14:textId="25D0A9EC"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C55DB6" w:rsidRPr="0088517F">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8</w:t>
            </w:r>
          </w:p>
        </w:tc>
        <w:tc>
          <w:tcPr>
            <w:tcW w:w="1417" w:type="dxa"/>
            <w:vAlign w:val="center"/>
          </w:tcPr>
          <w:p w14:paraId="7A69C1B6"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15 (18-12)</w:t>
            </w:r>
          </w:p>
        </w:tc>
        <w:tc>
          <w:tcPr>
            <w:tcW w:w="1276" w:type="dxa"/>
            <w:vAlign w:val="center"/>
          </w:tcPr>
          <w:p w14:paraId="463949EB"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35</w:t>
            </w:r>
          </w:p>
        </w:tc>
      </w:tr>
      <w:tr w:rsidR="00C55DB6" w:rsidRPr="0088517F" w14:paraId="1312BE8E" w14:textId="77777777" w:rsidTr="00C55DB6">
        <w:trPr>
          <w:trHeight w:hRule="exact" w:val="284"/>
        </w:trPr>
        <w:tc>
          <w:tcPr>
            <w:tcW w:w="858" w:type="dxa"/>
            <w:vAlign w:val="center"/>
          </w:tcPr>
          <w:p w14:paraId="0426D953" w14:textId="77777777" w:rsidR="00C55DB6" w:rsidRPr="0088517F" w:rsidRDefault="00C55DB6" w:rsidP="00C55DB6">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2009</w:t>
            </w:r>
          </w:p>
        </w:tc>
        <w:tc>
          <w:tcPr>
            <w:tcW w:w="1518" w:type="dxa"/>
            <w:vAlign w:val="center"/>
          </w:tcPr>
          <w:p w14:paraId="616C0776" w14:textId="47AF0901"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C55DB6" w:rsidRPr="0088517F">
              <w:rPr>
                <w:rFonts w:ascii="Times" w:eastAsia="Times New Roman" w:hAnsi="Times" w:cs="Times New Roman"/>
                <w:sz w:val="18"/>
                <w:szCs w:val="18"/>
                <w:lang w:eastAsia="en-GB"/>
              </w:rPr>
              <w:t>16</w:t>
            </w:r>
          </w:p>
        </w:tc>
        <w:tc>
          <w:tcPr>
            <w:tcW w:w="1418" w:type="dxa"/>
            <w:vAlign w:val="center"/>
          </w:tcPr>
          <w:p w14:paraId="0867308F"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14 (17-12)</w:t>
            </w:r>
          </w:p>
        </w:tc>
        <w:tc>
          <w:tcPr>
            <w:tcW w:w="1276" w:type="dxa"/>
            <w:tcBorders>
              <w:right w:val="single" w:sz="4" w:space="0" w:color="auto"/>
            </w:tcBorders>
            <w:vAlign w:val="center"/>
          </w:tcPr>
          <w:p w14:paraId="79BE86A2"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32</w:t>
            </w:r>
          </w:p>
        </w:tc>
        <w:tc>
          <w:tcPr>
            <w:tcW w:w="1559" w:type="dxa"/>
            <w:tcBorders>
              <w:left w:val="single" w:sz="4" w:space="0" w:color="auto"/>
            </w:tcBorders>
            <w:vAlign w:val="center"/>
          </w:tcPr>
          <w:p w14:paraId="1D3FE6E5" w14:textId="1BBDDC61"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C55DB6" w:rsidRPr="0088517F">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8</w:t>
            </w:r>
          </w:p>
        </w:tc>
        <w:tc>
          <w:tcPr>
            <w:tcW w:w="1417" w:type="dxa"/>
            <w:vAlign w:val="center"/>
          </w:tcPr>
          <w:p w14:paraId="3789A434"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15 (17-12)</w:t>
            </w:r>
          </w:p>
        </w:tc>
        <w:tc>
          <w:tcPr>
            <w:tcW w:w="1276" w:type="dxa"/>
            <w:vAlign w:val="center"/>
          </w:tcPr>
          <w:p w14:paraId="366D1D88"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36</w:t>
            </w:r>
          </w:p>
        </w:tc>
      </w:tr>
      <w:tr w:rsidR="00C55DB6" w:rsidRPr="0088517F" w14:paraId="61C01F69" w14:textId="77777777" w:rsidTr="00C55DB6">
        <w:trPr>
          <w:trHeight w:hRule="exact" w:val="284"/>
        </w:trPr>
        <w:tc>
          <w:tcPr>
            <w:tcW w:w="858" w:type="dxa"/>
            <w:vAlign w:val="center"/>
          </w:tcPr>
          <w:p w14:paraId="51250063" w14:textId="77777777" w:rsidR="00C55DB6" w:rsidRPr="0088517F" w:rsidRDefault="00C55DB6" w:rsidP="00C55DB6">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2010</w:t>
            </w:r>
          </w:p>
        </w:tc>
        <w:tc>
          <w:tcPr>
            <w:tcW w:w="1518" w:type="dxa"/>
            <w:vAlign w:val="center"/>
          </w:tcPr>
          <w:p w14:paraId="138CB5A7" w14:textId="0752DD5E"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17</w:t>
            </w:r>
          </w:p>
        </w:tc>
        <w:tc>
          <w:tcPr>
            <w:tcW w:w="1418" w:type="dxa"/>
            <w:vAlign w:val="center"/>
          </w:tcPr>
          <w:p w14:paraId="1821796C" w14:textId="77777777" w:rsidR="00C55DB6" w:rsidRPr="0088517F" w:rsidDel="00724A54"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 xml:space="preserve">15 (17-12) </w:t>
            </w:r>
          </w:p>
        </w:tc>
        <w:tc>
          <w:tcPr>
            <w:tcW w:w="1276" w:type="dxa"/>
            <w:tcBorders>
              <w:right w:val="single" w:sz="4" w:space="0" w:color="auto"/>
            </w:tcBorders>
            <w:vAlign w:val="center"/>
          </w:tcPr>
          <w:p w14:paraId="573BEF16"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48</w:t>
            </w:r>
          </w:p>
        </w:tc>
        <w:tc>
          <w:tcPr>
            <w:tcW w:w="1559" w:type="dxa"/>
            <w:tcBorders>
              <w:left w:val="single" w:sz="4" w:space="0" w:color="auto"/>
            </w:tcBorders>
            <w:vAlign w:val="center"/>
          </w:tcPr>
          <w:p w14:paraId="31500A71" w14:textId="304592F8"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C55DB6" w:rsidRPr="0088517F">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8</w:t>
            </w:r>
          </w:p>
        </w:tc>
        <w:tc>
          <w:tcPr>
            <w:tcW w:w="1417" w:type="dxa"/>
            <w:vAlign w:val="center"/>
          </w:tcPr>
          <w:p w14:paraId="66AD56A8" w14:textId="77777777" w:rsidR="00C55DB6" w:rsidRPr="0088517F" w:rsidDel="00724A54"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15 (18-12)</w:t>
            </w:r>
          </w:p>
        </w:tc>
        <w:tc>
          <w:tcPr>
            <w:tcW w:w="1276" w:type="dxa"/>
            <w:vAlign w:val="center"/>
          </w:tcPr>
          <w:p w14:paraId="22E2616C"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37</w:t>
            </w:r>
          </w:p>
        </w:tc>
      </w:tr>
      <w:tr w:rsidR="00C55DB6" w:rsidRPr="0088517F" w14:paraId="38317732" w14:textId="77777777" w:rsidTr="00C55DB6">
        <w:trPr>
          <w:trHeight w:hRule="exact" w:val="284"/>
        </w:trPr>
        <w:tc>
          <w:tcPr>
            <w:tcW w:w="858" w:type="dxa"/>
            <w:tcBorders>
              <w:bottom w:val="single" w:sz="4" w:space="0" w:color="auto"/>
            </w:tcBorders>
            <w:vAlign w:val="center"/>
          </w:tcPr>
          <w:p w14:paraId="2281DB4F" w14:textId="77777777" w:rsidR="00C55DB6" w:rsidRPr="0088517F" w:rsidRDefault="00C55DB6" w:rsidP="00C55DB6">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2011</w:t>
            </w:r>
          </w:p>
        </w:tc>
        <w:tc>
          <w:tcPr>
            <w:tcW w:w="1518" w:type="dxa"/>
            <w:tcBorders>
              <w:bottom w:val="single" w:sz="4" w:space="0" w:color="auto"/>
            </w:tcBorders>
            <w:vAlign w:val="center"/>
          </w:tcPr>
          <w:p w14:paraId="6AC72935" w14:textId="1E5D3D0F"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C55DB6" w:rsidRPr="0088517F">
              <w:rPr>
                <w:rFonts w:ascii="Times" w:eastAsia="Times New Roman" w:hAnsi="Times" w:cs="Times New Roman"/>
                <w:sz w:val="18"/>
                <w:szCs w:val="18"/>
                <w:lang w:eastAsia="en-GB"/>
              </w:rPr>
              <w:t>16</w:t>
            </w:r>
          </w:p>
        </w:tc>
        <w:tc>
          <w:tcPr>
            <w:tcW w:w="1418" w:type="dxa"/>
            <w:tcBorders>
              <w:bottom w:val="single" w:sz="4" w:space="0" w:color="auto"/>
            </w:tcBorders>
            <w:vAlign w:val="center"/>
          </w:tcPr>
          <w:p w14:paraId="7584C957" w14:textId="77777777" w:rsidR="00C55DB6" w:rsidRPr="0088517F" w:rsidDel="00724A54"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16 (19-13)</w:t>
            </w:r>
          </w:p>
        </w:tc>
        <w:tc>
          <w:tcPr>
            <w:tcW w:w="1276" w:type="dxa"/>
            <w:tcBorders>
              <w:bottom w:val="single" w:sz="4" w:space="0" w:color="auto"/>
              <w:right w:val="single" w:sz="4" w:space="0" w:color="auto"/>
            </w:tcBorders>
            <w:vAlign w:val="center"/>
          </w:tcPr>
          <w:p w14:paraId="022D0ED0"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32</w:t>
            </w:r>
          </w:p>
        </w:tc>
        <w:tc>
          <w:tcPr>
            <w:tcW w:w="1559" w:type="dxa"/>
            <w:tcBorders>
              <w:left w:val="single" w:sz="4" w:space="0" w:color="auto"/>
              <w:bottom w:val="single" w:sz="4" w:space="0" w:color="auto"/>
            </w:tcBorders>
            <w:vAlign w:val="center"/>
          </w:tcPr>
          <w:p w14:paraId="159DECF3" w14:textId="4C0DEEA6" w:rsidR="00C55DB6"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C55DB6" w:rsidRPr="0088517F">
              <w:rPr>
                <w:rFonts w:ascii="Times" w:eastAsia="Times New Roman" w:hAnsi="Times" w:cs="Times New Roman"/>
                <w:sz w:val="18"/>
                <w:szCs w:val="18"/>
                <w:lang w:eastAsia="en-GB"/>
              </w:rPr>
              <w:t>1</w:t>
            </w:r>
            <w:r w:rsidR="0068563A">
              <w:rPr>
                <w:rFonts w:ascii="Times" w:eastAsia="Times New Roman" w:hAnsi="Times" w:cs="Times New Roman"/>
                <w:sz w:val="18"/>
                <w:szCs w:val="18"/>
                <w:lang w:eastAsia="en-GB"/>
              </w:rPr>
              <w:t>3</w:t>
            </w:r>
          </w:p>
        </w:tc>
        <w:tc>
          <w:tcPr>
            <w:tcW w:w="1417" w:type="dxa"/>
            <w:tcBorders>
              <w:bottom w:val="single" w:sz="4" w:space="0" w:color="auto"/>
            </w:tcBorders>
            <w:vAlign w:val="center"/>
          </w:tcPr>
          <w:p w14:paraId="6697E046" w14:textId="77777777" w:rsidR="00C55DB6" w:rsidRPr="0088517F" w:rsidDel="00724A54"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18 (21-15)</w:t>
            </w:r>
          </w:p>
        </w:tc>
        <w:tc>
          <w:tcPr>
            <w:tcW w:w="1276" w:type="dxa"/>
            <w:tcBorders>
              <w:bottom w:val="single" w:sz="4" w:space="0" w:color="auto"/>
            </w:tcBorders>
            <w:vAlign w:val="center"/>
          </w:tcPr>
          <w:p w14:paraId="6B83BE89" w14:textId="77777777" w:rsidR="00C55DB6" w:rsidRPr="0088517F" w:rsidRDefault="00C55DB6" w:rsidP="00C55DB6">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40</w:t>
            </w:r>
          </w:p>
        </w:tc>
      </w:tr>
    </w:tbl>
    <w:p w14:paraId="7C577D85" w14:textId="77777777" w:rsidR="00EC6A51" w:rsidRDefault="00EC6A51" w:rsidP="00133CCC">
      <w:pPr>
        <w:rPr>
          <w:rFonts w:ascii="Times New Roman" w:eastAsia="Times New Roman" w:hAnsi="Times New Roman" w:cs="Times New Roman"/>
          <w:b/>
          <w:bCs/>
          <w:i/>
          <w:sz w:val="18"/>
          <w:szCs w:val="18"/>
          <w:lang w:eastAsia="en-GB"/>
        </w:rPr>
      </w:pPr>
    </w:p>
    <w:p w14:paraId="034069CA" w14:textId="77777777" w:rsidR="0068563A" w:rsidRDefault="0068563A" w:rsidP="00133CCC">
      <w:pPr>
        <w:rPr>
          <w:rFonts w:ascii="Times New Roman" w:eastAsia="Times New Roman" w:hAnsi="Times New Roman" w:cs="Times New Roman"/>
          <w:b/>
          <w:bCs/>
          <w:i/>
          <w:sz w:val="18"/>
          <w:szCs w:val="18"/>
          <w:lang w:eastAsia="en-GB"/>
        </w:rPr>
      </w:pPr>
    </w:p>
    <w:p w14:paraId="0E9AD8E2" w14:textId="77777777" w:rsidR="0068563A" w:rsidRDefault="0068563A" w:rsidP="00133CCC">
      <w:pPr>
        <w:rPr>
          <w:rFonts w:ascii="Times New Roman" w:eastAsia="Times New Roman" w:hAnsi="Times New Roman" w:cs="Times New Roman"/>
          <w:b/>
          <w:bCs/>
          <w:i/>
          <w:sz w:val="18"/>
          <w:szCs w:val="18"/>
          <w:lang w:eastAsia="en-GB"/>
        </w:rPr>
      </w:pPr>
    </w:p>
    <w:p w14:paraId="741CBCDF" w14:textId="77777777" w:rsidR="0068563A" w:rsidRDefault="0068563A" w:rsidP="00133CCC">
      <w:pPr>
        <w:rPr>
          <w:rFonts w:ascii="Times New Roman" w:eastAsia="Times New Roman" w:hAnsi="Times New Roman" w:cs="Times New Roman"/>
          <w:b/>
          <w:bCs/>
          <w:i/>
          <w:sz w:val="18"/>
          <w:szCs w:val="18"/>
          <w:lang w:eastAsia="en-GB"/>
        </w:rPr>
      </w:pPr>
    </w:p>
    <w:p w14:paraId="54AD2A88" w14:textId="77777777" w:rsidR="0068563A" w:rsidRDefault="0068563A" w:rsidP="00133CCC">
      <w:pPr>
        <w:rPr>
          <w:rFonts w:ascii="Times New Roman" w:eastAsia="Times New Roman" w:hAnsi="Times New Roman" w:cs="Times New Roman"/>
          <w:b/>
          <w:bCs/>
          <w:i/>
          <w:sz w:val="18"/>
          <w:szCs w:val="18"/>
          <w:lang w:eastAsia="en-GB"/>
        </w:rPr>
      </w:pPr>
    </w:p>
    <w:p w14:paraId="30E2D9A4" w14:textId="77777777" w:rsidR="0068563A" w:rsidRDefault="0068563A" w:rsidP="00133CCC">
      <w:pPr>
        <w:rPr>
          <w:rFonts w:ascii="Times New Roman" w:eastAsia="Times New Roman" w:hAnsi="Times New Roman" w:cs="Times New Roman"/>
          <w:b/>
          <w:bCs/>
          <w:i/>
          <w:sz w:val="18"/>
          <w:szCs w:val="18"/>
          <w:lang w:eastAsia="en-GB"/>
        </w:rPr>
      </w:pPr>
    </w:p>
    <w:p w14:paraId="4D42C654" w14:textId="77777777" w:rsidR="0068563A" w:rsidRDefault="0068563A" w:rsidP="00133CCC">
      <w:pPr>
        <w:rPr>
          <w:rFonts w:ascii="Times New Roman" w:eastAsia="Times New Roman" w:hAnsi="Times New Roman" w:cs="Times New Roman"/>
          <w:b/>
          <w:bCs/>
          <w:i/>
          <w:sz w:val="18"/>
          <w:szCs w:val="18"/>
          <w:lang w:eastAsia="en-GB"/>
        </w:rPr>
      </w:pPr>
    </w:p>
    <w:p w14:paraId="2A063E8A" w14:textId="77777777" w:rsidR="0068563A" w:rsidRDefault="0068563A" w:rsidP="00133CCC">
      <w:pPr>
        <w:rPr>
          <w:rFonts w:ascii="Times New Roman" w:eastAsia="Times New Roman" w:hAnsi="Times New Roman" w:cs="Times New Roman"/>
          <w:b/>
          <w:bCs/>
          <w:i/>
          <w:sz w:val="18"/>
          <w:szCs w:val="18"/>
          <w:lang w:eastAsia="en-GB"/>
        </w:rPr>
      </w:pPr>
    </w:p>
    <w:p w14:paraId="2FC673D3" w14:textId="77777777" w:rsidR="0068563A" w:rsidRDefault="0068563A" w:rsidP="00133CCC">
      <w:pPr>
        <w:rPr>
          <w:rFonts w:ascii="Times New Roman" w:eastAsia="Times New Roman" w:hAnsi="Times New Roman" w:cs="Times New Roman"/>
          <w:b/>
          <w:bCs/>
          <w:i/>
          <w:sz w:val="18"/>
          <w:szCs w:val="18"/>
          <w:lang w:eastAsia="en-GB"/>
        </w:rPr>
      </w:pPr>
    </w:p>
    <w:p w14:paraId="4738228F" w14:textId="77777777" w:rsidR="0068563A" w:rsidRDefault="0068563A" w:rsidP="00133CCC">
      <w:pPr>
        <w:rPr>
          <w:rFonts w:ascii="Times New Roman" w:eastAsia="Times New Roman" w:hAnsi="Times New Roman" w:cs="Times New Roman"/>
          <w:b/>
          <w:bCs/>
          <w:i/>
          <w:sz w:val="18"/>
          <w:szCs w:val="18"/>
          <w:lang w:eastAsia="en-GB"/>
        </w:rPr>
      </w:pPr>
    </w:p>
    <w:p w14:paraId="075E7DC0" w14:textId="77777777" w:rsidR="0068563A" w:rsidRDefault="0068563A" w:rsidP="00133CCC">
      <w:pPr>
        <w:rPr>
          <w:rFonts w:ascii="Times New Roman" w:eastAsia="Times New Roman" w:hAnsi="Times New Roman" w:cs="Times New Roman"/>
          <w:b/>
          <w:bCs/>
          <w:i/>
          <w:sz w:val="18"/>
          <w:szCs w:val="18"/>
          <w:lang w:eastAsia="en-GB"/>
        </w:rPr>
      </w:pPr>
    </w:p>
    <w:p w14:paraId="580CCBBC" w14:textId="77777777" w:rsidR="0068563A" w:rsidRDefault="0068563A" w:rsidP="00133CCC">
      <w:pPr>
        <w:rPr>
          <w:rFonts w:ascii="Times New Roman" w:eastAsia="Times New Roman" w:hAnsi="Times New Roman" w:cs="Times New Roman"/>
          <w:b/>
          <w:bCs/>
          <w:i/>
          <w:sz w:val="18"/>
          <w:szCs w:val="18"/>
          <w:lang w:eastAsia="en-GB"/>
        </w:rPr>
      </w:pPr>
    </w:p>
    <w:p w14:paraId="6F5737CD" w14:textId="77777777" w:rsidR="0068563A" w:rsidRDefault="0068563A" w:rsidP="00133CCC">
      <w:pPr>
        <w:rPr>
          <w:rFonts w:ascii="Times New Roman" w:eastAsia="Times New Roman" w:hAnsi="Times New Roman" w:cs="Times New Roman"/>
          <w:b/>
          <w:bCs/>
          <w:i/>
          <w:sz w:val="18"/>
          <w:szCs w:val="18"/>
          <w:lang w:eastAsia="en-GB"/>
        </w:rPr>
      </w:pPr>
    </w:p>
    <w:p w14:paraId="4C23D121" w14:textId="77777777" w:rsidR="0068563A" w:rsidRDefault="0068563A" w:rsidP="00133CCC">
      <w:pPr>
        <w:rPr>
          <w:rFonts w:ascii="Times New Roman" w:eastAsia="Times New Roman" w:hAnsi="Times New Roman" w:cs="Times New Roman"/>
          <w:b/>
          <w:bCs/>
          <w:i/>
          <w:sz w:val="18"/>
          <w:szCs w:val="18"/>
          <w:lang w:eastAsia="en-GB"/>
        </w:rPr>
      </w:pPr>
    </w:p>
    <w:p w14:paraId="6F69A287" w14:textId="77777777" w:rsidR="0068563A" w:rsidRDefault="0068563A" w:rsidP="00133CCC">
      <w:pPr>
        <w:rPr>
          <w:rFonts w:ascii="Times New Roman" w:eastAsia="Times New Roman" w:hAnsi="Times New Roman" w:cs="Times New Roman"/>
          <w:b/>
          <w:bCs/>
          <w:i/>
          <w:sz w:val="18"/>
          <w:szCs w:val="18"/>
          <w:lang w:eastAsia="en-GB"/>
        </w:rPr>
      </w:pPr>
    </w:p>
    <w:p w14:paraId="13BADE51" w14:textId="77777777" w:rsidR="0068563A" w:rsidRDefault="0068563A" w:rsidP="00133CCC">
      <w:pPr>
        <w:rPr>
          <w:rFonts w:ascii="Times New Roman" w:eastAsia="Times New Roman" w:hAnsi="Times New Roman" w:cs="Times New Roman"/>
          <w:b/>
          <w:bCs/>
          <w:i/>
          <w:sz w:val="18"/>
          <w:szCs w:val="18"/>
          <w:lang w:eastAsia="en-GB"/>
        </w:rPr>
      </w:pPr>
    </w:p>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134"/>
        <w:gridCol w:w="1134"/>
        <w:gridCol w:w="283"/>
        <w:gridCol w:w="709"/>
        <w:gridCol w:w="92"/>
        <w:gridCol w:w="1042"/>
        <w:gridCol w:w="327"/>
        <w:gridCol w:w="807"/>
        <w:gridCol w:w="611"/>
        <w:gridCol w:w="382"/>
        <w:gridCol w:w="894"/>
      </w:tblGrid>
      <w:tr w:rsidR="0088517F" w14:paraId="5A3F839E" w14:textId="77777777" w:rsidTr="0068563A">
        <w:trPr>
          <w:gridAfter w:val="1"/>
          <w:wAfter w:w="894" w:type="dxa"/>
        </w:trPr>
        <w:tc>
          <w:tcPr>
            <w:tcW w:w="9039" w:type="dxa"/>
            <w:gridSpan w:val="11"/>
            <w:tcBorders>
              <w:bottom w:val="single" w:sz="8" w:space="0" w:color="auto"/>
            </w:tcBorders>
            <w:vAlign w:val="center"/>
          </w:tcPr>
          <w:p w14:paraId="150ACBF7" w14:textId="0E48EB6C" w:rsidR="0088517F" w:rsidRPr="0088517F" w:rsidRDefault="0088517F" w:rsidP="0068563A">
            <w:pPr>
              <w:rPr>
                <w:rFonts w:ascii="Times" w:eastAsia="Times New Roman" w:hAnsi="Times" w:cs="Times New Roman"/>
                <w:b/>
                <w:lang w:eastAsia="en-GB"/>
              </w:rPr>
            </w:pPr>
            <w:r w:rsidRPr="0088517F">
              <w:rPr>
                <w:rFonts w:ascii="Times" w:eastAsia="Times New Roman" w:hAnsi="Times" w:cs="Times New Roman"/>
                <w:b/>
                <w:bCs/>
                <w:i/>
                <w:lang w:eastAsia="en-GB"/>
              </w:rPr>
              <w:lastRenderedPageBreak/>
              <w:t xml:space="preserve">Table </w:t>
            </w:r>
            <w:r w:rsidR="0068563A">
              <w:rPr>
                <w:rFonts w:ascii="Times" w:eastAsia="Times New Roman" w:hAnsi="Times" w:cs="Times New Roman"/>
                <w:b/>
                <w:bCs/>
                <w:i/>
                <w:lang w:eastAsia="en-GB"/>
              </w:rPr>
              <w:t>3</w:t>
            </w:r>
            <w:r w:rsidRPr="0088517F">
              <w:rPr>
                <w:rFonts w:ascii="Times" w:eastAsia="Times New Roman" w:hAnsi="Times" w:cs="Times New Roman"/>
                <w:b/>
                <w:bCs/>
                <w:i/>
                <w:lang w:eastAsia="en-GB"/>
              </w:rPr>
              <w:t xml:space="preserve"> Median with interquartile range (IQR),  maximum number of holdings and </w:t>
            </w:r>
            <w:r w:rsidR="00E715CE">
              <w:rPr>
                <w:rFonts w:ascii="Times" w:eastAsia="Times New Roman" w:hAnsi="Times" w:cs="Times New Roman"/>
                <w:b/>
                <w:bCs/>
                <w:i/>
                <w:lang w:eastAsia="en-GB"/>
              </w:rPr>
              <w:t xml:space="preserve">probability of detection </w:t>
            </w:r>
            <w:r w:rsidRPr="0088517F">
              <w:rPr>
                <w:rFonts w:ascii="Times" w:eastAsia="Times New Roman" w:hAnsi="Times" w:cs="Times New Roman"/>
                <w:b/>
                <w:bCs/>
                <w:i/>
                <w:lang w:eastAsia="en-GB"/>
              </w:rPr>
              <w:t xml:space="preserve">for the different combinations of classical (CS) and atypical </w:t>
            </w:r>
            <w:proofErr w:type="spellStart"/>
            <w:r w:rsidRPr="0088517F">
              <w:rPr>
                <w:rFonts w:ascii="Times" w:eastAsia="Times New Roman" w:hAnsi="Times" w:cs="Times New Roman"/>
                <w:b/>
                <w:bCs/>
                <w:i/>
                <w:lang w:eastAsia="en-GB"/>
              </w:rPr>
              <w:t>scrapie</w:t>
            </w:r>
            <w:proofErr w:type="spellEnd"/>
            <w:r w:rsidRPr="0088517F">
              <w:rPr>
                <w:rFonts w:ascii="Times" w:eastAsia="Times New Roman" w:hAnsi="Times" w:cs="Times New Roman"/>
                <w:b/>
                <w:bCs/>
                <w:i/>
                <w:lang w:eastAsia="en-GB"/>
              </w:rPr>
              <w:t xml:space="preserve"> (AS) cases using </w:t>
            </w:r>
            <w:r w:rsidR="0068563A">
              <w:rPr>
                <w:rFonts w:ascii="Times" w:eastAsia="Times New Roman" w:hAnsi="Times" w:cs="Times New Roman"/>
                <w:b/>
                <w:bCs/>
                <w:i/>
                <w:lang w:eastAsia="en-GB"/>
              </w:rPr>
              <w:t xml:space="preserve">the simulation of </w:t>
            </w:r>
            <w:r w:rsidRPr="0088517F">
              <w:rPr>
                <w:rFonts w:ascii="Times" w:eastAsia="Times New Roman" w:hAnsi="Times" w:cs="Times New Roman"/>
                <w:b/>
                <w:bCs/>
                <w:i/>
                <w:lang w:eastAsia="en-GB"/>
              </w:rPr>
              <w:t>actual Fallen Stock survey data and randomly extracted date from the census  for three four-year periods</w:t>
            </w:r>
          </w:p>
        </w:tc>
      </w:tr>
      <w:tr w:rsidR="00133CCC" w14:paraId="1DAC4949" w14:textId="77777777" w:rsidTr="0068563A">
        <w:trPr>
          <w:gridAfter w:val="1"/>
          <w:wAfter w:w="894" w:type="dxa"/>
        </w:trPr>
        <w:tc>
          <w:tcPr>
            <w:tcW w:w="2518" w:type="dxa"/>
            <w:tcBorders>
              <w:bottom w:val="single" w:sz="8" w:space="0" w:color="auto"/>
            </w:tcBorders>
            <w:vAlign w:val="center"/>
          </w:tcPr>
          <w:p w14:paraId="68CAAF5D" w14:textId="77777777" w:rsidR="00133CCC" w:rsidRPr="0088517F" w:rsidRDefault="00133CCC" w:rsidP="00133CCC">
            <w:pPr>
              <w:spacing w:line="480" w:lineRule="auto"/>
              <w:rPr>
                <w:rFonts w:ascii="Times" w:eastAsia="Times New Roman" w:hAnsi="Times" w:cs="Times New Roman"/>
                <w:b/>
                <w:sz w:val="18"/>
                <w:szCs w:val="18"/>
                <w:lang w:eastAsia="en-GB"/>
              </w:rPr>
            </w:pPr>
          </w:p>
        </w:tc>
        <w:tc>
          <w:tcPr>
            <w:tcW w:w="3260" w:type="dxa"/>
            <w:gridSpan w:val="4"/>
            <w:tcBorders>
              <w:bottom w:val="single" w:sz="8" w:space="0" w:color="auto"/>
            </w:tcBorders>
            <w:vAlign w:val="center"/>
          </w:tcPr>
          <w:p w14:paraId="42B68277" w14:textId="77777777" w:rsidR="00133CCC" w:rsidRPr="0088517F" w:rsidRDefault="00133CCC" w:rsidP="00133CCC">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Actual</w:t>
            </w:r>
          </w:p>
        </w:tc>
        <w:tc>
          <w:tcPr>
            <w:tcW w:w="3261" w:type="dxa"/>
            <w:gridSpan w:val="6"/>
            <w:tcBorders>
              <w:bottom w:val="single" w:sz="8" w:space="0" w:color="auto"/>
            </w:tcBorders>
            <w:vAlign w:val="center"/>
          </w:tcPr>
          <w:p w14:paraId="6EB7D67C" w14:textId="77777777" w:rsidR="00133CCC" w:rsidRPr="0088517F" w:rsidRDefault="00133CCC" w:rsidP="00133CCC">
            <w:pPr>
              <w:jc w:val="center"/>
              <w:rPr>
                <w:rFonts w:ascii="Times" w:hAnsi="Times"/>
                <w:sz w:val="18"/>
                <w:szCs w:val="18"/>
              </w:rPr>
            </w:pPr>
            <w:r w:rsidRPr="0088517F">
              <w:rPr>
                <w:rFonts w:ascii="Times" w:eastAsia="Times New Roman" w:hAnsi="Times" w:cs="Times New Roman"/>
                <w:b/>
                <w:sz w:val="18"/>
                <w:szCs w:val="18"/>
                <w:lang w:eastAsia="en-GB"/>
              </w:rPr>
              <w:t>Random</w:t>
            </w:r>
          </w:p>
        </w:tc>
      </w:tr>
      <w:tr w:rsidR="00133CCC" w14:paraId="1092E423" w14:textId="77777777" w:rsidTr="0068563A">
        <w:trPr>
          <w:gridAfter w:val="1"/>
          <w:wAfter w:w="894" w:type="dxa"/>
        </w:trPr>
        <w:tc>
          <w:tcPr>
            <w:tcW w:w="2518" w:type="dxa"/>
            <w:tcBorders>
              <w:top w:val="single" w:sz="8" w:space="0" w:color="auto"/>
              <w:bottom w:val="single" w:sz="8" w:space="0" w:color="auto"/>
            </w:tcBorders>
            <w:vAlign w:val="center"/>
          </w:tcPr>
          <w:p w14:paraId="7584411F" w14:textId="77777777" w:rsidR="00133CCC" w:rsidRPr="0088517F" w:rsidRDefault="00133CCC" w:rsidP="00133CCC">
            <w:pPr>
              <w:spacing w:line="480" w:lineRule="auto"/>
              <w:rPr>
                <w:rFonts w:ascii="Times" w:eastAsia="Times New Roman" w:hAnsi="Times" w:cs="Times New Roman"/>
                <w:b/>
                <w:sz w:val="18"/>
                <w:szCs w:val="18"/>
                <w:lang w:eastAsia="en-GB"/>
              </w:rPr>
            </w:pPr>
          </w:p>
        </w:tc>
        <w:tc>
          <w:tcPr>
            <w:tcW w:w="1134" w:type="dxa"/>
            <w:tcBorders>
              <w:top w:val="single" w:sz="8" w:space="0" w:color="auto"/>
              <w:bottom w:val="single" w:sz="8" w:space="0" w:color="auto"/>
            </w:tcBorders>
          </w:tcPr>
          <w:p w14:paraId="6DC326AA" w14:textId="2A711A0E" w:rsidR="00133CCC" w:rsidRPr="0088517F" w:rsidRDefault="00E715CE" w:rsidP="00E715CE">
            <w:pPr>
              <w:jc w:val="center"/>
              <w:rPr>
                <w:rFonts w:ascii="Times" w:eastAsia="Times New Roman" w:hAnsi="Times" w:cs="Times New Roman"/>
                <w:b/>
                <w:sz w:val="18"/>
                <w:szCs w:val="18"/>
                <w:lang w:eastAsia="en-GB"/>
              </w:rPr>
            </w:pPr>
            <w:r>
              <w:rPr>
                <w:rFonts w:ascii="Times" w:eastAsia="Times New Roman" w:hAnsi="Times" w:cs="Times New Roman"/>
                <w:b/>
                <w:sz w:val="18"/>
                <w:szCs w:val="18"/>
                <w:lang w:eastAsia="en-GB"/>
              </w:rPr>
              <w:t>Detection probability</w:t>
            </w:r>
          </w:p>
        </w:tc>
        <w:tc>
          <w:tcPr>
            <w:tcW w:w="1134" w:type="dxa"/>
            <w:tcBorders>
              <w:top w:val="single" w:sz="8" w:space="0" w:color="auto"/>
              <w:bottom w:val="single" w:sz="8" w:space="0" w:color="auto"/>
            </w:tcBorders>
          </w:tcPr>
          <w:p w14:paraId="72AF30E1" w14:textId="4731A37C" w:rsidR="00133CCC" w:rsidRPr="0088517F" w:rsidRDefault="00133CCC" w:rsidP="00133CCC">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Median  # holdings (IQR)</w:t>
            </w:r>
          </w:p>
        </w:tc>
        <w:tc>
          <w:tcPr>
            <w:tcW w:w="992" w:type="dxa"/>
            <w:gridSpan w:val="2"/>
            <w:tcBorders>
              <w:top w:val="single" w:sz="8" w:space="0" w:color="auto"/>
              <w:bottom w:val="single" w:sz="8" w:space="0" w:color="auto"/>
            </w:tcBorders>
          </w:tcPr>
          <w:p w14:paraId="45F321F2" w14:textId="6FE926DC" w:rsidR="00133CCC" w:rsidRPr="0088517F" w:rsidRDefault="00133CCC" w:rsidP="00133CCC">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Maximum # holdings</w:t>
            </w:r>
          </w:p>
        </w:tc>
        <w:tc>
          <w:tcPr>
            <w:tcW w:w="1134" w:type="dxa"/>
            <w:gridSpan w:val="2"/>
            <w:tcBorders>
              <w:top w:val="single" w:sz="8" w:space="0" w:color="auto"/>
              <w:bottom w:val="single" w:sz="8" w:space="0" w:color="auto"/>
            </w:tcBorders>
          </w:tcPr>
          <w:p w14:paraId="1B6A24A5" w14:textId="50014E12" w:rsidR="00133CCC" w:rsidRPr="0088517F" w:rsidRDefault="00E715CE" w:rsidP="00133CCC">
            <w:pPr>
              <w:jc w:val="center"/>
              <w:rPr>
                <w:rFonts w:ascii="Times" w:hAnsi="Times"/>
                <w:sz w:val="18"/>
                <w:szCs w:val="18"/>
              </w:rPr>
            </w:pPr>
            <w:r>
              <w:rPr>
                <w:rFonts w:ascii="Times" w:eastAsia="Times New Roman" w:hAnsi="Times" w:cs="Times New Roman"/>
                <w:b/>
                <w:sz w:val="18"/>
                <w:szCs w:val="18"/>
                <w:lang w:eastAsia="en-GB"/>
              </w:rPr>
              <w:t>Detection probability</w:t>
            </w:r>
          </w:p>
        </w:tc>
        <w:tc>
          <w:tcPr>
            <w:tcW w:w="1134" w:type="dxa"/>
            <w:gridSpan w:val="2"/>
            <w:tcBorders>
              <w:top w:val="single" w:sz="8" w:space="0" w:color="auto"/>
              <w:bottom w:val="single" w:sz="8" w:space="0" w:color="auto"/>
            </w:tcBorders>
          </w:tcPr>
          <w:p w14:paraId="520C9EB7" w14:textId="08C40C3F" w:rsidR="00133CCC" w:rsidRPr="0088517F" w:rsidRDefault="00133CCC" w:rsidP="00133CCC">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Median  # holdings (IQR)</w:t>
            </w:r>
          </w:p>
        </w:tc>
        <w:tc>
          <w:tcPr>
            <w:tcW w:w="993" w:type="dxa"/>
            <w:gridSpan w:val="2"/>
            <w:tcBorders>
              <w:top w:val="single" w:sz="8" w:space="0" w:color="auto"/>
              <w:bottom w:val="single" w:sz="8" w:space="0" w:color="auto"/>
            </w:tcBorders>
          </w:tcPr>
          <w:p w14:paraId="4931A4FA" w14:textId="23C62D00" w:rsidR="00133CCC" w:rsidRPr="0088517F" w:rsidRDefault="00133CCC" w:rsidP="00133CCC">
            <w:pPr>
              <w:jc w:val="cente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Maximum # holdings</w:t>
            </w:r>
          </w:p>
        </w:tc>
      </w:tr>
      <w:tr w:rsidR="00133CCC" w14:paraId="1691E221" w14:textId="77777777" w:rsidTr="0068563A">
        <w:trPr>
          <w:gridAfter w:val="1"/>
          <w:wAfter w:w="894" w:type="dxa"/>
          <w:trHeight w:hRule="exact" w:val="284"/>
        </w:trPr>
        <w:tc>
          <w:tcPr>
            <w:tcW w:w="2518" w:type="dxa"/>
            <w:tcBorders>
              <w:top w:val="single" w:sz="8" w:space="0" w:color="auto"/>
              <w:bottom w:val="single" w:sz="8" w:space="0" w:color="auto"/>
            </w:tcBorders>
            <w:vAlign w:val="center"/>
          </w:tcPr>
          <w:p w14:paraId="6E46D9F8" w14:textId="77777777"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2006-2009</w:t>
            </w:r>
          </w:p>
        </w:tc>
        <w:tc>
          <w:tcPr>
            <w:tcW w:w="1134" w:type="dxa"/>
            <w:tcBorders>
              <w:top w:val="single" w:sz="8" w:space="0" w:color="auto"/>
              <w:bottom w:val="single" w:sz="8" w:space="0" w:color="auto"/>
            </w:tcBorders>
            <w:vAlign w:val="center"/>
          </w:tcPr>
          <w:p w14:paraId="2F24F555"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tcBorders>
              <w:top w:val="single" w:sz="8" w:space="0" w:color="auto"/>
              <w:bottom w:val="single" w:sz="8" w:space="0" w:color="auto"/>
            </w:tcBorders>
            <w:vAlign w:val="center"/>
          </w:tcPr>
          <w:p w14:paraId="37E4897B"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992" w:type="dxa"/>
            <w:gridSpan w:val="2"/>
            <w:tcBorders>
              <w:top w:val="single" w:sz="8" w:space="0" w:color="auto"/>
              <w:bottom w:val="single" w:sz="8" w:space="0" w:color="auto"/>
            </w:tcBorders>
            <w:vAlign w:val="center"/>
          </w:tcPr>
          <w:p w14:paraId="557B1816"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gridSpan w:val="2"/>
            <w:tcBorders>
              <w:top w:val="single" w:sz="8" w:space="0" w:color="auto"/>
              <w:bottom w:val="single" w:sz="8" w:space="0" w:color="auto"/>
            </w:tcBorders>
            <w:vAlign w:val="center"/>
          </w:tcPr>
          <w:p w14:paraId="6E57ED1D"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gridSpan w:val="2"/>
            <w:tcBorders>
              <w:top w:val="single" w:sz="8" w:space="0" w:color="auto"/>
              <w:bottom w:val="single" w:sz="8" w:space="0" w:color="auto"/>
            </w:tcBorders>
            <w:vAlign w:val="center"/>
          </w:tcPr>
          <w:p w14:paraId="3E306BAB"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993" w:type="dxa"/>
            <w:gridSpan w:val="2"/>
            <w:tcBorders>
              <w:top w:val="single" w:sz="8" w:space="0" w:color="auto"/>
              <w:bottom w:val="single" w:sz="8" w:space="0" w:color="auto"/>
            </w:tcBorders>
            <w:vAlign w:val="center"/>
          </w:tcPr>
          <w:p w14:paraId="629F5BCE"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r>
      <w:tr w:rsidR="00133CCC" w14:paraId="16712EDD" w14:textId="77777777" w:rsidTr="0068563A">
        <w:trPr>
          <w:gridAfter w:val="1"/>
          <w:wAfter w:w="894" w:type="dxa"/>
          <w:trHeight w:hRule="exact" w:val="284"/>
        </w:trPr>
        <w:tc>
          <w:tcPr>
            <w:tcW w:w="2518" w:type="dxa"/>
            <w:tcBorders>
              <w:top w:val="single" w:sz="8" w:space="0" w:color="auto"/>
            </w:tcBorders>
            <w:vAlign w:val="center"/>
          </w:tcPr>
          <w:p w14:paraId="759CBBDD" w14:textId="132DC2DE"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1 AS case</w:t>
            </w:r>
          </w:p>
        </w:tc>
        <w:tc>
          <w:tcPr>
            <w:tcW w:w="1134" w:type="dxa"/>
            <w:tcBorders>
              <w:top w:val="single" w:sz="8" w:space="0" w:color="auto"/>
            </w:tcBorders>
            <w:vAlign w:val="center"/>
          </w:tcPr>
          <w:p w14:paraId="18E0101D" w14:textId="2C1F1331" w:rsidR="00133CCC" w:rsidRPr="0088517F" w:rsidRDefault="00133CCC" w:rsidP="00B06024">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1134" w:type="dxa"/>
            <w:tcBorders>
              <w:top w:val="single" w:sz="8" w:space="0" w:color="auto"/>
            </w:tcBorders>
            <w:vAlign w:val="center"/>
          </w:tcPr>
          <w:p w14:paraId="66D6E18E"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72 (79-67)</w:t>
            </w:r>
          </w:p>
        </w:tc>
        <w:tc>
          <w:tcPr>
            <w:tcW w:w="992" w:type="dxa"/>
            <w:gridSpan w:val="2"/>
            <w:tcBorders>
              <w:top w:val="single" w:sz="8" w:space="0" w:color="auto"/>
              <w:right w:val="single" w:sz="2" w:space="0" w:color="auto"/>
            </w:tcBorders>
            <w:vAlign w:val="center"/>
          </w:tcPr>
          <w:p w14:paraId="5C97E731"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104</w:t>
            </w:r>
          </w:p>
        </w:tc>
        <w:tc>
          <w:tcPr>
            <w:tcW w:w="1134" w:type="dxa"/>
            <w:gridSpan w:val="2"/>
            <w:tcBorders>
              <w:top w:val="single" w:sz="8" w:space="0" w:color="auto"/>
              <w:left w:val="single" w:sz="2" w:space="0" w:color="auto"/>
            </w:tcBorders>
            <w:vAlign w:val="center"/>
          </w:tcPr>
          <w:p w14:paraId="4A8D1E23" w14:textId="3CE14B29"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1134" w:type="dxa"/>
            <w:gridSpan w:val="2"/>
            <w:tcBorders>
              <w:top w:val="single" w:sz="8" w:space="0" w:color="auto"/>
            </w:tcBorders>
            <w:vAlign w:val="center"/>
          </w:tcPr>
          <w:p w14:paraId="22CA0EA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76 (82-70)</w:t>
            </w:r>
          </w:p>
        </w:tc>
        <w:tc>
          <w:tcPr>
            <w:tcW w:w="993" w:type="dxa"/>
            <w:gridSpan w:val="2"/>
            <w:tcBorders>
              <w:top w:val="single" w:sz="8" w:space="0" w:color="auto"/>
            </w:tcBorders>
            <w:vAlign w:val="center"/>
          </w:tcPr>
          <w:p w14:paraId="3CA16374"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123</w:t>
            </w:r>
          </w:p>
        </w:tc>
      </w:tr>
      <w:tr w:rsidR="00133CCC" w14:paraId="5ED3A74A" w14:textId="77777777" w:rsidTr="0068563A">
        <w:trPr>
          <w:gridAfter w:val="1"/>
          <w:wAfter w:w="894" w:type="dxa"/>
          <w:trHeight w:hRule="exact" w:val="284"/>
        </w:trPr>
        <w:tc>
          <w:tcPr>
            <w:tcW w:w="2518" w:type="dxa"/>
            <w:vAlign w:val="center"/>
          </w:tcPr>
          <w:p w14:paraId="0F1F7FF9" w14:textId="6051D0C9"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2 AS cases</w:t>
            </w:r>
          </w:p>
        </w:tc>
        <w:tc>
          <w:tcPr>
            <w:tcW w:w="1134" w:type="dxa"/>
            <w:vAlign w:val="center"/>
          </w:tcPr>
          <w:p w14:paraId="467D22F6" w14:textId="2A0D400F" w:rsidR="00133CCC" w:rsidRPr="0088517F" w:rsidRDefault="00B06024" w:rsidP="00133CCC">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83</w:t>
            </w:r>
          </w:p>
        </w:tc>
        <w:tc>
          <w:tcPr>
            <w:tcW w:w="1134" w:type="dxa"/>
            <w:vAlign w:val="center"/>
          </w:tcPr>
          <w:p w14:paraId="49B3175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 (3-1)</w:t>
            </w:r>
          </w:p>
        </w:tc>
        <w:tc>
          <w:tcPr>
            <w:tcW w:w="992" w:type="dxa"/>
            <w:gridSpan w:val="2"/>
            <w:tcBorders>
              <w:right w:val="single" w:sz="2" w:space="0" w:color="auto"/>
            </w:tcBorders>
            <w:vAlign w:val="center"/>
          </w:tcPr>
          <w:p w14:paraId="7693A551"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9</w:t>
            </w:r>
          </w:p>
        </w:tc>
        <w:tc>
          <w:tcPr>
            <w:tcW w:w="1134" w:type="dxa"/>
            <w:gridSpan w:val="2"/>
            <w:tcBorders>
              <w:left w:val="single" w:sz="2" w:space="0" w:color="auto"/>
            </w:tcBorders>
            <w:vAlign w:val="center"/>
          </w:tcPr>
          <w:p w14:paraId="193A1B86" w14:textId="595F42F5" w:rsidR="00133CCC" w:rsidRPr="0088517F" w:rsidRDefault="00622AE0" w:rsidP="00133CCC">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15</w:t>
            </w:r>
          </w:p>
        </w:tc>
        <w:tc>
          <w:tcPr>
            <w:tcW w:w="1134" w:type="dxa"/>
            <w:gridSpan w:val="2"/>
            <w:vAlign w:val="center"/>
          </w:tcPr>
          <w:p w14:paraId="653EAA56"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30198A19"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w:t>
            </w:r>
          </w:p>
        </w:tc>
      </w:tr>
      <w:tr w:rsidR="00133CCC" w14:paraId="204986B9" w14:textId="77777777" w:rsidTr="0068563A">
        <w:trPr>
          <w:gridAfter w:val="1"/>
          <w:wAfter w:w="894" w:type="dxa"/>
          <w:trHeight w:hRule="exact" w:val="284"/>
        </w:trPr>
        <w:tc>
          <w:tcPr>
            <w:tcW w:w="2518" w:type="dxa"/>
            <w:vAlign w:val="center"/>
          </w:tcPr>
          <w:p w14:paraId="78C5A349" w14:textId="5C119DC2"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3 AS cases</w:t>
            </w:r>
          </w:p>
        </w:tc>
        <w:tc>
          <w:tcPr>
            <w:tcW w:w="1134" w:type="dxa"/>
            <w:vAlign w:val="center"/>
          </w:tcPr>
          <w:p w14:paraId="51162CD1" w14:textId="18DC068F"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82</w:t>
            </w:r>
          </w:p>
        </w:tc>
        <w:tc>
          <w:tcPr>
            <w:tcW w:w="1134" w:type="dxa"/>
            <w:vAlign w:val="center"/>
          </w:tcPr>
          <w:p w14:paraId="5AC22D29"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2" w:type="dxa"/>
            <w:gridSpan w:val="2"/>
            <w:tcBorders>
              <w:right w:val="single" w:sz="2" w:space="0" w:color="auto"/>
            </w:tcBorders>
            <w:vAlign w:val="center"/>
          </w:tcPr>
          <w:p w14:paraId="664B5290"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w:t>
            </w:r>
          </w:p>
        </w:tc>
        <w:tc>
          <w:tcPr>
            <w:tcW w:w="1134" w:type="dxa"/>
            <w:gridSpan w:val="2"/>
            <w:tcBorders>
              <w:left w:val="single" w:sz="2" w:space="0" w:color="auto"/>
            </w:tcBorders>
            <w:vAlign w:val="center"/>
          </w:tcPr>
          <w:p w14:paraId="72AB41E4" w14:textId="7B1E4626"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001</w:t>
            </w:r>
          </w:p>
        </w:tc>
        <w:tc>
          <w:tcPr>
            <w:tcW w:w="1134" w:type="dxa"/>
            <w:gridSpan w:val="2"/>
            <w:vAlign w:val="center"/>
          </w:tcPr>
          <w:p w14:paraId="2F0BB107"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6E933447"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r>
      <w:tr w:rsidR="00133CCC" w14:paraId="5184313B" w14:textId="77777777" w:rsidTr="0068563A">
        <w:trPr>
          <w:gridAfter w:val="1"/>
          <w:wAfter w:w="894" w:type="dxa"/>
          <w:trHeight w:hRule="exact" w:val="284"/>
        </w:trPr>
        <w:tc>
          <w:tcPr>
            <w:tcW w:w="2518" w:type="dxa"/>
            <w:vAlign w:val="center"/>
          </w:tcPr>
          <w:p w14:paraId="3FC23582" w14:textId="51EE493A"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case1 CS case</w:t>
            </w:r>
          </w:p>
        </w:tc>
        <w:tc>
          <w:tcPr>
            <w:tcW w:w="1134" w:type="dxa"/>
            <w:vAlign w:val="center"/>
          </w:tcPr>
          <w:p w14:paraId="188B8EF3" w14:textId="3B62E5F9"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99</w:t>
            </w:r>
          </w:p>
        </w:tc>
        <w:tc>
          <w:tcPr>
            <w:tcW w:w="1134" w:type="dxa"/>
            <w:vAlign w:val="center"/>
          </w:tcPr>
          <w:p w14:paraId="3CF7C822"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6 (8-5)</w:t>
            </w:r>
          </w:p>
        </w:tc>
        <w:tc>
          <w:tcPr>
            <w:tcW w:w="992" w:type="dxa"/>
            <w:gridSpan w:val="2"/>
            <w:tcBorders>
              <w:right w:val="single" w:sz="2" w:space="0" w:color="auto"/>
            </w:tcBorders>
            <w:vAlign w:val="center"/>
          </w:tcPr>
          <w:p w14:paraId="08C5A19D"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18</w:t>
            </w:r>
          </w:p>
        </w:tc>
        <w:tc>
          <w:tcPr>
            <w:tcW w:w="1134" w:type="dxa"/>
            <w:gridSpan w:val="2"/>
            <w:tcBorders>
              <w:left w:val="single" w:sz="2" w:space="0" w:color="auto"/>
            </w:tcBorders>
            <w:vAlign w:val="center"/>
          </w:tcPr>
          <w:p w14:paraId="20D5AEAC" w14:textId="688B0D37"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5</w:t>
            </w:r>
          </w:p>
        </w:tc>
        <w:tc>
          <w:tcPr>
            <w:tcW w:w="1134" w:type="dxa"/>
            <w:gridSpan w:val="2"/>
            <w:vAlign w:val="center"/>
          </w:tcPr>
          <w:p w14:paraId="409ABD86"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 (1-0)</w:t>
            </w:r>
          </w:p>
        </w:tc>
        <w:tc>
          <w:tcPr>
            <w:tcW w:w="993" w:type="dxa"/>
            <w:gridSpan w:val="2"/>
            <w:vAlign w:val="center"/>
          </w:tcPr>
          <w:p w14:paraId="0B658AA2"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8</w:t>
            </w:r>
          </w:p>
        </w:tc>
      </w:tr>
      <w:tr w:rsidR="00133CCC" w14:paraId="3C79E6D9" w14:textId="77777777" w:rsidTr="0068563A">
        <w:trPr>
          <w:gridAfter w:val="1"/>
          <w:wAfter w:w="894" w:type="dxa"/>
          <w:trHeight w:hRule="exact" w:val="284"/>
        </w:trPr>
        <w:tc>
          <w:tcPr>
            <w:tcW w:w="2518" w:type="dxa"/>
            <w:vAlign w:val="center"/>
          </w:tcPr>
          <w:p w14:paraId="5761901B" w14:textId="4DB67C60"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 2 CS cases</w:t>
            </w:r>
          </w:p>
        </w:tc>
        <w:tc>
          <w:tcPr>
            <w:tcW w:w="1134" w:type="dxa"/>
            <w:vAlign w:val="center"/>
          </w:tcPr>
          <w:p w14:paraId="54E23652" w14:textId="3E795853" w:rsidR="00133CCC" w:rsidRPr="0088517F" w:rsidRDefault="00B06024" w:rsidP="00133CCC">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4</w:t>
            </w:r>
          </w:p>
        </w:tc>
        <w:tc>
          <w:tcPr>
            <w:tcW w:w="1134" w:type="dxa"/>
            <w:vAlign w:val="center"/>
          </w:tcPr>
          <w:p w14:paraId="054AD1D1"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(1-0)</w:t>
            </w:r>
          </w:p>
        </w:tc>
        <w:tc>
          <w:tcPr>
            <w:tcW w:w="992" w:type="dxa"/>
            <w:gridSpan w:val="2"/>
            <w:tcBorders>
              <w:right w:val="single" w:sz="2" w:space="0" w:color="auto"/>
            </w:tcBorders>
            <w:vAlign w:val="center"/>
          </w:tcPr>
          <w:p w14:paraId="225FF33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w:t>
            </w:r>
          </w:p>
        </w:tc>
        <w:tc>
          <w:tcPr>
            <w:tcW w:w="1134" w:type="dxa"/>
            <w:gridSpan w:val="2"/>
            <w:tcBorders>
              <w:left w:val="single" w:sz="2" w:space="0" w:color="auto"/>
            </w:tcBorders>
            <w:vAlign w:val="center"/>
          </w:tcPr>
          <w:p w14:paraId="5602C9AB" w14:textId="0706985D"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009</w:t>
            </w:r>
          </w:p>
        </w:tc>
        <w:tc>
          <w:tcPr>
            <w:tcW w:w="1134" w:type="dxa"/>
            <w:gridSpan w:val="2"/>
            <w:vAlign w:val="center"/>
          </w:tcPr>
          <w:p w14:paraId="43FF778B"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3A99E1D8"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w:t>
            </w:r>
          </w:p>
        </w:tc>
      </w:tr>
      <w:tr w:rsidR="00133CCC" w14:paraId="59267420" w14:textId="77777777" w:rsidTr="0068563A">
        <w:trPr>
          <w:gridAfter w:val="1"/>
          <w:wAfter w:w="894" w:type="dxa"/>
          <w:trHeight w:hRule="exact" w:val="284"/>
        </w:trPr>
        <w:tc>
          <w:tcPr>
            <w:tcW w:w="2518" w:type="dxa"/>
            <w:vAlign w:val="center"/>
          </w:tcPr>
          <w:p w14:paraId="2B99E255" w14:textId="2A351BF8"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 3 CS cases</w:t>
            </w:r>
          </w:p>
        </w:tc>
        <w:tc>
          <w:tcPr>
            <w:tcW w:w="1134" w:type="dxa"/>
            <w:vAlign w:val="center"/>
          </w:tcPr>
          <w:p w14:paraId="498CA601" w14:textId="503E33E7" w:rsidR="00133CCC" w:rsidRPr="0088517F" w:rsidRDefault="00B06024" w:rsidP="00133CCC">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6</w:t>
            </w:r>
          </w:p>
        </w:tc>
        <w:tc>
          <w:tcPr>
            <w:tcW w:w="1134" w:type="dxa"/>
            <w:vAlign w:val="center"/>
          </w:tcPr>
          <w:p w14:paraId="33C94703"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2" w:type="dxa"/>
            <w:gridSpan w:val="2"/>
            <w:tcBorders>
              <w:right w:val="single" w:sz="2" w:space="0" w:color="auto"/>
            </w:tcBorders>
            <w:vAlign w:val="center"/>
          </w:tcPr>
          <w:p w14:paraId="4BB5FEF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w:t>
            </w:r>
          </w:p>
        </w:tc>
        <w:tc>
          <w:tcPr>
            <w:tcW w:w="1134" w:type="dxa"/>
            <w:gridSpan w:val="2"/>
            <w:tcBorders>
              <w:left w:val="single" w:sz="2" w:space="0" w:color="auto"/>
            </w:tcBorders>
            <w:vAlign w:val="center"/>
          </w:tcPr>
          <w:p w14:paraId="2003A233" w14:textId="0D90C05F"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0004</w:t>
            </w:r>
          </w:p>
        </w:tc>
        <w:tc>
          <w:tcPr>
            <w:tcW w:w="1134" w:type="dxa"/>
            <w:gridSpan w:val="2"/>
            <w:vAlign w:val="center"/>
          </w:tcPr>
          <w:p w14:paraId="46724F26"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2A534FBB"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r>
      <w:tr w:rsidR="00133CCC" w14:paraId="0124A0A6" w14:textId="77777777" w:rsidTr="0068563A">
        <w:trPr>
          <w:gridAfter w:val="1"/>
          <w:wAfter w:w="894" w:type="dxa"/>
          <w:trHeight w:hRule="exact" w:val="284"/>
        </w:trPr>
        <w:tc>
          <w:tcPr>
            <w:tcW w:w="2518" w:type="dxa"/>
            <w:tcBorders>
              <w:top w:val="single" w:sz="8" w:space="0" w:color="auto"/>
              <w:bottom w:val="single" w:sz="8" w:space="0" w:color="auto"/>
            </w:tcBorders>
            <w:vAlign w:val="center"/>
          </w:tcPr>
          <w:p w14:paraId="45630417" w14:textId="77777777"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2007-2010</w:t>
            </w:r>
          </w:p>
        </w:tc>
        <w:tc>
          <w:tcPr>
            <w:tcW w:w="1134" w:type="dxa"/>
            <w:tcBorders>
              <w:top w:val="single" w:sz="8" w:space="0" w:color="auto"/>
              <w:bottom w:val="single" w:sz="8" w:space="0" w:color="auto"/>
            </w:tcBorders>
            <w:vAlign w:val="center"/>
          </w:tcPr>
          <w:p w14:paraId="02A0CA9D"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tcBorders>
              <w:top w:val="single" w:sz="8" w:space="0" w:color="auto"/>
              <w:bottom w:val="single" w:sz="8" w:space="0" w:color="auto"/>
            </w:tcBorders>
            <w:vAlign w:val="center"/>
          </w:tcPr>
          <w:p w14:paraId="6D899DDB"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992" w:type="dxa"/>
            <w:gridSpan w:val="2"/>
            <w:tcBorders>
              <w:top w:val="single" w:sz="8" w:space="0" w:color="auto"/>
              <w:bottom w:val="single" w:sz="8" w:space="0" w:color="auto"/>
            </w:tcBorders>
            <w:vAlign w:val="center"/>
          </w:tcPr>
          <w:p w14:paraId="5379DCEF"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gridSpan w:val="2"/>
            <w:tcBorders>
              <w:top w:val="single" w:sz="8" w:space="0" w:color="auto"/>
              <w:bottom w:val="single" w:sz="8" w:space="0" w:color="auto"/>
            </w:tcBorders>
            <w:vAlign w:val="center"/>
          </w:tcPr>
          <w:p w14:paraId="051DAFB1"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gridSpan w:val="2"/>
            <w:tcBorders>
              <w:top w:val="single" w:sz="8" w:space="0" w:color="auto"/>
              <w:bottom w:val="single" w:sz="8" w:space="0" w:color="auto"/>
            </w:tcBorders>
            <w:vAlign w:val="center"/>
          </w:tcPr>
          <w:p w14:paraId="5EE9DE3C"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993" w:type="dxa"/>
            <w:gridSpan w:val="2"/>
            <w:tcBorders>
              <w:top w:val="single" w:sz="8" w:space="0" w:color="auto"/>
              <w:bottom w:val="single" w:sz="8" w:space="0" w:color="auto"/>
            </w:tcBorders>
            <w:vAlign w:val="center"/>
          </w:tcPr>
          <w:p w14:paraId="4CFF81D5"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r>
      <w:tr w:rsidR="00133CCC" w14:paraId="4A516F7B" w14:textId="77777777" w:rsidTr="0068563A">
        <w:trPr>
          <w:gridAfter w:val="1"/>
          <w:wAfter w:w="894" w:type="dxa"/>
          <w:trHeight w:hRule="exact" w:val="284"/>
        </w:trPr>
        <w:tc>
          <w:tcPr>
            <w:tcW w:w="2518" w:type="dxa"/>
            <w:tcBorders>
              <w:top w:val="single" w:sz="8" w:space="0" w:color="auto"/>
            </w:tcBorders>
            <w:vAlign w:val="center"/>
          </w:tcPr>
          <w:p w14:paraId="7533B2BA" w14:textId="20DF28DB"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1 AS case</w:t>
            </w:r>
          </w:p>
        </w:tc>
        <w:tc>
          <w:tcPr>
            <w:tcW w:w="1134" w:type="dxa"/>
            <w:tcBorders>
              <w:top w:val="single" w:sz="8" w:space="0" w:color="auto"/>
            </w:tcBorders>
            <w:vAlign w:val="center"/>
          </w:tcPr>
          <w:p w14:paraId="5B5C9323" w14:textId="0530C785" w:rsidR="00133CCC" w:rsidRPr="0088517F" w:rsidRDefault="00133CCC" w:rsidP="00B06024">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1134" w:type="dxa"/>
            <w:tcBorders>
              <w:top w:val="single" w:sz="8" w:space="0" w:color="auto"/>
            </w:tcBorders>
            <w:vAlign w:val="center"/>
          </w:tcPr>
          <w:p w14:paraId="09859DF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61 (66-55)</w:t>
            </w:r>
          </w:p>
        </w:tc>
        <w:tc>
          <w:tcPr>
            <w:tcW w:w="992" w:type="dxa"/>
            <w:gridSpan w:val="2"/>
            <w:tcBorders>
              <w:top w:val="single" w:sz="8" w:space="0" w:color="auto"/>
              <w:right w:val="single" w:sz="2" w:space="0" w:color="auto"/>
            </w:tcBorders>
            <w:vAlign w:val="center"/>
          </w:tcPr>
          <w:p w14:paraId="660A47C0"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88</w:t>
            </w:r>
          </w:p>
        </w:tc>
        <w:tc>
          <w:tcPr>
            <w:tcW w:w="1134" w:type="dxa"/>
            <w:gridSpan w:val="2"/>
            <w:tcBorders>
              <w:top w:val="single" w:sz="8" w:space="0" w:color="auto"/>
              <w:left w:val="single" w:sz="2" w:space="0" w:color="auto"/>
            </w:tcBorders>
            <w:vAlign w:val="center"/>
          </w:tcPr>
          <w:p w14:paraId="336F78FA" w14:textId="21FB0126" w:rsidR="00133CCC" w:rsidRPr="0068563A" w:rsidRDefault="0068563A" w:rsidP="00622AE0">
            <w:pPr>
              <w:spacing w:line="480" w:lineRule="auto"/>
              <w:jc w:val="center"/>
              <w:rPr>
                <w:rFonts w:ascii="Times" w:eastAsia="Times New Roman" w:hAnsi="Times" w:cs="Times New Roman"/>
                <w:sz w:val="18"/>
                <w:szCs w:val="18"/>
                <w:lang w:eastAsia="en-GB"/>
              </w:rPr>
            </w:pPr>
            <w:r w:rsidRPr="0068563A">
              <w:rPr>
                <w:rFonts w:ascii="Times" w:eastAsia="Times New Roman" w:hAnsi="Times" w:cs="Times New Roman"/>
                <w:sz w:val="18"/>
                <w:szCs w:val="18"/>
                <w:lang w:eastAsia="en-GB"/>
              </w:rPr>
              <w:t>1</w:t>
            </w:r>
          </w:p>
        </w:tc>
        <w:tc>
          <w:tcPr>
            <w:tcW w:w="1134" w:type="dxa"/>
            <w:gridSpan w:val="2"/>
            <w:tcBorders>
              <w:top w:val="single" w:sz="8" w:space="0" w:color="auto"/>
            </w:tcBorders>
            <w:vAlign w:val="center"/>
          </w:tcPr>
          <w:p w14:paraId="5680DBB2" w14:textId="77777777" w:rsidR="00133CCC" w:rsidRPr="0088517F" w:rsidRDefault="00133CCC" w:rsidP="00133CCC">
            <w:pPr>
              <w:spacing w:line="480" w:lineRule="auto"/>
              <w:jc w:val="center"/>
              <w:rPr>
                <w:rFonts w:ascii="Times" w:eastAsia="Times New Roman" w:hAnsi="Times" w:cs="Times New Roman"/>
                <w:b/>
                <w:sz w:val="18"/>
                <w:szCs w:val="18"/>
                <w:lang w:eastAsia="en-GB"/>
              </w:rPr>
            </w:pPr>
            <w:r w:rsidRPr="0088517F">
              <w:rPr>
                <w:rFonts w:ascii="Times" w:eastAsia="Times New Roman" w:hAnsi="Times" w:cs="Times New Roman"/>
                <w:sz w:val="18"/>
                <w:szCs w:val="18"/>
                <w:lang w:eastAsia="en-GB"/>
              </w:rPr>
              <w:t>64 (69-58)</w:t>
            </w:r>
          </w:p>
        </w:tc>
        <w:tc>
          <w:tcPr>
            <w:tcW w:w="993" w:type="dxa"/>
            <w:gridSpan w:val="2"/>
            <w:tcBorders>
              <w:top w:val="single" w:sz="8" w:space="0" w:color="auto"/>
            </w:tcBorders>
            <w:vAlign w:val="center"/>
          </w:tcPr>
          <w:p w14:paraId="28792371" w14:textId="77777777" w:rsidR="00133CCC" w:rsidRPr="0088517F" w:rsidRDefault="00133CCC" w:rsidP="00133CCC">
            <w:pPr>
              <w:spacing w:line="480" w:lineRule="auto"/>
              <w:jc w:val="center"/>
              <w:rPr>
                <w:rFonts w:ascii="Times" w:eastAsia="Times New Roman" w:hAnsi="Times" w:cs="Times New Roman"/>
                <w:b/>
                <w:sz w:val="18"/>
                <w:szCs w:val="18"/>
                <w:lang w:eastAsia="en-GB"/>
              </w:rPr>
            </w:pPr>
            <w:r w:rsidRPr="0088517F">
              <w:rPr>
                <w:rFonts w:ascii="Times" w:eastAsia="Times New Roman" w:hAnsi="Times" w:cs="Times New Roman"/>
                <w:sz w:val="18"/>
                <w:szCs w:val="18"/>
                <w:lang w:eastAsia="en-GB"/>
              </w:rPr>
              <w:t>94</w:t>
            </w:r>
          </w:p>
        </w:tc>
      </w:tr>
      <w:tr w:rsidR="00133CCC" w14:paraId="29FFFD2B" w14:textId="77777777" w:rsidTr="0068563A">
        <w:trPr>
          <w:gridAfter w:val="1"/>
          <w:wAfter w:w="894" w:type="dxa"/>
          <w:trHeight w:hRule="exact" w:val="284"/>
        </w:trPr>
        <w:tc>
          <w:tcPr>
            <w:tcW w:w="2518" w:type="dxa"/>
            <w:vAlign w:val="center"/>
          </w:tcPr>
          <w:p w14:paraId="312E9BD3" w14:textId="256434D0"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2 AS cases</w:t>
            </w:r>
          </w:p>
        </w:tc>
        <w:tc>
          <w:tcPr>
            <w:tcW w:w="1134" w:type="dxa"/>
            <w:vAlign w:val="center"/>
          </w:tcPr>
          <w:p w14:paraId="641CB4D5" w14:textId="18159297"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81</w:t>
            </w:r>
          </w:p>
        </w:tc>
        <w:tc>
          <w:tcPr>
            <w:tcW w:w="1134" w:type="dxa"/>
            <w:vAlign w:val="center"/>
          </w:tcPr>
          <w:p w14:paraId="3C523EA6"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 (2-1)</w:t>
            </w:r>
          </w:p>
        </w:tc>
        <w:tc>
          <w:tcPr>
            <w:tcW w:w="992" w:type="dxa"/>
            <w:gridSpan w:val="2"/>
            <w:tcBorders>
              <w:right w:val="single" w:sz="2" w:space="0" w:color="auto"/>
            </w:tcBorders>
            <w:vAlign w:val="center"/>
          </w:tcPr>
          <w:p w14:paraId="3A3A3607"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8</w:t>
            </w:r>
          </w:p>
        </w:tc>
        <w:tc>
          <w:tcPr>
            <w:tcW w:w="1134" w:type="dxa"/>
            <w:gridSpan w:val="2"/>
            <w:tcBorders>
              <w:left w:val="single" w:sz="2" w:space="0" w:color="auto"/>
            </w:tcBorders>
            <w:vAlign w:val="center"/>
          </w:tcPr>
          <w:p w14:paraId="66378E92" w14:textId="4CD03E9E"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68563A">
              <w:rPr>
                <w:rFonts w:ascii="Times" w:eastAsia="Times New Roman" w:hAnsi="Times" w:cs="Times New Roman"/>
                <w:sz w:val="18"/>
                <w:szCs w:val="18"/>
                <w:lang w:eastAsia="en-GB"/>
              </w:rPr>
              <w:t>11</w:t>
            </w:r>
          </w:p>
        </w:tc>
        <w:tc>
          <w:tcPr>
            <w:tcW w:w="1134" w:type="dxa"/>
            <w:gridSpan w:val="2"/>
            <w:vAlign w:val="center"/>
          </w:tcPr>
          <w:p w14:paraId="7C6563AF"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58AE18F3"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w:t>
            </w:r>
          </w:p>
        </w:tc>
      </w:tr>
      <w:tr w:rsidR="00133CCC" w14:paraId="72443475" w14:textId="77777777" w:rsidTr="0068563A">
        <w:trPr>
          <w:gridAfter w:val="1"/>
          <w:wAfter w:w="894" w:type="dxa"/>
          <w:trHeight w:hRule="exact" w:val="284"/>
        </w:trPr>
        <w:tc>
          <w:tcPr>
            <w:tcW w:w="2518" w:type="dxa"/>
            <w:vAlign w:val="center"/>
          </w:tcPr>
          <w:p w14:paraId="5CA01AC2" w14:textId="21932C80"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3 AS cases</w:t>
            </w:r>
          </w:p>
        </w:tc>
        <w:tc>
          <w:tcPr>
            <w:tcW w:w="1134" w:type="dxa"/>
            <w:vAlign w:val="center"/>
          </w:tcPr>
          <w:p w14:paraId="052F70E7" w14:textId="5F2DFF34"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68563A">
              <w:rPr>
                <w:rFonts w:ascii="Times" w:eastAsia="Times New Roman" w:hAnsi="Times" w:cs="Times New Roman"/>
                <w:sz w:val="18"/>
                <w:szCs w:val="18"/>
                <w:lang w:eastAsia="en-GB"/>
              </w:rPr>
              <w:t>8</w:t>
            </w:r>
          </w:p>
        </w:tc>
        <w:tc>
          <w:tcPr>
            <w:tcW w:w="1134" w:type="dxa"/>
            <w:vAlign w:val="center"/>
          </w:tcPr>
          <w:p w14:paraId="080AFB07"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2" w:type="dxa"/>
            <w:gridSpan w:val="2"/>
            <w:tcBorders>
              <w:right w:val="single" w:sz="2" w:space="0" w:color="auto"/>
            </w:tcBorders>
            <w:vAlign w:val="center"/>
          </w:tcPr>
          <w:p w14:paraId="284CFC5C"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w:t>
            </w:r>
          </w:p>
        </w:tc>
        <w:tc>
          <w:tcPr>
            <w:tcW w:w="1134" w:type="dxa"/>
            <w:gridSpan w:val="2"/>
            <w:tcBorders>
              <w:left w:val="single" w:sz="2" w:space="0" w:color="auto"/>
            </w:tcBorders>
            <w:vAlign w:val="center"/>
          </w:tcPr>
          <w:p w14:paraId="2C7A0D78" w14:textId="3DEA366E"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004</w:t>
            </w:r>
          </w:p>
        </w:tc>
        <w:tc>
          <w:tcPr>
            <w:tcW w:w="1134" w:type="dxa"/>
            <w:gridSpan w:val="2"/>
            <w:vAlign w:val="center"/>
          </w:tcPr>
          <w:p w14:paraId="61638956"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429892C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r>
      <w:tr w:rsidR="00133CCC" w14:paraId="4FF06EF2" w14:textId="77777777" w:rsidTr="0068563A">
        <w:trPr>
          <w:gridAfter w:val="1"/>
          <w:wAfter w:w="894" w:type="dxa"/>
          <w:trHeight w:hRule="exact" w:val="284"/>
        </w:trPr>
        <w:tc>
          <w:tcPr>
            <w:tcW w:w="2518" w:type="dxa"/>
            <w:vAlign w:val="center"/>
          </w:tcPr>
          <w:p w14:paraId="3D9D6DFB" w14:textId="0E583665"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case1 CS case</w:t>
            </w:r>
          </w:p>
        </w:tc>
        <w:tc>
          <w:tcPr>
            <w:tcW w:w="1134" w:type="dxa"/>
            <w:vAlign w:val="center"/>
          </w:tcPr>
          <w:p w14:paraId="5B910B3A" w14:textId="02A452D3"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99</w:t>
            </w:r>
          </w:p>
        </w:tc>
        <w:tc>
          <w:tcPr>
            <w:tcW w:w="1134" w:type="dxa"/>
            <w:vAlign w:val="center"/>
          </w:tcPr>
          <w:p w14:paraId="66689020"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6 (8-4)</w:t>
            </w:r>
          </w:p>
        </w:tc>
        <w:tc>
          <w:tcPr>
            <w:tcW w:w="992" w:type="dxa"/>
            <w:gridSpan w:val="2"/>
            <w:tcBorders>
              <w:right w:val="single" w:sz="2" w:space="0" w:color="auto"/>
            </w:tcBorders>
            <w:vAlign w:val="center"/>
          </w:tcPr>
          <w:p w14:paraId="546E1695"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17</w:t>
            </w:r>
          </w:p>
        </w:tc>
        <w:tc>
          <w:tcPr>
            <w:tcW w:w="1134" w:type="dxa"/>
            <w:gridSpan w:val="2"/>
            <w:tcBorders>
              <w:left w:val="single" w:sz="2" w:space="0" w:color="auto"/>
            </w:tcBorders>
            <w:vAlign w:val="center"/>
          </w:tcPr>
          <w:p w14:paraId="1E652EBE" w14:textId="27D6F785"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44</w:t>
            </w:r>
          </w:p>
        </w:tc>
        <w:tc>
          <w:tcPr>
            <w:tcW w:w="1134" w:type="dxa"/>
            <w:gridSpan w:val="2"/>
            <w:vAlign w:val="center"/>
          </w:tcPr>
          <w:p w14:paraId="2ABEF5FB"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(1-0)</w:t>
            </w:r>
          </w:p>
        </w:tc>
        <w:tc>
          <w:tcPr>
            <w:tcW w:w="993" w:type="dxa"/>
            <w:gridSpan w:val="2"/>
            <w:vAlign w:val="center"/>
          </w:tcPr>
          <w:p w14:paraId="7AEF788B"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8</w:t>
            </w:r>
          </w:p>
        </w:tc>
      </w:tr>
      <w:tr w:rsidR="00133CCC" w14:paraId="2D23C3DC" w14:textId="77777777" w:rsidTr="0068563A">
        <w:trPr>
          <w:gridAfter w:val="1"/>
          <w:wAfter w:w="894" w:type="dxa"/>
          <w:trHeight w:hRule="exact" w:val="284"/>
        </w:trPr>
        <w:tc>
          <w:tcPr>
            <w:tcW w:w="2518" w:type="dxa"/>
            <w:vAlign w:val="center"/>
          </w:tcPr>
          <w:p w14:paraId="55DD1CE5" w14:textId="427C0E26"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 2 CS cases</w:t>
            </w:r>
          </w:p>
        </w:tc>
        <w:tc>
          <w:tcPr>
            <w:tcW w:w="1134" w:type="dxa"/>
            <w:vAlign w:val="center"/>
          </w:tcPr>
          <w:p w14:paraId="1EAA5502" w14:textId="750A0F76"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133CCC" w:rsidRPr="0088517F">
              <w:rPr>
                <w:rFonts w:ascii="Times" w:eastAsia="Times New Roman" w:hAnsi="Times" w:cs="Times New Roman"/>
                <w:sz w:val="18"/>
                <w:szCs w:val="18"/>
                <w:lang w:eastAsia="en-GB"/>
              </w:rPr>
              <w:t>38</w:t>
            </w:r>
          </w:p>
        </w:tc>
        <w:tc>
          <w:tcPr>
            <w:tcW w:w="1134" w:type="dxa"/>
            <w:vAlign w:val="center"/>
          </w:tcPr>
          <w:p w14:paraId="078C0313"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(1-0)</w:t>
            </w:r>
          </w:p>
        </w:tc>
        <w:tc>
          <w:tcPr>
            <w:tcW w:w="992" w:type="dxa"/>
            <w:gridSpan w:val="2"/>
            <w:tcBorders>
              <w:right w:val="single" w:sz="2" w:space="0" w:color="auto"/>
            </w:tcBorders>
            <w:vAlign w:val="center"/>
          </w:tcPr>
          <w:p w14:paraId="215E9F1C"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w:t>
            </w:r>
          </w:p>
        </w:tc>
        <w:tc>
          <w:tcPr>
            <w:tcW w:w="1134" w:type="dxa"/>
            <w:gridSpan w:val="2"/>
            <w:tcBorders>
              <w:left w:val="single" w:sz="2" w:space="0" w:color="auto"/>
            </w:tcBorders>
            <w:vAlign w:val="center"/>
          </w:tcPr>
          <w:p w14:paraId="460AB948" w14:textId="5CEA3EA0" w:rsidR="00133CCC" w:rsidRPr="0088517F" w:rsidRDefault="00622AE0"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03</w:t>
            </w:r>
          </w:p>
        </w:tc>
        <w:tc>
          <w:tcPr>
            <w:tcW w:w="1134" w:type="dxa"/>
            <w:gridSpan w:val="2"/>
            <w:vAlign w:val="center"/>
          </w:tcPr>
          <w:p w14:paraId="2472DD45"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659F58EF"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r>
      <w:tr w:rsidR="00133CCC" w14:paraId="2E8F29DA" w14:textId="77777777" w:rsidTr="0068563A">
        <w:trPr>
          <w:gridAfter w:val="1"/>
          <w:wAfter w:w="894" w:type="dxa"/>
          <w:trHeight w:hRule="exact" w:val="284"/>
        </w:trPr>
        <w:tc>
          <w:tcPr>
            <w:tcW w:w="2518" w:type="dxa"/>
            <w:vAlign w:val="center"/>
          </w:tcPr>
          <w:p w14:paraId="501D8C23" w14:textId="6B6C7DB1"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 3 CS cases</w:t>
            </w:r>
          </w:p>
        </w:tc>
        <w:tc>
          <w:tcPr>
            <w:tcW w:w="1134" w:type="dxa"/>
            <w:vAlign w:val="center"/>
          </w:tcPr>
          <w:p w14:paraId="189603EB" w14:textId="1E002585"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5</w:t>
            </w:r>
          </w:p>
        </w:tc>
        <w:tc>
          <w:tcPr>
            <w:tcW w:w="1134" w:type="dxa"/>
            <w:vAlign w:val="center"/>
          </w:tcPr>
          <w:p w14:paraId="4E2102BF"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2" w:type="dxa"/>
            <w:gridSpan w:val="2"/>
            <w:tcBorders>
              <w:right w:val="single" w:sz="2" w:space="0" w:color="auto"/>
            </w:tcBorders>
            <w:vAlign w:val="center"/>
          </w:tcPr>
          <w:p w14:paraId="637331F3"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w:t>
            </w:r>
          </w:p>
        </w:tc>
        <w:tc>
          <w:tcPr>
            <w:tcW w:w="1134" w:type="dxa"/>
            <w:gridSpan w:val="2"/>
            <w:tcBorders>
              <w:left w:val="single" w:sz="2" w:space="0" w:color="auto"/>
            </w:tcBorders>
            <w:vAlign w:val="center"/>
          </w:tcPr>
          <w:p w14:paraId="55502BF1" w14:textId="31AEC057" w:rsidR="00133CCC" w:rsidRPr="0088517F" w:rsidRDefault="00133CCC" w:rsidP="00622AE0">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w:t>
            </w:r>
          </w:p>
        </w:tc>
        <w:tc>
          <w:tcPr>
            <w:tcW w:w="1134" w:type="dxa"/>
            <w:gridSpan w:val="2"/>
            <w:vAlign w:val="center"/>
          </w:tcPr>
          <w:p w14:paraId="7FB28F45"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002F384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w:t>
            </w:r>
          </w:p>
        </w:tc>
      </w:tr>
      <w:tr w:rsidR="00133CCC" w14:paraId="2409EA7A" w14:textId="77777777" w:rsidTr="0068563A">
        <w:trPr>
          <w:gridAfter w:val="1"/>
          <w:wAfter w:w="894" w:type="dxa"/>
          <w:trHeight w:hRule="exact" w:val="284"/>
        </w:trPr>
        <w:tc>
          <w:tcPr>
            <w:tcW w:w="2518" w:type="dxa"/>
            <w:tcBorders>
              <w:top w:val="single" w:sz="8" w:space="0" w:color="auto"/>
              <w:bottom w:val="single" w:sz="8" w:space="0" w:color="auto"/>
            </w:tcBorders>
            <w:vAlign w:val="center"/>
          </w:tcPr>
          <w:p w14:paraId="759B23BE" w14:textId="77777777"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2008-2011</w:t>
            </w:r>
          </w:p>
        </w:tc>
        <w:tc>
          <w:tcPr>
            <w:tcW w:w="1134" w:type="dxa"/>
            <w:tcBorders>
              <w:top w:val="single" w:sz="8" w:space="0" w:color="auto"/>
              <w:bottom w:val="single" w:sz="8" w:space="0" w:color="auto"/>
            </w:tcBorders>
            <w:vAlign w:val="center"/>
          </w:tcPr>
          <w:p w14:paraId="5BB71746"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tcBorders>
              <w:top w:val="single" w:sz="8" w:space="0" w:color="auto"/>
              <w:bottom w:val="single" w:sz="8" w:space="0" w:color="auto"/>
            </w:tcBorders>
            <w:vAlign w:val="center"/>
          </w:tcPr>
          <w:p w14:paraId="1A04BDCF"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992" w:type="dxa"/>
            <w:gridSpan w:val="2"/>
            <w:tcBorders>
              <w:top w:val="single" w:sz="8" w:space="0" w:color="auto"/>
              <w:bottom w:val="single" w:sz="8" w:space="0" w:color="auto"/>
            </w:tcBorders>
            <w:vAlign w:val="center"/>
          </w:tcPr>
          <w:p w14:paraId="42F27ED2"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gridSpan w:val="2"/>
            <w:tcBorders>
              <w:top w:val="single" w:sz="8" w:space="0" w:color="auto"/>
              <w:bottom w:val="single" w:sz="8" w:space="0" w:color="auto"/>
            </w:tcBorders>
            <w:vAlign w:val="center"/>
          </w:tcPr>
          <w:p w14:paraId="6BF82936"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1134" w:type="dxa"/>
            <w:gridSpan w:val="2"/>
            <w:tcBorders>
              <w:top w:val="single" w:sz="8" w:space="0" w:color="auto"/>
              <w:bottom w:val="single" w:sz="8" w:space="0" w:color="auto"/>
            </w:tcBorders>
            <w:vAlign w:val="center"/>
          </w:tcPr>
          <w:p w14:paraId="2A51DE2D"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c>
          <w:tcPr>
            <w:tcW w:w="993" w:type="dxa"/>
            <w:gridSpan w:val="2"/>
            <w:tcBorders>
              <w:top w:val="single" w:sz="8" w:space="0" w:color="auto"/>
              <w:bottom w:val="single" w:sz="8" w:space="0" w:color="auto"/>
            </w:tcBorders>
            <w:vAlign w:val="center"/>
          </w:tcPr>
          <w:p w14:paraId="21C52ADB" w14:textId="77777777" w:rsidR="00133CCC" w:rsidRPr="0088517F" w:rsidRDefault="00133CCC" w:rsidP="00133CCC">
            <w:pPr>
              <w:spacing w:line="480" w:lineRule="auto"/>
              <w:jc w:val="center"/>
              <w:rPr>
                <w:rFonts w:ascii="Times" w:eastAsia="Times New Roman" w:hAnsi="Times" w:cs="Times New Roman"/>
                <w:sz w:val="18"/>
                <w:szCs w:val="18"/>
                <w:lang w:eastAsia="en-GB"/>
              </w:rPr>
            </w:pPr>
          </w:p>
        </w:tc>
      </w:tr>
      <w:tr w:rsidR="00133CCC" w14:paraId="132C895A" w14:textId="77777777" w:rsidTr="0068563A">
        <w:trPr>
          <w:gridAfter w:val="1"/>
          <w:wAfter w:w="894" w:type="dxa"/>
          <w:trHeight w:hRule="exact" w:val="284"/>
        </w:trPr>
        <w:tc>
          <w:tcPr>
            <w:tcW w:w="2518" w:type="dxa"/>
            <w:tcBorders>
              <w:top w:val="single" w:sz="8" w:space="0" w:color="auto"/>
            </w:tcBorders>
            <w:vAlign w:val="center"/>
          </w:tcPr>
          <w:p w14:paraId="2B7518C6" w14:textId="57A15426"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1 AS case</w:t>
            </w:r>
          </w:p>
        </w:tc>
        <w:tc>
          <w:tcPr>
            <w:tcW w:w="1134" w:type="dxa"/>
            <w:tcBorders>
              <w:top w:val="single" w:sz="8" w:space="0" w:color="auto"/>
            </w:tcBorders>
            <w:vAlign w:val="center"/>
          </w:tcPr>
          <w:p w14:paraId="46441E39" w14:textId="6BFF03A5" w:rsidR="00133CCC" w:rsidRPr="0088517F" w:rsidRDefault="00133CCC" w:rsidP="00B06024">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1134" w:type="dxa"/>
            <w:tcBorders>
              <w:top w:val="single" w:sz="8" w:space="0" w:color="auto"/>
            </w:tcBorders>
            <w:vAlign w:val="center"/>
          </w:tcPr>
          <w:p w14:paraId="3E4856AF"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59 (65-54)</w:t>
            </w:r>
          </w:p>
        </w:tc>
        <w:tc>
          <w:tcPr>
            <w:tcW w:w="992" w:type="dxa"/>
            <w:gridSpan w:val="2"/>
            <w:tcBorders>
              <w:top w:val="single" w:sz="8" w:space="0" w:color="auto"/>
              <w:right w:val="single" w:sz="2" w:space="0" w:color="auto"/>
            </w:tcBorders>
            <w:vAlign w:val="center"/>
          </w:tcPr>
          <w:p w14:paraId="78325994"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123</w:t>
            </w:r>
          </w:p>
        </w:tc>
        <w:tc>
          <w:tcPr>
            <w:tcW w:w="1134" w:type="dxa"/>
            <w:gridSpan w:val="2"/>
            <w:tcBorders>
              <w:top w:val="single" w:sz="8" w:space="0" w:color="auto"/>
              <w:left w:val="single" w:sz="2" w:space="0" w:color="auto"/>
            </w:tcBorders>
            <w:vAlign w:val="center"/>
          </w:tcPr>
          <w:p w14:paraId="3EA37315" w14:textId="313BBF63" w:rsidR="00133CCC" w:rsidRPr="0088517F" w:rsidRDefault="00133CCC" w:rsidP="00B06024">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1134" w:type="dxa"/>
            <w:gridSpan w:val="2"/>
            <w:tcBorders>
              <w:top w:val="single" w:sz="8" w:space="0" w:color="auto"/>
            </w:tcBorders>
            <w:vAlign w:val="center"/>
          </w:tcPr>
          <w:p w14:paraId="1F82D143"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64 (69-58)</w:t>
            </w:r>
          </w:p>
        </w:tc>
        <w:tc>
          <w:tcPr>
            <w:tcW w:w="993" w:type="dxa"/>
            <w:gridSpan w:val="2"/>
            <w:tcBorders>
              <w:top w:val="single" w:sz="8" w:space="0" w:color="auto"/>
            </w:tcBorders>
            <w:vAlign w:val="center"/>
          </w:tcPr>
          <w:p w14:paraId="78A2A8A4"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93</w:t>
            </w:r>
          </w:p>
        </w:tc>
      </w:tr>
      <w:tr w:rsidR="00133CCC" w14:paraId="69800F1A" w14:textId="77777777" w:rsidTr="0068563A">
        <w:trPr>
          <w:gridAfter w:val="1"/>
          <w:wAfter w:w="894" w:type="dxa"/>
          <w:trHeight w:hRule="exact" w:val="284"/>
        </w:trPr>
        <w:tc>
          <w:tcPr>
            <w:tcW w:w="2518" w:type="dxa"/>
            <w:vAlign w:val="center"/>
          </w:tcPr>
          <w:p w14:paraId="2E9DF938" w14:textId="452A8A83"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2 AS cases</w:t>
            </w:r>
          </w:p>
        </w:tc>
        <w:tc>
          <w:tcPr>
            <w:tcW w:w="1134" w:type="dxa"/>
            <w:vAlign w:val="center"/>
          </w:tcPr>
          <w:p w14:paraId="7D6EA3AB" w14:textId="0669B901"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A15F60">
              <w:rPr>
                <w:rFonts w:ascii="Times" w:eastAsia="Times New Roman" w:hAnsi="Times" w:cs="Times New Roman"/>
                <w:sz w:val="18"/>
                <w:szCs w:val="18"/>
                <w:lang w:eastAsia="en-GB"/>
              </w:rPr>
              <w:t>68</w:t>
            </w:r>
          </w:p>
        </w:tc>
        <w:tc>
          <w:tcPr>
            <w:tcW w:w="1134" w:type="dxa"/>
            <w:vAlign w:val="center"/>
          </w:tcPr>
          <w:p w14:paraId="1889DE85"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 (2-0)</w:t>
            </w:r>
          </w:p>
        </w:tc>
        <w:tc>
          <w:tcPr>
            <w:tcW w:w="992" w:type="dxa"/>
            <w:gridSpan w:val="2"/>
            <w:tcBorders>
              <w:right w:val="single" w:sz="2" w:space="0" w:color="auto"/>
            </w:tcBorders>
            <w:vAlign w:val="center"/>
          </w:tcPr>
          <w:p w14:paraId="7C2A507B"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w:t>
            </w:r>
          </w:p>
        </w:tc>
        <w:tc>
          <w:tcPr>
            <w:tcW w:w="1134" w:type="dxa"/>
            <w:gridSpan w:val="2"/>
            <w:tcBorders>
              <w:left w:val="single" w:sz="2" w:space="0" w:color="auto"/>
            </w:tcBorders>
            <w:vAlign w:val="center"/>
          </w:tcPr>
          <w:p w14:paraId="7E5E796A" w14:textId="0DEF1D8A" w:rsidR="00133CCC" w:rsidRPr="0088517F" w:rsidRDefault="00B06024" w:rsidP="00133CCC">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A15F60">
              <w:rPr>
                <w:rFonts w:ascii="Times" w:eastAsia="Times New Roman" w:hAnsi="Times" w:cs="Times New Roman"/>
                <w:sz w:val="18"/>
                <w:szCs w:val="18"/>
                <w:lang w:eastAsia="en-GB"/>
              </w:rPr>
              <w:t>11</w:t>
            </w:r>
          </w:p>
        </w:tc>
        <w:tc>
          <w:tcPr>
            <w:tcW w:w="1134" w:type="dxa"/>
            <w:gridSpan w:val="2"/>
            <w:vAlign w:val="center"/>
          </w:tcPr>
          <w:p w14:paraId="0964C595"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79FC9228"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w:t>
            </w:r>
          </w:p>
        </w:tc>
      </w:tr>
      <w:tr w:rsidR="00133CCC" w14:paraId="39C406D8" w14:textId="77777777" w:rsidTr="0068563A">
        <w:trPr>
          <w:gridAfter w:val="1"/>
          <w:wAfter w:w="894" w:type="dxa"/>
          <w:trHeight w:hRule="exact" w:val="284"/>
        </w:trPr>
        <w:tc>
          <w:tcPr>
            <w:tcW w:w="2518" w:type="dxa"/>
            <w:vAlign w:val="center"/>
          </w:tcPr>
          <w:p w14:paraId="70D03AF9" w14:textId="73B69F2A"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with 3 AS cases</w:t>
            </w:r>
          </w:p>
        </w:tc>
        <w:tc>
          <w:tcPr>
            <w:tcW w:w="1134" w:type="dxa"/>
            <w:vAlign w:val="center"/>
          </w:tcPr>
          <w:p w14:paraId="7F735D30" w14:textId="73D06958"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A15F60">
              <w:rPr>
                <w:rFonts w:ascii="Times" w:eastAsia="Times New Roman" w:hAnsi="Times" w:cs="Times New Roman"/>
                <w:sz w:val="18"/>
                <w:szCs w:val="18"/>
                <w:lang w:eastAsia="en-GB"/>
              </w:rPr>
              <w:t>4</w:t>
            </w:r>
          </w:p>
        </w:tc>
        <w:tc>
          <w:tcPr>
            <w:tcW w:w="1134" w:type="dxa"/>
            <w:vAlign w:val="center"/>
          </w:tcPr>
          <w:p w14:paraId="07CAE883"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2" w:type="dxa"/>
            <w:gridSpan w:val="2"/>
            <w:tcBorders>
              <w:right w:val="single" w:sz="2" w:space="0" w:color="auto"/>
            </w:tcBorders>
            <w:vAlign w:val="center"/>
          </w:tcPr>
          <w:p w14:paraId="0E4696A0"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w:t>
            </w:r>
          </w:p>
        </w:tc>
        <w:tc>
          <w:tcPr>
            <w:tcW w:w="1134" w:type="dxa"/>
            <w:gridSpan w:val="2"/>
            <w:tcBorders>
              <w:left w:val="single" w:sz="2" w:space="0" w:color="auto"/>
            </w:tcBorders>
            <w:vAlign w:val="center"/>
          </w:tcPr>
          <w:p w14:paraId="450D31F8" w14:textId="5B628989" w:rsidR="00133CCC" w:rsidRPr="0088517F" w:rsidRDefault="00B06024"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04</w:t>
            </w:r>
          </w:p>
        </w:tc>
        <w:tc>
          <w:tcPr>
            <w:tcW w:w="1134" w:type="dxa"/>
            <w:gridSpan w:val="2"/>
            <w:vAlign w:val="center"/>
          </w:tcPr>
          <w:p w14:paraId="2642D9A0"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6DA3A37E"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r>
      <w:tr w:rsidR="00133CCC" w14:paraId="5DE04563" w14:textId="77777777" w:rsidTr="0068563A">
        <w:trPr>
          <w:gridAfter w:val="1"/>
          <w:wAfter w:w="894" w:type="dxa"/>
          <w:trHeight w:hRule="exact" w:val="284"/>
        </w:trPr>
        <w:tc>
          <w:tcPr>
            <w:tcW w:w="2518" w:type="dxa"/>
            <w:vAlign w:val="center"/>
          </w:tcPr>
          <w:p w14:paraId="30475FDD" w14:textId="1D7B9171"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case1 CS case</w:t>
            </w:r>
          </w:p>
        </w:tc>
        <w:tc>
          <w:tcPr>
            <w:tcW w:w="1134" w:type="dxa"/>
            <w:vAlign w:val="center"/>
          </w:tcPr>
          <w:p w14:paraId="3D35817E" w14:textId="79824EDE"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A15F60">
              <w:rPr>
                <w:rFonts w:ascii="Times" w:eastAsia="Times New Roman" w:hAnsi="Times" w:cs="Times New Roman"/>
                <w:sz w:val="18"/>
                <w:szCs w:val="18"/>
                <w:lang w:eastAsia="en-GB"/>
              </w:rPr>
              <w:t>98</w:t>
            </w:r>
          </w:p>
        </w:tc>
        <w:tc>
          <w:tcPr>
            <w:tcW w:w="1134" w:type="dxa"/>
            <w:vAlign w:val="center"/>
          </w:tcPr>
          <w:p w14:paraId="48B5A14E"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 (6-3)</w:t>
            </w:r>
          </w:p>
        </w:tc>
        <w:tc>
          <w:tcPr>
            <w:tcW w:w="992" w:type="dxa"/>
            <w:gridSpan w:val="2"/>
            <w:tcBorders>
              <w:right w:val="single" w:sz="2" w:space="0" w:color="auto"/>
            </w:tcBorders>
            <w:vAlign w:val="center"/>
          </w:tcPr>
          <w:p w14:paraId="7AFA01B4"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14</w:t>
            </w:r>
          </w:p>
        </w:tc>
        <w:tc>
          <w:tcPr>
            <w:tcW w:w="1134" w:type="dxa"/>
            <w:gridSpan w:val="2"/>
            <w:tcBorders>
              <w:left w:val="single" w:sz="2" w:space="0" w:color="auto"/>
            </w:tcBorders>
            <w:vAlign w:val="center"/>
          </w:tcPr>
          <w:p w14:paraId="64204475" w14:textId="3E6F61BF"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A15F60">
              <w:rPr>
                <w:rFonts w:ascii="Times" w:eastAsia="Times New Roman" w:hAnsi="Times" w:cs="Times New Roman"/>
                <w:sz w:val="18"/>
                <w:szCs w:val="18"/>
                <w:lang w:eastAsia="en-GB"/>
              </w:rPr>
              <w:t>47</w:t>
            </w:r>
          </w:p>
        </w:tc>
        <w:tc>
          <w:tcPr>
            <w:tcW w:w="1134" w:type="dxa"/>
            <w:gridSpan w:val="2"/>
            <w:vAlign w:val="center"/>
          </w:tcPr>
          <w:p w14:paraId="44EF3643"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(1-0)</w:t>
            </w:r>
          </w:p>
        </w:tc>
        <w:tc>
          <w:tcPr>
            <w:tcW w:w="993" w:type="dxa"/>
            <w:gridSpan w:val="2"/>
            <w:vAlign w:val="center"/>
          </w:tcPr>
          <w:p w14:paraId="2801888D"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w:t>
            </w:r>
          </w:p>
        </w:tc>
      </w:tr>
      <w:tr w:rsidR="00133CCC" w14:paraId="45015C87" w14:textId="77777777" w:rsidTr="0068563A">
        <w:trPr>
          <w:gridAfter w:val="1"/>
          <w:wAfter w:w="894" w:type="dxa"/>
          <w:trHeight w:hRule="exact" w:val="284"/>
        </w:trPr>
        <w:tc>
          <w:tcPr>
            <w:tcW w:w="2518" w:type="dxa"/>
            <w:vAlign w:val="center"/>
          </w:tcPr>
          <w:p w14:paraId="7FD2E1B2" w14:textId="6F07A5E7"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 2 CS cases</w:t>
            </w:r>
          </w:p>
        </w:tc>
        <w:tc>
          <w:tcPr>
            <w:tcW w:w="1134" w:type="dxa"/>
            <w:vAlign w:val="center"/>
          </w:tcPr>
          <w:p w14:paraId="582957BC" w14:textId="23B7A8DD"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w:t>
            </w:r>
            <w:r w:rsidR="00A15F60">
              <w:rPr>
                <w:rFonts w:ascii="Times" w:eastAsia="Times New Roman" w:hAnsi="Times" w:cs="Times New Roman"/>
                <w:sz w:val="18"/>
                <w:szCs w:val="18"/>
                <w:lang w:eastAsia="en-GB"/>
              </w:rPr>
              <w:t>26</w:t>
            </w:r>
          </w:p>
        </w:tc>
        <w:tc>
          <w:tcPr>
            <w:tcW w:w="1134" w:type="dxa"/>
            <w:vAlign w:val="center"/>
          </w:tcPr>
          <w:p w14:paraId="45179AB1"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(1-0)</w:t>
            </w:r>
          </w:p>
        </w:tc>
        <w:tc>
          <w:tcPr>
            <w:tcW w:w="992" w:type="dxa"/>
            <w:gridSpan w:val="2"/>
            <w:tcBorders>
              <w:right w:val="single" w:sz="2" w:space="0" w:color="auto"/>
            </w:tcBorders>
            <w:vAlign w:val="center"/>
          </w:tcPr>
          <w:p w14:paraId="35965882"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w:t>
            </w:r>
          </w:p>
        </w:tc>
        <w:tc>
          <w:tcPr>
            <w:tcW w:w="1134" w:type="dxa"/>
            <w:gridSpan w:val="2"/>
            <w:tcBorders>
              <w:left w:val="single" w:sz="2" w:space="0" w:color="auto"/>
            </w:tcBorders>
            <w:vAlign w:val="center"/>
          </w:tcPr>
          <w:p w14:paraId="63CE55C1" w14:textId="1C71A621" w:rsidR="00133CCC" w:rsidRPr="0088517F" w:rsidRDefault="00B06024" w:rsidP="00622AE0">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133CCC" w:rsidRPr="0088517F">
              <w:rPr>
                <w:rFonts w:ascii="Times" w:eastAsia="Times New Roman" w:hAnsi="Times" w:cs="Times New Roman"/>
                <w:sz w:val="18"/>
                <w:szCs w:val="18"/>
                <w:lang w:eastAsia="en-GB"/>
              </w:rPr>
              <w:t>006</w:t>
            </w:r>
          </w:p>
        </w:tc>
        <w:tc>
          <w:tcPr>
            <w:tcW w:w="1134" w:type="dxa"/>
            <w:gridSpan w:val="2"/>
            <w:vAlign w:val="center"/>
          </w:tcPr>
          <w:p w14:paraId="7DBCC7D8"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vAlign w:val="center"/>
          </w:tcPr>
          <w:p w14:paraId="4E4B978A"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r>
      <w:tr w:rsidR="00133CCC" w14:paraId="5FCAC847" w14:textId="77777777" w:rsidTr="0068563A">
        <w:trPr>
          <w:gridAfter w:val="1"/>
          <w:wAfter w:w="894" w:type="dxa"/>
          <w:trHeight w:hRule="exact" w:val="284"/>
        </w:trPr>
        <w:tc>
          <w:tcPr>
            <w:tcW w:w="2518" w:type="dxa"/>
            <w:tcBorders>
              <w:bottom w:val="single" w:sz="2" w:space="0" w:color="auto"/>
            </w:tcBorders>
            <w:vAlign w:val="center"/>
          </w:tcPr>
          <w:p w14:paraId="60478740" w14:textId="79784BDF" w:rsidR="00133CCC" w:rsidRPr="0088517F" w:rsidRDefault="00133CCC" w:rsidP="00133CCC">
            <w:pPr>
              <w:spacing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holdings ≥1 AS case 3 CS cases</w:t>
            </w:r>
          </w:p>
        </w:tc>
        <w:tc>
          <w:tcPr>
            <w:tcW w:w="1134" w:type="dxa"/>
            <w:tcBorders>
              <w:bottom w:val="single" w:sz="2" w:space="0" w:color="auto"/>
            </w:tcBorders>
            <w:vAlign w:val="center"/>
          </w:tcPr>
          <w:p w14:paraId="331C84C8" w14:textId="12BCE0A2" w:rsidR="00133CCC" w:rsidRPr="0088517F" w:rsidRDefault="00B06024" w:rsidP="00B06024">
            <w:pPr>
              <w:spacing w:line="480" w:lineRule="auto"/>
              <w:jc w:val="center"/>
              <w:rPr>
                <w:rFonts w:ascii="Times" w:eastAsia="Times New Roman" w:hAnsi="Times" w:cs="Times New Roman"/>
                <w:sz w:val="18"/>
                <w:szCs w:val="18"/>
                <w:lang w:eastAsia="en-GB"/>
              </w:rPr>
            </w:pPr>
            <w:r>
              <w:rPr>
                <w:rFonts w:ascii="Times" w:eastAsia="Times New Roman" w:hAnsi="Times" w:cs="Times New Roman"/>
                <w:sz w:val="18"/>
                <w:szCs w:val="18"/>
                <w:lang w:eastAsia="en-GB"/>
              </w:rPr>
              <w:t>0.0</w:t>
            </w:r>
            <w:r w:rsidR="00A15F60">
              <w:rPr>
                <w:rFonts w:ascii="Times" w:eastAsia="Times New Roman" w:hAnsi="Times" w:cs="Times New Roman"/>
                <w:sz w:val="18"/>
                <w:szCs w:val="18"/>
                <w:lang w:eastAsia="en-GB"/>
              </w:rPr>
              <w:t>3</w:t>
            </w:r>
          </w:p>
        </w:tc>
        <w:tc>
          <w:tcPr>
            <w:tcW w:w="1134" w:type="dxa"/>
            <w:tcBorders>
              <w:bottom w:val="single" w:sz="2" w:space="0" w:color="auto"/>
            </w:tcBorders>
            <w:vAlign w:val="center"/>
          </w:tcPr>
          <w:p w14:paraId="681EC106"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2" w:type="dxa"/>
            <w:gridSpan w:val="2"/>
            <w:tcBorders>
              <w:bottom w:val="single" w:sz="2" w:space="0" w:color="auto"/>
              <w:right w:val="single" w:sz="2" w:space="0" w:color="auto"/>
            </w:tcBorders>
            <w:vAlign w:val="center"/>
          </w:tcPr>
          <w:p w14:paraId="7EDFF13F"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w:t>
            </w:r>
          </w:p>
        </w:tc>
        <w:tc>
          <w:tcPr>
            <w:tcW w:w="1134" w:type="dxa"/>
            <w:gridSpan w:val="2"/>
            <w:tcBorders>
              <w:left w:val="single" w:sz="2" w:space="0" w:color="auto"/>
              <w:bottom w:val="single" w:sz="2" w:space="0" w:color="auto"/>
            </w:tcBorders>
            <w:vAlign w:val="center"/>
          </w:tcPr>
          <w:p w14:paraId="7036F791" w14:textId="7E3A69D5" w:rsidR="00133CCC" w:rsidRPr="0088517F" w:rsidRDefault="00133CCC" w:rsidP="00622AE0">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w:t>
            </w:r>
          </w:p>
        </w:tc>
        <w:tc>
          <w:tcPr>
            <w:tcW w:w="1134" w:type="dxa"/>
            <w:gridSpan w:val="2"/>
            <w:tcBorders>
              <w:bottom w:val="single" w:sz="2" w:space="0" w:color="auto"/>
            </w:tcBorders>
            <w:vAlign w:val="center"/>
          </w:tcPr>
          <w:p w14:paraId="07C47548"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 (0-0)</w:t>
            </w:r>
          </w:p>
        </w:tc>
        <w:tc>
          <w:tcPr>
            <w:tcW w:w="993" w:type="dxa"/>
            <w:gridSpan w:val="2"/>
            <w:tcBorders>
              <w:bottom w:val="single" w:sz="2" w:space="0" w:color="auto"/>
            </w:tcBorders>
            <w:vAlign w:val="center"/>
          </w:tcPr>
          <w:p w14:paraId="16D40B86" w14:textId="77777777" w:rsidR="00133CCC" w:rsidRPr="0088517F" w:rsidRDefault="00133CCC" w:rsidP="00133CCC">
            <w:pPr>
              <w:spacing w:line="48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0</w:t>
            </w:r>
          </w:p>
        </w:tc>
      </w:tr>
      <w:tr w:rsidR="00133CCC" w14:paraId="4B7C5AEE" w14:textId="77777777" w:rsidTr="0068563A">
        <w:tc>
          <w:tcPr>
            <w:tcW w:w="2518" w:type="dxa"/>
            <w:vAlign w:val="center"/>
          </w:tcPr>
          <w:p w14:paraId="01723944" w14:textId="77777777" w:rsidR="00133CCC" w:rsidRDefault="00133CCC" w:rsidP="00133CCC"/>
          <w:p w14:paraId="160BA7A5" w14:textId="77777777" w:rsidR="00133CCC" w:rsidRDefault="00133CCC" w:rsidP="00133CCC"/>
          <w:p w14:paraId="359EB808" w14:textId="77777777" w:rsidR="00133CCC" w:rsidRDefault="00133CCC" w:rsidP="00133CCC"/>
        </w:tc>
        <w:tc>
          <w:tcPr>
            <w:tcW w:w="1134" w:type="dxa"/>
            <w:vAlign w:val="center"/>
          </w:tcPr>
          <w:p w14:paraId="2506EC64" w14:textId="77777777" w:rsidR="00133CCC" w:rsidRPr="00AD3DA8" w:rsidRDefault="00133CCC" w:rsidP="00133CCC">
            <w:pPr>
              <w:spacing w:line="480" w:lineRule="auto"/>
              <w:jc w:val="center"/>
              <w:rPr>
                <w:rFonts w:ascii="Times New Roman" w:eastAsia="Times New Roman" w:hAnsi="Times New Roman" w:cs="Times New Roman"/>
                <w:sz w:val="16"/>
                <w:szCs w:val="16"/>
                <w:lang w:eastAsia="en-GB"/>
              </w:rPr>
            </w:pPr>
          </w:p>
        </w:tc>
        <w:tc>
          <w:tcPr>
            <w:tcW w:w="1417" w:type="dxa"/>
            <w:gridSpan w:val="2"/>
            <w:vAlign w:val="center"/>
          </w:tcPr>
          <w:p w14:paraId="15A78EE0" w14:textId="77777777" w:rsidR="00133CCC" w:rsidRDefault="00133CCC" w:rsidP="00133CCC"/>
        </w:tc>
        <w:tc>
          <w:tcPr>
            <w:tcW w:w="801" w:type="dxa"/>
            <w:gridSpan w:val="2"/>
            <w:vAlign w:val="center"/>
          </w:tcPr>
          <w:p w14:paraId="5820D2FB" w14:textId="77777777" w:rsidR="00133CCC" w:rsidRDefault="00133CCC" w:rsidP="00133CCC"/>
        </w:tc>
        <w:tc>
          <w:tcPr>
            <w:tcW w:w="1369" w:type="dxa"/>
            <w:gridSpan w:val="2"/>
          </w:tcPr>
          <w:p w14:paraId="7E4ADC71" w14:textId="77777777" w:rsidR="00133CCC" w:rsidRDefault="00133CCC" w:rsidP="00133CCC"/>
        </w:tc>
        <w:tc>
          <w:tcPr>
            <w:tcW w:w="1418" w:type="dxa"/>
            <w:gridSpan w:val="2"/>
          </w:tcPr>
          <w:p w14:paraId="18F7E585" w14:textId="77777777" w:rsidR="00133CCC" w:rsidRDefault="00133CCC" w:rsidP="00133CCC"/>
        </w:tc>
        <w:tc>
          <w:tcPr>
            <w:tcW w:w="1276" w:type="dxa"/>
            <w:gridSpan w:val="2"/>
          </w:tcPr>
          <w:p w14:paraId="792CEC90" w14:textId="77777777" w:rsidR="00133CCC" w:rsidRDefault="00133CCC" w:rsidP="00133CCC"/>
        </w:tc>
      </w:tr>
    </w:tbl>
    <w:tbl>
      <w:tblPr>
        <w:tblW w:w="8279" w:type="dxa"/>
        <w:jc w:val="center"/>
        <w:tblLayout w:type="fixed"/>
        <w:tblLook w:val="04A0" w:firstRow="1" w:lastRow="0" w:firstColumn="1" w:lastColumn="0" w:noHBand="0" w:noVBand="1"/>
      </w:tblPr>
      <w:tblGrid>
        <w:gridCol w:w="988"/>
        <w:gridCol w:w="2661"/>
        <w:gridCol w:w="567"/>
        <w:gridCol w:w="709"/>
        <w:gridCol w:w="803"/>
        <w:gridCol w:w="709"/>
        <w:gridCol w:w="850"/>
        <w:gridCol w:w="992"/>
      </w:tblGrid>
      <w:tr w:rsidR="00E631CE" w:rsidRPr="00AD3DA8" w14:paraId="1A109388" w14:textId="77777777" w:rsidTr="00A15F60">
        <w:trPr>
          <w:trHeight w:hRule="exact" w:val="836"/>
          <w:jc w:val="center"/>
        </w:trPr>
        <w:tc>
          <w:tcPr>
            <w:tcW w:w="8279" w:type="dxa"/>
            <w:gridSpan w:val="8"/>
            <w:tcBorders>
              <w:left w:val="nil"/>
              <w:bottom w:val="single" w:sz="4" w:space="0" w:color="auto"/>
              <w:right w:val="nil"/>
            </w:tcBorders>
          </w:tcPr>
          <w:p w14:paraId="23C36543" w14:textId="154C75A5" w:rsidR="00E631CE" w:rsidRPr="0088517F" w:rsidRDefault="00E631CE" w:rsidP="00A15F60">
            <w:pPr>
              <w:spacing w:after="0" w:line="240" w:lineRule="auto"/>
              <w:rPr>
                <w:rFonts w:ascii="Times" w:eastAsia="Times New Roman" w:hAnsi="Times" w:cs="Times New Roman"/>
                <w:b/>
                <w:lang w:eastAsia="en-GB"/>
              </w:rPr>
            </w:pPr>
            <w:bookmarkStart w:id="2" w:name="_Toc382833125"/>
            <w:r w:rsidRPr="0088517F">
              <w:rPr>
                <w:rFonts w:ascii="Times" w:eastAsia="Times New Roman" w:hAnsi="Times" w:cs="Times New Roman"/>
                <w:b/>
                <w:bCs/>
                <w:i/>
                <w:lang w:eastAsia="en-GB"/>
              </w:rPr>
              <w:t xml:space="preserve">Table </w:t>
            </w:r>
            <w:r w:rsidR="0068563A">
              <w:rPr>
                <w:rFonts w:ascii="Times" w:eastAsia="Times New Roman" w:hAnsi="Times" w:cs="Times New Roman"/>
                <w:b/>
                <w:bCs/>
                <w:i/>
                <w:lang w:eastAsia="en-GB"/>
              </w:rPr>
              <w:t xml:space="preserve">4 </w:t>
            </w:r>
            <w:r w:rsidRPr="0088517F">
              <w:rPr>
                <w:rFonts w:ascii="Times" w:eastAsia="Times New Roman" w:hAnsi="Times" w:cs="Times New Roman"/>
                <w:b/>
                <w:bCs/>
                <w:i/>
                <w:lang w:eastAsia="en-GB"/>
              </w:rPr>
              <w:t xml:space="preserve"> Distribution of holding</w:t>
            </w:r>
            <w:r w:rsidR="002D7A65" w:rsidRPr="0088517F">
              <w:rPr>
                <w:rFonts w:ascii="Times" w:eastAsia="Times New Roman" w:hAnsi="Times" w:cs="Times New Roman"/>
                <w:b/>
                <w:bCs/>
                <w:i/>
                <w:lang w:eastAsia="en-GB"/>
              </w:rPr>
              <w:t xml:space="preserve"> size, number of tested holdings and sheep per holding </w:t>
            </w:r>
            <w:r w:rsidRPr="0088517F">
              <w:rPr>
                <w:rFonts w:ascii="Times" w:eastAsia="Times New Roman" w:hAnsi="Times" w:cs="Times New Roman"/>
                <w:b/>
                <w:bCs/>
                <w:i/>
                <w:lang w:eastAsia="en-GB"/>
              </w:rPr>
              <w:t xml:space="preserve">in the </w:t>
            </w:r>
            <w:r w:rsidR="002D7A65" w:rsidRPr="0088517F">
              <w:rPr>
                <w:rFonts w:ascii="Times" w:eastAsia="Times New Roman" w:hAnsi="Times" w:cs="Times New Roman"/>
                <w:b/>
                <w:bCs/>
                <w:i/>
                <w:lang w:eastAsia="en-GB"/>
              </w:rPr>
              <w:t xml:space="preserve">random </w:t>
            </w:r>
            <w:r w:rsidRPr="0088517F">
              <w:rPr>
                <w:rFonts w:ascii="Times" w:eastAsia="Times New Roman" w:hAnsi="Times" w:cs="Times New Roman"/>
                <w:b/>
                <w:bCs/>
                <w:i/>
                <w:lang w:eastAsia="en-GB"/>
              </w:rPr>
              <w:t>simulat</w:t>
            </w:r>
            <w:r w:rsidR="002D7A65" w:rsidRPr="0088517F">
              <w:rPr>
                <w:rFonts w:ascii="Times" w:eastAsia="Times New Roman" w:hAnsi="Times" w:cs="Times New Roman"/>
                <w:b/>
                <w:bCs/>
                <w:i/>
                <w:lang w:eastAsia="en-GB"/>
              </w:rPr>
              <w:t xml:space="preserve">ion of  the Fallen Stock survey data and in the </w:t>
            </w:r>
            <w:r w:rsidRPr="0088517F">
              <w:rPr>
                <w:rFonts w:ascii="Times" w:eastAsia="Times New Roman" w:hAnsi="Times" w:cs="Times New Roman"/>
                <w:b/>
                <w:bCs/>
                <w:i/>
                <w:lang w:eastAsia="en-GB"/>
              </w:rPr>
              <w:t xml:space="preserve"> actual sample</w:t>
            </w:r>
            <w:r w:rsidR="002D7A65" w:rsidRPr="0088517F">
              <w:rPr>
                <w:rFonts w:ascii="Times" w:eastAsia="Times New Roman" w:hAnsi="Times" w:cs="Times New Roman"/>
                <w:b/>
                <w:bCs/>
                <w:i/>
                <w:lang w:eastAsia="en-GB"/>
              </w:rPr>
              <w:t xml:space="preserve">s </w:t>
            </w:r>
            <w:r w:rsidRPr="0088517F">
              <w:rPr>
                <w:rFonts w:ascii="Times" w:eastAsia="Times New Roman" w:hAnsi="Times" w:cs="Times New Roman"/>
                <w:b/>
                <w:bCs/>
                <w:i/>
                <w:lang w:eastAsia="en-GB"/>
              </w:rPr>
              <w:t xml:space="preserve"> of holdings by the </w:t>
            </w:r>
            <w:r w:rsidR="005B0273" w:rsidRPr="0088517F">
              <w:rPr>
                <w:rFonts w:ascii="Times" w:eastAsia="Times New Roman" w:hAnsi="Times" w:cs="Times New Roman"/>
                <w:b/>
                <w:bCs/>
                <w:i/>
                <w:lang w:eastAsia="en-GB"/>
              </w:rPr>
              <w:t>Fallen Stock survey between 2006</w:t>
            </w:r>
            <w:r w:rsidRPr="0088517F">
              <w:rPr>
                <w:rFonts w:ascii="Times" w:eastAsia="Times New Roman" w:hAnsi="Times" w:cs="Times New Roman"/>
                <w:b/>
                <w:bCs/>
                <w:i/>
                <w:lang w:eastAsia="en-GB"/>
              </w:rPr>
              <w:t xml:space="preserve"> and 2011</w:t>
            </w:r>
            <w:bookmarkEnd w:id="2"/>
          </w:p>
        </w:tc>
      </w:tr>
      <w:tr w:rsidR="007E6701" w:rsidRPr="0088517F" w14:paraId="1D34C923" w14:textId="77777777" w:rsidTr="0088517F">
        <w:trPr>
          <w:trHeight w:hRule="exact" w:val="397"/>
          <w:jc w:val="center"/>
        </w:trPr>
        <w:tc>
          <w:tcPr>
            <w:tcW w:w="3649" w:type="dxa"/>
            <w:gridSpan w:val="2"/>
            <w:tcBorders>
              <w:top w:val="single" w:sz="4" w:space="0" w:color="auto"/>
              <w:bottom w:val="single" w:sz="4" w:space="0" w:color="auto"/>
            </w:tcBorders>
            <w:shd w:val="clear" w:color="auto" w:fill="auto"/>
            <w:noWrap/>
            <w:vAlign w:val="center"/>
          </w:tcPr>
          <w:p w14:paraId="08F89A3B" w14:textId="77777777" w:rsidR="007E6701" w:rsidRPr="0088517F" w:rsidRDefault="007E6701" w:rsidP="007E6701">
            <w:pPr>
              <w:spacing w:after="0" w:line="480" w:lineRule="auto"/>
              <w:rPr>
                <w:rFonts w:ascii="Times" w:eastAsia="Times New Roman" w:hAnsi="Times" w:cs="Times New Roman"/>
                <w:b/>
                <w:sz w:val="18"/>
                <w:szCs w:val="18"/>
                <w:lang w:eastAsia="en-GB"/>
              </w:rPr>
            </w:pPr>
          </w:p>
          <w:p w14:paraId="44418A66" w14:textId="77777777" w:rsidR="007E6701" w:rsidRPr="0088517F" w:rsidRDefault="007E6701" w:rsidP="007E6701">
            <w:pPr>
              <w:spacing w:after="0"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ab/>
              <w:t>75%     95%</w:t>
            </w:r>
          </w:p>
        </w:tc>
        <w:tc>
          <w:tcPr>
            <w:tcW w:w="567" w:type="dxa"/>
            <w:tcBorders>
              <w:top w:val="single" w:sz="4" w:space="0" w:color="auto"/>
              <w:bottom w:val="single" w:sz="4" w:space="0" w:color="auto"/>
            </w:tcBorders>
            <w:shd w:val="clear" w:color="auto" w:fill="auto"/>
            <w:vAlign w:val="center"/>
          </w:tcPr>
          <w:p w14:paraId="2167310A" w14:textId="77777777" w:rsidR="007E6701" w:rsidRPr="0088517F" w:rsidRDefault="007E6701" w:rsidP="007E6701">
            <w:pPr>
              <w:spacing w:after="0" w:line="480" w:lineRule="auto"/>
              <w:ind w:left="102"/>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5%</w:t>
            </w:r>
          </w:p>
          <w:p w14:paraId="0ED11923" w14:textId="77777777" w:rsidR="007E6701" w:rsidRPr="0088517F" w:rsidRDefault="007E6701" w:rsidP="007E6701">
            <w:pPr>
              <w:spacing w:after="0" w:line="480" w:lineRule="auto"/>
              <w:rPr>
                <w:rFonts w:ascii="Times" w:eastAsia="Times New Roman" w:hAnsi="Times" w:cs="Times New Roman"/>
                <w:b/>
                <w:sz w:val="18"/>
                <w:szCs w:val="18"/>
                <w:lang w:eastAsia="en-GB"/>
              </w:rPr>
            </w:pPr>
          </w:p>
        </w:tc>
        <w:tc>
          <w:tcPr>
            <w:tcW w:w="709" w:type="dxa"/>
            <w:tcBorders>
              <w:top w:val="single" w:sz="4" w:space="0" w:color="auto"/>
              <w:bottom w:val="single" w:sz="4" w:space="0" w:color="auto"/>
            </w:tcBorders>
            <w:shd w:val="clear" w:color="auto" w:fill="auto"/>
            <w:vAlign w:val="center"/>
          </w:tcPr>
          <w:p w14:paraId="06BE18A7" w14:textId="77777777" w:rsidR="007E6701" w:rsidRPr="0088517F" w:rsidRDefault="007E6701" w:rsidP="007E6701">
            <w:pPr>
              <w:spacing w:after="0" w:line="480" w:lineRule="auto"/>
              <w:ind w:left="42"/>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25%</w:t>
            </w:r>
          </w:p>
          <w:p w14:paraId="45C47657" w14:textId="77777777" w:rsidR="007E6701" w:rsidRPr="0088517F" w:rsidRDefault="007E6701" w:rsidP="007E6701">
            <w:pPr>
              <w:spacing w:after="0" w:line="480" w:lineRule="auto"/>
              <w:rPr>
                <w:rFonts w:ascii="Times" w:eastAsia="Times New Roman" w:hAnsi="Times" w:cs="Times New Roman"/>
                <w:b/>
                <w:sz w:val="18"/>
                <w:szCs w:val="18"/>
                <w:lang w:eastAsia="en-GB"/>
              </w:rPr>
            </w:pPr>
          </w:p>
        </w:tc>
        <w:tc>
          <w:tcPr>
            <w:tcW w:w="803" w:type="dxa"/>
            <w:tcBorders>
              <w:top w:val="single" w:sz="4" w:space="0" w:color="auto"/>
              <w:bottom w:val="single" w:sz="4" w:space="0" w:color="auto"/>
            </w:tcBorders>
            <w:shd w:val="clear" w:color="auto" w:fill="auto"/>
            <w:vAlign w:val="center"/>
          </w:tcPr>
          <w:p w14:paraId="1CFCBFE0" w14:textId="6E06F7A5" w:rsidR="007E6701" w:rsidRPr="0088517F" w:rsidRDefault="00B87C82" w:rsidP="007E6701">
            <w:pPr>
              <w:spacing w:after="0"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Median</w:t>
            </w:r>
          </w:p>
          <w:p w14:paraId="2759A6CE" w14:textId="77777777" w:rsidR="007E6701" w:rsidRPr="0088517F" w:rsidRDefault="007E6701" w:rsidP="007E6701">
            <w:pPr>
              <w:spacing w:after="0" w:line="480" w:lineRule="auto"/>
              <w:rPr>
                <w:rFonts w:ascii="Times" w:eastAsia="Times New Roman" w:hAnsi="Times" w:cs="Times New Roman"/>
                <w:b/>
                <w:sz w:val="18"/>
                <w:szCs w:val="18"/>
                <w:lang w:eastAsia="en-GB"/>
              </w:rPr>
            </w:pPr>
          </w:p>
        </w:tc>
        <w:tc>
          <w:tcPr>
            <w:tcW w:w="709" w:type="dxa"/>
            <w:tcBorders>
              <w:top w:val="single" w:sz="4" w:space="0" w:color="auto"/>
              <w:bottom w:val="single" w:sz="4" w:space="0" w:color="auto"/>
            </w:tcBorders>
          </w:tcPr>
          <w:p w14:paraId="3560E9AE" w14:textId="77777777" w:rsidR="007E6701" w:rsidRPr="0088517F" w:rsidRDefault="007E6701" w:rsidP="007E6701">
            <w:pP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Mean</w:t>
            </w:r>
          </w:p>
        </w:tc>
        <w:tc>
          <w:tcPr>
            <w:tcW w:w="850" w:type="dxa"/>
            <w:tcBorders>
              <w:top w:val="single" w:sz="4" w:space="0" w:color="auto"/>
              <w:bottom w:val="single" w:sz="4" w:space="0" w:color="auto"/>
            </w:tcBorders>
            <w:shd w:val="clear" w:color="auto" w:fill="auto"/>
            <w:vAlign w:val="center"/>
          </w:tcPr>
          <w:p w14:paraId="61F17E91" w14:textId="09956E47" w:rsidR="007E6701" w:rsidRPr="0088517F" w:rsidRDefault="00B87C82" w:rsidP="007E6701">
            <w:pPr>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 xml:space="preserve">    </w:t>
            </w:r>
            <w:r w:rsidR="007E6701" w:rsidRPr="0088517F">
              <w:rPr>
                <w:rFonts w:ascii="Times" w:eastAsia="Times New Roman" w:hAnsi="Times" w:cs="Times New Roman"/>
                <w:b/>
                <w:sz w:val="18"/>
                <w:szCs w:val="18"/>
                <w:lang w:eastAsia="en-GB"/>
              </w:rPr>
              <w:t>75%</w:t>
            </w:r>
          </w:p>
          <w:p w14:paraId="08917006" w14:textId="77777777" w:rsidR="007E6701" w:rsidRPr="0088517F" w:rsidRDefault="007E6701" w:rsidP="007E6701">
            <w:pPr>
              <w:spacing w:after="0" w:line="480" w:lineRule="auto"/>
              <w:rPr>
                <w:rFonts w:ascii="Times" w:eastAsia="Times New Roman" w:hAnsi="Times" w:cs="Times New Roman"/>
                <w:b/>
                <w:sz w:val="18"/>
                <w:szCs w:val="18"/>
                <w:lang w:eastAsia="en-GB"/>
              </w:rPr>
            </w:pPr>
          </w:p>
        </w:tc>
        <w:tc>
          <w:tcPr>
            <w:tcW w:w="992" w:type="dxa"/>
            <w:tcBorders>
              <w:top w:val="single" w:sz="4" w:space="0" w:color="auto"/>
              <w:bottom w:val="single" w:sz="4" w:space="0" w:color="auto"/>
            </w:tcBorders>
            <w:shd w:val="clear" w:color="auto" w:fill="auto"/>
            <w:vAlign w:val="center"/>
          </w:tcPr>
          <w:p w14:paraId="4E834682" w14:textId="3F9B10D2" w:rsidR="007E6701" w:rsidRPr="0088517F" w:rsidRDefault="007E6701" w:rsidP="007E6701">
            <w:pPr>
              <w:spacing w:after="0" w:line="48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95%</w:t>
            </w:r>
          </w:p>
        </w:tc>
      </w:tr>
      <w:tr w:rsidR="007E6701" w:rsidRPr="0088517F" w14:paraId="4B28A9BD" w14:textId="77777777" w:rsidTr="0088517F">
        <w:trPr>
          <w:trHeight w:hRule="exact" w:val="447"/>
          <w:jc w:val="center"/>
        </w:trPr>
        <w:tc>
          <w:tcPr>
            <w:tcW w:w="988" w:type="dxa"/>
            <w:tcBorders>
              <w:top w:val="single" w:sz="4" w:space="0" w:color="auto"/>
              <w:right w:val="nil"/>
            </w:tcBorders>
            <w:shd w:val="clear" w:color="auto" w:fill="auto"/>
            <w:noWrap/>
            <w:hideMark/>
          </w:tcPr>
          <w:p w14:paraId="0D150A60" w14:textId="48FD6E02" w:rsidR="007E6701" w:rsidRPr="0088517F" w:rsidRDefault="007E6701" w:rsidP="00E631CE">
            <w:pPr>
              <w:spacing w:after="0" w:line="240" w:lineRule="auto"/>
              <w:rPr>
                <w:rFonts w:ascii="Times" w:eastAsia="Times New Roman" w:hAnsi="Times" w:cs="Times New Roman"/>
                <w:b/>
                <w:sz w:val="18"/>
                <w:szCs w:val="18"/>
                <w:lang w:eastAsia="en-GB"/>
              </w:rPr>
            </w:pPr>
            <w:r w:rsidRPr="0088517F">
              <w:rPr>
                <w:rFonts w:ascii="Times" w:eastAsia="Times New Roman" w:hAnsi="Times" w:cs="Times New Roman"/>
                <w:b/>
                <w:i/>
                <w:sz w:val="18"/>
                <w:szCs w:val="18"/>
                <w:lang w:eastAsia="en-GB"/>
              </w:rPr>
              <w:t>Random</w:t>
            </w:r>
            <w:r w:rsidR="00E631CE" w:rsidRPr="0088517F">
              <w:rPr>
                <w:rFonts w:ascii="Times" w:eastAsia="Times New Roman" w:hAnsi="Times" w:cs="Times New Roman"/>
                <w:b/>
                <w:i/>
                <w:sz w:val="18"/>
                <w:szCs w:val="18"/>
                <w:lang w:eastAsia="en-GB"/>
              </w:rPr>
              <w:t xml:space="preserve"> data</w:t>
            </w:r>
          </w:p>
        </w:tc>
        <w:tc>
          <w:tcPr>
            <w:tcW w:w="2661" w:type="dxa"/>
            <w:tcBorders>
              <w:top w:val="single" w:sz="4" w:space="0" w:color="auto"/>
              <w:left w:val="nil"/>
            </w:tcBorders>
          </w:tcPr>
          <w:p w14:paraId="3EC2B35B" w14:textId="3F9B91CB" w:rsidR="007E6701" w:rsidRPr="0088517F" w:rsidRDefault="00967264" w:rsidP="00967264">
            <w:pPr>
              <w:spacing w:after="0" w:line="240" w:lineRule="auto"/>
              <w:rPr>
                <w:rFonts w:ascii="Times" w:eastAsia="Times New Roman" w:hAnsi="Times" w:cs="Times New Roman"/>
                <w:b/>
                <w:i/>
                <w:sz w:val="18"/>
                <w:szCs w:val="18"/>
                <w:lang w:eastAsia="en-GB"/>
              </w:rPr>
            </w:pPr>
            <w:r w:rsidRPr="0088517F">
              <w:rPr>
                <w:rFonts w:ascii="Times" w:eastAsia="Times New Roman" w:hAnsi="Times" w:cs="Times New Roman"/>
                <w:b/>
                <w:i/>
                <w:sz w:val="18"/>
                <w:szCs w:val="18"/>
                <w:lang w:eastAsia="en-GB"/>
              </w:rPr>
              <w:t>Average h</w:t>
            </w:r>
            <w:r w:rsidR="007E6701" w:rsidRPr="0088517F">
              <w:rPr>
                <w:rFonts w:ascii="Times" w:eastAsia="Times New Roman" w:hAnsi="Times" w:cs="Times New Roman"/>
                <w:b/>
                <w:i/>
                <w:sz w:val="18"/>
                <w:szCs w:val="18"/>
                <w:lang w:eastAsia="en-GB"/>
              </w:rPr>
              <w:t>olding</w:t>
            </w:r>
            <w:r w:rsidR="00E631CE" w:rsidRPr="0088517F">
              <w:rPr>
                <w:rFonts w:ascii="Times" w:eastAsia="Times New Roman" w:hAnsi="Times" w:cs="Times New Roman"/>
                <w:b/>
                <w:i/>
                <w:sz w:val="18"/>
                <w:szCs w:val="18"/>
                <w:lang w:eastAsia="en-GB"/>
              </w:rPr>
              <w:t xml:space="preserve"> size</w:t>
            </w:r>
          </w:p>
        </w:tc>
        <w:tc>
          <w:tcPr>
            <w:tcW w:w="567" w:type="dxa"/>
            <w:tcBorders>
              <w:top w:val="single" w:sz="4" w:space="0" w:color="auto"/>
            </w:tcBorders>
            <w:shd w:val="clear" w:color="auto" w:fill="auto"/>
            <w:noWrap/>
            <w:hideMark/>
          </w:tcPr>
          <w:p w14:paraId="4E678B8A" w14:textId="77777777" w:rsidR="007E6701" w:rsidRPr="0088517F" w:rsidRDefault="007E6701" w:rsidP="00E631CE">
            <w:pPr>
              <w:spacing w:after="0" w:line="240" w:lineRule="auto"/>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63</w:t>
            </w:r>
          </w:p>
        </w:tc>
        <w:tc>
          <w:tcPr>
            <w:tcW w:w="709" w:type="dxa"/>
            <w:tcBorders>
              <w:top w:val="single" w:sz="4" w:space="0" w:color="auto"/>
            </w:tcBorders>
            <w:shd w:val="clear" w:color="auto" w:fill="auto"/>
            <w:noWrap/>
            <w:hideMark/>
          </w:tcPr>
          <w:p w14:paraId="75611308"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247</w:t>
            </w:r>
          </w:p>
        </w:tc>
        <w:tc>
          <w:tcPr>
            <w:tcW w:w="803" w:type="dxa"/>
            <w:tcBorders>
              <w:top w:val="single" w:sz="4" w:space="0" w:color="auto"/>
            </w:tcBorders>
            <w:shd w:val="clear" w:color="auto" w:fill="auto"/>
            <w:noWrap/>
            <w:hideMark/>
          </w:tcPr>
          <w:p w14:paraId="28241B4F"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523</w:t>
            </w:r>
          </w:p>
        </w:tc>
        <w:tc>
          <w:tcPr>
            <w:tcW w:w="709" w:type="dxa"/>
            <w:tcBorders>
              <w:top w:val="single" w:sz="4" w:space="0" w:color="auto"/>
            </w:tcBorders>
          </w:tcPr>
          <w:p w14:paraId="0C3873DA"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740</w:t>
            </w:r>
          </w:p>
        </w:tc>
        <w:tc>
          <w:tcPr>
            <w:tcW w:w="850" w:type="dxa"/>
            <w:tcBorders>
              <w:top w:val="single" w:sz="4" w:space="0" w:color="auto"/>
            </w:tcBorders>
            <w:shd w:val="clear" w:color="auto" w:fill="auto"/>
            <w:noWrap/>
            <w:hideMark/>
          </w:tcPr>
          <w:p w14:paraId="6CC136FA"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969</w:t>
            </w:r>
          </w:p>
        </w:tc>
        <w:tc>
          <w:tcPr>
            <w:tcW w:w="992" w:type="dxa"/>
            <w:tcBorders>
              <w:top w:val="single" w:sz="4" w:space="0" w:color="auto"/>
            </w:tcBorders>
            <w:shd w:val="clear" w:color="auto" w:fill="auto"/>
            <w:noWrap/>
            <w:hideMark/>
          </w:tcPr>
          <w:p w14:paraId="4B670B48" w14:textId="77777777" w:rsidR="007E6701" w:rsidRPr="0088517F" w:rsidRDefault="007E6701" w:rsidP="00C55DB6">
            <w:pPr>
              <w:spacing w:after="0" w:line="240" w:lineRule="auto"/>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 xml:space="preserve">2096 </w:t>
            </w:r>
          </w:p>
        </w:tc>
      </w:tr>
      <w:tr w:rsidR="007E6701" w:rsidRPr="0088517F" w14:paraId="13D12462" w14:textId="77777777" w:rsidTr="0088517F">
        <w:trPr>
          <w:trHeight w:hRule="exact" w:val="417"/>
          <w:jc w:val="center"/>
        </w:trPr>
        <w:tc>
          <w:tcPr>
            <w:tcW w:w="988" w:type="dxa"/>
            <w:tcBorders>
              <w:right w:val="nil"/>
            </w:tcBorders>
            <w:shd w:val="clear" w:color="auto" w:fill="auto"/>
            <w:noWrap/>
          </w:tcPr>
          <w:p w14:paraId="720496AB" w14:textId="77777777" w:rsidR="007E6701" w:rsidRPr="0088517F" w:rsidRDefault="007E6701" w:rsidP="00B87C82">
            <w:pPr>
              <w:spacing w:after="0" w:line="240" w:lineRule="auto"/>
              <w:jc w:val="center"/>
              <w:rPr>
                <w:rFonts w:ascii="Times" w:eastAsia="Times New Roman" w:hAnsi="Times" w:cs="Times New Roman"/>
                <w:b/>
                <w:sz w:val="18"/>
                <w:szCs w:val="18"/>
                <w:lang w:eastAsia="en-GB"/>
              </w:rPr>
            </w:pPr>
          </w:p>
        </w:tc>
        <w:tc>
          <w:tcPr>
            <w:tcW w:w="2661" w:type="dxa"/>
            <w:tcBorders>
              <w:left w:val="nil"/>
              <w:right w:val="nil"/>
            </w:tcBorders>
          </w:tcPr>
          <w:p w14:paraId="35150440" w14:textId="1A6A7B39" w:rsidR="007E6701" w:rsidRPr="0088517F" w:rsidRDefault="00967264" w:rsidP="00967264">
            <w:pPr>
              <w:spacing w:after="0" w:line="240" w:lineRule="auto"/>
              <w:rPr>
                <w:rFonts w:ascii="Times" w:eastAsia="Times New Roman" w:hAnsi="Times" w:cs="Times New Roman"/>
                <w:b/>
                <w:i/>
                <w:sz w:val="18"/>
                <w:szCs w:val="18"/>
                <w:lang w:eastAsia="en-GB"/>
              </w:rPr>
            </w:pPr>
            <w:r w:rsidRPr="0088517F">
              <w:rPr>
                <w:rFonts w:ascii="Times" w:eastAsia="Times New Roman" w:hAnsi="Times" w:cs="Times New Roman"/>
                <w:b/>
                <w:i/>
                <w:sz w:val="18"/>
                <w:szCs w:val="18"/>
                <w:lang w:eastAsia="en-GB"/>
              </w:rPr>
              <w:t>Average n</w:t>
            </w:r>
            <w:r w:rsidR="00E631CE" w:rsidRPr="0088517F">
              <w:rPr>
                <w:rFonts w:ascii="Times" w:eastAsia="Times New Roman" w:hAnsi="Times" w:cs="Times New Roman"/>
                <w:b/>
                <w:i/>
                <w:sz w:val="18"/>
                <w:szCs w:val="18"/>
                <w:lang w:eastAsia="en-GB"/>
              </w:rPr>
              <w:t>umber of t</w:t>
            </w:r>
            <w:r w:rsidR="007E6701" w:rsidRPr="0088517F">
              <w:rPr>
                <w:rFonts w:ascii="Times" w:eastAsia="Times New Roman" w:hAnsi="Times" w:cs="Times New Roman"/>
                <w:b/>
                <w:i/>
                <w:sz w:val="18"/>
                <w:szCs w:val="18"/>
                <w:lang w:eastAsia="en-GB"/>
              </w:rPr>
              <w:t>ested holdings per year</w:t>
            </w:r>
          </w:p>
        </w:tc>
        <w:tc>
          <w:tcPr>
            <w:tcW w:w="567" w:type="dxa"/>
            <w:tcBorders>
              <w:left w:val="nil"/>
              <w:right w:val="nil"/>
            </w:tcBorders>
            <w:shd w:val="clear" w:color="auto" w:fill="auto"/>
            <w:noWrap/>
          </w:tcPr>
          <w:p w14:paraId="0250D4E9"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7675</w:t>
            </w:r>
          </w:p>
        </w:tc>
        <w:tc>
          <w:tcPr>
            <w:tcW w:w="709" w:type="dxa"/>
            <w:tcBorders>
              <w:left w:val="nil"/>
              <w:right w:val="nil"/>
            </w:tcBorders>
            <w:shd w:val="clear" w:color="auto" w:fill="auto"/>
            <w:noWrap/>
          </w:tcPr>
          <w:p w14:paraId="720490F5"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7721</w:t>
            </w:r>
          </w:p>
        </w:tc>
        <w:tc>
          <w:tcPr>
            <w:tcW w:w="803" w:type="dxa"/>
            <w:tcBorders>
              <w:left w:val="nil"/>
              <w:right w:val="nil"/>
            </w:tcBorders>
            <w:shd w:val="clear" w:color="auto" w:fill="auto"/>
            <w:noWrap/>
          </w:tcPr>
          <w:p w14:paraId="343A0E8D"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7800</w:t>
            </w:r>
          </w:p>
        </w:tc>
        <w:tc>
          <w:tcPr>
            <w:tcW w:w="709" w:type="dxa"/>
            <w:tcBorders>
              <w:left w:val="nil"/>
              <w:right w:val="nil"/>
            </w:tcBorders>
          </w:tcPr>
          <w:p w14:paraId="324D1842"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8019</w:t>
            </w:r>
          </w:p>
        </w:tc>
        <w:tc>
          <w:tcPr>
            <w:tcW w:w="850" w:type="dxa"/>
            <w:tcBorders>
              <w:left w:val="nil"/>
              <w:right w:val="nil"/>
            </w:tcBorders>
            <w:shd w:val="clear" w:color="auto" w:fill="auto"/>
            <w:noWrap/>
          </w:tcPr>
          <w:p w14:paraId="52A85811"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8128</w:t>
            </w:r>
          </w:p>
        </w:tc>
        <w:tc>
          <w:tcPr>
            <w:tcW w:w="992" w:type="dxa"/>
            <w:tcBorders>
              <w:left w:val="nil"/>
            </w:tcBorders>
            <w:shd w:val="clear" w:color="auto" w:fill="auto"/>
            <w:noWrap/>
          </w:tcPr>
          <w:p w14:paraId="1F4777F1" w14:textId="77777777" w:rsidR="007E6701" w:rsidRPr="0088517F" w:rsidRDefault="007E6701" w:rsidP="00C55DB6">
            <w:pPr>
              <w:spacing w:after="0" w:line="240" w:lineRule="auto"/>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8812</w:t>
            </w:r>
          </w:p>
        </w:tc>
      </w:tr>
      <w:tr w:rsidR="007E6701" w:rsidRPr="0088517F" w14:paraId="322AC328" w14:textId="77777777" w:rsidTr="0088517F">
        <w:trPr>
          <w:trHeight w:hRule="exact" w:val="460"/>
          <w:jc w:val="center"/>
        </w:trPr>
        <w:tc>
          <w:tcPr>
            <w:tcW w:w="988" w:type="dxa"/>
            <w:tcBorders>
              <w:bottom w:val="single" w:sz="4" w:space="0" w:color="auto"/>
              <w:right w:val="nil"/>
            </w:tcBorders>
            <w:shd w:val="clear" w:color="auto" w:fill="auto"/>
            <w:noWrap/>
          </w:tcPr>
          <w:p w14:paraId="596D702F" w14:textId="77777777" w:rsidR="007E6701" w:rsidRPr="0088517F" w:rsidRDefault="007E6701" w:rsidP="00B87C82">
            <w:pPr>
              <w:spacing w:after="0" w:line="240" w:lineRule="auto"/>
              <w:jc w:val="center"/>
              <w:rPr>
                <w:rFonts w:ascii="Times" w:eastAsia="Times New Roman" w:hAnsi="Times" w:cs="Times New Roman"/>
                <w:b/>
                <w:sz w:val="18"/>
                <w:szCs w:val="18"/>
                <w:lang w:eastAsia="en-GB"/>
              </w:rPr>
            </w:pPr>
          </w:p>
        </w:tc>
        <w:tc>
          <w:tcPr>
            <w:tcW w:w="2661" w:type="dxa"/>
            <w:tcBorders>
              <w:left w:val="nil"/>
              <w:bottom w:val="single" w:sz="4" w:space="0" w:color="auto"/>
              <w:right w:val="nil"/>
            </w:tcBorders>
          </w:tcPr>
          <w:p w14:paraId="567597D6" w14:textId="30CA4C31" w:rsidR="007E6701" w:rsidRPr="0088517F" w:rsidRDefault="00967264" w:rsidP="00967264">
            <w:pPr>
              <w:spacing w:after="0" w:line="240" w:lineRule="auto"/>
              <w:rPr>
                <w:rFonts w:ascii="Times" w:eastAsia="Times New Roman" w:hAnsi="Times" w:cs="Times New Roman"/>
                <w:b/>
                <w:i/>
                <w:sz w:val="18"/>
                <w:szCs w:val="18"/>
                <w:lang w:eastAsia="en-GB"/>
              </w:rPr>
            </w:pPr>
            <w:r w:rsidRPr="0088517F">
              <w:rPr>
                <w:rFonts w:ascii="Times" w:eastAsia="Times New Roman" w:hAnsi="Times" w:cs="Times New Roman"/>
                <w:b/>
                <w:i/>
                <w:sz w:val="18"/>
                <w:szCs w:val="18"/>
                <w:lang w:eastAsia="en-GB"/>
              </w:rPr>
              <w:t>Average n</w:t>
            </w:r>
            <w:r w:rsidR="002D7A65" w:rsidRPr="0088517F">
              <w:rPr>
                <w:rFonts w:ascii="Times" w:eastAsia="Times New Roman" w:hAnsi="Times" w:cs="Times New Roman"/>
                <w:b/>
                <w:i/>
                <w:sz w:val="18"/>
                <w:szCs w:val="18"/>
                <w:lang w:eastAsia="en-GB"/>
              </w:rPr>
              <w:t xml:space="preserve">umber of </w:t>
            </w:r>
            <w:r w:rsidR="00C55DB6" w:rsidRPr="0088517F">
              <w:rPr>
                <w:rFonts w:ascii="Times" w:eastAsia="Times New Roman" w:hAnsi="Times" w:cs="Times New Roman"/>
                <w:b/>
                <w:i/>
                <w:sz w:val="18"/>
                <w:szCs w:val="18"/>
                <w:lang w:eastAsia="en-GB"/>
              </w:rPr>
              <w:t xml:space="preserve">tested </w:t>
            </w:r>
            <w:r w:rsidR="007E6701" w:rsidRPr="0088517F">
              <w:rPr>
                <w:rFonts w:ascii="Times" w:eastAsia="Times New Roman" w:hAnsi="Times" w:cs="Times New Roman"/>
                <w:b/>
                <w:i/>
                <w:sz w:val="18"/>
                <w:szCs w:val="18"/>
                <w:lang w:eastAsia="en-GB"/>
              </w:rPr>
              <w:t xml:space="preserve">sheep </w:t>
            </w:r>
            <w:r w:rsidR="00E631CE" w:rsidRPr="0088517F">
              <w:rPr>
                <w:rFonts w:ascii="Times" w:eastAsia="Times New Roman" w:hAnsi="Times" w:cs="Times New Roman"/>
                <w:b/>
                <w:i/>
                <w:sz w:val="18"/>
                <w:szCs w:val="18"/>
                <w:lang w:eastAsia="en-GB"/>
              </w:rPr>
              <w:t xml:space="preserve"> per holding</w:t>
            </w:r>
            <w:r w:rsidR="007E6701" w:rsidRPr="0088517F">
              <w:rPr>
                <w:rFonts w:ascii="Times" w:eastAsia="Times New Roman" w:hAnsi="Times" w:cs="Times New Roman"/>
                <w:b/>
                <w:i/>
                <w:sz w:val="18"/>
                <w:szCs w:val="18"/>
                <w:lang w:eastAsia="en-GB"/>
              </w:rPr>
              <w:t xml:space="preserve"> in </w:t>
            </w:r>
            <w:r w:rsidR="00E631CE" w:rsidRPr="0088517F">
              <w:rPr>
                <w:rFonts w:ascii="Times" w:eastAsia="Times New Roman" w:hAnsi="Times" w:cs="Times New Roman"/>
                <w:b/>
                <w:i/>
                <w:sz w:val="18"/>
                <w:szCs w:val="18"/>
                <w:lang w:eastAsia="en-GB"/>
              </w:rPr>
              <w:t xml:space="preserve">the </w:t>
            </w:r>
            <w:r w:rsidR="007E6701" w:rsidRPr="0088517F">
              <w:rPr>
                <w:rFonts w:ascii="Times" w:eastAsia="Times New Roman" w:hAnsi="Times" w:cs="Times New Roman"/>
                <w:b/>
                <w:i/>
                <w:sz w:val="18"/>
                <w:szCs w:val="18"/>
                <w:lang w:eastAsia="en-GB"/>
              </w:rPr>
              <w:t>4</w:t>
            </w:r>
            <w:r w:rsidR="00E631CE" w:rsidRPr="0088517F">
              <w:rPr>
                <w:rFonts w:ascii="Times" w:eastAsia="Times New Roman" w:hAnsi="Times" w:cs="Times New Roman"/>
                <w:b/>
                <w:i/>
                <w:sz w:val="18"/>
                <w:szCs w:val="18"/>
                <w:lang w:eastAsia="en-GB"/>
              </w:rPr>
              <w:t>-</w:t>
            </w:r>
            <w:r w:rsidR="007E6701" w:rsidRPr="0088517F">
              <w:rPr>
                <w:rFonts w:ascii="Times" w:eastAsia="Times New Roman" w:hAnsi="Times" w:cs="Times New Roman"/>
                <w:b/>
                <w:i/>
                <w:sz w:val="18"/>
                <w:szCs w:val="18"/>
                <w:lang w:eastAsia="en-GB"/>
              </w:rPr>
              <w:t>year period</w:t>
            </w:r>
            <w:r w:rsidR="00E631CE" w:rsidRPr="0088517F">
              <w:rPr>
                <w:rFonts w:ascii="Times" w:eastAsia="Times New Roman" w:hAnsi="Times" w:cs="Times New Roman"/>
                <w:b/>
                <w:i/>
                <w:sz w:val="18"/>
                <w:szCs w:val="18"/>
                <w:lang w:eastAsia="en-GB"/>
              </w:rPr>
              <w:t>s</w:t>
            </w:r>
          </w:p>
        </w:tc>
        <w:tc>
          <w:tcPr>
            <w:tcW w:w="567" w:type="dxa"/>
            <w:tcBorders>
              <w:left w:val="nil"/>
              <w:bottom w:val="single" w:sz="4" w:space="0" w:color="auto"/>
              <w:right w:val="nil"/>
            </w:tcBorders>
            <w:shd w:val="clear" w:color="auto" w:fill="auto"/>
            <w:noWrap/>
          </w:tcPr>
          <w:p w14:paraId="784EC1A2"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709" w:type="dxa"/>
            <w:tcBorders>
              <w:left w:val="nil"/>
              <w:bottom w:val="single" w:sz="4" w:space="0" w:color="auto"/>
              <w:right w:val="nil"/>
            </w:tcBorders>
            <w:shd w:val="clear" w:color="auto" w:fill="auto"/>
            <w:noWrap/>
          </w:tcPr>
          <w:p w14:paraId="00675C57"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803" w:type="dxa"/>
            <w:tcBorders>
              <w:left w:val="nil"/>
              <w:bottom w:val="single" w:sz="4" w:space="0" w:color="auto"/>
              <w:right w:val="nil"/>
            </w:tcBorders>
            <w:shd w:val="clear" w:color="auto" w:fill="auto"/>
            <w:noWrap/>
          </w:tcPr>
          <w:p w14:paraId="184E2C15"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709" w:type="dxa"/>
            <w:tcBorders>
              <w:left w:val="nil"/>
              <w:bottom w:val="single" w:sz="4" w:space="0" w:color="auto"/>
              <w:right w:val="nil"/>
            </w:tcBorders>
          </w:tcPr>
          <w:p w14:paraId="09FDD722"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1.90</w:t>
            </w:r>
          </w:p>
        </w:tc>
        <w:tc>
          <w:tcPr>
            <w:tcW w:w="850" w:type="dxa"/>
            <w:tcBorders>
              <w:left w:val="nil"/>
              <w:bottom w:val="single" w:sz="4" w:space="0" w:color="auto"/>
              <w:right w:val="nil"/>
            </w:tcBorders>
            <w:shd w:val="clear" w:color="auto" w:fill="auto"/>
            <w:noWrap/>
          </w:tcPr>
          <w:p w14:paraId="6A32E95B" w14:textId="77777777" w:rsidR="007E6701" w:rsidRPr="0088517F" w:rsidRDefault="007E6701" w:rsidP="00B87C82">
            <w:pPr>
              <w:spacing w:after="0"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w:t>
            </w:r>
          </w:p>
        </w:tc>
        <w:tc>
          <w:tcPr>
            <w:tcW w:w="992" w:type="dxa"/>
            <w:tcBorders>
              <w:left w:val="nil"/>
              <w:bottom w:val="single" w:sz="4" w:space="0" w:color="auto"/>
            </w:tcBorders>
            <w:shd w:val="clear" w:color="auto" w:fill="auto"/>
            <w:noWrap/>
          </w:tcPr>
          <w:p w14:paraId="3E2F2853" w14:textId="77777777" w:rsidR="007E6701" w:rsidRPr="0088517F" w:rsidRDefault="007E6701" w:rsidP="00C55DB6">
            <w:pPr>
              <w:spacing w:after="0" w:line="240" w:lineRule="auto"/>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w:t>
            </w:r>
          </w:p>
        </w:tc>
      </w:tr>
      <w:tr w:rsidR="00967264" w:rsidRPr="0088517F" w14:paraId="5E65F175" w14:textId="77777777" w:rsidTr="0088517F">
        <w:trPr>
          <w:trHeight w:hRule="exact" w:val="395"/>
          <w:jc w:val="center"/>
        </w:trPr>
        <w:tc>
          <w:tcPr>
            <w:tcW w:w="988" w:type="dxa"/>
            <w:vMerge w:val="restart"/>
            <w:tcBorders>
              <w:top w:val="single" w:sz="4" w:space="0" w:color="auto"/>
              <w:right w:val="nil"/>
            </w:tcBorders>
            <w:shd w:val="clear" w:color="auto" w:fill="auto"/>
            <w:noWrap/>
            <w:hideMark/>
          </w:tcPr>
          <w:p w14:paraId="2D8DA88E" w14:textId="77777777" w:rsidR="00967264" w:rsidRPr="0088517F" w:rsidRDefault="00967264" w:rsidP="00B87C82">
            <w:pPr>
              <w:spacing w:line="240" w:lineRule="auto"/>
              <w:rPr>
                <w:rFonts w:ascii="Times" w:eastAsia="Times New Roman" w:hAnsi="Times" w:cs="Times New Roman"/>
                <w:b/>
                <w:sz w:val="18"/>
                <w:szCs w:val="18"/>
                <w:lang w:eastAsia="en-GB"/>
              </w:rPr>
            </w:pPr>
            <w:r w:rsidRPr="0088517F">
              <w:rPr>
                <w:rFonts w:ascii="Times" w:eastAsia="Times New Roman" w:hAnsi="Times" w:cs="Times New Roman"/>
                <w:b/>
                <w:sz w:val="18"/>
                <w:szCs w:val="18"/>
                <w:lang w:eastAsia="en-GB"/>
              </w:rPr>
              <w:t>Actual data</w:t>
            </w:r>
          </w:p>
        </w:tc>
        <w:tc>
          <w:tcPr>
            <w:tcW w:w="2661" w:type="dxa"/>
            <w:tcBorders>
              <w:top w:val="single" w:sz="4" w:space="0" w:color="auto"/>
              <w:left w:val="nil"/>
              <w:right w:val="nil"/>
            </w:tcBorders>
          </w:tcPr>
          <w:p w14:paraId="2E880CF4" w14:textId="3D215241" w:rsidR="00967264" w:rsidRPr="0088517F" w:rsidRDefault="00967264" w:rsidP="00967264">
            <w:pPr>
              <w:spacing w:after="0" w:line="240" w:lineRule="auto"/>
              <w:rPr>
                <w:rFonts w:ascii="Times" w:eastAsia="Times New Roman" w:hAnsi="Times" w:cs="Times New Roman"/>
                <w:b/>
                <w:i/>
                <w:sz w:val="18"/>
                <w:szCs w:val="18"/>
                <w:lang w:eastAsia="en-GB"/>
              </w:rPr>
            </w:pPr>
            <w:r w:rsidRPr="0088517F">
              <w:rPr>
                <w:rFonts w:ascii="Times" w:eastAsia="Times New Roman" w:hAnsi="Times" w:cs="Times New Roman"/>
                <w:b/>
                <w:i/>
                <w:sz w:val="18"/>
                <w:szCs w:val="18"/>
                <w:lang w:eastAsia="en-GB"/>
              </w:rPr>
              <w:t>Average holding size</w:t>
            </w:r>
          </w:p>
        </w:tc>
        <w:tc>
          <w:tcPr>
            <w:tcW w:w="567" w:type="dxa"/>
            <w:tcBorders>
              <w:top w:val="single" w:sz="4" w:space="0" w:color="auto"/>
              <w:left w:val="nil"/>
              <w:bottom w:val="nil"/>
              <w:right w:val="nil"/>
            </w:tcBorders>
            <w:shd w:val="clear" w:color="auto" w:fill="auto"/>
            <w:noWrap/>
            <w:hideMark/>
          </w:tcPr>
          <w:p w14:paraId="3465BD6A"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72</w:t>
            </w:r>
          </w:p>
        </w:tc>
        <w:tc>
          <w:tcPr>
            <w:tcW w:w="709" w:type="dxa"/>
            <w:tcBorders>
              <w:top w:val="single" w:sz="4" w:space="0" w:color="auto"/>
              <w:left w:val="nil"/>
              <w:bottom w:val="nil"/>
              <w:right w:val="nil"/>
            </w:tcBorders>
            <w:shd w:val="clear" w:color="auto" w:fill="auto"/>
            <w:noWrap/>
            <w:hideMark/>
          </w:tcPr>
          <w:p w14:paraId="3E205E01"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306</w:t>
            </w:r>
          </w:p>
        </w:tc>
        <w:tc>
          <w:tcPr>
            <w:tcW w:w="803" w:type="dxa"/>
            <w:tcBorders>
              <w:top w:val="single" w:sz="4" w:space="0" w:color="auto"/>
              <w:left w:val="nil"/>
              <w:bottom w:val="nil"/>
              <w:right w:val="nil"/>
            </w:tcBorders>
            <w:shd w:val="clear" w:color="auto" w:fill="auto"/>
            <w:noWrap/>
            <w:hideMark/>
          </w:tcPr>
          <w:p w14:paraId="7AC325AD"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616</w:t>
            </w:r>
          </w:p>
        </w:tc>
        <w:tc>
          <w:tcPr>
            <w:tcW w:w="709" w:type="dxa"/>
            <w:tcBorders>
              <w:top w:val="single" w:sz="4" w:space="0" w:color="auto"/>
              <w:left w:val="nil"/>
              <w:bottom w:val="nil"/>
              <w:right w:val="nil"/>
            </w:tcBorders>
          </w:tcPr>
          <w:p w14:paraId="2B894B78"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586</w:t>
            </w:r>
          </w:p>
        </w:tc>
        <w:tc>
          <w:tcPr>
            <w:tcW w:w="850" w:type="dxa"/>
            <w:tcBorders>
              <w:top w:val="single" w:sz="4" w:space="0" w:color="auto"/>
              <w:left w:val="nil"/>
              <w:bottom w:val="nil"/>
              <w:right w:val="nil"/>
            </w:tcBorders>
            <w:shd w:val="clear" w:color="auto" w:fill="auto"/>
            <w:noWrap/>
            <w:hideMark/>
          </w:tcPr>
          <w:p w14:paraId="4D210A8B"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1139</w:t>
            </w:r>
          </w:p>
        </w:tc>
        <w:tc>
          <w:tcPr>
            <w:tcW w:w="992" w:type="dxa"/>
            <w:tcBorders>
              <w:top w:val="single" w:sz="4" w:space="0" w:color="auto"/>
              <w:left w:val="nil"/>
              <w:bottom w:val="nil"/>
            </w:tcBorders>
            <w:shd w:val="clear" w:color="auto" w:fill="auto"/>
            <w:noWrap/>
            <w:hideMark/>
          </w:tcPr>
          <w:p w14:paraId="079E4912" w14:textId="77777777" w:rsidR="00967264" w:rsidRPr="0088517F" w:rsidRDefault="00967264" w:rsidP="00C55DB6">
            <w:pPr>
              <w:spacing w:line="240" w:lineRule="auto"/>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2275</w:t>
            </w:r>
          </w:p>
        </w:tc>
      </w:tr>
      <w:tr w:rsidR="00967264" w:rsidRPr="0088517F" w14:paraId="156F2684" w14:textId="77777777" w:rsidTr="0088517F">
        <w:trPr>
          <w:trHeight w:hRule="exact" w:val="463"/>
          <w:jc w:val="center"/>
        </w:trPr>
        <w:tc>
          <w:tcPr>
            <w:tcW w:w="988" w:type="dxa"/>
            <w:vMerge/>
            <w:tcBorders>
              <w:top w:val="nil"/>
              <w:right w:val="nil"/>
            </w:tcBorders>
            <w:shd w:val="clear" w:color="auto" w:fill="auto"/>
            <w:noWrap/>
          </w:tcPr>
          <w:p w14:paraId="07ECFF02" w14:textId="77777777" w:rsidR="00967264" w:rsidRPr="0088517F" w:rsidRDefault="00967264" w:rsidP="00B87C82">
            <w:pPr>
              <w:spacing w:line="240" w:lineRule="auto"/>
              <w:jc w:val="center"/>
              <w:rPr>
                <w:rFonts w:ascii="Times" w:eastAsia="Times New Roman" w:hAnsi="Times" w:cs="Times New Roman"/>
                <w:b/>
                <w:sz w:val="18"/>
                <w:szCs w:val="18"/>
                <w:lang w:eastAsia="en-GB"/>
              </w:rPr>
            </w:pPr>
          </w:p>
        </w:tc>
        <w:tc>
          <w:tcPr>
            <w:tcW w:w="2661" w:type="dxa"/>
            <w:tcBorders>
              <w:top w:val="nil"/>
              <w:left w:val="nil"/>
              <w:right w:val="nil"/>
            </w:tcBorders>
          </w:tcPr>
          <w:p w14:paraId="29FF999D" w14:textId="12879B4A" w:rsidR="00967264" w:rsidRPr="0088517F" w:rsidRDefault="00967264" w:rsidP="00967264">
            <w:pPr>
              <w:spacing w:after="0" w:line="240" w:lineRule="auto"/>
              <w:rPr>
                <w:rFonts w:ascii="Times" w:eastAsia="Times New Roman" w:hAnsi="Times" w:cs="Times New Roman"/>
                <w:b/>
                <w:i/>
                <w:sz w:val="18"/>
                <w:szCs w:val="18"/>
                <w:lang w:eastAsia="en-GB"/>
              </w:rPr>
            </w:pPr>
            <w:r w:rsidRPr="0088517F">
              <w:rPr>
                <w:rFonts w:ascii="Times" w:eastAsia="Times New Roman" w:hAnsi="Times" w:cs="Times New Roman"/>
                <w:b/>
                <w:i/>
                <w:sz w:val="18"/>
                <w:szCs w:val="18"/>
                <w:lang w:eastAsia="en-GB"/>
              </w:rPr>
              <w:t>Average number of tested holdings per year</w:t>
            </w:r>
          </w:p>
        </w:tc>
        <w:tc>
          <w:tcPr>
            <w:tcW w:w="567" w:type="dxa"/>
            <w:tcBorders>
              <w:top w:val="nil"/>
              <w:left w:val="nil"/>
              <w:bottom w:val="nil"/>
              <w:right w:val="nil"/>
            </w:tcBorders>
            <w:shd w:val="clear" w:color="auto" w:fill="auto"/>
            <w:noWrap/>
          </w:tcPr>
          <w:p w14:paraId="4DB4E41E"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1748</w:t>
            </w:r>
          </w:p>
        </w:tc>
        <w:tc>
          <w:tcPr>
            <w:tcW w:w="709" w:type="dxa"/>
            <w:tcBorders>
              <w:top w:val="nil"/>
              <w:left w:val="nil"/>
              <w:bottom w:val="nil"/>
              <w:right w:val="nil"/>
            </w:tcBorders>
            <w:shd w:val="clear" w:color="auto" w:fill="auto"/>
            <w:noWrap/>
          </w:tcPr>
          <w:p w14:paraId="2FA022B3"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1778</w:t>
            </w:r>
          </w:p>
        </w:tc>
        <w:tc>
          <w:tcPr>
            <w:tcW w:w="803" w:type="dxa"/>
            <w:tcBorders>
              <w:top w:val="nil"/>
              <w:left w:val="nil"/>
              <w:bottom w:val="nil"/>
              <w:right w:val="nil"/>
            </w:tcBorders>
            <w:shd w:val="clear" w:color="auto" w:fill="auto"/>
            <w:noWrap/>
          </w:tcPr>
          <w:p w14:paraId="2D5FF1AA"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2158</w:t>
            </w:r>
          </w:p>
        </w:tc>
        <w:tc>
          <w:tcPr>
            <w:tcW w:w="709" w:type="dxa"/>
            <w:tcBorders>
              <w:top w:val="nil"/>
              <w:left w:val="nil"/>
              <w:bottom w:val="nil"/>
              <w:right w:val="nil"/>
            </w:tcBorders>
          </w:tcPr>
          <w:p w14:paraId="54C6C8EB"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2936</w:t>
            </w:r>
          </w:p>
        </w:tc>
        <w:tc>
          <w:tcPr>
            <w:tcW w:w="850" w:type="dxa"/>
            <w:tcBorders>
              <w:top w:val="nil"/>
              <w:left w:val="nil"/>
              <w:bottom w:val="nil"/>
              <w:right w:val="nil"/>
            </w:tcBorders>
            <w:shd w:val="clear" w:color="auto" w:fill="auto"/>
            <w:noWrap/>
          </w:tcPr>
          <w:p w14:paraId="6916C81E"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3316</w:t>
            </w:r>
          </w:p>
        </w:tc>
        <w:tc>
          <w:tcPr>
            <w:tcW w:w="992" w:type="dxa"/>
            <w:tcBorders>
              <w:top w:val="nil"/>
              <w:left w:val="nil"/>
              <w:bottom w:val="nil"/>
            </w:tcBorders>
            <w:shd w:val="clear" w:color="auto" w:fill="auto"/>
            <w:noWrap/>
          </w:tcPr>
          <w:p w14:paraId="2A08248E" w14:textId="77777777" w:rsidR="00967264" w:rsidRPr="0088517F" w:rsidRDefault="00967264" w:rsidP="00C55DB6">
            <w:pPr>
              <w:spacing w:line="240" w:lineRule="auto"/>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5679</w:t>
            </w:r>
          </w:p>
        </w:tc>
      </w:tr>
      <w:tr w:rsidR="00967264" w:rsidRPr="0088517F" w14:paraId="6FB7304A" w14:textId="77777777" w:rsidTr="0088517F">
        <w:trPr>
          <w:trHeight w:hRule="exact" w:val="393"/>
          <w:jc w:val="center"/>
        </w:trPr>
        <w:tc>
          <w:tcPr>
            <w:tcW w:w="988" w:type="dxa"/>
            <w:vMerge/>
            <w:tcBorders>
              <w:bottom w:val="single" w:sz="4" w:space="0" w:color="auto"/>
              <w:right w:val="nil"/>
            </w:tcBorders>
            <w:shd w:val="clear" w:color="auto" w:fill="auto"/>
            <w:noWrap/>
          </w:tcPr>
          <w:p w14:paraId="64256201" w14:textId="77777777" w:rsidR="00967264" w:rsidRPr="0088517F" w:rsidRDefault="00967264" w:rsidP="00B87C82">
            <w:pPr>
              <w:spacing w:line="240" w:lineRule="auto"/>
              <w:jc w:val="center"/>
              <w:rPr>
                <w:rFonts w:ascii="Times" w:eastAsia="Times New Roman" w:hAnsi="Times" w:cs="Times New Roman"/>
                <w:b/>
                <w:sz w:val="18"/>
                <w:szCs w:val="18"/>
                <w:lang w:eastAsia="en-GB"/>
              </w:rPr>
            </w:pPr>
          </w:p>
        </w:tc>
        <w:tc>
          <w:tcPr>
            <w:tcW w:w="2661" w:type="dxa"/>
            <w:tcBorders>
              <w:left w:val="nil"/>
              <w:bottom w:val="single" w:sz="4" w:space="0" w:color="auto"/>
              <w:right w:val="nil"/>
            </w:tcBorders>
          </w:tcPr>
          <w:p w14:paraId="092DA838" w14:textId="4D996271" w:rsidR="00967264" w:rsidRPr="0088517F" w:rsidRDefault="00967264" w:rsidP="00967264">
            <w:pPr>
              <w:spacing w:after="0" w:line="240" w:lineRule="auto"/>
              <w:rPr>
                <w:rFonts w:ascii="Times" w:eastAsia="Times New Roman" w:hAnsi="Times" w:cs="Times New Roman"/>
                <w:b/>
                <w:i/>
                <w:sz w:val="18"/>
                <w:szCs w:val="18"/>
                <w:lang w:eastAsia="en-GB"/>
              </w:rPr>
            </w:pPr>
            <w:r w:rsidRPr="0088517F">
              <w:rPr>
                <w:rFonts w:ascii="Times" w:eastAsia="Times New Roman" w:hAnsi="Times" w:cs="Times New Roman"/>
                <w:b/>
                <w:i/>
                <w:sz w:val="18"/>
                <w:szCs w:val="18"/>
                <w:lang w:eastAsia="en-GB"/>
              </w:rPr>
              <w:t>Average number of tested sheep  per holding in the 4-year periods</w:t>
            </w:r>
          </w:p>
        </w:tc>
        <w:tc>
          <w:tcPr>
            <w:tcW w:w="567" w:type="dxa"/>
            <w:tcBorders>
              <w:top w:val="nil"/>
              <w:left w:val="nil"/>
              <w:bottom w:val="single" w:sz="4" w:space="0" w:color="auto"/>
              <w:right w:val="nil"/>
            </w:tcBorders>
            <w:shd w:val="clear" w:color="auto" w:fill="auto"/>
            <w:noWrap/>
          </w:tcPr>
          <w:p w14:paraId="379B1661"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709" w:type="dxa"/>
            <w:tcBorders>
              <w:top w:val="nil"/>
              <w:left w:val="nil"/>
              <w:bottom w:val="single" w:sz="4" w:space="0" w:color="auto"/>
              <w:right w:val="nil"/>
            </w:tcBorders>
            <w:shd w:val="clear" w:color="auto" w:fill="auto"/>
            <w:noWrap/>
          </w:tcPr>
          <w:p w14:paraId="53B65D41"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w:t>
            </w:r>
          </w:p>
        </w:tc>
        <w:tc>
          <w:tcPr>
            <w:tcW w:w="803" w:type="dxa"/>
            <w:tcBorders>
              <w:top w:val="nil"/>
              <w:left w:val="nil"/>
              <w:bottom w:val="single" w:sz="4" w:space="0" w:color="auto"/>
              <w:right w:val="nil"/>
            </w:tcBorders>
            <w:shd w:val="clear" w:color="auto" w:fill="auto"/>
            <w:noWrap/>
          </w:tcPr>
          <w:p w14:paraId="16247489" w14:textId="7777777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2</w:t>
            </w:r>
          </w:p>
        </w:tc>
        <w:tc>
          <w:tcPr>
            <w:tcW w:w="709" w:type="dxa"/>
            <w:tcBorders>
              <w:top w:val="nil"/>
              <w:left w:val="nil"/>
              <w:bottom w:val="single" w:sz="4" w:space="0" w:color="auto"/>
              <w:right w:val="nil"/>
            </w:tcBorders>
          </w:tcPr>
          <w:p w14:paraId="0F977128" w14:textId="6DE3A787"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w:t>
            </w:r>
          </w:p>
        </w:tc>
        <w:tc>
          <w:tcPr>
            <w:tcW w:w="850" w:type="dxa"/>
            <w:tcBorders>
              <w:top w:val="nil"/>
              <w:left w:val="nil"/>
              <w:bottom w:val="single" w:sz="4" w:space="0" w:color="auto"/>
              <w:right w:val="nil"/>
            </w:tcBorders>
            <w:shd w:val="clear" w:color="auto" w:fill="auto"/>
            <w:noWrap/>
          </w:tcPr>
          <w:p w14:paraId="3FDCC6A6" w14:textId="5DF46936" w:rsidR="00967264" w:rsidRPr="0088517F" w:rsidRDefault="00967264" w:rsidP="00B87C82">
            <w:pPr>
              <w:spacing w:line="240" w:lineRule="auto"/>
              <w:jc w:val="center"/>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4.55</w:t>
            </w:r>
          </w:p>
        </w:tc>
        <w:tc>
          <w:tcPr>
            <w:tcW w:w="992" w:type="dxa"/>
            <w:tcBorders>
              <w:top w:val="nil"/>
              <w:left w:val="nil"/>
              <w:bottom w:val="single" w:sz="4" w:space="0" w:color="auto"/>
            </w:tcBorders>
            <w:shd w:val="clear" w:color="auto" w:fill="auto"/>
            <w:noWrap/>
          </w:tcPr>
          <w:p w14:paraId="13BDB436" w14:textId="77777777" w:rsidR="00967264" w:rsidRPr="0088517F" w:rsidRDefault="00967264" w:rsidP="00C55DB6">
            <w:pPr>
              <w:spacing w:line="240" w:lineRule="auto"/>
              <w:rPr>
                <w:rFonts w:ascii="Times" w:eastAsia="Times New Roman" w:hAnsi="Times" w:cs="Times New Roman"/>
                <w:sz w:val="18"/>
                <w:szCs w:val="18"/>
                <w:lang w:eastAsia="en-GB"/>
              </w:rPr>
            </w:pPr>
            <w:r w:rsidRPr="0088517F">
              <w:rPr>
                <w:rFonts w:ascii="Times" w:eastAsia="Times New Roman" w:hAnsi="Times" w:cs="Times New Roman"/>
                <w:sz w:val="18"/>
                <w:szCs w:val="18"/>
                <w:lang w:eastAsia="en-GB"/>
              </w:rPr>
              <w:t>17</w:t>
            </w:r>
          </w:p>
        </w:tc>
      </w:tr>
    </w:tbl>
    <w:p w14:paraId="61C47B52" w14:textId="77777777" w:rsidR="007E6701" w:rsidRDefault="007E6701" w:rsidP="007E6701">
      <w:pPr>
        <w:spacing w:after="0" w:line="480" w:lineRule="auto"/>
        <w:rPr>
          <w:rFonts w:ascii="Times New Roman" w:eastAsia="Times New Roman" w:hAnsi="Times New Roman" w:cs="Times New Roman"/>
          <w:b/>
          <w:sz w:val="32"/>
          <w:szCs w:val="32"/>
        </w:rPr>
      </w:pPr>
    </w:p>
    <w:p w14:paraId="1D682AD6" w14:textId="77777777" w:rsidR="007E6701" w:rsidRDefault="007E6701" w:rsidP="007E6701">
      <w:pPr>
        <w:spacing w:after="0" w:line="480" w:lineRule="auto"/>
        <w:rPr>
          <w:rFonts w:ascii="Times New Roman" w:eastAsia="Times New Roman" w:hAnsi="Times New Roman" w:cs="Times New Roman"/>
          <w:b/>
          <w:sz w:val="32"/>
          <w:szCs w:val="32"/>
        </w:rPr>
      </w:pPr>
    </w:p>
    <w:p w14:paraId="1E37D66F" w14:textId="54F82A36" w:rsidR="004E3E08" w:rsidRPr="00AD3DA8" w:rsidRDefault="00EC0982" w:rsidP="00DD5704">
      <w:pPr>
        <w:rPr>
          <w:rFonts w:ascii="Times New Roman" w:eastAsia="Times New Roman" w:hAnsi="Times New Roman" w:cs="Times New Roman"/>
          <w:b/>
          <w:sz w:val="40"/>
          <w:szCs w:val="40"/>
          <w:lang w:val="es-ES_tradnl"/>
        </w:rPr>
      </w:pPr>
      <w:r>
        <w:rPr>
          <w:rFonts w:ascii="Times New Roman" w:eastAsia="Times New Roman" w:hAnsi="Times New Roman" w:cs="Times New Roman"/>
          <w:b/>
          <w:sz w:val="32"/>
          <w:szCs w:val="32"/>
        </w:rPr>
        <w:lastRenderedPageBreak/>
        <w:t>Fi</w:t>
      </w:r>
      <w:r w:rsidR="00CA0616" w:rsidRPr="00AD3DA8">
        <w:rPr>
          <w:rFonts w:ascii="Times New Roman" w:eastAsia="Times New Roman" w:hAnsi="Times New Roman" w:cs="Times New Roman"/>
          <w:b/>
          <w:sz w:val="32"/>
          <w:szCs w:val="32"/>
        </w:rPr>
        <w:t>gures</w:t>
      </w:r>
      <w:r w:rsidR="00DD5704">
        <w:rPr>
          <w:rFonts w:ascii="Times New Roman" w:eastAsia="Times New Roman" w:hAnsi="Times New Roman" w:cs="Times New Roman"/>
          <w:b/>
          <w:sz w:val="32"/>
          <w:szCs w:val="32"/>
        </w:rPr>
        <w:t xml:space="preserve"> </w:t>
      </w:r>
    </w:p>
    <w:tbl>
      <w:tblPr>
        <w:tblW w:w="0" w:type="auto"/>
        <w:tblBorders>
          <w:insideV w:val="single" w:sz="4" w:space="0" w:color="auto"/>
        </w:tblBorders>
        <w:tblLayout w:type="fixed"/>
        <w:tblLook w:val="04A0" w:firstRow="1" w:lastRow="0" w:firstColumn="1" w:lastColumn="0" w:noHBand="0" w:noVBand="1"/>
      </w:tblPr>
      <w:tblGrid>
        <w:gridCol w:w="8613"/>
      </w:tblGrid>
      <w:tr w:rsidR="00AF6945" w:rsidRPr="00AD3DA8" w14:paraId="1C06916E" w14:textId="77777777" w:rsidTr="00DD5704">
        <w:trPr>
          <w:trHeight w:val="12852"/>
        </w:trPr>
        <w:tc>
          <w:tcPr>
            <w:tcW w:w="8613" w:type="dxa"/>
          </w:tcPr>
          <w:p w14:paraId="15A2A7A8" w14:textId="7EB7C057" w:rsidR="00AF6945" w:rsidRPr="00AD3DA8" w:rsidRDefault="00BC059E" w:rsidP="00356506">
            <w:pPr>
              <w:spacing w:before="120" w:line="480" w:lineRule="auto"/>
              <w:jc w:val="center"/>
              <w:rPr>
                <w:rFonts w:ascii="Times New Roman" w:eastAsia="Times New Roman" w:hAnsi="Times New Roman" w:cs="Times New Roman"/>
                <w:sz w:val="24"/>
                <w:szCs w:val="20"/>
                <w:lang w:val="en-US"/>
              </w:rPr>
            </w:pPr>
            <w:r>
              <w:rPr>
                <w:rFonts w:ascii="Times New Roman" w:eastAsia="Times New Roman" w:hAnsi="Times New Roman" w:cs="Times New Roman"/>
                <w:noProof/>
                <w:sz w:val="24"/>
                <w:szCs w:val="20"/>
                <w:lang w:eastAsia="en-GB"/>
              </w:rPr>
              <w:drawing>
                <wp:inline distT="0" distB="0" distL="0" distR="0" wp14:anchorId="6A5ACD67" wp14:editId="4BF8C981">
                  <wp:extent cx="5408195" cy="7677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3.jpg"/>
                          <pic:cNvPicPr/>
                        </pic:nvPicPr>
                        <pic:blipFill rotWithShape="1">
                          <a:blip r:embed="rId16" cstate="print">
                            <a:extLst>
                              <a:ext uri="{28A0092B-C50C-407E-A947-70E740481C1C}">
                                <a14:useLocalDpi xmlns:a14="http://schemas.microsoft.com/office/drawing/2010/main" val="0"/>
                              </a:ext>
                            </a:extLst>
                          </a:blip>
                          <a:srcRect l="1232" t="872" r="1343" b="1261"/>
                          <a:stretch/>
                        </pic:blipFill>
                        <pic:spPr bwMode="auto">
                          <a:xfrm>
                            <a:off x="0" y="0"/>
                            <a:ext cx="5406076" cy="7674142"/>
                          </a:xfrm>
                          <a:prstGeom prst="rect">
                            <a:avLst/>
                          </a:prstGeom>
                          <a:ln>
                            <a:noFill/>
                          </a:ln>
                          <a:extLst>
                            <a:ext uri="{53640926-AAD7-44D8-BBD7-CCE9431645EC}">
                              <a14:shadowObscured xmlns:a14="http://schemas.microsoft.com/office/drawing/2010/main"/>
                            </a:ext>
                          </a:extLst>
                        </pic:spPr>
                      </pic:pic>
                    </a:graphicData>
                  </a:graphic>
                </wp:inline>
              </w:drawing>
            </w:r>
          </w:p>
        </w:tc>
      </w:tr>
      <w:tr w:rsidR="00AF6945" w:rsidRPr="00AD3DA8" w14:paraId="53AFBD4E" w14:textId="77777777" w:rsidTr="00DD5704">
        <w:tc>
          <w:tcPr>
            <w:tcW w:w="8613" w:type="dxa"/>
          </w:tcPr>
          <w:p w14:paraId="02DBE18F" w14:textId="1BE630CD" w:rsidR="00BC059E" w:rsidRPr="00BC059E" w:rsidRDefault="00FA7ADC" w:rsidP="00BC059E">
            <w:pPr>
              <w:spacing w:before="120" w:after="120" w:line="240" w:lineRule="auto"/>
              <w:rPr>
                <w:rFonts w:ascii="Times New Roman" w:eastAsia="Times New Roman" w:hAnsi="Times New Roman" w:cs="Times New Roman"/>
                <w:b/>
                <w:bCs/>
                <w:i/>
                <w:sz w:val="16"/>
                <w:szCs w:val="16"/>
                <w:lang w:eastAsia="en-GB"/>
              </w:rPr>
            </w:pPr>
            <w:r w:rsidRPr="00BC059E">
              <w:rPr>
                <w:rFonts w:ascii="Times New Roman" w:eastAsia="Times New Roman" w:hAnsi="Times New Roman" w:cs="Times New Roman"/>
                <w:b/>
                <w:bCs/>
                <w:i/>
                <w:sz w:val="16"/>
                <w:szCs w:val="16"/>
                <w:lang w:eastAsia="en-GB"/>
              </w:rPr>
              <w:t>F</w:t>
            </w:r>
            <w:r w:rsidR="00AF6945" w:rsidRPr="00BC059E">
              <w:rPr>
                <w:rFonts w:ascii="Times New Roman" w:eastAsia="Times New Roman" w:hAnsi="Times New Roman" w:cs="Times New Roman"/>
                <w:b/>
                <w:bCs/>
                <w:i/>
                <w:sz w:val="16"/>
                <w:szCs w:val="16"/>
                <w:lang w:eastAsia="en-GB"/>
              </w:rPr>
              <w:t xml:space="preserve">igure </w:t>
            </w:r>
            <w:r w:rsidR="00AF6945" w:rsidRPr="00BC059E">
              <w:rPr>
                <w:rFonts w:ascii="Times New Roman" w:eastAsia="Times New Roman" w:hAnsi="Times New Roman" w:cs="Times New Roman"/>
                <w:b/>
                <w:bCs/>
                <w:i/>
                <w:sz w:val="16"/>
                <w:szCs w:val="16"/>
                <w:lang w:eastAsia="en-GB"/>
              </w:rPr>
              <w:fldChar w:fldCharType="begin"/>
            </w:r>
            <w:r w:rsidR="00AF6945" w:rsidRPr="00BC059E">
              <w:rPr>
                <w:rFonts w:ascii="Times New Roman" w:eastAsia="Times New Roman" w:hAnsi="Times New Roman" w:cs="Times New Roman"/>
                <w:b/>
                <w:bCs/>
                <w:i/>
                <w:sz w:val="16"/>
                <w:szCs w:val="16"/>
                <w:lang w:eastAsia="en-GB"/>
              </w:rPr>
              <w:instrText xml:space="preserve"> SEQ Figure \* ARABIC </w:instrText>
            </w:r>
            <w:r w:rsidR="00AF6945" w:rsidRPr="00BC059E">
              <w:rPr>
                <w:rFonts w:ascii="Times New Roman" w:eastAsia="Times New Roman" w:hAnsi="Times New Roman" w:cs="Times New Roman"/>
                <w:b/>
                <w:bCs/>
                <w:i/>
                <w:sz w:val="16"/>
                <w:szCs w:val="16"/>
                <w:lang w:eastAsia="en-GB"/>
              </w:rPr>
              <w:fldChar w:fldCharType="separate"/>
            </w:r>
            <w:r w:rsidR="00EC6A51" w:rsidRPr="00BC059E">
              <w:rPr>
                <w:rFonts w:ascii="Times New Roman" w:eastAsia="Times New Roman" w:hAnsi="Times New Roman" w:cs="Times New Roman"/>
                <w:b/>
                <w:bCs/>
                <w:i/>
                <w:sz w:val="16"/>
                <w:szCs w:val="16"/>
                <w:lang w:eastAsia="en-GB"/>
              </w:rPr>
              <w:t>1</w:t>
            </w:r>
            <w:r w:rsidR="00AF6945" w:rsidRPr="00BC059E">
              <w:rPr>
                <w:rFonts w:ascii="Times New Roman" w:eastAsia="Times New Roman" w:hAnsi="Times New Roman" w:cs="Times New Roman"/>
                <w:b/>
                <w:bCs/>
                <w:i/>
                <w:sz w:val="16"/>
                <w:szCs w:val="16"/>
                <w:lang w:eastAsia="en-GB"/>
              </w:rPr>
              <w:fldChar w:fldCharType="end"/>
            </w:r>
            <w:r w:rsidR="00AF6945" w:rsidRPr="00BC059E">
              <w:rPr>
                <w:rFonts w:ascii="Times New Roman" w:eastAsia="Times New Roman" w:hAnsi="Times New Roman" w:cs="Times New Roman"/>
                <w:b/>
                <w:bCs/>
                <w:i/>
                <w:sz w:val="16"/>
                <w:szCs w:val="16"/>
                <w:lang w:eastAsia="en-GB"/>
              </w:rPr>
              <w:t xml:space="preserve">. </w:t>
            </w:r>
            <w:r w:rsidR="00BC059E" w:rsidRPr="00BC059E">
              <w:rPr>
                <w:rFonts w:ascii="Times New Roman" w:eastAsia="Times New Roman" w:hAnsi="Times New Roman" w:cs="Times New Roman"/>
                <w:b/>
                <w:bCs/>
                <w:i/>
                <w:sz w:val="16"/>
                <w:szCs w:val="16"/>
                <w:lang w:eastAsia="en-GB"/>
              </w:rPr>
              <w:t>Areas</w:t>
            </w:r>
            <w:r w:rsidR="00BC059E">
              <w:rPr>
                <w:rFonts w:ascii="Times New Roman" w:eastAsia="Times New Roman" w:hAnsi="Times New Roman" w:cs="Times New Roman"/>
                <w:b/>
                <w:bCs/>
                <w:i/>
                <w:sz w:val="16"/>
                <w:szCs w:val="16"/>
                <w:lang w:eastAsia="en-GB"/>
              </w:rPr>
              <w:t xml:space="preserve"> of</w:t>
            </w:r>
            <w:r w:rsidR="00BC059E" w:rsidRPr="00BC059E">
              <w:rPr>
                <w:rFonts w:ascii="Times New Roman" w:eastAsia="Times New Roman" w:hAnsi="Times New Roman" w:cs="Times New Roman"/>
                <w:b/>
                <w:bCs/>
                <w:i/>
                <w:sz w:val="16"/>
                <w:szCs w:val="16"/>
                <w:lang w:eastAsia="en-GB"/>
              </w:rPr>
              <w:t xml:space="preserve"> statistical</w:t>
            </w:r>
            <w:r w:rsidR="00BC059E">
              <w:rPr>
                <w:rFonts w:ascii="Times New Roman" w:eastAsia="Times New Roman" w:hAnsi="Times New Roman" w:cs="Times New Roman"/>
                <w:b/>
                <w:bCs/>
                <w:i/>
                <w:sz w:val="16"/>
                <w:szCs w:val="16"/>
                <w:lang w:eastAsia="en-GB"/>
              </w:rPr>
              <w:t>ly significant</w:t>
            </w:r>
            <w:r w:rsidR="00BC059E" w:rsidRPr="00BC059E">
              <w:rPr>
                <w:rFonts w:ascii="Times New Roman" w:eastAsia="Times New Roman" w:hAnsi="Times New Roman" w:cs="Times New Roman"/>
                <w:b/>
                <w:bCs/>
                <w:i/>
                <w:sz w:val="16"/>
                <w:szCs w:val="16"/>
                <w:lang w:eastAsia="en-GB"/>
              </w:rPr>
              <w:t xml:space="preserve"> over (red) and under (blue) sampling in the Fallen Stock between 2002 and 2012 and location of holdings with cases of atypical </w:t>
            </w:r>
            <w:proofErr w:type="spellStart"/>
            <w:r w:rsidR="00BC059E" w:rsidRPr="00BC059E">
              <w:rPr>
                <w:rFonts w:ascii="Times New Roman" w:eastAsia="Times New Roman" w:hAnsi="Times New Roman" w:cs="Times New Roman"/>
                <w:b/>
                <w:bCs/>
                <w:i/>
                <w:sz w:val="16"/>
                <w:szCs w:val="16"/>
                <w:lang w:eastAsia="en-GB"/>
              </w:rPr>
              <w:t>scrapie</w:t>
            </w:r>
            <w:proofErr w:type="spellEnd"/>
            <w:r w:rsidR="00BC059E" w:rsidRPr="00BC059E">
              <w:rPr>
                <w:rFonts w:ascii="Times New Roman" w:eastAsia="Times New Roman" w:hAnsi="Times New Roman" w:cs="Times New Roman"/>
                <w:b/>
                <w:bCs/>
                <w:i/>
                <w:sz w:val="16"/>
                <w:szCs w:val="16"/>
                <w:lang w:eastAsia="en-GB"/>
              </w:rPr>
              <w:t xml:space="preserve"> confirmed by this survey</w:t>
            </w:r>
            <w:r w:rsidR="005E357B">
              <w:rPr>
                <w:rFonts w:ascii="Times New Roman" w:eastAsia="Times New Roman" w:hAnsi="Times New Roman" w:cs="Times New Roman"/>
                <w:b/>
                <w:bCs/>
                <w:i/>
                <w:sz w:val="16"/>
                <w:szCs w:val="16"/>
                <w:lang w:eastAsia="en-GB"/>
              </w:rPr>
              <w:t xml:space="preserve"> during the same period</w:t>
            </w:r>
            <w:r w:rsidR="00BC059E" w:rsidRPr="00BC059E">
              <w:rPr>
                <w:rFonts w:ascii="Times New Roman" w:eastAsia="Times New Roman" w:hAnsi="Times New Roman" w:cs="Times New Roman"/>
                <w:b/>
                <w:bCs/>
                <w:i/>
                <w:sz w:val="16"/>
                <w:szCs w:val="16"/>
                <w:lang w:eastAsia="en-GB"/>
              </w:rPr>
              <w:t>.</w:t>
            </w:r>
          </w:p>
          <w:p w14:paraId="4305E1AF" w14:textId="2C8EF1B8" w:rsidR="00AF6945" w:rsidRPr="00AD3DA8" w:rsidRDefault="00AF6945" w:rsidP="00356506">
            <w:pPr>
              <w:spacing w:after="120" w:line="240" w:lineRule="auto"/>
              <w:rPr>
                <w:rFonts w:ascii="Times New Roman" w:eastAsia="Times New Roman" w:hAnsi="Times New Roman" w:cs="Times New Roman"/>
                <w:sz w:val="24"/>
                <w:szCs w:val="20"/>
                <w:lang w:val="en-US"/>
              </w:rPr>
            </w:pPr>
          </w:p>
        </w:tc>
      </w:tr>
    </w:tbl>
    <w:p w14:paraId="0D6AE695" w14:textId="77777777" w:rsidR="00812EB9" w:rsidRPr="00812EB9" w:rsidRDefault="00812EB9" w:rsidP="00812EB9">
      <w:pPr>
        <w:spacing w:afterLines="200" w:after="480" w:line="480" w:lineRule="auto"/>
        <w:outlineLvl w:val="0"/>
        <w:rPr>
          <w:rFonts w:ascii="Times New Roman" w:hAnsi="Times New Roman" w:cs="Times New Roman"/>
          <w:b/>
        </w:rPr>
      </w:pPr>
      <w:r w:rsidRPr="00812EB9">
        <w:rPr>
          <w:rFonts w:ascii="Times New Roman" w:hAnsi="Times New Roman" w:cs="Times New Roman"/>
          <w:b/>
        </w:rPr>
        <w:lastRenderedPageBreak/>
        <w:t xml:space="preserve">Supplementary material: Estimation of atypical </w:t>
      </w:r>
      <w:proofErr w:type="spellStart"/>
      <w:r w:rsidRPr="00812EB9">
        <w:rPr>
          <w:rFonts w:ascii="Times New Roman" w:hAnsi="Times New Roman" w:cs="Times New Roman"/>
          <w:b/>
        </w:rPr>
        <w:t>scrapie</w:t>
      </w:r>
      <w:proofErr w:type="spellEnd"/>
      <w:r w:rsidRPr="00812EB9">
        <w:rPr>
          <w:rFonts w:ascii="Times New Roman" w:hAnsi="Times New Roman" w:cs="Times New Roman"/>
          <w:b/>
        </w:rPr>
        <w:t xml:space="preserve"> prevalence of infection in GB at animal level </w:t>
      </w:r>
    </w:p>
    <w:p w14:paraId="37F1F500" w14:textId="77777777" w:rsidR="00812EB9" w:rsidRPr="00812EB9" w:rsidRDefault="00812EB9" w:rsidP="00812EB9">
      <w:pPr>
        <w:spacing w:afterLines="200" w:after="480" w:line="480" w:lineRule="auto"/>
        <w:outlineLvl w:val="0"/>
        <w:rPr>
          <w:rFonts w:ascii="Times New Roman" w:hAnsi="Times New Roman" w:cs="Times New Roman"/>
          <w:b/>
        </w:rPr>
      </w:pPr>
      <w:r w:rsidRPr="00812EB9">
        <w:rPr>
          <w:rFonts w:ascii="Times New Roman" w:hAnsi="Times New Roman" w:cs="Times New Roman"/>
          <w:b/>
        </w:rPr>
        <w:t>Methods</w:t>
      </w:r>
    </w:p>
    <w:p w14:paraId="2EE2D30F" w14:textId="53302059" w:rsidR="00812EB9" w:rsidRPr="00812EB9" w:rsidRDefault="00812EB9" w:rsidP="00812EB9">
      <w:pPr>
        <w:spacing w:afterLines="200" w:after="480" w:line="480" w:lineRule="auto"/>
        <w:rPr>
          <w:rFonts w:ascii="Times New Roman" w:hAnsi="Times New Roman" w:cs="Times New Roman"/>
        </w:rPr>
      </w:pPr>
      <w:r w:rsidRPr="00812EB9">
        <w:rPr>
          <w:rFonts w:ascii="Times New Roman" w:hAnsi="Times New Roman" w:cs="Times New Roman"/>
        </w:rPr>
        <w:t xml:space="preserve">The basic approach used followed that described in </w:t>
      </w:r>
      <w:proofErr w:type="spellStart"/>
      <w:proofErr w:type="gramStart"/>
      <w:r w:rsidRPr="00812EB9">
        <w:rPr>
          <w:rFonts w:ascii="Times New Roman" w:hAnsi="Times New Roman" w:cs="Times New Roman"/>
        </w:rPr>
        <w:t>Gubbins</w:t>
      </w:r>
      <w:proofErr w:type="spellEnd"/>
      <w:r w:rsidRPr="00812EB9">
        <w:rPr>
          <w:rFonts w:ascii="Times New Roman" w:hAnsi="Times New Roman" w:cs="Times New Roman"/>
        </w:rPr>
        <w:t xml:space="preserve">  (</w:t>
      </w:r>
      <w:proofErr w:type="gramEnd"/>
      <w:r w:rsidRPr="00812EB9">
        <w:rPr>
          <w:rFonts w:ascii="Times New Roman" w:hAnsi="Times New Roman" w:cs="Times New Roman"/>
        </w:rPr>
        <w:t>200</w:t>
      </w:r>
      <w:r w:rsidR="0075398F">
        <w:rPr>
          <w:rFonts w:ascii="Times New Roman" w:hAnsi="Times New Roman" w:cs="Times New Roman"/>
        </w:rPr>
        <w:t>8</w:t>
      </w:r>
      <w:r w:rsidRPr="00812EB9">
        <w:rPr>
          <w:rFonts w:ascii="Times New Roman" w:hAnsi="Times New Roman" w:cs="Times New Roman"/>
        </w:rPr>
        <w:t>), where abattoir survey and fallen stock data were integrated using a back-calculation approach to determine the prevalence of infection in the national flock.</w:t>
      </w:r>
    </w:p>
    <w:p w14:paraId="5C46154D" w14:textId="77777777" w:rsidR="00812EB9" w:rsidRPr="00812EB9" w:rsidRDefault="00812EB9" w:rsidP="00812EB9">
      <w:pPr>
        <w:spacing w:afterLines="200" w:after="480" w:line="480" w:lineRule="auto"/>
        <w:rPr>
          <w:rFonts w:ascii="Times New Roman" w:hAnsi="Times New Roman" w:cs="Times New Roman"/>
          <w:i/>
        </w:rPr>
      </w:pPr>
      <w:r w:rsidRPr="00812EB9">
        <w:rPr>
          <w:rFonts w:ascii="Times New Roman" w:hAnsi="Times New Roman" w:cs="Times New Roman"/>
          <w:i/>
        </w:rPr>
        <w:t>Back-calculation model</w:t>
      </w:r>
    </w:p>
    <w:p w14:paraId="6E2766E3" w14:textId="2B4F7900" w:rsidR="00812EB9" w:rsidRPr="00812EB9" w:rsidRDefault="00812EB9" w:rsidP="00812EB9">
      <w:pPr>
        <w:spacing w:afterLines="200" w:after="480" w:line="480" w:lineRule="auto"/>
        <w:rPr>
          <w:rFonts w:ascii="Times New Roman" w:hAnsi="Times New Roman" w:cs="Times New Roman"/>
        </w:rPr>
      </w:pPr>
      <w:r w:rsidRPr="00812EB9">
        <w:rPr>
          <w:rFonts w:ascii="Times New Roman" w:hAnsi="Times New Roman" w:cs="Times New Roman"/>
        </w:rPr>
        <w:t xml:space="preserve">There </w:t>
      </w:r>
      <w:r>
        <w:rPr>
          <w:rFonts w:ascii="Times New Roman" w:hAnsi="Times New Roman" w:cs="Times New Roman"/>
        </w:rPr>
        <w:t xml:space="preserve">are two </w:t>
      </w:r>
      <w:r w:rsidRPr="00812EB9">
        <w:rPr>
          <w:rFonts w:ascii="Times New Roman" w:hAnsi="Times New Roman" w:cs="Times New Roman"/>
        </w:rPr>
        <w:t xml:space="preserve">possible ways that an animal could end up as a fallen stock positive at age </w:t>
      </w:r>
      <w:r w:rsidRPr="00812EB9">
        <w:rPr>
          <w:rFonts w:ascii="Times New Roman" w:hAnsi="Times New Roman" w:cs="Times New Roman"/>
          <w:i/>
        </w:rPr>
        <w:t>a</w:t>
      </w:r>
      <w:r>
        <w:rPr>
          <w:rFonts w:ascii="Times New Roman" w:hAnsi="Times New Roman" w:cs="Times New Roman"/>
        </w:rPr>
        <w:t xml:space="preserve">: </w:t>
      </w:r>
      <w:r w:rsidRPr="00812EB9">
        <w:rPr>
          <w:rFonts w:ascii="Times New Roman" w:hAnsi="Times New Roman" w:cs="Times New Roman"/>
        </w:rPr>
        <w:t xml:space="preserve">(i) it reached clinical onset without being identified by the farmer and died of </w:t>
      </w:r>
      <w:proofErr w:type="spellStart"/>
      <w:r w:rsidRPr="00812EB9">
        <w:rPr>
          <w:rFonts w:ascii="Times New Roman" w:hAnsi="Times New Roman" w:cs="Times New Roman"/>
        </w:rPr>
        <w:t>scrapie</w:t>
      </w:r>
      <w:proofErr w:type="spellEnd"/>
      <w:r w:rsidRPr="00812EB9">
        <w:rPr>
          <w:rFonts w:ascii="Times New Roman" w:hAnsi="Times New Roman" w:cs="Times New Roman"/>
        </w:rPr>
        <w:t xml:space="preserve"> (we assume that there are no reported cases of </w:t>
      </w:r>
      <w:proofErr w:type="spellStart"/>
      <w:r w:rsidRPr="00812EB9">
        <w:rPr>
          <w:rFonts w:ascii="Times New Roman" w:hAnsi="Times New Roman" w:cs="Times New Roman"/>
        </w:rPr>
        <w:t>scrapie</w:t>
      </w:r>
      <w:proofErr w:type="spellEnd"/>
      <w:r w:rsidRPr="00812EB9">
        <w:rPr>
          <w:rFonts w:ascii="Times New Roman" w:hAnsi="Times New Roman" w:cs="Times New Roman"/>
        </w:rPr>
        <w:t xml:space="preserve"> so animals reaching clinical onset will die and become fallen stock) (ii) it died on farm (not of </w:t>
      </w:r>
      <w:proofErr w:type="spellStart"/>
      <w:r w:rsidRPr="00812EB9">
        <w:rPr>
          <w:rFonts w:ascii="Times New Roman" w:hAnsi="Times New Roman" w:cs="Times New Roman"/>
        </w:rPr>
        <w:t>scrapie</w:t>
      </w:r>
      <w:proofErr w:type="spellEnd"/>
      <w:r w:rsidRPr="00812EB9">
        <w:rPr>
          <w:rFonts w:ascii="Times New Roman" w:hAnsi="Times New Roman" w:cs="Times New Roman"/>
        </w:rPr>
        <w:t xml:space="preserve">) and happened to have </w:t>
      </w:r>
      <w:proofErr w:type="spellStart"/>
      <w:r w:rsidRPr="00812EB9">
        <w:rPr>
          <w:rFonts w:ascii="Times New Roman" w:hAnsi="Times New Roman" w:cs="Times New Roman"/>
        </w:rPr>
        <w:t>scrapie</w:t>
      </w:r>
      <w:proofErr w:type="spellEnd"/>
      <w:r w:rsidRPr="00812EB9">
        <w:rPr>
          <w:rFonts w:ascii="Times New Roman" w:hAnsi="Times New Roman" w:cs="Times New Roman"/>
        </w:rPr>
        <w:t xml:space="preserve">. Probability (i) is the product of the risk of </w:t>
      </w:r>
      <w:proofErr w:type="gramStart"/>
      <w:r w:rsidRPr="00812EB9">
        <w:rPr>
          <w:rFonts w:ascii="Times New Roman" w:hAnsi="Times New Roman" w:cs="Times New Roman"/>
        </w:rPr>
        <w:t>infection  (</w:t>
      </w:r>
      <w:proofErr w:type="gramEnd"/>
      <w:r w:rsidRPr="00812EB9">
        <w:rPr>
          <w:rFonts w:ascii="Times New Roman" w:hAnsi="Times New Roman" w:cs="Times New Roman"/>
        </w:rPr>
        <w:t xml:space="preserve">denoted </w:t>
      </w:r>
      <w:r w:rsidRPr="00812EB9">
        <w:rPr>
          <w:rFonts w:ascii="Times New Roman" w:hAnsi="Times New Roman" w:cs="Times New Roman"/>
          <w:i/>
        </w:rPr>
        <w:t>r</w:t>
      </w:r>
      <w:r w:rsidRPr="00812EB9">
        <w:rPr>
          <w:rFonts w:ascii="Times New Roman" w:hAnsi="Times New Roman" w:cs="Times New Roman"/>
        </w:rPr>
        <w:t xml:space="preserve">), the probability of surviving to age </w:t>
      </w:r>
      <w:r w:rsidRPr="00812EB9">
        <w:rPr>
          <w:rFonts w:ascii="Times New Roman" w:hAnsi="Times New Roman" w:cs="Times New Roman"/>
          <w:i/>
        </w:rPr>
        <w:t>a (</w:t>
      </w:r>
      <w:r w:rsidRPr="00812EB9">
        <w:rPr>
          <w:rFonts w:ascii="Times New Roman" w:hAnsi="Times New Roman" w:cs="Times New Roman"/>
        </w:rPr>
        <w:t xml:space="preserve">denoted </w:t>
      </w:r>
      <w:r w:rsidRPr="00812EB9">
        <w:rPr>
          <w:rFonts w:ascii="Times New Roman" w:hAnsi="Times New Roman" w:cs="Times New Roman"/>
          <w:i/>
        </w:rPr>
        <w:t>S(a))</w:t>
      </w:r>
      <w:r w:rsidRPr="00812EB9">
        <w:rPr>
          <w:rFonts w:ascii="Times New Roman" w:hAnsi="Times New Roman" w:cs="Times New Roman"/>
        </w:rPr>
        <w:t xml:space="preserve">, and the probability density of the incubation period at age </w:t>
      </w:r>
      <w:r w:rsidRPr="00812EB9">
        <w:rPr>
          <w:rFonts w:ascii="Times New Roman" w:hAnsi="Times New Roman" w:cs="Times New Roman"/>
          <w:i/>
        </w:rPr>
        <w:t>a (</w:t>
      </w:r>
      <w:r w:rsidRPr="00812EB9">
        <w:rPr>
          <w:rFonts w:ascii="Times New Roman" w:hAnsi="Times New Roman" w:cs="Times New Roman"/>
        </w:rPr>
        <w:t xml:space="preserve">denoted </w:t>
      </w:r>
      <w:r w:rsidRPr="00812EB9">
        <w:rPr>
          <w:rFonts w:ascii="Times New Roman" w:hAnsi="Times New Roman" w:cs="Times New Roman"/>
          <w:i/>
        </w:rPr>
        <w:t>f(a))</w:t>
      </w:r>
      <w:r w:rsidRPr="00812EB9">
        <w:rPr>
          <w:rFonts w:ascii="Times New Roman" w:hAnsi="Times New Roman" w:cs="Times New Roman"/>
        </w:rPr>
        <w:t xml:space="preserve">. Probability (ii) is the product of the risk of infection, the proportion of animals of age </w:t>
      </w:r>
      <w:r w:rsidRPr="00812EB9">
        <w:rPr>
          <w:rFonts w:ascii="Times New Roman" w:hAnsi="Times New Roman" w:cs="Times New Roman"/>
          <w:i/>
        </w:rPr>
        <w:t>a</w:t>
      </w:r>
      <w:r w:rsidRPr="00812EB9">
        <w:rPr>
          <w:rFonts w:ascii="Times New Roman" w:hAnsi="Times New Roman" w:cs="Times New Roman"/>
        </w:rPr>
        <w:t xml:space="preserve"> that are found dead on farm</w:t>
      </w:r>
      <w:r w:rsidRPr="00812EB9">
        <w:rPr>
          <w:rFonts w:ascii="Times New Roman" w:hAnsi="Times New Roman" w:cs="Times New Roman"/>
          <w:i/>
        </w:rPr>
        <w:t xml:space="preserve"> </w:t>
      </w:r>
      <w:r w:rsidRPr="00812EB9">
        <w:rPr>
          <w:rFonts w:ascii="Times New Roman" w:hAnsi="Times New Roman" w:cs="Times New Roman"/>
        </w:rPr>
        <w:t xml:space="preserve">(denoted </w:t>
      </w:r>
      <w:r w:rsidRPr="00812EB9">
        <w:rPr>
          <w:rFonts w:ascii="Times New Roman" w:hAnsi="Times New Roman" w:cs="Times New Roman"/>
          <w:position w:val="-10"/>
        </w:rPr>
        <w:object w:dxaOrig="499" w:dyaOrig="320" w14:anchorId="18824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75pt" o:ole="">
            <v:imagedata r:id="rId17" o:title=""/>
          </v:shape>
          <o:OLEObject Type="Embed" ProgID="Equation.3" ShapeID="_x0000_i1025" DrawAspect="Content" ObjectID="_1477198980" r:id="rId18"/>
        </w:object>
      </w:r>
      <w:r w:rsidRPr="00812EB9">
        <w:rPr>
          <w:rFonts w:ascii="Times New Roman" w:hAnsi="Times New Roman" w:cs="Times New Roman"/>
        </w:rPr>
        <w:t>(</w:t>
      </w:r>
      <w:proofErr w:type="gramStart"/>
      <w:r w:rsidRPr="00812EB9">
        <w:rPr>
          <w:rFonts w:ascii="Times New Roman" w:hAnsi="Times New Roman" w:cs="Times New Roman"/>
        </w:rPr>
        <w:t>S(</w:t>
      </w:r>
      <w:proofErr w:type="gramEnd"/>
      <w:r w:rsidRPr="00812EB9">
        <w:rPr>
          <w:rFonts w:ascii="Times New Roman" w:hAnsi="Times New Roman" w:cs="Times New Roman"/>
          <w:i/>
        </w:rPr>
        <w:t>a</w:t>
      </w:r>
      <w:r w:rsidRPr="00812EB9">
        <w:rPr>
          <w:rFonts w:ascii="Times New Roman" w:hAnsi="Times New Roman" w:cs="Times New Roman"/>
        </w:rPr>
        <w:t>)-S(</w:t>
      </w:r>
      <w:r w:rsidRPr="00812EB9">
        <w:rPr>
          <w:rFonts w:ascii="Times New Roman" w:hAnsi="Times New Roman" w:cs="Times New Roman"/>
          <w:i/>
        </w:rPr>
        <w:t>a</w:t>
      </w:r>
      <w:r w:rsidRPr="00812EB9">
        <w:rPr>
          <w:rFonts w:ascii="Times New Roman" w:hAnsi="Times New Roman" w:cs="Times New Roman"/>
        </w:rPr>
        <w:t xml:space="preserve">+1)), and the likelihood that an infected animal of age </w:t>
      </w:r>
      <w:r w:rsidRPr="00812EB9">
        <w:rPr>
          <w:rFonts w:ascii="Times New Roman" w:hAnsi="Times New Roman" w:cs="Times New Roman"/>
          <w:i/>
        </w:rPr>
        <w:t>a</w:t>
      </w:r>
      <w:r w:rsidRPr="00812EB9">
        <w:rPr>
          <w:rFonts w:ascii="Times New Roman" w:hAnsi="Times New Roman" w:cs="Times New Roman"/>
        </w:rPr>
        <w:t xml:space="preserve"> will be detected by the diagnostic test. We also allow the potential for differential slaughter of </w:t>
      </w:r>
      <w:proofErr w:type="spellStart"/>
      <w:r w:rsidRPr="00812EB9">
        <w:rPr>
          <w:rFonts w:ascii="Times New Roman" w:hAnsi="Times New Roman" w:cs="Times New Roman"/>
        </w:rPr>
        <w:t>subclinically</w:t>
      </w:r>
      <w:proofErr w:type="spellEnd"/>
      <w:r w:rsidRPr="00812EB9">
        <w:rPr>
          <w:rFonts w:ascii="Times New Roman" w:hAnsi="Times New Roman" w:cs="Times New Roman"/>
        </w:rPr>
        <w:t xml:space="preserve"> affected sheep, where subclinical sheep may be at high</w:t>
      </w:r>
      <w:r>
        <w:rPr>
          <w:rFonts w:ascii="Times New Roman" w:hAnsi="Times New Roman" w:cs="Times New Roman"/>
        </w:rPr>
        <w:t>er risk of slaughter due to an e</w:t>
      </w:r>
      <w:r w:rsidRPr="00812EB9">
        <w:rPr>
          <w:rFonts w:ascii="Times New Roman" w:hAnsi="Times New Roman" w:cs="Times New Roman"/>
        </w:rPr>
        <w:t xml:space="preserve">ffect of </w:t>
      </w:r>
      <w:proofErr w:type="spellStart"/>
      <w:r w:rsidRPr="00812EB9">
        <w:rPr>
          <w:rFonts w:ascii="Times New Roman" w:hAnsi="Times New Roman" w:cs="Times New Roman"/>
        </w:rPr>
        <w:t>scrapie</w:t>
      </w:r>
      <w:proofErr w:type="spellEnd"/>
      <w:r w:rsidRPr="00812EB9">
        <w:rPr>
          <w:rFonts w:ascii="Times New Roman" w:hAnsi="Times New Roman" w:cs="Times New Roman"/>
        </w:rPr>
        <w:t xml:space="preserve"> on their production traits, so that sheep end up in the fallen stock/clinical stream with probability 1-K, and in the healthy slaughter stream with probability K. Therefore the probability of being detected as a fallen stock positive at age </w:t>
      </w:r>
      <w:r w:rsidRPr="00812EB9">
        <w:rPr>
          <w:rFonts w:ascii="Times New Roman" w:hAnsi="Times New Roman" w:cs="Times New Roman"/>
          <w:i/>
        </w:rPr>
        <w:t xml:space="preserve">a, </w:t>
      </w:r>
      <w:r w:rsidR="005202F2" w:rsidRPr="00812EB9">
        <w:rPr>
          <w:rFonts w:ascii="Times New Roman" w:hAnsi="Times New Roman" w:cs="Times New Roman"/>
        </w:rPr>
        <w:t>denoted</w:t>
      </w:r>
      <w:r w:rsidRPr="00812EB9">
        <w:rPr>
          <w:rFonts w:ascii="Times New Roman" w:hAnsi="Times New Roman" w:cs="Times New Roman"/>
          <w:position w:val="-12"/>
        </w:rPr>
        <w:object w:dxaOrig="380" w:dyaOrig="360" w14:anchorId="58BBB7E3">
          <v:shape id="_x0000_i1026" type="#_x0000_t75" style="width:18.75pt;height:18pt" o:ole="">
            <v:imagedata r:id="rId19" o:title=""/>
          </v:shape>
          <o:OLEObject Type="Embed" ProgID="Equation.3" ShapeID="_x0000_i1026" DrawAspect="Content" ObjectID="_1477198981" r:id="rId20"/>
        </w:object>
      </w:r>
      <w:r w:rsidRPr="00812EB9">
        <w:rPr>
          <w:rFonts w:ascii="Times New Roman" w:hAnsi="Times New Roman" w:cs="Times New Roman"/>
        </w:rPr>
        <w:t>, is given by:</w:t>
      </w:r>
    </w:p>
    <w:p w14:paraId="78A2FB70" w14:textId="77777777" w:rsidR="00812EB9" w:rsidRPr="00812EB9" w:rsidRDefault="00812EB9" w:rsidP="00812EB9">
      <w:pPr>
        <w:spacing w:afterLines="200" w:after="480" w:line="480" w:lineRule="auto"/>
        <w:rPr>
          <w:rFonts w:ascii="Times New Roman" w:hAnsi="Times New Roman" w:cs="Times New Roman"/>
        </w:rPr>
      </w:pPr>
    </w:p>
    <w:p w14:paraId="1F94E3F6" w14:textId="77777777" w:rsidR="00812EB9" w:rsidRPr="00812EB9" w:rsidRDefault="004B7CC2" w:rsidP="00812EB9">
      <w:pPr>
        <w:spacing w:afterLines="200" w:after="480" w:line="480" w:lineRule="auto"/>
        <w:rPr>
          <w:rFonts w:ascii="Times New Roman" w:hAnsi="Times New Roman" w:cs="Times New Roman"/>
        </w:rPr>
      </w:pPr>
      <w:r w:rsidRPr="00812EB9">
        <w:rPr>
          <w:rFonts w:ascii="Times New Roman" w:hAnsi="Times New Roman" w:cs="Times New Roman"/>
          <w:position w:val="-34"/>
        </w:rPr>
        <w:object w:dxaOrig="6480" w:dyaOrig="800" w14:anchorId="348A5C14">
          <v:shape id="_x0000_i1027" type="#_x0000_t75" style="width:324pt;height:39.75pt" o:ole="">
            <v:imagedata r:id="rId21" o:title=""/>
          </v:shape>
          <o:OLEObject Type="Embed" ProgID="Equation.3" ShapeID="_x0000_i1027" DrawAspect="Content" ObjectID="_1477198982" r:id="rId22"/>
        </w:object>
      </w:r>
    </w:p>
    <w:p w14:paraId="6EC35BD7" w14:textId="77777777" w:rsidR="00812EB9" w:rsidRPr="00812EB9" w:rsidRDefault="00812EB9" w:rsidP="00812EB9">
      <w:pPr>
        <w:spacing w:afterLines="200" w:after="480" w:line="480" w:lineRule="auto"/>
        <w:rPr>
          <w:rFonts w:ascii="Times New Roman" w:hAnsi="Times New Roman" w:cs="Times New Roman"/>
        </w:rPr>
      </w:pPr>
      <w:r w:rsidRPr="00812EB9">
        <w:rPr>
          <w:rFonts w:ascii="Times New Roman" w:hAnsi="Times New Roman" w:cs="Times New Roman"/>
        </w:rPr>
        <w:t xml:space="preserve">Where </w:t>
      </w:r>
      <w:r w:rsidRPr="00812EB9">
        <w:rPr>
          <w:rFonts w:ascii="Times New Roman" w:hAnsi="Times New Roman" w:cs="Times New Roman"/>
          <w:position w:val="-10"/>
        </w:rPr>
        <w:object w:dxaOrig="499" w:dyaOrig="320" w14:anchorId="3AFB3239">
          <v:shape id="_x0000_i1028" type="#_x0000_t75" style="width:24.75pt;height:15.75pt" o:ole="">
            <v:imagedata r:id="rId23" o:title=""/>
          </v:shape>
          <o:OLEObject Type="Embed" ProgID="Equation.3" ShapeID="_x0000_i1028" DrawAspect="Content" ObjectID="_1477198983" r:id="rId24"/>
        </w:object>
      </w:r>
      <w:r w:rsidRPr="00812EB9">
        <w:rPr>
          <w:rFonts w:ascii="Times New Roman" w:hAnsi="Times New Roman" w:cs="Times New Roman"/>
        </w:rPr>
        <w:t xml:space="preserve">is the probability that the diagnostic test will detect an infected animal </w:t>
      </w:r>
      <w:r w:rsidRPr="00812EB9">
        <w:rPr>
          <w:rFonts w:ascii="Times New Roman" w:hAnsi="Times New Roman" w:cs="Times New Roman"/>
          <w:i/>
        </w:rPr>
        <w:t xml:space="preserve">t </w:t>
      </w:r>
      <w:r w:rsidRPr="00812EB9">
        <w:rPr>
          <w:rFonts w:ascii="Times New Roman" w:hAnsi="Times New Roman" w:cs="Times New Roman"/>
        </w:rPr>
        <w:t xml:space="preserve">months before clinical onset. </w:t>
      </w:r>
    </w:p>
    <w:p w14:paraId="475BF3F7" w14:textId="77777777" w:rsidR="00812EB9" w:rsidRPr="00812EB9" w:rsidRDefault="00812EB9" w:rsidP="00812EB9">
      <w:pPr>
        <w:spacing w:afterLines="200" w:after="480" w:line="480" w:lineRule="auto"/>
        <w:rPr>
          <w:rFonts w:ascii="Times New Roman" w:hAnsi="Times New Roman" w:cs="Times New Roman"/>
        </w:rPr>
      </w:pPr>
      <w:r w:rsidRPr="00812EB9">
        <w:rPr>
          <w:rFonts w:ascii="Times New Roman" w:hAnsi="Times New Roman" w:cs="Times New Roman"/>
        </w:rPr>
        <w:t>The likelihood that an animal would end up as an abattoir survey positive was given by the product of the risk of infection, the proportion of animals of age a that are sent for slaughter (i.e. do not die on farm</w:t>
      </w:r>
      <w:proofErr w:type="gramStart"/>
      <w:r w:rsidRPr="00812EB9">
        <w:rPr>
          <w:rFonts w:ascii="Times New Roman" w:hAnsi="Times New Roman" w:cs="Times New Roman"/>
        </w:rPr>
        <w:t>)  (</w:t>
      </w:r>
      <w:proofErr w:type="gramEnd"/>
      <w:r w:rsidRPr="00812EB9">
        <w:rPr>
          <w:rFonts w:ascii="Times New Roman" w:hAnsi="Times New Roman" w:cs="Times New Roman"/>
        </w:rPr>
        <w:t xml:space="preserve">1- </w:t>
      </w:r>
      <w:r w:rsidRPr="00812EB9">
        <w:rPr>
          <w:rFonts w:ascii="Times New Roman" w:hAnsi="Times New Roman" w:cs="Times New Roman"/>
          <w:position w:val="-10"/>
        </w:rPr>
        <w:object w:dxaOrig="580" w:dyaOrig="320" w14:anchorId="51C28F12">
          <v:shape id="_x0000_i1029" type="#_x0000_t75" style="width:29.25pt;height:15.75pt" o:ole="">
            <v:imagedata r:id="rId25" o:title=""/>
          </v:shape>
          <o:OLEObject Type="Embed" ProgID="Equation.3" ShapeID="_x0000_i1029" DrawAspect="Content" ObjectID="_1477198984" r:id="rId26"/>
        </w:object>
      </w:r>
      <w:r w:rsidRPr="00812EB9">
        <w:rPr>
          <w:rFonts w:ascii="Times New Roman" w:hAnsi="Times New Roman" w:cs="Times New Roman"/>
        </w:rPr>
        <w:t>(S(</w:t>
      </w:r>
      <w:r w:rsidRPr="00812EB9">
        <w:rPr>
          <w:rFonts w:ascii="Times New Roman" w:hAnsi="Times New Roman" w:cs="Times New Roman"/>
          <w:i/>
        </w:rPr>
        <w:t>a</w:t>
      </w:r>
      <w:r w:rsidRPr="00812EB9">
        <w:rPr>
          <w:rFonts w:ascii="Times New Roman" w:hAnsi="Times New Roman" w:cs="Times New Roman"/>
        </w:rPr>
        <w:t>)-S(</w:t>
      </w:r>
      <w:r w:rsidRPr="00812EB9">
        <w:rPr>
          <w:rFonts w:ascii="Times New Roman" w:hAnsi="Times New Roman" w:cs="Times New Roman"/>
          <w:i/>
        </w:rPr>
        <w:t>a</w:t>
      </w:r>
      <w:r w:rsidRPr="00812EB9">
        <w:rPr>
          <w:rFonts w:ascii="Times New Roman" w:hAnsi="Times New Roman" w:cs="Times New Roman"/>
        </w:rPr>
        <w:t xml:space="preserve">+1)), and the likelihood that an infected animal of age </w:t>
      </w:r>
      <w:r w:rsidRPr="00812EB9">
        <w:rPr>
          <w:rFonts w:ascii="Times New Roman" w:hAnsi="Times New Roman" w:cs="Times New Roman"/>
          <w:i/>
        </w:rPr>
        <w:t>a</w:t>
      </w:r>
      <w:r w:rsidRPr="00812EB9">
        <w:rPr>
          <w:rFonts w:ascii="Times New Roman" w:hAnsi="Times New Roman" w:cs="Times New Roman"/>
        </w:rPr>
        <w:t xml:space="preserve"> will be detected by the diagnostic test. Therefore the probability of being detected as an abattoir survey positive at age </w:t>
      </w:r>
      <w:proofErr w:type="gramStart"/>
      <w:r w:rsidRPr="00812EB9">
        <w:rPr>
          <w:rFonts w:ascii="Times New Roman" w:hAnsi="Times New Roman" w:cs="Times New Roman"/>
          <w:i/>
        </w:rPr>
        <w:t>a</w:t>
      </w:r>
      <w:r w:rsidRPr="00812EB9">
        <w:rPr>
          <w:rFonts w:ascii="Times New Roman" w:hAnsi="Times New Roman" w:cs="Times New Roman"/>
        </w:rPr>
        <w:t xml:space="preserve"> is</w:t>
      </w:r>
      <w:proofErr w:type="gramEnd"/>
      <w:r w:rsidRPr="00812EB9">
        <w:rPr>
          <w:rFonts w:ascii="Times New Roman" w:hAnsi="Times New Roman" w:cs="Times New Roman"/>
        </w:rPr>
        <w:t xml:space="preserve"> given by:</w:t>
      </w:r>
    </w:p>
    <w:p w14:paraId="1759813A" w14:textId="77777777" w:rsidR="00812EB9" w:rsidRPr="00812EB9" w:rsidRDefault="004B7CC2" w:rsidP="00812EB9">
      <w:pPr>
        <w:spacing w:afterLines="200" w:after="480" w:line="480" w:lineRule="auto"/>
        <w:rPr>
          <w:rFonts w:ascii="Times New Roman" w:hAnsi="Times New Roman" w:cs="Times New Roman"/>
        </w:rPr>
      </w:pPr>
      <w:r w:rsidRPr="00812EB9">
        <w:rPr>
          <w:rFonts w:ascii="Times New Roman" w:hAnsi="Times New Roman" w:cs="Times New Roman"/>
          <w:position w:val="-34"/>
        </w:rPr>
        <w:object w:dxaOrig="5380" w:dyaOrig="800" w14:anchorId="2FF781A1">
          <v:shape id="_x0000_i1030" type="#_x0000_t75" style="width:269.25pt;height:39.75pt" o:ole="">
            <v:imagedata r:id="rId27" o:title=""/>
          </v:shape>
          <o:OLEObject Type="Embed" ProgID="Equation.3" ShapeID="_x0000_i1030" DrawAspect="Content" ObjectID="_1477198985" r:id="rId28"/>
        </w:object>
      </w:r>
    </w:p>
    <w:p w14:paraId="4750C8E2" w14:textId="77777777" w:rsidR="00812EB9" w:rsidRPr="00812EB9" w:rsidRDefault="00812EB9" w:rsidP="00812EB9">
      <w:pPr>
        <w:spacing w:afterLines="200" w:after="480" w:line="480" w:lineRule="auto"/>
        <w:rPr>
          <w:rFonts w:ascii="Times New Roman" w:hAnsi="Times New Roman" w:cs="Times New Roman"/>
        </w:rPr>
      </w:pPr>
      <w:r w:rsidRPr="00812EB9">
        <w:rPr>
          <w:rFonts w:ascii="Times New Roman" w:hAnsi="Times New Roman" w:cs="Times New Roman"/>
        </w:rPr>
        <w:t>The total likelihood of an animal ending up in the fallen stock or abattoir survey streams is the sum of the respective probabilities over all ages. The final log-likelihood is then the sum of the log-likelihoods of the binomial probabilities of the observed number of fallen stock/abattoir survey positives given the number of fallen stock/abattoir survey tested.</w:t>
      </w:r>
    </w:p>
    <w:p w14:paraId="777C5AD6" w14:textId="77777777" w:rsidR="00812EB9" w:rsidRPr="00812EB9" w:rsidRDefault="00812EB9" w:rsidP="00812EB9">
      <w:pPr>
        <w:spacing w:afterLines="200" w:after="480" w:line="480" w:lineRule="auto"/>
        <w:outlineLvl w:val="0"/>
        <w:rPr>
          <w:rFonts w:ascii="Times New Roman" w:hAnsi="Times New Roman" w:cs="Times New Roman"/>
          <w:i/>
        </w:rPr>
      </w:pPr>
      <w:r w:rsidRPr="00812EB9">
        <w:rPr>
          <w:rFonts w:ascii="Times New Roman" w:hAnsi="Times New Roman" w:cs="Times New Roman"/>
          <w:i/>
        </w:rPr>
        <w:t>Estimation of the age of onset distribution</w:t>
      </w:r>
    </w:p>
    <w:p w14:paraId="719DBBE6" w14:textId="3C38348E" w:rsidR="00812EB9" w:rsidRPr="00812EB9" w:rsidRDefault="00812EB9" w:rsidP="00812EB9">
      <w:pPr>
        <w:spacing w:afterLines="200" w:after="480" w:line="480" w:lineRule="auto"/>
        <w:rPr>
          <w:rFonts w:ascii="Times New Roman" w:hAnsi="Times New Roman" w:cs="Times New Roman"/>
        </w:rPr>
      </w:pPr>
      <w:r w:rsidRPr="00812EB9">
        <w:rPr>
          <w:rFonts w:ascii="Times New Roman" w:hAnsi="Times New Roman" w:cs="Times New Roman"/>
        </w:rPr>
        <w:t xml:space="preserve">The age of onset distribution was estimated by fitting a lognormal incubation period to the observed age at onset of clinical cases in the Scrapie Notifications Database (SND) between 1993 and 2011, accounting for the age distribution of the population as applied by </w:t>
      </w:r>
      <w:proofErr w:type="spellStart"/>
      <w:r w:rsidRPr="00812EB9">
        <w:rPr>
          <w:rFonts w:ascii="Times New Roman" w:hAnsi="Times New Roman" w:cs="Times New Roman"/>
        </w:rPr>
        <w:t>Gubbins</w:t>
      </w:r>
      <w:proofErr w:type="spellEnd"/>
      <w:r w:rsidRPr="00812EB9">
        <w:rPr>
          <w:rFonts w:ascii="Times New Roman" w:hAnsi="Times New Roman" w:cs="Times New Roman"/>
        </w:rPr>
        <w:t xml:space="preserve"> et al. (200</w:t>
      </w:r>
      <w:r w:rsidR="0075398F">
        <w:rPr>
          <w:rFonts w:ascii="Times New Roman" w:hAnsi="Times New Roman" w:cs="Times New Roman"/>
        </w:rPr>
        <w:t>3</w:t>
      </w:r>
      <w:r w:rsidRPr="00812EB9">
        <w:rPr>
          <w:rFonts w:ascii="Times New Roman" w:hAnsi="Times New Roman" w:cs="Times New Roman"/>
        </w:rPr>
        <w:t xml:space="preserve">). However due to a low number of passive surveillance cases with known ages (n=8), the positive cases confirmed by the Fallen Stock survey (2003-2012) were also included in the calculation, making the assumption </w:t>
      </w:r>
      <w:r w:rsidRPr="00812EB9">
        <w:rPr>
          <w:rFonts w:ascii="Times New Roman" w:hAnsi="Times New Roman" w:cs="Times New Roman"/>
        </w:rPr>
        <w:lastRenderedPageBreak/>
        <w:t xml:space="preserve">that the majority of fallen stock atypical </w:t>
      </w:r>
      <w:proofErr w:type="spellStart"/>
      <w:r w:rsidRPr="00812EB9">
        <w:rPr>
          <w:rFonts w:ascii="Times New Roman" w:hAnsi="Times New Roman" w:cs="Times New Roman"/>
        </w:rPr>
        <w:t>scrapie</w:t>
      </w:r>
      <w:proofErr w:type="spellEnd"/>
      <w:r w:rsidRPr="00812EB9">
        <w:rPr>
          <w:rFonts w:ascii="Times New Roman" w:hAnsi="Times New Roman" w:cs="Times New Roman"/>
        </w:rPr>
        <w:t xml:space="preserve"> positives died due to </w:t>
      </w:r>
      <w:proofErr w:type="spellStart"/>
      <w:r w:rsidRPr="00812EB9">
        <w:rPr>
          <w:rFonts w:ascii="Times New Roman" w:hAnsi="Times New Roman" w:cs="Times New Roman"/>
        </w:rPr>
        <w:t>scrapie</w:t>
      </w:r>
      <w:proofErr w:type="spellEnd"/>
      <w:r w:rsidRPr="00812EB9">
        <w:rPr>
          <w:rFonts w:ascii="Times New Roman" w:hAnsi="Times New Roman" w:cs="Times New Roman"/>
        </w:rPr>
        <w:t>. When the fallen stock positives were included, the total number of positive animals increased to 50</w:t>
      </w:r>
      <w:r w:rsidR="006F3C5E">
        <w:rPr>
          <w:rFonts w:ascii="Times New Roman" w:hAnsi="Times New Roman" w:cs="Times New Roman"/>
        </w:rPr>
        <w:t xml:space="preserve"> (Figure S1)</w:t>
      </w:r>
      <w:r w:rsidRPr="00812EB9">
        <w:rPr>
          <w:rFonts w:ascii="Times New Roman" w:hAnsi="Times New Roman" w:cs="Times New Roman"/>
        </w:rPr>
        <w:t xml:space="preserve">. </w:t>
      </w:r>
    </w:p>
    <w:p w14:paraId="34BC696E" w14:textId="345FE917" w:rsidR="00812EB9" w:rsidRPr="00812EB9" w:rsidRDefault="008D34D4" w:rsidP="00812EB9">
      <w:pPr>
        <w:spacing w:afterLines="200" w:after="480" w:line="480" w:lineRule="auto"/>
        <w:rPr>
          <w:rFonts w:ascii="Times New Roman" w:hAnsi="Times New Roman" w:cs="Times New Roman"/>
        </w:rPr>
      </w:pPr>
      <w:r>
        <w:rPr>
          <w:rFonts w:ascii="Times New Roman" w:hAnsi="Times New Roman" w:cs="Times New Roman"/>
        </w:rPr>
        <w:t xml:space="preserve">Although there </w:t>
      </w:r>
      <w:proofErr w:type="gramStart"/>
      <w:r>
        <w:rPr>
          <w:rFonts w:ascii="Times New Roman" w:hAnsi="Times New Roman" w:cs="Times New Roman"/>
        </w:rPr>
        <w:t xml:space="preserve">was </w:t>
      </w:r>
      <w:r w:rsidR="00812EB9" w:rsidRPr="00812EB9">
        <w:rPr>
          <w:rFonts w:ascii="Times New Roman" w:hAnsi="Times New Roman" w:cs="Times New Roman"/>
        </w:rPr>
        <w:t xml:space="preserve"> no</w:t>
      </w:r>
      <w:proofErr w:type="gramEnd"/>
      <w:r w:rsidR="00812EB9" w:rsidRPr="00812EB9">
        <w:rPr>
          <w:rFonts w:ascii="Times New Roman" w:hAnsi="Times New Roman" w:cs="Times New Roman"/>
        </w:rPr>
        <w:t xml:space="preserve"> data with which to estimate the sensitivity of the rapid test to detect atypical </w:t>
      </w:r>
      <w:proofErr w:type="spellStart"/>
      <w:r w:rsidR="00812EB9" w:rsidRPr="00812EB9">
        <w:rPr>
          <w:rFonts w:ascii="Times New Roman" w:hAnsi="Times New Roman" w:cs="Times New Roman"/>
        </w:rPr>
        <w:t>scrapie</w:t>
      </w:r>
      <w:proofErr w:type="spellEnd"/>
      <w:r w:rsidR="00812EB9" w:rsidRPr="00812EB9">
        <w:rPr>
          <w:rFonts w:ascii="Times New Roman" w:hAnsi="Times New Roman" w:cs="Times New Roman"/>
        </w:rPr>
        <w:t>,</w:t>
      </w:r>
      <w:r>
        <w:rPr>
          <w:rFonts w:ascii="Times New Roman" w:hAnsi="Times New Roman" w:cs="Times New Roman"/>
        </w:rPr>
        <w:t xml:space="preserve"> it can be assumed it has </w:t>
      </w:r>
      <w:r w:rsidR="00812EB9" w:rsidRPr="00812EB9">
        <w:rPr>
          <w:rFonts w:ascii="Times New Roman" w:hAnsi="Times New Roman" w:cs="Times New Roman"/>
        </w:rPr>
        <w:t xml:space="preserve"> the same sensitivity as the rapid test to detect classical </w:t>
      </w:r>
      <w:proofErr w:type="spellStart"/>
      <w:r w:rsidR="00812EB9" w:rsidRPr="00812EB9">
        <w:rPr>
          <w:rFonts w:ascii="Times New Roman" w:hAnsi="Times New Roman" w:cs="Times New Roman"/>
        </w:rPr>
        <w:t>scrapie</w:t>
      </w:r>
      <w:proofErr w:type="spellEnd"/>
      <w:r w:rsidR="00812EB9" w:rsidRPr="00812EB9">
        <w:rPr>
          <w:rFonts w:ascii="Times New Roman" w:hAnsi="Times New Roman" w:cs="Times New Roman"/>
        </w:rPr>
        <w:t xml:space="preserve"> (Arnold and Ortiz-Pelaez, 2014), where it was estimated that </w:t>
      </w:r>
      <w:r w:rsidR="006F3C5E">
        <w:rPr>
          <w:rFonts w:ascii="Times New Roman" w:hAnsi="Times New Roman" w:cs="Times New Roman"/>
        </w:rPr>
        <w:t>it</w:t>
      </w:r>
      <w:r w:rsidR="00812EB9" w:rsidRPr="00812EB9">
        <w:rPr>
          <w:rFonts w:ascii="Times New Roman" w:hAnsi="Times New Roman" w:cs="Times New Roman"/>
        </w:rPr>
        <w:t xml:space="preserve"> followed a logistic regression curve, with a sensitivity of 50% at approximately 70% of the incubation period completed, increasing to 100% at clinical onset </w:t>
      </w:r>
    </w:p>
    <w:p w14:paraId="271E8512" w14:textId="77777777" w:rsidR="00812EB9" w:rsidRPr="00812EB9" w:rsidRDefault="00812EB9" w:rsidP="00812EB9">
      <w:pPr>
        <w:spacing w:afterLines="200" w:after="480" w:line="480" w:lineRule="auto"/>
        <w:outlineLvl w:val="0"/>
        <w:rPr>
          <w:rFonts w:ascii="Times New Roman" w:hAnsi="Times New Roman" w:cs="Times New Roman"/>
          <w:b/>
        </w:rPr>
      </w:pPr>
      <w:r w:rsidRPr="00812EB9">
        <w:rPr>
          <w:rFonts w:ascii="Times New Roman" w:hAnsi="Times New Roman" w:cs="Times New Roman"/>
          <w:b/>
        </w:rPr>
        <w:t>Results</w:t>
      </w:r>
    </w:p>
    <w:p w14:paraId="353E2B9D" w14:textId="77777777" w:rsidR="00812EB9" w:rsidRDefault="00812EB9" w:rsidP="00812EB9">
      <w:pPr>
        <w:spacing w:afterLines="200" w:after="480" w:line="480" w:lineRule="auto"/>
        <w:outlineLvl w:val="0"/>
        <w:rPr>
          <w:rFonts w:ascii="Times New Roman" w:hAnsi="Times New Roman" w:cs="Times New Roman"/>
          <w:i/>
        </w:rPr>
      </w:pPr>
      <w:r w:rsidRPr="00812EB9">
        <w:rPr>
          <w:rFonts w:ascii="Times New Roman" w:hAnsi="Times New Roman" w:cs="Times New Roman"/>
          <w:i/>
        </w:rPr>
        <w:t>Estimation of the age of onset distribution</w:t>
      </w:r>
    </w:p>
    <w:p w14:paraId="463EBB8A" w14:textId="3D3051D9" w:rsidR="006F3C5E" w:rsidRDefault="006F3C5E" w:rsidP="006F3C5E">
      <w:pPr>
        <w:spacing w:afterLines="200" w:after="480" w:line="480" w:lineRule="auto"/>
        <w:rPr>
          <w:rFonts w:ascii="Times New Roman" w:hAnsi="Times New Roman" w:cs="Times New Roman"/>
        </w:rPr>
      </w:pPr>
      <w:r w:rsidRPr="00812EB9">
        <w:rPr>
          <w:rFonts w:ascii="Times New Roman" w:hAnsi="Times New Roman" w:cs="Times New Roman"/>
        </w:rPr>
        <w:t xml:space="preserve">The estimated prevalence of atypical </w:t>
      </w:r>
      <w:proofErr w:type="spellStart"/>
      <w:r w:rsidRPr="00812EB9">
        <w:rPr>
          <w:rFonts w:ascii="Times New Roman" w:hAnsi="Times New Roman" w:cs="Times New Roman"/>
        </w:rPr>
        <w:t>scrapie</w:t>
      </w:r>
      <w:proofErr w:type="spellEnd"/>
      <w:r w:rsidRPr="00812EB9">
        <w:rPr>
          <w:rFonts w:ascii="Times New Roman" w:hAnsi="Times New Roman" w:cs="Times New Roman"/>
        </w:rPr>
        <w:t xml:space="preserve"> in GB varied between years (Fig. S2) but a linear regression applied to the data showed no statistically significant trend in the prevalence of infection over time (p=0.79). </w:t>
      </w:r>
      <w:r w:rsidR="00A51E00" w:rsidRPr="00A51E00">
        <w:rPr>
          <w:rFonts w:ascii="Times New Roman" w:hAnsi="Times New Roman" w:cs="Times New Roman"/>
        </w:rPr>
        <w:t>The estimated prevalence</w:t>
      </w:r>
      <w:r w:rsidR="005202F2">
        <w:rPr>
          <w:rFonts w:ascii="Times New Roman" w:hAnsi="Times New Roman" w:cs="Times New Roman"/>
        </w:rPr>
        <w:t xml:space="preserve"> of atypical </w:t>
      </w:r>
      <w:proofErr w:type="spellStart"/>
      <w:r w:rsidR="005202F2">
        <w:rPr>
          <w:rFonts w:ascii="Times New Roman" w:hAnsi="Times New Roman" w:cs="Times New Roman"/>
        </w:rPr>
        <w:t>scrapie</w:t>
      </w:r>
      <w:proofErr w:type="spellEnd"/>
      <w:r w:rsidR="00A51E00" w:rsidRPr="00A51E00">
        <w:rPr>
          <w:rFonts w:ascii="Times New Roman" w:hAnsi="Times New Roman" w:cs="Times New Roman"/>
        </w:rPr>
        <w:t>, using the test sensitivity estimate from c</w:t>
      </w:r>
      <w:r w:rsidR="00A51E00">
        <w:rPr>
          <w:rFonts w:ascii="Times New Roman" w:hAnsi="Times New Roman" w:cs="Times New Roman"/>
        </w:rPr>
        <w:t xml:space="preserve">lassical </w:t>
      </w:r>
      <w:proofErr w:type="spellStart"/>
      <w:r w:rsidR="00A51E00">
        <w:rPr>
          <w:rFonts w:ascii="Times New Roman" w:hAnsi="Times New Roman" w:cs="Times New Roman"/>
        </w:rPr>
        <w:t>scrapie</w:t>
      </w:r>
      <w:proofErr w:type="spellEnd"/>
      <w:r w:rsidR="00A51E00">
        <w:rPr>
          <w:rFonts w:ascii="Times New Roman" w:hAnsi="Times New Roman" w:cs="Times New Roman"/>
        </w:rPr>
        <w:t xml:space="preserve"> data was </w:t>
      </w:r>
      <w:r w:rsidR="00F233E7">
        <w:rPr>
          <w:rFonts w:ascii="Times New Roman" w:hAnsi="Times New Roman" w:cs="Times New Roman"/>
        </w:rPr>
        <w:t>0.10% (95% CI:</w:t>
      </w:r>
      <w:r w:rsidR="008D34D4">
        <w:rPr>
          <w:rFonts w:ascii="Times New Roman" w:hAnsi="Times New Roman" w:cs="Times New Roman"/>
        </w:rPr>
        <w:t xml:space="preserve"> </w:t>
      </w:r>
      <w:r w:rsidR="00F233E7">
        <w:rPr>
          <w:rFonts w:ascii="Times New Roman" w:hAnsi="Times New Roman" w:cs="Times New Roman"/>
        </w:rPr>
        <w:t xml:space="preserve">0.08-0.11%)  </w:t>
      </w:r>
      <w:r w:rsidRPr="00812EB9">
        <w:rPr>
          <w:rFonts w:ascii="Times New Roman" w:hAnsi="Times New Roman" w:cs="Times New Roman"/>
        </w:rPr>
        <w:t xml:space="preserve"> </w:t>
      </w:r>
    </w:p>
    <w:p w14:paraId="40AA25E9" w14:textId="77777777" w:rsidR="005E357B" w:rsidRDefault="005E357B" w:rsidP="006F3C5E">
      <w:pPr>
        <w:spacing w:afterLines="200" w:after="480" w:line="480" w:lineRule="auto"/>
        <w:rPr>
          <w:rFonts w:ascii="Times New Roman" w:hAnsi="Times New Roman" w:cs="Times New Roman"/>
        </w:rPr>
      </w:pPr>
    </w:p>
    <w:p w14:paraId="408041D1" w14:textId="439FB53E" w:rsidR="005E357B" w:rsidRPr="005971F3" w:rsidRDefault="005E357B" w:rsidP="00061A87">
      <w:pPr>
        <w:rPr>
          <w:rFonts w:ascii="Times New Roman" w:eastAsia="Times New Roman" w:hAnsi="Times New Roman" w:cs="Times New Roman"/>
          <w:b/>
          <w:sz w:val="32"/>
          <w:szCs w:val="32"/>
        </w:rPr>
      </w:pPr>
      <w:r w:rsidRPr="005971F3">
        <w:rPr>
          <w:rFonts w:ascii="Times New Roman" w:eastAsia="Times New Roman" w:hAnsi="Times New Roman" w:cs="Times New Roman"/>
          <w:b/>
          <w:sz w:val="32"/>
          <w:szCs w:val="32"/>
        </w:rPr>
        <w:t>Figures (Supplementary material)</w:t>
      </w:r>
    </w:p>
    <w:tbl>
      <w:tblPr>
        <w:tblW w:w="0" w:type="auto"/>
        <w:jc w:val="center"/>
        <w:tblInd w:w="343" w:type="dxa"/>
        <w:tblBorders>
          <w:insideV w:val="single" w:sz="4" w:space="0" w:color="auto"/>
        </w:tblBorders>
        <w:tblLook w:val="01E0" w:firstRow="1" w:lastRow="1" w:firstColumn="1" w:lastColumn="1" w:noHBand="0" w:noVBand="0"/>
      </w:tblPr>
      <w:tblGrid>
        <w:gridCol w:w="6876"/>
      </w:tblGrid>
      <w:tr w:rsidR="00812EB9" w:rsidRPr="00812EB9" w14:paraId="452EE787" w14:textId="77777777" w:rsidTr="00C25861">
        <w:trPr>
          <w:trHeight w:hRule="exact" w:val="5670"/>
          <w:jc w:val="center"/>
        </w:trPr>
        <w:tc>
          <w:tcPr>
            <w:tcW w:w="6876" w:type="dxa"/>
          </w:tcPr>
          <w:p w14:paraId="622BCB9B" w14:textId="3C9CDE2E" w:rsidR="00812EB9" w:rsidRPr="00812EB9" w:rsidRDefault="00812EB9" w:rsidP="00812EB9">
            <w:pPr>
              <w:spacing w:afterLines="200" w:after="480" w:line="480" w:lineRule="auto"/>
              <w:rPr>
                <w:rFonts w:ascii="Times New Roman" w:hAnsi="Times New Roman" w:cs="Times New Roman"/>
                <w:i/>
              </w:rPr>
            </w:pPr>
            <w:r w:rsidRPr="00812EB9">
              <w:rPr>
                <w:rFonts w:ascii="Times New Roman" w:hAnsi="Times New Roman" w:cs="Times New Roman"/>
                <w:i/>
                <w:noProof/>
                <w:lang w:eastAsia="en-GB"/>
              </w:rPr>
              <w:lastRenderedPageBreak/>
              <w:drawing>
                <wp:inline distT="0" distB="0" distL="0" distR="0" wp14:anchorId="4534BA08" wp14:editId="04CFFA87">
                  <wp:extent cx="4182443" cy="3493827"/>
                  <wp:effectExtent l="0" t="0" r="8890" b="0"/>
                  <wp:docPr id="3" name="Picture 3" descr="ageonset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eonsetplot"/>
                          <pic:cNvPicPr>
                            <a:picLocks noChangeAspect="1" noChangeArrowheads="1"/>
                          </pic:cNvPicPr>
                        </pic:nvPicPr>
                        <pic:blipFill rotWithShape="1">
                          <a:blip r:embed="rId29">
                            <a:extLst>
                              <a:ext uri="{28A0092B-C50C-407E-A947-70E740481C1C}">
                                <a14:useLocalDpi xmlns:a14="http://schemas.microsoft.com/office/drawing/2010/main" val="0"/>
                              </a:ext>
                            </a:extLst>
                          </a:blip>
                          <a:srcRect l="4470" t="5538" r="9163" b="2828"/>
                          <a:stretch/>
                        </pic:blipFill>
                        <pic:spPr bwMode="auto">
                          <a:xfrm>
                            <a:off x="0" y="0"/>
                            <a:ext cx="4178767" cy="34907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12EB9" w:rsidRPr="00812EB9" w14:paraId="2BA5E5F9" w14:textId="77777777" w:rsidTr="00C25861">
        <w:trPr>
          <w:jc w:val="center"/>
        </w:trPr>
        <w:tc>
          <w:tcPr>
            <w:tcW w:w="6876" w:type="dxa"/>
          </w:tcPr>
          <w:p w14:paraId="3375074D" w14:textId="77777777" w:rsidR="00812EB9" w:rsidRPr="00C25861" w:rsidRDefault="00812EB9" w:rsidP="00C25861">
            <w:pPr>
              <w:spacing w:after="0" w:line="240" w:lineRule="auto"/>
              <w:ind w:left="377" w:hanging="377"/>
              <w:jc w:val="center"/>
              <w:rPr>
                <w:rFonts w:ascii="Times New Roman" w:hAnsi="Times New Roman" w:cs="Times New Roman"/>
                <w:i/>
                <w:sz w:val="20"/>
                <w:szCs w:val="20"/>
              </w:rPr>
            </w:pPr>
            <w:r w:rsidRPr="00C25861">
              <w:rPr>
                <w:rFonts w:ascii="Times New Roman" w:hAnsi="Times New Roman" w:cs="Times New Roman"/>
                <w:sz w:val="20"/>
                <w:szCs w:val="20"/>
              </w:rPr>
              <w:t xml:space="preserve">Figure S1. Comparison of the age distribution of reported cases/fallen stock of atypical </w:t>
            </w:r>
            <w:proofErr w:type="spellStart"/>
            <w:r w:rsidRPr="00C25861">
              <w:rPr>
                <w:rFonts w:ascii="Times New Roman" w:hAnsi="Times New Roman" w:cs="Times New Roman"/>
                <w:sz w:val="20"/>
                <w:szCs w:val="20"/>
              </w:rPr>
              <w:t>scrapie</w:t>
            </w:r>
            <w:proofErr w:type="spellEnd"/>
            <w:r w:rsidRPr="00C25861">
              <w:rPr>
                <w:rFonts w:ascii="Times New Roman" w:hAnsi="Times New Roman" w:cs="Times New Roman"/>
                <w:sz w:val="20"/>
                <w:szCs w:val="20"/>
              </w:rPr>
              <w:t xml:space="preserve"> in the Scrapie Notifications Database compared with that predicted by the lognormal incubation period distribution used in the back-calculation model of atypical </w:t>
            </w:r>
            <w:proofErr w:type="spellStart"/>
            <w:r w:rsidRPr="00C25861">
              <w:rPr>
                <w:rFonts w:ascii="Times New Roman" w:hAnsi="Times New Roman" w:cs="Times New Roman"/>
                <w:sz w:val="20"/>
                <w:szCs w:val="20"/>
              </w:rPr>
              <w:t>scrapie</w:t>
            </w:r>
            <w:proofErr w:type="spellEnd"/>
            <w:r w:rsidRPr="00C25861">
              <w:rPr>
                <w:rFonts w:ascii="Times New Roman" w:hAnsi="Times New Roman" w:cs="Times New Roman"/>
                <w:sz w:val="20"/>
                <w:szCs w:val="20"/>
              </w:rPr>
              <w:t xml:space="preserve"> infection prevalence.</w:t>
            </w:r>
          </w:p>
        </w:tc>
      </w:tr>
    </w:tbl>
    <w:p w14:paraId="6397F49B" w14:textId="77777777" w:rsidR="00812EB9" w:rsidRPr="00812EB9" w:rsidRDefault="00812EB9" w:rsidP="00812EB9">
      <w:pPr>
        <w:spacing w:afterLines="200" w:after="480" w:line="480" w:lineRule="auto"/>
        <w:rPr>
          <w:rFonts w:ascii="Times New Roman" w:hAnsi="Times New Roman" w:cs="Times New Roman"/>
        </w:rPr>
      </w:pPr>
    </w:p>
    <w:p w14:paraId="578FC855" w14:textId="293BA955" w:rsidR="005E357B" w:rsidRDefault="005E357B">
      <w:pPr>
        <w:rPr>
          <w:rFonts w:ascii="Times New Roman" w:hAnsi="Times New Roman" w:cs="Times New Roman"/>
        </w:rPr>
      </w:pPr>
      <w:r>
        <w:rPr>
          <w:rFonts w:ascii="Times New Roman" w:hAnsi="Times New Roman" w:cs="Times New Roman"/>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36"/>
      </w:tblGrid>
      <w:tr w:rsidR="005E357B" w14:paraId="38AF8ED0" w14:textId="77777777" w:rsidTr="005E357B">
        <w:trPr>
          <w:trHeight w:hRule="exact" w:val="5529"/>
          <w:jc w:val="center"/>
        </w:trPr>
        <w:tc>
          <w:tcPr>
            <w:tcW w:w="7236" w:type="dxa"/>
          </w:tcPr>
          <w:p w14:paraId="3746F847" w14:textId="5A17077D" w:rsidR="005E357B" w:rsidRDefault="005E357B" w:rsidP="005E357B">
            <w:pPr>
              <w:spacing w:afterLines="200" w:after="480" w:line="480" w:lineRule="auto"/>
              <w:rPr>
                <w:rFonts w:ascii="Times New Roman" w:hAnsi="Times New Roman" w:cs="Times New Roman"/>
                <w:i/>
              </w:rPr>
            </w:pPr>
          </w:p>
        </w:tc>
      </w:tr>
      <w:tr w:rsidR="005E357B" w14:paraId="66F51760" w14:textId="77777777" w:rsidTr="005E357B">
        <w:trPr>
          <w:jc w:val="center"/>
        </w:trPr>
        <w:tc>
          <w:tcPr>
            <w:tcW w:w="7236" w:type="dxa"/>
          </w:tcPr>
          <w:p w14:paraId="5EE73550" w14:textId="0F127F2A" w:rsidR="005E357B" w:rsidRPr="006F0ACC" w:rsidRDefault="005E357B" w:rsidP="005E357B">
            <w:pPr>
              <w:jc w:val="center"/>
              <w:rPr>
                <w:rFonts w:ascii="Times New Roman" w:hAnsi="Times New Roman" w:cs="Times New Roman"/>
                <w:i/>
                <w:sz w:val="20"/>
                <w:szCs w:val="20"/>
              </w:rPr>
            </w:pPr>
          </w:p>
        </w:tc>
      </w:tr>
    </w:tbl>
    <w:p w14:paraId="70DBF44C" w14:textId="77777777" w:rsidR="00812EB9" w:rsidRDefault="00812EB9" w:rsidP="00812EB9">
      <w:pPr>
        <w:spacing w:afterLines="200" w:after="480" w:line="480" w:lineRule="auto"/>
        <w:rPr>
          <w:rFonts w:ascii="Times New Roman" w:hAnsi="Times New Roman" w:cs="Times New Roman"/>
        </w:rPr>
      </w:pPr>
    </w:p>
    <w:p w14:paraId="42053F8B" w14:textId="77777777" w:rsidR="00812EB9" w:rsidRDefault="00812EB9" w:rsidP="00812EB9">
      <w:pPr>
        <w:spacing w:afterLines="200" w:after="480" w:line="480" w:lineRule="auto"/>
        <w:rPr>
          <w:rFonts w:ascii="Times New Roman" w:hAnsi="Times New Roman" w:cs="Times New Roman"/>
        </w:rPr>
      </w:pPr>
    </w:p>
    <w:p w14:paraId="16653B66" w14:textId="4191EEF8" w:rsidR="00991E77" w:rsidRDefault="00991E77" w:rsidP="00991E77"/>
    <w:p w14:paraId="1831B988" w14:textId="77777777" w:rsidR="00991E77" w:rsidRDefault="00991E77" w:rsidP="00812EB9">
      <w:pPr>
        <w:spacing w:afterLines="200" w:after="480" w:line="480" w:lineRule="auto"/>
        <w:rPr>
          <w:rFonts w:ascii="Times New Roman" w:hAnsi="Times New Roman" w:cs="Times New Roman"/>
        </w:rPr>
      </w:pPr>
    </w:p>
    <w:p w14:paraId="1A904002" w14:textId="2FA1AF3D" w:rsidR="00991E77" w:rsidRDefault="00991E77" w:rsidP="00991E77">
      <w:r>
        <w:rPr>
          <w:noProof/>
          <w:lang w:eastAsia="en-GB"/>
        </w:rPr>
        <w:lastRenderedPageBreak/>
        <w:drawing>
          <wp:inline distT="0" distB="0" distL="0" distR="0" wp14:anchorId="7405B8D2" wp14:editId="7279398C">
            <wp:extent cx="5486400" cy="4114800"/>
            <wp:effectExtent l="0" t="0" r="0" b="0"/>
            <wp:docPr id="8" name="Picture 8" descr="C:\scrapie\scrapie backcalculation\Atypical\atypicalprevpl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crapie\scrapie backcalculation\Atypical\atypicalprevplot.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2AF45FF9" w14:textId="77777777" w:rsidR="00991E77" w:rsidRPr="00812EB9" w:rsidRDefault="00991E77" w:rsidP="008D34D4">
      <w:pPr>
        <w:spacing w:after="0" w:line="240" w:lineRule="auto"/>
        <w:jc w:val="center"/>
        <w:rPr>
          <w:rFonts w:ascii="Times New Roman" w:hAnsi="Times New Roman" w:cs="Times New Roman"/>
        </w:rPr>
      </w:pPr>
      <w:r w:rsidRPr="006F0ACC">
        <w:rPr>
          <w:rFonts w:ascii="Times New Roman" w:hAnsi="Times New Roman" w:cs="Times New Roman"/>
          <w:sz w:val="20"/>
          <w:szCs w:val="20"/>
        </w:rPr>
        <w:t xml:space="preserve">Figure S2. The estimated prevalence of atypical </w:t>
      </w:r>
      <w:proofErr w:type="spellStart"/>
      <w:r w:rsidRPr="006F0ACC">
        <w:rPr>
          <w:rFonts w:ascii="Times New Roman" w:hAnsi="Times New Roman" w:cs="Times New Roman"/>
          <w:sz w:val="20"/>
          <w:szCs w:val="20"/>
        </w:rPr>
        <w:t>scrapie</w:t>
      </w:r>
      <w:proofErr w:type="spellEnd"/>
      <w:r w:rsidRPr="006F0ACC">
        <w:rPr>
          <w:rFonts w:ascii="Times New Roman" w:hAnsi="Times New Roman" w:cs="Times New Roman"/>
          <w:sz w:val="20"/>
          <w:szCs w:val="20"/>
        </w:rPr>
        <w:t xml:space="preserve"> each year 2005-2012 </w:t>
      </w:r>
      <w:r>
        <w:rPr>
          <w:rFonts w:ascii="Times New Roman" w:hAnsi="Times New Roman" w:cs="Times New Roman"/>
          <w:sz w:val="20"/>
          <w:szCs w:val="20"/>
        </w:rPr>
        <w:t xml:space="preserve">(black dots) and the mean prevalence across all years (dotted line) estimated </w:t>
      </w:r>
      <w:r w:rsidRPr="006F0ACC">
        <w:rPr>
          <w:rFonts w:ascii="Times New Roman" w:hAnsi="Times New Roman" w:cs="Times New Roman"/>
          <w:sz w:val="20"/>
          <w:szCs w:val="20"/>
        </w:rPr>
        <w:t xml:space="preserve">using a back-calculation model applied to the number of atypical </w:t>
      </w:r>
      <w:proofErr w:type="spellStart"/>
      <w:r w:rsidRPr="006F0ACC">
        <w:rPr>
          <w:rFonts w:ascii="Times New Roman" w:hAnsi="Times New Roman" w:cs="Times New Roman"/>
          <w:sz w:val="20"/>
          <w:szCs w:val="20"/>
        </w:rPr>
        <w:t>scrapie</w:t>
      </w:r>
      <w:proofErr w:type="spellEnd"/>
      <w:r w:rsidRPr="006F0ACC">
        <w:rPr>
          <w:rFonts w:ascii="Times New Roman" w:hAnsi="Times New Roman" w:cs="Times New Roman"/>
          <w:sz w:val="20"/>
          <w:szCs w:val="20"/>
        </w:rPr>
        <w:t xml:space="preserve"> cases in GB.</w:t>
      </w:r>
    </w:p>
    <w:p w14:paraId="1349A724" w14:textId="77777777" w:rsidR="00991E77" w:rsidRPr="00812EB9" w:rsidRDefault="00991E77" w:rsidP="00812EB9">
      <w:pPr>
        <w:spacing w:afterLines="200" w:after="480" w:line="480" w:lineRule="auto"/>
        <w:rPr>
          <w:rFonts w:ascii="Times New Roman" w:hAnsi="Times New Roman" w:cs="Times New Roman"/>
        </w:rPr>
      </w:pPr>
    </w:p>
    <w:p w14:paraId="5E638917" w14:textId="5DEBA54E" w:rsidR="00812EB9" w:rsidRPr="00812EB9" w:rsidRDefault="00812EB9" w:rsidP="00812EB9">
      <w:pPr>
        <w:spacing w:afterLines="200" w:after="480" w:line="480" w:lineRule="auto"/>
        <w:rPr>
          <w:rFonts w:ascii="Times New Roman" w:hAnsi="Times New Roman" w:cs="Times New Roman"/>
        </w:rPr>
      </w:pPr>
    </w:p>
    <w:p w14:paraId="010F0632" w14:textId="77777777" w:rsidR="00AF6945" w:rsidRPr="00812EB9" w:rsidRDefault="00AF6945" w:rsidP="00812EB9">
      <w:pPr>
        <w:spacing w:afterLines="200" w:after="480" w:line="480" w:lineRule="auto"/>
        <w:rPr>
          <w:rFonts w:ascii="Times New Roman" w:eastAsia="Times New Roman" w:hAnsi="Times New Roman" w:cs="Times New Roman"/>
          <w:b/>
          <w:sz w:val="40"/>
          <w:szCs w:val="40"/>
        </w:rPr>
      </w:pPr>
    </w:p>
    <w:p w14:paraId="55C4232B" w14:textId="77777777" w:rsidR="004E3E08" w:rsidRPr="00AD3DA8" w:rsidRDefault="004E3E08" w:rsidP="00812EB9">
      <w:pPr>
        <w:spacing w:afterLines="200" w:after="480" w:line="480" w:lineRule="auto"/>
        <w:rPr>
          <w:rFonts w:ascii="Times New Roman" w:hAnsi="Times New Roman" w:cs="Times New Roman"/>
          <w:b/>
          <w:sz w:val="28"/>
          <w:szCs w:val="28"/>
        </w:rPr>
      </w:pPr>
    </w:p>
    <w:sectPr w:rsidR="004E3E08" w:rsidRPr="00AD3DA8" w:rsidSect="003D6346">
      <w:footerReference w:type="default" r:id="rId31"/>
      <w:pgSz w:w="11906" w:h="16838"/>
      <w:pgMar w:top="1440" w:right="1440" w:bottom="1276"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rtiz Pelaez, Angel" w:date="2014-11-11T08:03:00Z" w:initials="OPA">
    <w:p w14:paraId="183C952F" w14:textId="474DCB0F" w:rsidR="008D34D4" w:rsidRPr="008D34D4" w:rsidRDefault="008D34D4">
      <w:pPr>
        <w:pStyle w:val="CommentText"/>
        <w:rPr>
          <w:i/>
        </w:rPr>
      </w:pPr>
      <w:bookmarkStart w:id="1" w:name="_GoBack"/>
      <w:bookmarkEnd w:id="1"/>
      <w:r>
        <w:rPr>
          <w:rStyle w:val="CommentReference"/>
        </w:rPr>
        <w:annotationRef/>
      </w:r>
      <w:r>
        <w:t xml:space="preserve">Alternative title: </w:t>
      </w:r>
      <w:r w:rsidRPr="008D34D4">
        <w:rPr>
          <w:i/>
        </w:rPr>
        <w:t xml:space="preserve">“Impact of sampling bias in the presentation of a rare disease: the case of atypical </w:t>
      </w:r>
      <w:proofErr w:type="spellStart"/>
      <w:r w:rsidRPr="008D34D4">
        <w:rPr>
          <w:i/>
        </w:rPr>
        <w:t>scrapie</w:t>
      </w:r>
      <w:proofErr w:type="spellEnd"/>
      <w:r w:rsidRPr="008D34D4">
        <w:rPr>
          <w:i/>
        </w:rPr>
        <w:t xml:space="preserve"> in GB”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C952F" w15:done="0"/>
  <w15:commentEx w15:paraId="2FDE4E1E" w15:done="0"/>
  <w15:commentEx w15:paraId="38268E14" w15:done="0"/>
  <w15:commentEx w15:paraId="13A73245" w15:done="0"/>
  <w15:commentEx w15:paraId="181690AB" w15:done="0"/>
  <w15:commentEx w15:paraId="3B3F392E" w15:paraIdParent="181690AB" w15:done="0"/>
  <w15:commentEx w15:paraId="60290A2E" w15:done="0"/>
  <w15:commentEx w15:paraId="5B164DC4" w15:paraIdParent="60290A2E" w15:done="0"/>
  <w15:commentEx w15:paraId="7C087CCF" w15:done="0"/>
  <w15:commentEx w15:paraId="3C5E1821" w15:paraIdParent="7C087CCF" w15:done="0"/>
  <w15:commentEx w15:paraId="61BAA033" w15:done="0"/>
  <w15:commentEx w15:paraId="5E37F20D" w15:paraIdParent="61BAA033" w15:done="0"/>
  <w15:commentEx w15:paraId="6B27C5FF" w15:done="0"/>
  <w15:commentEx w15:paraId="2C49A3EF" w15:done="0"/>
  <w15:commentEx w15:paraId="59A80867" w15:done="0"/>
  <w15:commentEx w15:paraId="77F96F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C543B" w14:textId="77777777" w:rsidR="008D34D4" w:rsidRDefault="008D34D4" w:rsidP="0029614D">
      <w:pPr>
        <w:spacing w:after="0" w:line="240" w:lineRule="auto"/>
      </w:pPr>
      <w:r>
        <w:separator/>
      </w:r>
    </w:p>
  </w:endnote>
  <w:endnote w:type="continuationSeparator" w:id="0">
    <w:p w14:paraId="174C8BF7" w14:textId="77777777" w:rsidR="008D34D4" w:rsidRDefault="008D34D4" w:rsidP="0029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42049"/>
      <w:docPartObj>
        <w:docPartGallery w:val="Page Numbers (Bottom of Page)"/>
        <w:docPartUnique/>
      </w:docPartObj>
    </w:sdtPr>
    <w:sdtContent>
      <w:sdt>
        <w:sdtPr>
          <w:id w:val="-1669238322"/>
          <w:docPartObj>
            <w:docPartGallery w:val="Page Numbers (Top of Page)"/>
            <w:docPartUnique/>
          </w:docPartObj>
        </w:sdtPr>
        <w:sdtContent>
          <w:p w14:paraId="3EEA2BC9" w14:textId="38347916" w:rsidR="008D34D4" w:rsidRDefault="008D34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1A87">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1A87">
              <w:rPr>
                <w:b/>
                <w:bCs/>
                <w:noProof/>
              </w:rPr>
              <w:t>26</w:t>
            </w:r>
            <w:r>
              <w:rPr>
                <w:b/>
                <w:bCs/>
                <w:sz w:val="24"/>
                <w:szCs w:val="24"/>
              </w:rPr>
              <w:fldChar w:fldCharType="end"/>
            </w:r>
          </w:p>
        </w:sdtContent>
      </w:sdt>
    </w:sdtContent>
  </w:sdt>
  <w:p w14:paraId="76E7D5FB" w14:textId="77777777" w:rsidR="008D34D4" w:rsidRDefault="008D3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B717B" w14:textId="77777777" w:rsidR="008D34D4" w:rsidRDefault="008D34D4" w:rsidP="0029614D">
      <w:pPr>
        <w:spacing w:after="0" w:line="240" w:lineRule="auto"/>
      </w:pPr>
      <w:r>
        <w:separator/>
      </w:r>
    </w:p>
  </w:footnote>
  <w:footnote w:type="continuationSeparator" w:id="0">
    <w:p w14:paraId="3A1B7361" w14:textId="77777777" w:rsidR="008D34D4" w:rsidRDefault="008D34D4" w:rsidP="0029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45"/>
    <w:multiLevelType w:val="hybridMultilevel"/>
    <w:tmpl w:val="CACC68F4"/>
    <w:lvl w:ilvl="0" w:tplc="DE0891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92040"/>
    <w:multiLevelType w:val="hybridMultilevel"/>
    <w:tmpl w:val="72443A00"/>
    <w:lvl w:ilvl="0" w:tplc="DE0891BE">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020E7872"/>
    <w:multiLevelType w:val="hybridMultilevel"/>
    <w:tmpl w:val="4CDC1848"/>
    <w:lvl w:ilvl="0" w:tplc="982683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3767FBE"/>
    <w:multiLevelType w:val="hybridMultilevel"/>
    <w:tmpl w:val="6DB2B4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D752E"/>
    <w:multiLevelType w:val="hybridMultilevel"/>
    <w:tmpl w:val="E68642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95695"/>
    <w:multiLevelType w:val="hybridMultilevel"/>
    <w:tmpl w:val="C1B6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8D7FD3"/>
    <w:multiLevelType w:val="hybridMultilevel"/>
    <w:tmpl w:val="312A6160"/>
    <w:lvl w:ilvl="0" w:tplc="DE0891BE">
      <w:numFmt w:val="bullet"/>
      <w:lvlText w:val="-"/>
      <w:lvlJc w:val="left"/>
      <w:pPr>
        <w:ind w:left="2925" w:hanging="360"/>
      </w:pPr>
      <w:rPr>
        <w:rFonts w:ascii="Calibri" w:eastAsiaTheme="minorHAnsi" w:hAnsi="Calibri" w:cs="Calibri"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7">
    <w:nsid w:val="1261568E"/>
    <w:multiLevelType w:val="hybridMultilevel"/>
    <w:tmpl w:val="B8287666"/>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68A4E6F"/>
    <w:multiLevelType w:val="hybridMultilevel"/>
    <w:tmpl w:val="7EBE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A600FA"/>
    <w:multiLevelType w:val="hybridMultilevel"/>
    <w:tmpl w:val="6C5806C8"/>
    <w:lvl w:ilvl="0" w:tplc="DE0891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037A00"/>
    <w:multiLevelType w:val="multilevel"/>
    <w:tmpl w:val="2E3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200C2"/>
    <w:multiLevelType w:val="hybridMultilevel"/>
    <w:tmpl w:val="C31EF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F75642"/>
    <w:multiLevelType w:val="hybridMultilevel"/>
    <w:tmpl w:val="2F6A6154"/>
    <w:lvl w:ilvl="0" w:tplc="9690B6F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5270CB7"/>
    <w:multiLevelType w:val="hybridMultilevel"/>
    <w:tmpl w:val="028C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70360C"/>
    <w:multiLevelType w:val="hybridMultilevel"/>
    <w:tmpl w:val="5B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914C57"/>
    <w:multiLevelType w:val="hybridMultilevel"/>
    <w:tmpl w:val="F8884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0F767A"/>
    <w:multiLevelType w:val="hybridMultilevel"/>
    <w:tmpl w:val="FEEC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F678E"/>
    <w:multiLevelType w:val="hybridMultilevel"/>
    <w:tmpl w:val="45649012"/>
    <w:lvl w:ilvl="0" w:tplc="65BC49D0">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AD745A"/>
    <w:multiLevelType w:val="hybridMultilevel"/>
    <w:tmpl w:val="7124DE7A"/>
    <w:lvl w:ilvl="0" w:tplc="490CC63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86717F"/>
    <w:multiLevelType w:val="hybridMultilevel"/>
    <w:tmpl w:val="CB2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E55A0C"/>
    <w:multiLevelType w:val="hybridMultilevel"/>
    <w:tmpl w:val="702E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F05DFC"/>
    <w:multiLevelType w:val="hybridMultilevel"/>
    <w:tmpl w:val="231A2342"/>
    <w:lvl w:ilvl="0" w:tplc="937C95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C85EB6"/>
    <w:multiLevelType w:val="multilevel"/>
    <w:tmpl w:val="B4001B00"/>
    <w:lvl w:ilvl="0">
      <w:start w:val="2"/>
      <w:numFmt w:val="decimal"/>
      <w:lvlText w:val="%1."/>
      <w:lvlJc w:val="left"/>
      <w:pPr>
        <w:ind w:left="720" w:hanging="360"/>
      </w:pPr>
      <w:rPr>
        <w:rFonts w:ascii="Trebuchet MS" w:hAnsi="Trebuchet MS" w:hint="default"/>
      </w:rPr>
    </w:lvl>
    <w:lvl w:ilvl="1">
      <w:start w:val="1"/>
      <w:numFmt w:val="decimal"/>
      <w:isLgl/>
      <w:lvlText w:val="%1.%2"/>
      <w:lvlJc w:val="left"/>
      <w:pPr>
        <w:ind w:left="1080" w:hanging="720"/>
      </w:pPr>
      <w:rPr>
        <w:rFonts w:ascii="Trebuchet MS" w:hAnsi="Trebuchet M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nsid w:val="5343065D"/>
    <w:multiLevelType w:val="hybridMultilevel"/>
    <w:tmpl w:val="4DA62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C1F38"/>
    <w:multiLevelType w:val="hybridMultilevel"/>
    <w:tmpl w:val="6F08F2DA"/>
    <w:lvl w:ilvl="0" w:tplc="A926B8C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8817BE"/>
    <w:multiLevelType w:val="hybridMultilevel"/>
    <w:tmpl w:val="6AB61F02"/>
    <w:lvl w:ilvl="0" w:tplc="04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59F00936"/>
    <w:multiLevelType w:val="hybridMultilevel"/>
    <w:tmpl w:val="29EE03F8"/>
    <w:lvl w:ilvl="0" w:tplc="DE0891BE">
      <w:numFmt w:val="bullet"/>
      <w:lvlText w:val="-"/>
      <w:lvlJc w:val="left"/>
      <w:pPr>
        <w:ind w:left="2925" w:hanging="360"/>
      </w:pPr>
      <w:rPr>
        <w:rFonts w:ascii="Calibri" w:eastAsiaTheme="minorHAnsi" w:hAnsi="Calibri" w:cs="Calibri"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27">
    <w:nsid w:val="633B0B23"/>
    <w:multiLevelType w:val="hybridMultilevel"/>
    <w:tmpl w:val="C3F4EA5A"/>
    <w:lvl w:ilvl="0" w:tplc="04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nsid w:val="65553354"/>
    <w:multiLevelType w:val="hybridMultilevel"/>
    <w:tmpl w:val="BCB4CEB2"/>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67DC1D79"/>
    <w:multiLevelType w:val="hybridMultilevel"/>
    <w:tmpl w:val="D712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F035CD"/>
    <w:multiLevelType w:val="hybridMultilevel"/>
    <w:tmpl w:val="9208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2B54FF"/>
    <w:multiLevelType w:val="hybridMultilevel"/>
    <w:tmpl w:val="F74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5E1A82"/>
    <w:multiLevelType w:val="multilevel"/>
    <w:tmpl w:val="59B045F6"/>
    <w:lvl w:ilvl="0">
      <w:start w:val="1"/>
      <w:numFmt w:val="decimal"/>
      <w:lvlText w:val="%1"/>
      <w:lvlJc w:val="left"/>
      <w:pPr>
        <w:ind w:left="435" w:hanging="43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3">
    <w:nsid w:val="71A34B1A"/>
    <w:multiLevelType w:val="hybridMultilevel"/>
    <w:tmpl w:val="E85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C25E37"/>
    <w:multiLevelType w:val="hybridMultilevel"/>
    <w:tmpl w:val="4C224D56"/>
    <w:lvl w:ilvl="0" w:tplc="9690B6F4">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37103DF"/>
    <w:multiLevelType w:val="hybridMultilevel"/>
    <w:tmpl w:val="F61A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14"/>
  </w:num>
  <w:num w:numId="5">
    <w:abstractNumId w:val="20"/>
  </w:num>
  <w:num w:numId="6">
    <w:abstractNumId w:val="11"/>
  </w:num>
  <w:num w:numId="7">
    <w:abstractNumId w:val="23"/>
  </w:num>
  <w:num w:numId="8">
    <w:abstractNumId w:val="22"/>
  </w:num>
  <w:num w:numId="9">
    <w:abstractNumId w:val="18"/>
  </w:num>
  <w:num w:numId="10">
    <w:abstractNumId w:val="8"/>
  </w:num>
  <w:num w:numId="11">
    <w:abstractNumId w:val="12"/>
  </w:num>
  <w:num w:numId="12">
    <w:abstractNumId w:val="34"/>
  </w:num>
  <w:num w:numId="13">
    <w:abstractNumId w:val="25"/>
  </w:num>
  <w:num w:numId="14">
    <w:abstractNumId w:val="10"/>
  </w:num>
  <w:num w:numId="15">
    <w:abstractNumId w:val="35"/>
  </w:num>
  <w:num w:numId="16">
    <w:abstractNumId w:val="0"/>
  </w:num>
  <w:num w:numId="17">
    <w:abstractNumId w:val="7"/>
  </w:num>
  <w:num w:numId="18">
    <w:abstractNumId w:val="27"/>
  </w:num>
  <w:num w:numId="19">
    <w:abstractNumId w:val="6"/>
  </w:num>
  <w:num w:numId="20">
    <w:abstractNumId w:val="9"/>
  </w:num>
  <w:num w:numId="21">
    <w:abstractNumId w:val="26"/>
  </w:num>
  <w:num w:numId="22">
    <w:abstractNumId w:val="1"/>
  </w:num>
  <w:num w:numId="23">
    <w:abstractNumId w:val="15"/>
  </w:num>
  <w:num w:numId="24">
    <w:abstractNumId w:val="28"/>
  </w:num>
  <w:num w:numId="25">
    <w:abstractNumId w:val="32"/>
  </w:num>
  <w:num w:numId="26">
    <w:abstractNumId w:val="29"/>
  </w:num>
  <w:num w:numId="27">
    <w:abstractNumId w:val="19"/>
  </w:num>
  <w:num w:numId="28">
    <w:abstractNumId w:val="2"/>
  </w:num>
  <w:num w:numId="29">
    <w:abstractNumId w:val="17"/>
  </w:num>
  <w:num w:numId="30">
    <w:abstractNumId w:val="30"/>
  </w:num>
  <w:num w:numId="31">
    <w:abstractNumId w:val="31"/>
  </w:num>
  <w:num w:numId="32">
    <w:abstractNumId w:val="3"/>
  </w:num>
  <w:num w:numId="33">
    <w:abstractNumId w:val="4"/>
  </w:num>
  <w:num w:numId="34">
    <w:abstractNumId w:val="33"/>
  </w:num>
  <w:num w:numId="35">
    <w:abstractNumId w:val="24"/>
  </w:num>
  <w:num w:numId="3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w15:presenceInfo w15:providerId="Windows Live" w15:userId="712df733f43c1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99"/>
    <w:rsid w:val="00001D53"/>
    <w:rsid w:val="00002EE1"/>
    <w:rsid w:val="00003FF5"/>
    <w:rsid w:val="00005CF6"/>
    <w:rsid w:val="00011A58"/>
    <w:rsid w:val="00011ADF"/>
    <w:rsid w:val="00016501"/>
    <w:rsid w:val="0003502E"/>
    <w:rsid w:val="00035241"/>
    <w:rsid w:val="00035B25"/>
    <w:rsid w:val="00040705"/>
    <w:rsid w:val="0004070B"/>
    <w:rsid w:val="0004213C"/>
    <w:rsid w:val="00043939"/>
    <w:rsid w:val="0004521B"/>
    <w:rsid w:val="00045DB5"/>
    <w:rsid w:val="00046F0C"/>
    <w:rsid w:val="000536C9"/>
    <w:rsid w:val="000550AE"/>
    <w:rsid w:val="00055CA8"/>
    <w:rsid w:val="00061A87"/>
    <w:rsid w:val="00066653"/>
    <w:rsid w:val="000826E9"/>
    <w:rsid w:val="00087238"/>
    <w:rsid w:val="00090DB2"/>
    <w:rsid w:val="000A022F"/>
    <w:rsid w:val="000A156C"/>
    <w:rsid w:val="000A172F"/>
    <w:rsid w:val="000A68C5"/>
    <w:rsid w:val="000B0842"/>
    <w:rsid w:val="000B11A3"/>
    <w:rsid w:val="000C454B"/>
    <w:rsid w:val="000D2279"/>
    <w:rsid w:val="000D28C0"/>
    <w:rsid w:val="000D3173"/>
    <w:rsid w:val="000D6F90"/>
    <w:rsid w:val="000E035F"/>
    <w:rsid w:val="000E247A"/>
    <w:rsid w:val="000E35A6"/>
    <w:rsid w:val="000E7702"/>
    <w:rsid w:val="000F4BBA"/>
    <w:rsid w:val="000F5BBB"/>
    <w:rsid w:val="001033A0"/>
    <w:rsid w:val="00111F37"/>
    <w:rsid w:val="00112775"/>
    <w:rsid w:val="00113722"/>
    <w:rsid w:val="00114737"/>
    <w:rsid w:val="00115291"/>
    <w:rsid w:val="00122162"/>
    <w:rsid w:val="0012416B"/>
    <w:rsid w:val="00130F4F"/>
    <w:rsid w:val="001317DB"/>
    <w:rsid w:val="0013296E"/>
    <w:rsid w:val="00133CCC"/>
    <w:rsid w:val="00134DD0"/>
    <w:rsid w:val="00136EFB"/>
    <w:rsid w:val="001411E6"/>
    <w:rsid w:val="00141C23"/>
    <w:rsid w:val="00145DF3"/>
    <w:rsid w:val="00152611"/>
    <w:rsid w:val="00156683"/>
    <w:rsid w:val="00157FB0"/>
    <w:rsid w:val="00166678"/>
    <w:rsid w:val="0016733A"/>
    <w:rsid w:val="0017374F"/>
    <w:rsid w:val="00175AC2"/>
    <w:rsid w:val="00181C15"/>
    <w:rsid w:val="00182434"/>
    <w:rsid w:val="001825E2"/>
    <w:rsid w:val="00194755"/>
    <w:rsid w:val="001A0F50"/>
    <w:rsid w:val="001A27A2"/>
    <w:rsid w:val="001A5E05"/>
    <w:rsid w:val="001A6FCE"/>
    <w:rsid w:val="001B4BCE"/>
    <w:rsid w:val="001B4E46"/>
    <w:rsid w:val="001D2EA2"/>
    <w:rsid w:val="001D568D"/>
    <w:rsid w:val="001D5FF3"/>
    <w:rsid w:val="001D7D6C"/>
    <w:rsid w:val="001E2772"/>
    <w:rsid w:val="001E49CF"/>
    <w:rsid w:val="001F158E"/>
    <w:rsid w:val="001F1863"/>
    <w:rsid w:val="001F4C5C"/>
    <w:rsid w:val="001F7341"/>
    <w:rsid w:val="001F7DC9"/>
    <w:rsid w:val="00200C24"/>
    <w:rsid w:val="002020BC"/>
    <w:rsid w:val="00220A94"/>
    <w:rsid w:val="0022134D"/>
    <w:rsid w:val="0022259F"/>
    <w:rsid w:val="00231D64"/>
    <w:rsid w:val="00232902"/>
    <w:rsid w:val="00236392"/>
    <w:rsid w:val="00236680"/>
    <w:rsid w:val="00253054"/>
    <w:rsid w:val="002530A4"/>
    <w:rsid w:val="0025407C"/>
    <w:rsid w:val="0025488F"/>
    <w:rsid w:val="002673BA"/>
    <w:rsid w:val="00271BEB"/>
    <w:rsid w:val="002723F0"/>
    <w:rsid w:val="00275CA9"/>
    <w:rsid w:val="002778D8"/>
    <w:rsid w:val="0028701D"/>
    <w:rsid w:val="00294263"/>
    <w:rsid w:val="0029614D"/>
    <w:rsid w:val="002A140D"/>
    <w:rsid w:val="002A2D34"/>
    <w:rsid w:val="002A47E1"/>
    <w:rsid w:val="002A7FBF"/>
    <w:rsid w:val="002B726D"/>
    <w:rsid w:val="002C0C71"/>
    <w:rsid w:val="002C18F7"/>
    <w:rsid w:val="002C2E08"/>
    <w:rsid w:val="002C49D5"/>
    <w:rsid w:val="002C6841"/>
    <w:rsid w:val="002C6B83"/>
    <w:rsid w:val="002D053F"/>
    <w:rsid w:val="002D7A65"/>
    <w:rsid w:val="002E19B6"/>
    <w:rsid w:val="002F2C39"/>
    <w:rsid w:val="002F2D29"/>
    <w:rsid w:val="003046D7"/>
    <w:rsid w:val="00304C65"/>
    <w:rsid w:val="003079CC"/>
    <w:rsid w:val="00322D7C"/>
    <w:rsid w:val="00325F23"/>
    <w:rsid w:val="003266D9"/>
    <w:rsid w:val="00327399"/>
    <w:rsid w:val="0035200F"/>
    <w:rsid w:val="00356259"/>
    <w:rsid w:val="00356506"/>
    <w:rsid w:val="00362917"/>
    <w:rsid w:val="00363212"/>
    <w:rsid w:val="003637F1"/>
    <w:rsid w:val="00371068"/>
    <w:rsid w:val="00371A28"/>
    <w:rsid w:val="003726AA"/>
    <w:rsid w:val="00384603"/>
    <w:rsid w:val="00391CE2"/>
    <w:rsid w:val="003A16C7"/>
    <w:rsid w:val="003A7F40"/>
    <w:rsid w:val="003B2E69"/>
    <w:rsid w:val="003C0ED3"/>
    <w:rsid w:val="003C3903"/>
    <w:rsid w:val="003D0306"/>
    <w:rsid w:val="003D094F"/>
    <w:rsid w:val="003D11AE"/>
    <w:rsid w:val="003D6346"/>
    <w:rsid w:val="003E0D03"/>
    <w:rsid w:val="003E1BAF"/>
    <w:rsid w:val="003E43BF"/>
    <w:rsid w:val="003F55B1"/>
    <w:rsid w:val="003F722F"/>
    <w:rsid w:val="00404F2F"/>
    <w:rsid w:val="0041328F"/>
    <w:rsid w:val="00414BFA"/>
    <w:rsid w:val="0041658D"/>
    <w:rsid w:val="004204FA"/>
    <w:rsid w:val="0044043C"/>
    <w:rsid w:val="00441375"/>
    <w:rsid w:val="004505A1"/>
    <w:rsid w:val="00466955"/>
    <w:rsid w:val="004715CD"/>
    <w:rsid w:val="00490DAB"/>
    <w:rsid w:val="004934F3"/>
    <w:rsid w:val="00496E10"/>
    <w:rsid w:val="004A4F9A"/>
    <w:rsid w:val="004A6102"/>
    <w:rsid w:val="004A6F3F"/>
    <w:rsid w:val="004A706C"/>
    <w:rsid w:val="004B19BA"/>
    <w:rsid w:val="004B29D2"/>
    <w:rsid w:val="004B2A2C"/>
    <w:rsid w:val="004B2D43"/>
    <w:rsid w:val="004B7CC2"/>
    <w:rsid w:val="004C3192"/>
    <w:rsid w:val="004C3B27"/>
    <w:rsid w:val="004C4C73"/>
    <w:rsid w:val="004D161B"/>
    <w:rsid w:val="004D476E"/>
    <w:rsid w:val="004D6CEA"/>
    <w:rsid w:val="004E32CA"/>
    <w:rsid w:val="004E3E08"/>
    <w:rsid w:val="004E4790"/>
    <w:rsid w:val="004E5A8F"/>
    <w:rsid w:val="004E77F7"/>
    <w:rsid w:val="00502EFD"/>
    <w:rsid w:val="00504822"/>
    <w:rsid w:val="005066B9"/>
    <w:rsid w:val="00512FC3"/>
    <w:rsid w:val="0051716B"/>
    <w:rsid w:val="005202F2"/>
    <w:rsid w:val="005214D6"/>
    <w:rsid w:val="005227D7"/>
    <w:rsid w:val="00532C68"/>
    <w:rsid w:val="0053401B"/>
    <w:rsid w:val="00542802"/>
    <w:rsid w:val="00555257"/>
    <w:rsid w:val="005553C5"/>
    <w:rsid w:val="005553F7"/>
    <w:rsid w:val="00555ADB"/>
    <w:rsid w:val="00564E94"/>
    <w:rsid w:val="00572C9F"/>
    <w:rsid w:val="005751B4"/>
    <w:rsid w:val="005807E5"/>
    <w:rsid w:val="00582A3B"/>
    <w:rsid w:val="00582E8C"/>
    <w:rsid w:val="00587166"/>
    <w:rsid w:val="0059375A"/>
    <w:rsid w:val="005966AF"/>
    <w:rsid w:val="005971F3"/>
    <w:rsid w:val="005A3805"/>
    <w:rsid w:val="005A7127"/>
    <w:rsid w:val="005A7997"/>
    <w:rsid w:val="005B0273"/>
    <w:rsid w:val="005B0AA0"/>
    <w:rsid w:val="005B2DD2"/>
    <w:rsid w:val="005B31EF"/>
    <w:rsid w:val="005B7336"/>
    <w:rsid w:val="005C1F8F"/>
    <w:rsid w:val="005C218F"/>
    <w:rsid w:val="005D6155"/>
    <w:rsid w:val="005D7CE5"/>
    <w:rsid w:val="005E357B"/>
    <w:rsid w:val="005E48C1"/>
    <w:rsid w:val="005E68DA"/>
    <w:rsid w:val="005F1157"/>
    <w:rsid w:val="006131F7"/>
    <w:rsid w:val="00614724"/>
    <w:rsid w:val="00615535"/>
    <w:rsid w:val="00617D03"/>
    <w:rsid w:val="00620171"/>
    <w:rsid w:val="00622AE0"/>
    <w:rsid w:val="00632994"/>
    <w:rsid w:val="00643605"/>
    <w:rsid w:val="00645F66"/>
    <w:rsid w:val="006502B4"/>
    <w:rsid w:val="00657810"/>
    <w:rsid w:val="00665397"/>
    <w:rsid w:val="00673C10"/>
    <w:rsid w:val="0068563A"/>
    <w:rsid w:val="0069045B"/>
    <w:rsid w:val="00694277"/>
    <w:rsid w:val="006A1598"/>
    <w:rsid w:val="006A1D32"/>
    <w:rsid w:val="006A3936"/>
    <w:rsid w:val="006A4319"/>
    <w:rsid w:val="006B0ECE"/>
    <w:rsid w:val="006B3A95"/>
    <w:rsid w:val="006B54D4"/>
    <w:rsid w:val="006C79FC"/>
    <w:rsid w:val="006D1829"/>
    <w:rsid w:val="006F0ACC"/>
    <w:rsid w:val="006F2E32"/>
    <w:rsid w:val="006F3C5E"/>
    <w:rsid w:val="006F4AF5"/>
    <w:rsid w:val="006F7A34"/>
    <w:rsid w:val="00704B38"/>
    <w:rsid w:val="007124B8"/>
    <w:rsid w:val="00716A0E"/>
    <w:rsid w:val="00735120"/>
    <w:rsid w:val="0073579C"/>
    <w:rsid w:val="0074005B"/>
    <w:rsid w:val="00747DF7"/>
    <w:rsid w:val="0075398F"/>
    <w:rsid w:val="00753F4D"/>
    <w:rsid w:val="007557C6"/>
    <w:rsid w:val="00763B27"/>
    <w:rsid w:val="00774A83"/>
    <w:rsid w:val="00775589"/>
    <w:rsid w:val="00777250"/>
    <w:rsid w:val="00790707"/>
    <w:rsid w:val="007B23A2"/>
    <w:rsid w:val="007B3D9E"/>
    <w:rsid w:val="007B7399"/>
    <w:rsid w:val="007C3B1E"/>
    <w:rsid w:val="007C4E6B"/>
    <w:rsid w:val="007C771F"/>
    <w:rsid w:val="007D340E"/>
    <w:rsid w:val="007D7D65"/>
    <w:rsid w:val="007E1371"/>
    <w:rsid w:val="007E6701"/>
    <w:rsid w:val="007E6C75"/>
    <w:rsid w:val="007F038D"/>
    <w:rsid w:val="007F2792"/>
    <w:rsid w:val="007F3D98"/>
    <w:rsid w:val="007F4858"/>
    <w:rsid w:val="007F4EDC"/>
    <w:rsid w:val="007F7321"/>
    <w:rsid w:val="00801373"/>
    <w:rsid w:val="00803430"/>
    <w:rsid w:val="00812EB9"/>
    <w:rsid w:val="0081396F"/>
    <w:rsid w:val="00817426"/>
    <w:rsid w:val="00820DCD"/>
    <w:rsid w:val="00827E7B"/>
    <w:rsid w:val="0083635A"/>
    <w:rsid w:val="008379E2"/>
    <w:rsid w:val="00842119"/>
    <w:rsid w:val="008433B8"/>
    <w:rsid w:val="00847EC2"/>
    <w:rsid w:val="00854B37"/>
    <w:rsid w:val="00855312"/>
    <w:rsid w:val="008633AE"/>
    <w:rsid w:val="008676A5"/>
    <w:rsid w:val="00867880"/>
    <w:rsid w:val="00876150"/>
    <w:rsid w:val="00882D4B"/>
    <w:rsid w:val="008836FA"/>
    <w:rsid w:val="0088517F"/>
    <w:rsid w:val="008941F3"/>
    <w:rsid w:val="0089571C"/>
    <w:rsid w:val="00897E75"/>
    <w:rsid w:val="008A0273"/>
    <w:rsid w:val="008A3CCC"/>
    <w:rsid w:val="008A4EF0"/>
    <w:rsid w:val="008B1BD3"/>
    <w:rsid w:val="008B1C61"/>
    <w:rsid w:val="008B35DE"/>
    <w:rsid w:val="008B4529"/>
    <w:rsid w:val="008B6B1F"/>
    <w:rsid w:val="008C392E"/>
    <w:rsid w:val="008C729B"/>
    <w:rsid w:val="008D34D4"/>
    <w:rsid w:val="008D404F"/>
    <w:rsid w:val="008D6DB0"/>
    <w:rsid w:val="009021D9"/>
    <w:rsid w:val="009062A9"/>
    <w:rsid w:val="00907BB4"/>
    <w:rsid w:val="00911F20"/>
    <w:rsid w:val="009140FF"/>
    <w:rsid w:val="00916083"/>
    <w:rsid w:val="00940AC1"/>
    <w:rsid w:val="00941035"/>
    <w:rsid w:val="00941D37"/>
    <w:rsid w:val="0094250A"/>
    <w:rsid w:val="00951F73"/>
    <w:rsid w:val="009542BF"/>
    <w:rsid w:val="009548D7"/>
    <w:rsid w:val="00955EE4"/>
    <w:rsid w:val="0095733A"/>
    <w:rsid w:val="00965EDE"/>
    <w:rsid w:val="00967264"/>
    <w:rsid w:val="009734DD"/>
    <w:rsid w:val="0097425E"/>
    <w:rsid w:val="009809BE"/>
    <w:rsid w:val="00982399"/>
    <w:rsid w:val="009859DF"/>
    <w:rsid w:val="009913FA"/>
    <w:rsid w:val="009917BD"/>
    <w:rsid w:val="009918DD"/>
    <w:rsid w:val="00991E77"/>
    <w:rsid w:val="009929BE"/>
    <w:rsid w:val="0099549F"/>
    <w:rsid w:val="0099734D"/>
    <w:rsid w:val="009A1C73"/>
    <w:rsid w:val="009A3D77"/>
    <w:rsid w:val="009B5038"/>
    <w:rsid w:val="009B510B"/>
    <w:rsid w:val="009C474B"/>
    <w:rsid w:val="009D17EF"/>
    <w:rsid w:val="009D1BC2"/>
    <w:rsid w:val="009D68E6"/>
    <w:rsid w:val="009D6930"/>
    <w:rsid w:val="009E0F93"/>
    <w:rsid w:val="009F0CFA"/>
    <w:rsid w:val="009F3C75"/>
    <w:rsid w:val="009F3D2B"/>
    <w:rsid w:val="00A00EF1"/>
    <w:rsid w:val="00A06909"/>
    <w:rsid w:val="00A15F60"/>
    <w:rsid w:val="00A2123A"/>
    <w:rsid w:val="00A216B8"/>
    <w:rsid w:val="00A268BA"/>
    <w:rsid w:val="00A35793"/>
    <w:rsid w:val="00A4257C"/>
    <w:rsid w:val="00A45458"/>
    <w:rsid w:val="00A51E00"/>
    <w:rsid w:val="00A52272"/>
    <w:rsid w:val="00A548C9"/>
    <w:rsid w:val="00A54FF0"/>
    <w:rsid w:val="00A57A7B"/>
    <w:rsid w:val="00A64780"/>
    <w:rsid w:val="00A7201D"/>
    <w:rsid w:val="00A81FC0"/>
    <w:rsid w:val="00A93CD5"/>
    <w:rsid w:val="00A94C17"/>
    <w:rsid w:val="00A94E63"/>
    <w:rsid w:val="00AA1D10"/>
    <w:rsid w:val="00AC424C"/>
    <w:rsid w:val="00AD0D5B"/>
    <w:rsid w:val="00AD3DA8"/>
    <w:rsid w:val="00AE31D4"/>
    <w:rsid w:val="00AE439B"/>
    <w:rsid w:val="00AE68C0"/>
    <w:rsid w:val="00AF6945"/>
    <w:rsid w:val="00AF69B8"/>
    <w:rsid w:val="00B02A5C"/>
    <w:rsid w:val="00B06024"/>
    <w:rsid w:val="00B1351A"/>
    <w:rsid w:val="00B20DD6"/>
    <w:rsid w:val="00B232BF"/>
    <w:rsid w:val="00B23E3E"/>
    <w:rsid w:val="00B322C8"/>
    <w:rsid w:val="00B42FC1"/>
    <w:rsid w:val="00B4322E"/>
    <w:rsid w:val="00B440F6"/>
    <w:rsid w:val="00B4736E"/>
    <w:rsid w:val="00B47986"/>
    <w:rsid w:val="00B517BE"/>
    <w:rsid w:val="00B523CF"/>
    <w:rsid w:val="00B568EE"/>
    <w:rsid w:val="00B6259F"/>
    <w:rsid w:val="00B63582"/>
    <w:rsid w:val="00B63FA6"/>
    <w:rsid w:val="00B6403F"/>
    <w:rsid w:val="00B66D19"/>
    <w:rsid w:val="00B72207"/>
    <w:rsid w:val="00B82BDC"/>
    <w:rsid w:val="00B83A5D"/>
    <w:rsid w:val="00B84159"/>
    <w:rsid w:val="00B85DDC"/>
    <w:rsid w:val="00B87C82"/>
    <w:rsid w:val="00B87EA9"/>
    <w:rsid w:val="00B93E9D"/>
    <w:rsid w:val="00B95786"/>
    <w:rsid w:val="00BA191A"/>
    <w:rsid w:val="00BA2743"/>
    <w:rsid w:val="00BA4B3B"/>
    <w:rsid w:val="00BB5C5F"/>
    <w:rsid w:val="00BB7EB6"/>
    <w:rsid w:val="00BC059E"/>
    <w:rsid w:val="00BD1914"/>
    <w:rsid w:val="00BD2A21"/>
    <w:rsid w:val="00BD34A6"/>
    <w:rsid w:val="00BD4810"/>
    <w:rsid w:val="00BD4CA8"/>
    <w:rsid w:val="00BD69ED"/>
    <w:rsid w:val="00BD6BDB"/>
    <w:rsid w:val="00BD7269"/>
    <w:rsid w:val="00BE04E7"/>
    <w:rsid w:val="00BE1360"/>
    <w:rsid w:val="00BF0721"/>
    <w:rsid w:val="00BF2C2C"/>
    <w:rsid w:val="00BF3160"/>
    <w:rsid w:val="00BF373C"/>
    <w:rsid w:val="00BF4163"/>
    <w:rsid w:val="00C003E2"/>
    <w:rsid w:val="00C03B0A"/>
    <w:rsid w:val="00C0663D"/>
    <w:rsid w:val="00C11170"/>
    <w:rsid w:val="00C11F78"/>
    <w:rsid w:val="00C12412"/>
    <w:rsid w:val="00C1646F"/>
    <w:rsid w:val="00C20466"/>
    <w:rsid w:val="00C25861"/>
    <w:rsid w:val="00C25FFA"/>
    <w:rsid w:val="00C26834"/>
    <w:rsid w:val="00C35023"/>
    <w:rsid w:val="00C36F9B"/>
    <w:rsid w:val="00C55DB6"/>
    <w:rsid w:val="00C60F9F"/>
    <w:rsid w:val="00C65B29"/>
    <w:rsid w:val="00C921C7"/>
    <w:rsid w:val="00C95176"/>
    <w:rsid w:val="00C96853"/>
    <w:rsid w:val="00CA0616"/>
    <w:rsid w:val="00CA08F4"/>
    <w:rsid w:val="00CA7C91"/>
    <w:rsid w:val="00CC61E6"/>
    <w:rsid w:val="00CD10E5"/>
    <w:rsid w:val="00CD65DE"/>
    <w:rsid w:val="00CE12D3"/>
    <w:rsid w:val="00CF00B4"/>
    <w:rsid w:val="00CF10C4"/>
    <w:rsid w:val="00CF776C"/>
    <w:rsid w:val="00D11398"/>
    <w:rsid w:val="00D165CC"/>
    <w:rsid w:val="00D2519F"/>
    <w:rsid w:val="00D26AE8"/>
    <w:rsid w:val="00D26E82"/>
    <w:rsid w:val="00D3564A"/>
    <w:rsid w:val="00D3664C"/>
    <w:rsid w:val="00D422D4"/>
    <w:rsid w:val="00D4258E"/>
    <w:rsid w:val="00D45781"/>
    <w:rsid w:val="00D52FDD"/>
    <w:rsid w:val="00D533F8"/>
    <w:rsid w:val="00D54851"/>
    <w:rsid w:val="00D60724"/>
    <w:rsid w:val="00D6098E"/>
    <w:rsid w:val="00D61508"/>
    <w:rsid w:val="00D732E5"/>
    <w:rsid w:val="00D74DCD"/>
    <w:rsid w:val="00D81A24"/>
    <w:rsid w:val="00D91EED"/>
    <w:rsid w:val="00DA12EC"/>
    <w:rsid w:val="00DA3391"/>
    <w:rsid w:val="00DB09F1"/>
    <w:rsid w:val="00DB2ACB"/>
    <w:rsid w:val="00DC26C8"/>
    <w:rsid w:val="00DD24BE"/>
    <w:rsid w:val="00DD2828"/>
    <w:rsid w:val="00DD5704"/>
    <w:rsid w:val="00DD59CF"/>
    <w:rsid w:val="00DD79AC"/>
    <w:rsid w:val="00DE17DC"/>
    <w:rsid w:val="00DE50FA"/>
    <w:rsid w:val="00DE67BA"/>
    <w:rsid w:val="00E02C0A"/>
    <w:rsid w:val="00E14414"/>
    <w:rsid w:val="00E16064"/>
    <w:rsid w:val="00E175F7"/>
    <w:rsid w:val="00E21042"/>
    <w:rsid w:val="00E23422"/>
    <w:rsid w:val="00E23C7B"/>
    <w:rsid w:val="00E34CCA"/>
    <w:rsid w:val="00E36B4A"/>
    <w:rsid w:val="00E40833"/>
    <w:rsid w:val="00E4251C"/>
    <w:rsid w:val="00E46697"/>
    <w:rsid w:val="00E61858"/>
    <w:rsid w:val="00E631CE"/>
    <w:rsid w:val="00E715CE"/>
    <w:rsid w:val="00E8505A"/>
    <w:rsid w:val="00E87102"/>
    <w:rsid w:val="00E92E80"/>
    <w:rsid w:val="00EA05B6"/>
    <w:rsid w:val="00EA69CB"/>
    <w:rsid w:val="00EB534E"/>
    <w:rsid w:val="00EC0982"/>
    <w:rsid w:val="00EC1496"/>
    <w:rsid w:val="00EC29BE"/>
    <w:rsid w:val="00EC6A51"/>
    <w:rsid w:val="00ED090B"/>
    <w:rsid w:val="00ED117F"/>
    <w:rsid w:val="00ED3C06"/>
    <w:rsid w:val="00ED61F0"/>
    <w:rsid w:val="00EE221F"/>
    <w:rsid w:val="00EE4614"/>
    <w:rsid w:val="00EE7C33"/>
    <w:rsid w:val="00EE7E4D"/>
    <w:rsid w:val="00EF3231"/>
    <w:rsid w:val="00F00AA5"/>
    <w:rsid w:val="00F01164"/>
    <w:rsid w:val="00F055D5"/>
    <w:rsid w:val="00F16E11"/>
    <w:rsid w:val="00F22DA5"/>
    <w:rsid w:val="00F233E7"/>
    <w:rsid w:val="00F26EFA"/>
    <w:rsid w:val="00F273FB"/>
    <w:rsid w:val="00F27F31"/>
    <w:rsid w:val="00F30ABD"/>
    <w:rsid w:val="00F4227E"/>
    <w:rsid w:val="00F44CB9"/>
    <w:rsid w:val="00F5004F"/>
    <w:rsid w:val="00F52C3D"/>
    <w:rsid w:val="00F574B8"/>
    <w:rsid w:val="00F577FF"/>
    <w:rsid w:val="00F613F5"/>
    <w:rsid w:val="00F67876"/>
    <w:rsid w:val="00F76F1C"/>
    <w:rsid w:val="00F9004B"/>
    <w:rsid w:val="00FA1D67"/>
    <w:rsid w:val="00FA25C9"/>
    <w:rsid w:val="00FA7885"/>
    <w:rsid w:val="00FA7ADC"/>
    <w:rsid w:val="00FA7F17"/>
    <w:rsid w:val="00FB01E9"/>
    <w:rsid w:val="00FB1BD4"/>
    <w:rsid w:val="00FB7802"/>
    <w:rsid w:val="00FC097E"/>
    <w:rsid w:val="00FC279D"/>
    <w:rsid w:val="00FC493A"/>
    <w:rsid w:val="00FC61DF"/>
    <w:rsid w:val="00FC6F73"/>
    <w:rsid w:val="00FD65BA"/>
    <w:rsid w:val="00FE6087"/>
    <w:rsid w:val="00FF1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9FA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6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5D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6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9549F"/>
    <w:pPr>
      <w:ind w:left="720"/>
      <w:contextualSpacing/>
    </w:pPr>
  </w:style>
  <w:style w:type="paragraph" w:styleId="Header">
    <w:name w:val="header"/>
    <w:basedOn w:val="Normal"/>
    <w:link w:val="HeaderChar"/>
    <w:uiPriority w:val="99"/>
    <w:unhideWhenUsed/>
    <w:rsid w:val="0029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14D"/>
  </w:style>
  <w:style w:type="paragraph" w:styleId="Footer">
    <w:name w:val="footer"/>
    <w:basedOn w:val="Normal"/>
    <w:link w:val="FooterChar"/>
    <w:uiPriority w:val="99"/>
    <w:unhideWhenUsed/>
    <w:rsid w:val="0029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14D"/>
  </w:style>
  <w:style w:type="character" w:styleId="Hyperlink">
    <w:name w:val="Hyperlink"/>
    <w:basedOn w:val="DefaultParagraphFont"/>
    <w:uiPriority w:val="99"/>
    <w:unhideWhenUsed/>
    <w:rsid w:val="00112775"/>
    <w:rPr>
      <w:strike w:val="0"/>
      <w:dstrike w:val="0"/>
      <w:color w:val="316C9D"/>
      <w:u w:val="none"/>
      <w:effect w:val="none"/>
    </w:rPr>
  </w:style>
  <w:style w:type="table" w:styleId="TableGrid">
    <w:name w:val="Table Grid"/>
    <w:basedOn w:val="TableNormal"/>
    <w:uiPriority w:val="59"/>
    <w:rsid w:val="00EC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08"/>
    <w:rPr>
      <w:rFonts w:ascii="Tahoma" w:hAnsi="Tahoma" w:cs="Tahoma"/>
      <w:sz w:val="16"/>
      <w:szCs w:val="16"/>
    </w:rPr>
  </w:style>
  <w:style w:type="paragraph" w:styleId="NormalWeb">
    <w:name w:val="Normal (Web)"/>
    <w:basedOn w:val="Normal"/>
    <w:uiPriority w:val="99"/>
    <w:unhideWhenUsed/>
    <w:rsid w:val="00F577FF"/>
    <w:pPr>
      <w:spacing w:before="100" w:beforeAutospacing="1" w:after="240" w:line="240" w:lineRule="auto"/>
    </w:pPr>
    <w:rPr>
      <w:rFonts w:ascii="Times New Roman" w:eastAsia="Times New Roman" w:hAnsi="Times New Roman" w:cs="Times New Roman"/>
      <w:sz w:val="24"/>
      <w:szCs w:val="24"/>
      <w:lang w:val="en-US"/>
    </w:rPr>
  </w:style>
  <w:style w:type="paragraph" w:customStyle="1" w:styleId="Default">
    <w:name w:val="Default"/>
    <w:rsid w:val="00002EE1"/>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A216B8"/>
    <w:pPr>
      <w:spacing w:line="240" w:lineRule="auto"/>
    </w:pPr>
    <w:rPr>
      <w:rFonts w:eastAsiaTheme="minorEastAsia"/>
      <w:b/>
      <w:bCs/>
      <w:color w:val="4F81BD" w:themeColor="accent1"/>
      <w:sz w:val="18"/>
      <w:szCs w:val="18"/>
    </w:rPr>
  </w:style>
  <w:style w:type="character" w:styleId="CommentReference">
    <w:name w:val="annotation reference"/>
    <w:basedOn w:val="DefaultParagraphFont"/>
    <w:uiPriority w:val="99"/>
    <w:semiHidden/>
    <w:unhideWhenUsed/>
    <w:rsid w:val="00A216B8"/>
    <w:rPr>
      <w:sz w:val="16"/>
      <w:szCs w:val="16"/>
    </w:rPr>
  </w:style>
  <w:style w:type="paragraph" w:styleId="CommentText">
    <w:name w:val="annotation text"/>
    <w:basedOn w:val="Normal"/>
    <w:link w:val="CommentTextChar"/>
    <w:uiPriority w:val="99"/>
    <w:semiHidden/>
    <w:unhideWhenUsed/>
    <w:rsid w:val="00A216B8"/>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216B8"/>
    <w:rPr>
      <w:rFonts w:eastAsiaTheme="minorEastAsia"/>
      <w:sz w:val="20"/>
      <w:szCs w:val="20"/>
    </w:rPr>
  </w:style>
  <w:style w:type="character" w:customStyle="1" w:styleId="CommentSubjectChar">
    <w:name w:val="Comment Subject Char"/>
    <w:basedOn w:val="CommentTextChar"/>
    <w:link w:val="CommentSubject"/>
    <w:uiPriority w:val="99"/>
    <w:semiHidden/>
    <w:rsid w:val="00A216B8"/>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216B8"/>
    <w:rPr>
      <w:b/>
      <w:bCs/>
    </w:rPr>
  </w:style>
  <w:style w:type="character" w:customStyle="1" w:styleId="person">
    <w:name w:val="person"/>
    <w:basedOn w:val="DefaultParagraphFont"/>
    <w:rsid w:val="00A216B8"/>
  </w:style>
  <w:style w:type="character" w:customStyle="1" w:styleId="apple-converted-space">
    <w:name w:val="apple-converted-space"/>
    <w:basedOn w:val="DefaultParagraphFont"/>
    <w:rsid w:val="00A216B8"/>
  </w:style>
  <w:style w:type="character" w:customStyle="1" w:styleId="corresponding">
    <w:name w:val="corresponding"/>
    <w:basedOn w:val="DefaultParagraphFont"/>
    <w:rsid w:val="00A216B8"/>
  </w:style>
  <w:style w:type="paragraph" w:customStyle="1" w:styleId="Style1main">
    <w:name w:val="Style1_main"/>
    <w:basedOn w:val="Normal"/>
    <w:link w:val="Style1mainChar"/>
    <w:qFormat/>
    <w:rsid w:val="00A216B8"/>
    <w:rPr>
      <w:rFonts w:eastAsiaTheme="minorEastAsia"/>
      <w:b/>
      <w:sz w:val="32"/>
      <w:szCs w:val="32"/>
    </w:rPr>
  </w:style>
  <w:style w:type="character" w:customStyle="1" w:styleId="Style1mainChar">
    <w:name w:val="Style1_main Char"/>
    <w:basedOn w:val="DefaultParagraphFont"/>
    <w:link w:val="Style1main"/>
    <w:rsid w:val="00A216B8"/>
    <w:rPr>
      <w:rFonts w:eastAsiaTheme="minorEastAsia"/>
      <w:b/>
      <w:sz w:val="32"/>
      <w:szCs w:val="32"/>
    </w:rPr>
  </w:style>
  <w:style w:type="paragraph" w:customStyle="1" w:styleId="Style2submain">
    <w:name w:val="Style2_submain"/>
    <w:basedOn w:val="Normal"/>
    <w:link w:val="Style2submainChar"/>
    <w:qFormat/>
    <w:rsid w:val="00A216B8"/>
    <w:rPr>
      <w:rFonts w:eastAsiaTheme="minorEastAsia"/>
      <w:b/>
      <w:sz w:val="28"/>
      <w:szCs w:val="28"/>
    </w:rPr>
  </w:style>
  <w:style w:type="character" w:customStyle="1" w:styleId="Style2submainChar">
    <w:name w:val="Style2_submain Char"/>
    <w:basedOn w:val="DefaultParagraphFont"/>
    <w:link w:val="Style2submain"/>
    <w:rsid w:val="00A216B8"/>
    <w:rPr>
      <w:rFonts w:eastAsiaTheme="minorEastAsia"/>
      <w:b/>
      <w:sz w:val="28"/>
      <w:szCs w:val="28"/>
    </w:rPr>
  </w:style>
  <w:style w:type="paragraph" w:styleId="TOCHeading">
    <w:name w:val="TOC Heading"/>
    <w:basedOn w:val="Heading1"/>
    <w:next w:val="Normal"/>
    <w:uiPriority w:val="39"/>
    <w:unhideWhenUsed/>
    <w:qFormat/>
    <w:rsid w:val="00A216B8"/>
    <w:pPr>
      <w:outlineLvl w:val="9"/>
    </w:pPr>
    <w:rPr>
      <w:lang w:val="en-US" w:eastAsia="ja-JP"/>
    </w:rPr>
  </w:style>
  <w:style w:type="paragraph" w:styleId="TOC1">
    <w:name w:val="toc 1"/>
    <w:basedOn w:val="Normal"/>
    <w:next w:val="Normal"/>
    <w:autoRedefine/>
    <w:uiPriority w:val="39"/>
    <w:unhideWhenUsed/>
    <w:rsid w:val="00704B38"/>
    <w:pPr>
      <w:spacing w:after="0" w:line="240" w:lineRule="auto"/>
      <w:ind w:right="-22"/>
    </w:pPr>
    <w:rPr>
      <w:rFonts w:eastAsiaTheme="minorEastAsia"/>
    </w:rPr>
  </w:style>
  <w:style w:type="paragraph" w:styleId="TOC2">
    <w:name w:val="toc 2"/>
    <w:basedOn w:val="Normal"/>
    <w:next w:val="Normal"/>
    <w:autoRedefine/>
    <w:uiPriority w:val="39"/>
    <w:unhideWhenUsed/>
    <w:rsid w:val="00A216B8"/>
    <w:pPr>
      <w:spacing w:after="100"/>
      <w:ind w:left="220"/>
    </w:pPr>
    <w:rPr>
      <w:rFonts w:eastAsiaTheme="minorEastAsia"/>
    </w:rPr>
  </w:style>
  <w:style w:type="paragraph" w:styleId="TableofFigures">
    <w:name w:val="table of figures"/>
    <w:basedOn w:val="Normal"/>
    <w:next w:val="Normal"/>
    <w:uiPriority w:val="99"/>
    <w:unhideWhenUsed/>
    <w:rsid w:val="00A216B8"/>
    <w:pPr>
      <w:spacing w:after="0"/>
    </w:pPr>
    <w:rPr>
      <w:rFonts w:eastAsiaTheme="minorEastAsia"/>
    </w:rPr>
  </w:style>
  <w:style w:type="character" w:customStyle="1" w:styleId="citation">
    <w:name w:val="citation"/>
    <w:basedOn w:val="DefaultParagraphFont"/>
    <w:rsid w:val="00A216B8"/>
  </w:style>
  <w:style w:type="character" w:customStyle="1" w:styleId="ref-journal">
    <w:name w:val="ref-journal"/>
    <w:basedOn w:val="DefaultParagraphFont"/>
    <w:rsid w:val="00A216B8"/>
  </w:style>
  <w:style w:type="character" w:customStyle="1" w:styleId="ref-vol">
    <w:name w:val="ref-vol"/>
    <w:basedOn w:val="DefaultParagraphFont"/>
    <w:rsid w:val="00A216B8"/>
  </w:style>
  <w:style w:type="character" w:customStyle="1" w:styleId="Heading3Char">
    <w:name w:val="Heading 3 Char"/>
    <w:basedOn w:val="DefaultParagraphFont"/>
    <w:link w:val="Heading3"/>
    <w:uiPriority w:val="9"/>
    <w:semiHidden/>
    <w:rsid w:val="00045DB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3401B"/>
    <w:pPr>
      <w:spacing w:after="100"/>
      <w:ind w:left="440"/>
    </w:pPr>
  </w:style>
  <w:style w:type="paragraph" w:styleId="Revision">
    <w:name w:val="Revision"/>
    <w:hidden/>
    <w:uiPriority w:val="99"/>
    <w:semiHidden/>
    <w:rsid w:val="00F5004F"/>
    <w:pPr>
      <w:spacing w:after="0" w:line="240" w:lineRule="auto"/>
    </w:pPr>
  </w:style>
  <w:style w:type="character" w:styleId="Emphasis">
    <w:name w:val="Emphasis"/>
    <w:basedOn w:val="DefaultParagraphFont"/>
    <w:uiPriority w:val="20"/>
    <w:qFormat/>
    <w:rsid w:val="00152611"/>
    <w:rPr>
      <w:i/>
      <w:iCs/>
    </w:rPr>
  </w:style>
  <w:style w:type="character" w:styleId="Strong">
    <w:name w:val="Strong"/>
    <w:basedOn w:val="DefaultParagraphFont"/>
    <w:uiPriority w:val="22"/>
    <w:qFormat/>
    <w:rsid w:val="00152611"/>
    <w:rPr>
      <w:b/>
      <w:bCs/>
    </w:rPr>
  </w:style>
  <w:style w:type="paragraph" w:styleId="TOC4">
    <w:name w:val="toc 4"/>
    <w:basedOn w:val="Normal"/>
    <w:next w:val="Normal"/>
    <w:autoRedefine/>
    <w:uiPriority w:val="39"/>
    <w:unhideWhenUsed/>
    <w:rsid w:val="0095733A"/>
    <w:pPr>
      <w:spacing w:after="100"/>
      <w:ind w:left="660"/>
    </w:pPr>
  </w:style>
  <w:style w:type="paragraph" w:styleId="TOC5">
    <w:name w:val="toc 5"/>
    <w:basedOn w:val="Normal"/>
    <w:next w:val="Normal"/>
    <w:autoRedefine/>
    <w:uiPriority w:val="39"/>
    <w:unhideWhenUsed/>
    <w:rsid w:val="00704B38"/>
    <w:pPr>
      <w:spacing w:after="100"/>
      <w:ind w:left="880"/>
    </w:pPr>
  </w:style>
  <w:style w:type="character" w:styleId="LineNumber">
    <w:name w:val="line number"/>
    <w:basedOn w:val="DefaultParagraphFont"/>
    <w:uiPriority w:val="99"/>
    <w:semiHidden/>
    <w:unhideWhenUsed/>
    <w:rsid w:val="00B440F6"/>
  </w:style>
  <w:style w:type="paragraph" w:styleId="FootnoteText">
    <w:name w:val="footnote text"/>
    <w:basedOn w:val="Normal"/>
    <w:link w:val="FootnoteTextChar"/>
    <w:uiPriority w:val="99"/>
    <w:semiHidden/>
    <w:rsid w:val="0017374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7374F"/>
    <w:rPr>
      <w:rFonts w:ascii="Times New Roman" w:eastAsia="Times New Roman" w:hAnsi="Times New Roman" w:cs="Times New Roman"/>
      <w:sz w:val="20"/>
      <w:szCs w:val="20"/>
      <w:lang w:val="en-US"/>
    </w:rPr>
  </w:style>
  <w:style w:type="character" w:styleId="FootnoteReference">
    <w:name w:val="footnote reference"/>
    <w:uiPriority w:val="99"/>
    <w:semiHidden/>
    <w:rsid w:val="0017374F"/>
    <w:rPr>
      <w:rFonts w:cs="Times New Roman"/>
      <w:vertAlign w:val="superscript"/>
    </w:rPr>
  </w:style>
  <w:style w:type="paragraph" w:styleId="BodyTextIndent">
    <w:name w:val="Body Text Indent"/>
    <w:basedOn w:val="Normal"/>
    <w:link w:val="BodyTextIndentChar"/>
    <w:rsid w:val="00955EE4"/>
    <w:pPr>
      <w:spacing w:after="120" w:line="480" w:lineRule="auto"/>
    </w:pPr>
    <w:rPr>
      <w:rFonts w:ascii="Arial" w:eastAsia="Times New Roman" w:hAnsi="Arial" w:cs="Arial"/>
      <w:sz w:val="24"/>
      <w:szCs w:val="20"/>
      <w:lang w:val="en-US"/>
    </w:rPr>
  </w:style>
  <w:style w:type="character" w:customStyle="1" w:styleId="BodyTextIndentChar">
    <w:name w:val="Body Text Indent Char"/>
    <w:basedOn w:val="DefaultParagraphFont"/>
    <w:link w:val="BodyTextIndent"/>
    <w:rsid w:val="00955EE4"/>
    <w:rPr>
      <w:rFonts w:ascii="Arial" w:eastAsia="Times New Roman" w:hAnsi="Arial" w:cs="Arial"/>
      <w:sz w:val="24"/>
      <w:szCs w:val="20"/>
      <w:lang w:val="en-US"/>
    </w:rPr>
  </w:style>
  <w:style w:type="character" w:styleId="FollowedHyperlink">
    <w:name w:val="FollowedHyperlink"/>
    <w:basedOn w:val="DefaultParagraphFont"/>
    <w:uiPriority w:val="99"/>
    <w:semiHidden/>
    <w:unhideWhenUsed/>
    <w:rsid w:val="00A212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6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5D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6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9549F"/>
    <w:pPr>
      <w:ind w:left="720"/>
      <w:contextualSpacing/>
    </w:pPr>
  </w:style>
  <w:style w:type="paragraph" w:styleId="Header">
    <w:name w:val="header"/>
    <w:basedOn w:val="Normal"/>
    <w:link w:val="HeaderChar"/>
    <w:uiPriority w:val="99"/>
    <w:unhideWhenUsed/>
    <w:rsid w:val="0029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14D"/>
  </w:style>
  <w:style w:type="paragraph" w:styleId="Footer">
    <w:name w:val="footer"/>
    <w:basedOn w:val="Normal"/>
    <w:link w:val="FooterChar"/>
    <w:uiPriority w:val="99"/>
    <w:unhideWhenUsed/>
    <w:rsid w:val="0029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14D"/>
  </w:style>
  <w:style w:type="character" w:styleId="Hyperlink">
    <w:name w:val="Hyperlink"/>
    <w:basedOn w:val="DefaultParagraphFont"/>
    <w:uiPriority w:val="99"/>
    <w:unhideWhenUsed/>
    <w:rsid w:val="00112775"/>
    <w:rPr>
      <w:strike w:val="0"/>
      <w:dstrike w:val="0"/>
      <w:color w:val="316C9D"/>
      <w:u w:val="none"/>
      <w:effect w:val="none"/>
    </w:rPr>
  </w:style>
  <w:style w:type="table" w:styleId="TableGrid">
    <w:name w:val="Table Grid"/>
    <w:basedOn w:val="TableNormal"/>
    <w:uiPriority w:val="59"/>
    <w:rsid w:val="00EC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3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08"/>
    <w:rPr>
      <w:rFonts w:ascii="Tahoma" w:hAnsi="Tahoma" w:cs="Tahoma"/>
      <w:sz w:val="16"/>
      <w:szCs w:val="16"/>
    </w:rPr>
  </w:style>
  <w:style w:type="paragraph" w:styleId="NormalWeb">
    <w:name w:val="Normal (Web)"/>
    <w:basedOn w:val="Normal"/>
    <w:uiPriority w:val="99"/>
    <w:unhideWhenUsed/>
    <w:rsid w:val="00F577FF"/>
    <w:pPr>
      <w:spacing w:before="100" w:beforeAutospacing="1" w:after="240" w:line="240" w:lineRule="auto"/>
    </w:pPr>
    <w:rPr>
      <w:rFonts w:ascii="Times New Roman" w:eastAsia="Times New Roman" w:hAnsi="Times New Roman" w:cs="Times New Roman"/>
      <w:sz w:val="24"/>
      <w:szCs w:val="24"/>
      <w:lang w:val="en-US"/>
    </w:rPr>
  </w:style>
  <w:style w:type="paragraph" w:customStyle="1" w:styleId="Default">
    <w:name w:val="Default"/>
    <w:rsid w:val="00002EE1"/>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A216B8"/>
    <w:pPr>
      <w:spacing w:line="240" w:lineRule="auto"/>
    </w:pPr>
    <w:rPr>
      <w:rFonts w:eastAsiaTheme="minorEastAsia"/>
      <w:b/>
      <w:bCs/>
      <w:color w:val="4F81BD" w:themeColor="accent1"/>
      <w:sz w:val="18"/>
      <w:szCs w:val="18"/>
    </w:rPr>
  </w:style>
  <w:style w:type="character" w:styleId="CommentReference">
    <w:name w:val="annotation reference"/>
    <w:basedOn w:val="DefaultParagraphFont"/>
    <w:uiPriority w:val="99"/>
    <w:semiHidden/>
    <w:unhideWhenUsed/>
    <w:rsid w:val="00A216B8"/>
    <w:rPr>
      <w:sz w:val="16"/>
      <w:szCs w:val="16"/>
    </w:rPr>
  </w:style>
  <w:style w:type="paragraph" w:styleId="CommentText">
    <w:name w:val="annotation text"/>
    <w:basedOn w:val="Normal"/>
    <w:link w:val="CommentTextChar"/>
    <w:uiPriority w:val="99"/>
    <w:semiHidden/>
    <w:unhideWhenUsed/>
    <w:rsid w:val="00A216B8"/>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216B8"/>
    <w:rPr>
      <w:rFonts w:eastAsiaTheme="minorEastAsia"/>
      <w:sz w:val="20"/>
      <w:szCs w:val="20"/>
    </w:rPr>
  </w:style>
  <w:style w:type="character" w:customStyle="1" w:styleId="CommentSubjectChar">
    <w:name w:val="Comment Subject Char"/>
    <w:basedOn w:val="CommentTextChar"/>
    <w:link w:val="CommentSubject"/>
    <w:uiPriority w:val="99"/>
    <w:semiHidden/>
    <w:rsid w:val="00A216B8"/>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A216B8"/>
    <w:rPr>
      <w:b/>
      <w:bCs/>
    </w:rPr>
  </w:style>
  <w:style w:type="character" w:customStyle="1" w:styleId="person">
    <w:name w:val="person"/>
    <w:basedOn w:val="DefaultParagraphFont"/>
    <w:rsid w:val="00A216B8"/>
  </w:style>
  <w:style w:type="character" w:customStyle="1" w:styleId="apple-converted-space">
    <w:name w:val="apple-converted-space"/>
    <w:basedOn w:val="DefaultParagraphFont"/>
    <w:rsid w:val="00A216B8"/>
  </w:style>
  <w:style w:type="character" w:customStyle="1" w:styleId="corresponding">
    <w:name w:val="corresponding"/>
    <w:basedOn w:val="DefaultParagraphFont"/>
    <w:rsid w:val="00A216B8"/>
  </w:style>
  <w:style w:type="paragraph" w:customStyle="1" w:styleId="Style1main">
    <w:name w:val="Style1_main"/>
    <w:basedOn w:val="Normal"/>
    <w:link w:val="Style1mainChar"/>
    <w:qFormat/>
    <w:rsid w:val="00A216B8"/>
    <w:rPr>
      <w:rFonts w:eastAsiaTheme="minorEastAsia"/>
      <w:b/>
      <w:sz w:val="32"/>
      <w:szCs w:val="32"/>
    </w:rPr>
  </w:style>
  <w:style w:type="character" w:customStyle="1" w:styleId="Style1mainChar">
    <w:name w:val="Style1_main Char"/>
    <w:basedOn w:val="DefaultParagraphFont"/>
    <w:link w:val="Style1main"/>
    <w:rsid w:val="00A216B8"/>
    <w:rPr>
      <w:rFonts w:eastAsiaTheme="minorEastAsia"/>
      <w:b/>
      <w:sz w:val="32"/>
      <w:szCs w:val="32"/>
    </w:rPr>
  </w:style>
  <w:style w:type="paragraph" w:customStyle="1" w:styleId="Style2submain">
    <w:name w:val="Style2_submain"/>
    <w:basedOn w:val="Normal"/>
    <w:link w:val="Style2submainChar"/>
    <w:qFormat/>
    <w:rsid w:val="00A216B8"/>
    <w:rPr>
      <w:rFonts w:eastAsiaTheme="minorEastAsia"/>
      <w:b/>
      <w:sz w:val="28"/>
      <w:szCs w:val="28"/>
    </w:rPr>
  </w:style>
  <w:style w:type="character" w:customStyle="1" w:styleId="Style2submainChar">
    <w:name w:val="Style2_submain Char"/>
    <w:basedOn w:val="DefaultParagraphFont"/>
    <w:link w:val="Style2submain"/>
    <w:rsid w:val="00A216B8"/>
    <w:rPr>
      <w:rFonts w:eastAsiaTheme="minorEastAsia"/>
      <w:b/>
      <w:sz w:val="28"/>
      <w:szCs w:val="28"/>
    </w:rPr>
  </w:style>
  <w:style w:type="paragraph" w:styleId="TOCHeading">
    <w:name w:val="TOC Heading"/>
    <w:basedOn w:val="Heading1"/>
    <w:next w:val="Normal"/>
    <w:uiPriority w:val="39"/>
    <w:unhideWhenUsed/>
    <w:qFormat/>
    <w:rsid w:val="00A216B8"/>
    <w:pPr>
      <w:outlineLvl w:val="9"/>
    </w:pPr>
    <w:rPr>
      <w:lang w:val="en-US" w:eastAsia="ja-JP"/>
    </w:rPr>
  </w:style>
  <w:style w:type="paragraph" w:styleId="TOC1">
    <w:name w:val="toc 1"/>
    <w:basedOn w:val="Normal"/>
    <w:next w:val="Normal"/>
    <w:autoRedefine/>
    <w:uiPriority w:val="39"/>
    <w:unhideWhenUsed/>
    <w:rsid w:val="00704B38"/>
    <w:pPr>
      <w:spacing w:after="0" w:line="240" w:lineRule="auto"/>
      <w:ind w:right="-22"/>
    </w:pPr>
    <w:rPr>
      <w:rFonts w:eastAsiaTheme="minorEastAsia"/>
    </w:rPr>
  </w:style>
  <w:style w:type="paragraph" w:styleId="TOC2">
    <w:name w:val="toc 2"/>
    <w:basedOn w:val="Normal"/>
    <w:next w:val="Normal"/>
    <w:autoRedefine/>
    <w:uiPriority w:val="39"/>
    <w:unhideWhenUsed/>
    <w:rsid w:val="00A216B8"/>
    <w:pPr>
      <w:spacing w:after="100"/>
      <w:ind w:left="220"/>
    </w:pPr>
    <w:rPr>
      <w:rFonts w:eastAsiaTheme="minorEastAsia"/>
    </w:rPr>
  </w:style>
  <w:style w:type="paragraph" w:styleId="TableofFigures">
    <w:name w:val="table of figures"/>
    <w:basedOn w:val="Normal"/>
    <w:next w:val="Normal"/>
    <w:uiPriority w:val="99"/>
    <w:unhideWhenUsed/>
    <w:rsid w:val="00A216B8"/>
    <w:pPr>
      <w:spacing w:after="0"/>
    </w:pPr>
    <w:rPr>
      <w:rFonts w:eastAsiaTheme="minorEastAsia"/>
    </w:rPr>
  </w:style>
  <w:style w:type="character" w:customStyle="1" w:styleId="citation">
    <w:name w:val="citation"/>
    <w:basedOn w:val="DefaultParagraphFont"/>
    <w:rsid w:val="00A216B8"/>
  </w:style>
  <w:style w:type="character" w:customStyle="1" w:styleId="ref-journal">
    <w:name w:val="ref-journal"/>
    <w:basedOn w:val="DefaultParagraphFont"/>
    <w:rsid w:val="00A216B8"/>
  </w:style>
  <w:style w:type="character" w:customStyle="1" w:styleId="ref-vol">
    <w:name w:val="ref-vol"/>
    <w:basedOn w:val="DefaultParagraphFont"/>
    <w:rsid w:val="00A216B8"/>
  </w:style>
  <w:style w:type="character" w:customStyle="1" w:styleId="Heading3Char">
    <w:name w:val="Heading 3 Char"/>
    <w:basedOn w:val="DefaultParagraphFont"/>
    <w:link w:val="Heading3"/>
    <w:uiPriority w:val="9"/>
    <w:semiHidden/>
    <w:rsid w:val="00045DB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3401B"/>
    <w:pPr>
      <w:spacing w:after="100"/>
      <w:ind w:left="440"/>
    </w:pPr>
  </w:style>
  <w:style w:type="paragraph" w:styleId="Revision">
    <w:name w:val="Revision"/>
    <w:hidden/>
    <w:uiPriority w:val="99"/>
    <w:semiHidden/>
    <w:rsid w:val="00F5004F"/>
    <w:pPr>
      <w:spacing w:after="0" w:line="240" w:lineRule="auto"/>
    </w:pPr>
  </w:style>
  <w:style w:type="character" w:styleId="Emphasis">
    <w:name w:val="Emphasis"/>
    <w:basedOn w:val="DefaultParagraphFont"/>
    <w:uiPriority w:val="20"/>
    <w:qFormat/>
    <w:rsid w:val="00152611"/>
    <w:rPr>
      <w:i/>
      <w:iCs/>
    </w:rPr>
  </w:style>
  <w:style w:type="character" w:styleId="Strong">
    <w:name w:val="Strong"/>
    <w:basedOn w:val="DefaultParagraphFont"/>
    <w:uiPriority w:val="22"/>
    <w:qFormat/>
    <w:rsid w:val="00152611"/>
    <w:rPr>
      <w:b/>
      <w:bCs/>
    </w:rPr>
  </w:style>
  <w:style w:type="paragraph" w:styleId="TOC4">
    <w:name w:val="toc 4"/>
    <w:basedOn w:val="Normal"/>
    <w:next w:val="Normal"/>
    <w:autoRedefine/>
    <w:uiPriority w:val="39"/>
    <w:unhideWhenUsed/>
    <w:rsid w:val="0095733A"/>
    <w:pPr>
      <w:spacing w:after="100"/>
      <w:ind w:left="660"/>
    </w:pPr>
  </w:style>
  <w:style w:type="paragraph" w:styleId="TOC5">
    <w:name w:val="toc 5"/>
    <w:basedOn w:val="Normal"/>
    <w:next w:val="Normal"/>
    <w:autoRedefine/>
    <w:uiPriority w:val="39"/>
    <w:unhideWhenUsed/>
    <w:rsid w:val="00704B38"/>
    <w:pPr>
      <w:spacing w:after="100"/>
      <w:ind w:left="880"/>
    </w:pPr>
  </w:style>
  <w:style w:type="character" w:styleId="LineNumber">
    <w:name w:val="line number"/>
    <w:basedOn w:val="DefaultParagraphFont"/>
    <w:uiPriority w:val="99"/>
    <w:semiHidden/>
    <w:unhideWhenUsed/>
    <w:rsid w:val="00B440F6"/>
  </w:style>
  <w:style w:type="paragraph" w:styleId="FootnoteText">
    <w:name w:val="footnote text"/>
    <w:basedOn w:val="Normal"/>
    <w:link w:val="FootnoteTextChar"/>
    <w:uiPriority w:val="99"/>
    <w:semiHidden/>
    <w:rsid w:val="0017374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7374F"/>
    <w:rPr>
      <w:rFonts w:ascii="Times New Roman" w:eastAsia="Times New Roman" w:hAnsi="Times New Roman" w:cs="Times New Roman"/>
      <w:sz w:val="20"/>
      <w:szCs w:val="20"/>
      <w:lang w:val="en-US"/>
    </w:rPr>
  </w:style>
  <w:style w:type="character" w:styleId="FootnoteReference">
    <w:name w:val="footnote reference"/>
    <w:uiPriority w:val="99"/>
    <w:semiHidden/>
    <w:rsid w:val="0017374F"/>
    <w:rPr>
      <w:rFonts w:cs="Times New Roman"/>
      <w:vertAlign w:val="superscript"/>
    </w:rPr>
  </w:style>
  <w:style w:type="paragraph" w:styleId="BodyTextIndent">
    <w:name w:val="Body Text Indent"/>
    <w:basedOn w:val="Normal"/>
    <w:link w:val="BodyTextIndentChar"/>
    <w:rsid w:val="00955EE4"/>
    <w:pPr>
      <w:spacing w:after="120" w:line="480" w:lineRule="auto"/>
    </w:pPr>
    <w:rPr>
      <w:rFonts w:ascii="Arial" w:eastAsia="Times New Roman" w:hAnsi="Arial" w:cs="Arial"/>
      <w:sz w:val="24"/>
      <w:szCs w:val="20"/>
      <w:lang w:val="en-US"/>
    </w:rPr>
  </w:style>
  <w:style w:type="character" w:customStyle="1" w:styleId="BodyTextIndentChar">
    <w:name w:val="Body Text Indent Char"/>
    <w:basedOn w:val="DefaultParagraphFont"/>
    <w:link w:val="BodyTextIndent"/>
    <w:rsid w:val="00955EE4"/>
    <w:rPr>
      <w:rFonts w:ascii="Arial" w:eastAsia="Times New Roman" w:hAnsi="Arial" w:cs="Arial"/>
      <w:sz w:val="24"/>
      <w:szCs w:val="20"/>
      <w:lang w:val="en-US"/>
    </w:rPr>
  </w:style>
  <w:style w:type="character" w:styleId="FollowedHyperlink">
    <w:name w:val="FollowedHyperlink"/>
    <w:basedOn w:val="DefaultParagraphFont"/>
    <w:uiPriority w:val="99"/>
    <w:semiHidden/>
    <w:unhideWhenUsed/>
    <w:rsid w:val="00A21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92622">
      <w:bodyDiv w:val="1"/>
      <w:marLeft w:val="0"/>
      <w:marRight w:val="0"/>
      <w:marTop w:val="0"/>
      <w:marBottom w:val="0"/>
      <w:divBdr>
        <w:top w:val="none" w:sz="0" w:space="0" w:color="auto"/>
        <w:left w:val="none" w:sz="0" w:space="0" w:color="auto"/>
        <w:bottom w:val="none" w:sz="0" w:space="0" w:color="auto"/>
        <w:right w:val="none" w:sz="0" w:space="0" w:color="auto"/>
      </w:divBdr>
    </w:div>
    <w:div w:id="1102143742">
      <w:bodyDiv w:val="1"/>
      <w:marLeft w:val="0"/>
      <w:marRight w:val="0"/>
      <w:marTop w:val="0"/>
      <w:marBottom w:val="0"/>
      <w:divBdr>
        <w:top w:val="none" w:sz="0" w:space="0" w:color="auto"/>
        <w:left w:val="none" w:sz="0" w:space="0" w:color="auto"/>
        <w:bottom w:val="none" w:sz="0" w:space="0" w:color="auto"/>
        <w:right w:val="none" w:sz="0" w:space="0" w:color="auto"/>
      </w:divBdr>
    </w:div>
    <w:div w:id="1345547831">
      <w:bodyDiv w:val="1"/>
      <w:marLeft w:val="0"/>
      <w:marRight w:val="0"/>
      <w:marTop w:val="0"/>
      <w:marBottom w:val="0"/>
      <w:divBdr>
        <w:top w:val="none" w:sz="0" w:space="0" w:color="auto"/>
        <w:left w:val="none" w:sz="0" w:space="0" w:color="auto"/>
        <w:bottom w:val="none" w:sz="0" w:space="0" w:color="auto"/>
        <w:right w:val="none" w:sz="0" w:space="0" w:color="auto"/>
      </w:divBdr>
      <w:divsChild>
        <w:div w:id="73170218">
          <w:marLeft w:val="0"/>
          <w:marRight w:val="0"/>
          <w:marTop w:val="0"/>
          <w:marBottom w:val="0"/>
          <w:divBdr>
            <w:top w:val="single" w:sz="2" w:space="0" w:color="2E2E2E"/>
            <w:left w:val="single" w:sz="2" w:space="0" w:color="2E2E2E"/>
            <w:bottom w:val="single" w:sz="2" w:space="0" w:color="2E2E2E"/>
            <w:right w:val="single" w:sz="2" w:space="0" w:color="2E2E2E"/>
          </w:divBdr>
          <w:divsChild>
            <w:div w:id="1375688653">
              <w:marLeft w:val="0"/>
              <w:marRight w:val="0"/>
              <w:marTop w:val="15"/>
              <w:marBottom w:val="0"/>
              <w:divBdr>
                <w:top w:val="none" w:sz="0" w:space="0" w:color="auto"/>
                <w:left w:val="none" w:sz="0" w:space="0" w:color="auto"/>
                <w:bottom w:val="none" w:sz="0" w:space="0" w:color="auto"/>
                <w:right w:val="none" w:sz="0" w:space="0" w:color="auto"/>
              </w:divBdr>
              <w:divsChild>
                <w:div w:id="161436376">
                  <w:marLeft w:val="0"/>
                  <w:marRight w:val="0"/>
                  <w:marTop w:val="0"/>
                  <w:marBottom w:val="0"/>
                  <w:divBdr>
                    <w:top w:val="none" w:sz="0" w:space="0" w:color="auto"/>
                    <w:left w:val="none" w:sz="0" w:space="0" w:color="auto"/>
                    <w:bottom w:val="none" w:sz="0" w:space="0" w:color="auto"/>
                    <w:right w:val="none" w:sz="0" w:space="0" w:color="auto"/>
                  </w:divBdr>
                  <w:divsChild>
                    <w:div w:id="1011837856">
                      <w:marLeft w:val="0"/>
                      <w:marRight w:val="0"/>
                      <w:marTop w:val="0"/>
                      <w:marBottom w:val="0"/>
                      <w:divBdr>
                        <w:top w:val="none" w:sz="0" w:space="0" w:color="auto"/>
                        <w:left w:val="none" w:sz="0" w:space="0" w:color="auto"/>
                        <w:bottom w:val="none" w:sz="0" w:space="0" w:color="auto"/>
                        <w:right w:val="none" w:sz="0" w:space="0" w:color="auto"/>
                      </w:divBdr>
                      <w:divsChild>
                        <w:div w:id="1407872666">
                          <w:marLeft w:val="0"/>
                          <w:marRight w:val="0"/>
                          <w:marTop w:val="0"/>
                          <w:marBottom w:val="315"/>
                          <w:divBdr>
                            <w:top w:val="single" w:sz="6" w:space="0" w:color="D7D7D7"/>
                            <w:left w:val="single" w:sz="2" w:space="0" w:color="D7D7D7"/>
                            <w:bottom w:val="single" w:sz="6" w:space="0" w:color="D7D7D7"/>
                            <w:right w:val="single" w:sz="2" w:space="0" w:color="D7D7D7"/>
                          </w:divBdr>
                          <w:divsChild>
                            <w:div w:id="1306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74605">
      <w:bodyDiv w:val="1"/>
      <w:marLeft w:val="0"/>
      <w:marRight w:val="0"/>
      <w:marTop w:val="0"/>
      <w:marBottom w:val="0"/>
      <w:divBdr>
        <w:top w:val="none" w:sz="0" w:space="0" w:color="auto"/>
        <w:left w:val="none" w:sz="0" w:space="0" w:color="auto"/>
        <w:bottom w:val="none" w:sz="0" w:space="0" w:color="auto"/>
        <w:right w:val="none" w:sz="0" w:space="0" w:color="auto"/>
      </w:divBdr>
    </w:div>
    <w:div w:id="1383170039">
      <w:bodyDiv w:val="1"/>
      <w:marLeft w:val="0"/>
      <w:marRight w:val="0"/>
      <w:marTop w:val="0"/>
      <w:marBottom w:val="0"/>
      <w:divBdr>
        <w:top w:val="none" w:sz="0" w:space="0" w:color="auto"/>
        <w:left w:val="none" w:sz="0" w:space="0" w:color="auto"/>
        <w:bottom w:val="none" w:sz="0" w:space="0" w:color="auto"/>
        <w:right w:val="none" w:sz="0" w:space="0" w:color="auto"/>
      </w:divBdr>
    </w:div>
    <w:div w:id="1582563499">
      <w:bodyDiv w:val="1"/>
      <w:marLeft w:val="0"/>
      <w:marRight w:val="0"/>
      <w:marTop w:val="0"/>
      <w:marBottom w:val="0"/>
      <w:divBdr>
        <w:top w:val="none" w:sz="0" w:space="0" w:color="auto"/>
        <w:left w:val="none" w:sz="0" w:space="0" w:color="auto"/>
        <w:bottom w:val="none" w:sz="0" w:space="0" w:color="auto"/>
        <w:right w:val="none" w:sz="0" w:space="0" w:color="auto"/>
      </w:divBdr>
    </w:div>
    <w:div w:id="1656640626">
      <w:bodyDiv w:val="1"/>
      <w:marLeft w:val="0"/>
      <w:marRight w:val="0"/>
      <w:marTop w:val="0"/>
      <w:marBottom w:val="0"/>
      <w:divBdr>
        <w:top w:val="none" w:sz="0" w:space="0" w:color="auto"/>
        <w:left w:val="none" w:sz="0" w:space="0" w:color="auto"/>
        <w:bottom w:val="none" w:sz="0" w:space="0" w:color="auto"/>
        <w:right w:val="none" w:sz="0" w:space="0" w:color="auto"/>
      </w:divBdr>
    </w:div>
    <w:div w:id="1849127289">
      <w:bodyDiv w:val="1"/>
      <w:marLeft w:val="0"/>
      <w:marRight w:val="0"/>
      <w:marTop w:val="0"/>
      <w:marBottom w:val="0"/>
      <w:divBdr>
        <w:top w:val="none" w:sz="0" w:space="0" w:color="auto"/>
        <w:left w:val="none" w:sz="0" w:space="0" w:color="auto"/>
        <w:bottom w:val="none" w:sz="0" w:space="0" w:color="auto"/>
        <w:right w:val="none" w:sz="0" w:space="0" w:color="auto"/>
      </w:divBdr>
    </w:div>
    <w:div w:id="21285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i.ucdavis.edu/diagnostictests/betabuster.html"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gov.uk/sheep-and-goats-identification-registration-and-movement"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oleObject" Target="embeddings/oleObject2.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tscan.org" TargetMode="Externa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fra.gov.uk/ahvla-en/files/pub-tse-stats-scrapie.pdf" TargetMode="Externa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hyperlink" Target="http://www.defra.gov.uk" TargetMode="External"/><Relationship Id="rId19" Type="http://schemas.openxmlformats.org/officeDocument/2006/relationships/image" Target="media/image3.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sciencedirect.com/science/journal/00345288/88/3" TargetMode="Externa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image" Target="media/image9.tiff"/><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2214-0594-4619-95A5-3701E87D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2169393F.dotm</Template>
  <TotalTime>20</TotalTime>
  <Pages>26</Pages>
  <Words>6540</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AHVLA</Company>
  <LinksUpToDate>false</LinksUpToDate>
  <CharactersWithSpaces>43736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Pelaez, Angel</dc:creator>
  <cp:lastModifiedBy>Ortiz Pelaez, Angel</cp:lastModifiedBy>
  <cp:revision>5</cp:revision>
  <cp:lastPrinted>2014-09-23T08:37:00Z</cp:lastPrinted>
  <dcterms:created xsi:type="dcterms:W3CDTF">2014-11-10T12:06:00Z</dcterms:created>
  <dcterms:modified xsi:type="dcterms:W3CDTF">2014-11-11T08:16:00Z</dcterms:modified>
</cp:coreProperties>
</file>