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9B" w:rsidRPr="007B4C21" w:rsidRDefault="0018679B" w:rsidP="000F517A">
      <w:pPr>
        <w:spacing w:after="120"/>
        <w:jc w:val="center"/>
        <w:rPr>
          <w:rFonts w:ascii="Times New Roman" w:hAnsi="Times New Roman" w:cs="Times New Roman"/>
          <w:b/>
          <w:sz w:val="28"/>
          <w:szCs w:val="28"/>
        </w:rPr>
      </w:pPr>
      <w:bookmarkStart w:id="0" w:name="_GoBack"/>
      <w:bookmarkEnd w:id="0"/>
      <w:r w:rsidRPr="007B4C21">
        <w:rPr>
          <w:rFonts w:ascii="Times New Roman" w:hAnsi="Times New Roman" w:cs="Times New Roman"/>
          <w:b/>
          <w:sz w:val="28"/>
          <w:szCs w:val="28"/>
        </w:rPr>
        <w:t>S</w:t>
      </w:r>
      <w:r w:rsidR="007B4C21" w:rsidRPr="007B4C21">
        <w:rPr>
          <w:rFonts w:ascii="Times New Roman" w:hAnsi="Times New Roman" w:cs="Times New Roman"/>
          <w:b/>
          <w:sz w:val="28"/>
          <w:szCs w:val="28"/>
        </w:rPr>
        <w:t xml:space="preserve">ystematic review and meta-analysis of isolated posterior fossa malformations on prenatal imaging </w:t>
      </w:r>
      <w:r w:rsidR="003020B6" w:rsidRPr="007B4C21">
        <w:rPr>
          <w:rFonts w:ascii="Times New Roman" w:hAnsi="Times New Roman" w:cs="Times New Roman"/>
          <w:b/>
          <w:sz w:val="28"/>
          <w:szCs w:val="28"/>
        </w:rPr>
        <w:t>(Part 1)</w:t>
      </w:r>
      <w:r w:rsidRPr="007B4C21">
        <w:rPr>
          <w:rFonts w:ascii="Times New Roman" w:hAnsi="Times New Roman" w:cs="Times New Roman"/>
          <w:b/>
          <w:sz w:val="28"/>
          <w:szCs w:val="28"/>
        </w:rPr>
        <w:t>:</w:t>
      </w:r>
    </w:p>
    <w:p w:rsidR="00027B76" w:rsidRPr="007B4C21" w:rsidRDefault="007B4C21" w:rsidP="000F517A">
      <w:pPr>
        <w:spacing w:after="120"/>
        <w:jc w:val="center"/>
        <w:rPr>
          <w:rFonts w:ascii="Times New Roman" w:hAnsi="Times New Roman" w:cs="Times New Roman"/>
          <w:b/>
          <w:sz w:val="28"/>
          <w:szCs w:val="28"/>
        </w:rPr>
      </w:pPr>
      <w:r w:rsidRPr="007B4C21">
        <w:rPr>
          <w:rFonts w:ascii="Times New Roman" w:hAnsi="Times New Roman" w:cs="Times New Roman"/>
          <w:b/>
          <w:sz w:val="28"/>
          <w:szCs w:val="28"/>
        </w:rPr>
        <w:t>Nomenclature, diagnostic accuracy and associated anomalies</w:t>
      </w:r>
    </w:p>
    <w:p w:rsidR="00027B76" w:rsidRDefault="00027B76" w:rsidP="00027B76">
      <w:pPr>
        <w:jc w:val="center"/>
        <w:rPr>
          <w:rFonts w:ascii="Times New Roman" w:hAnsi="Times New Roman" w:cs="Times New Roman"/>
          <w:b/>
          <w:sz w:val="20"/>
          <w:szCs w:val="20"/>
        </w:rPr>
      </w:pPr>
    </w:p>
    <w:p w:rsidR="007B4C21" w:rsidRPr="00D71AC3" w:rsidRDefault="007B4C21" w:rsidP="00027B76">
      <w:pPr>
        <w:jc w:val="center"/>
        <w:rPr>
          <w:rFonts w:ascii="Times New Roman" w:hAnsi="Times New Roman" w:cs="Times New Roman"/>
          <w:b/>
          <w:sz w:val="20"/>
          <w:szCs w:val="20"/>
        </w:rPr>
      </w:pPr>
    </w:p>
    <w:p w:rsidR="00B60EFF" w:rsidRPr="00FD0914" w:rsidRDefault="00B60EFF" w:rsidP="00027B76">
      <w:pPr>
        <w:jc w:val="center"/>
        <w:rPr>
          <w:rFonts w:ascii="Times New Roman" w:hAnsi="Times New Roman" w:cs="Times New Roman"/>
          <w:b/>
          <w:sz w:val="20"/>
          <w:szCs w:val="20"/>
        </w:rPr>
      </w:pPr>
      <w:r w:rsidRPr="00FD0914">
        <w:rPr>
          <w:rFonts w:ascii="Times New Roman" w:hAnsi="Times New Roman" w:cs="Times New Roman"/>
          <w:b/>
          <w:sz w:val="20"/>
          <w:szCs w:val="20"/>
        </w:rPr>
        <w:t>Francesco D’Antonio</w:t>
      </w:r>
      <w:r w:rsidR="00027B76" w:rsidRPr="00FD0914">
        <w:rPr>
          <w:rFonts w:ascii="Times New Roman" w:hAnsi="Times New Roman" w:cs="Times New Roman"/>
          <w:b/>
          <w:sz w:val="20"/>
          <w:szCs w:val="20"/>
          <w:vertAlign w:val="superscript"/>
        </w:rPr>
        <w:t>1</w:t>
      </w:r>
      <w:r w:rsidRPr="00FD0914">
        <w:rPr>
          <w:rFonts w:ascii="Times New Roman" w:hAnsi="Times New Roman" w:cs="Times New Roman"/>
          <w:b/>
          <w:sz w:val="20"/>
          <w:szCs w:val="20"/>
        </w:rPr>
        <w:t>, Asma Khalil</w:t>
      </w:r>
      <w:r w:rsidR="00027B76" w:rsidRPr="00FD0914">
        <w:rPr>
          <w:rFonts w:ascii="Times New Roman" w:hAnsi="Times New Roman" w:cs="Times New Roman"/>
          <w:b/>
          <w:sz w:val="20"/>
          <w:szCs w:val="20"/>
          <w:vertAlign w:val="superscript"/>
        </w:rPr>
        <w:t>1</w:t>
      </w:r>
      <w:r w:rsidRPr="00FD0914">
        <w:rPr>
          <w:rFonts w:ascii="Times New Roman" w:hAnsi="Times New Roman" w:cs="Times New Roman"/>
          <w:b/>
          <w:sz w:val="20"/>
          <w:szCs w:val="20"/>
        </w:rPr>
        <w:t>,</w:t>
      </w:r>
      <w:r w:rsidR="00F4020B" w:rsidRPr="00FD0914">
        <w:rPr>
          <w:rFonts w:ascii="Times New Roman" w:hAnsi="Times New Roman" w:cs="Times New Roman"/>
          <w:b/>
          <w:sz w:val="20"/>
          <w:szCs w:val="20"/>
        </w:rPr>
        <w:t xml:space="preserve"> </w:t>
      </w:r>
      <w:r w:rsidR="009B54E6" w:rsidRPr="00FD0914">
        <w:rPr>
          <w:rFonts w:ascii="Times New Roman" w:hAnsi="Times New Roman" w:cs="Times New Roman"/>
          <w:b/>
          <w:sz w:val="20"/>
          <w:szCs w:val="20"/>
        </w:rPr>
        <w:t>Catherine Garel</w:t>
      </w:r>
      <w:r w:rsidR="00964B39" w:rsidRPr="00FD0914">
        <w:rPr>
          <w:rFonts w:ascii="Times New Roman" w:hAnsi="Times New Roman" w:cs="Times New Roman"/>
          <w:b/>
          <w:sz w:val="20"/>
          <w:szCs w:val="20"/>
          <w:vertAlign w:val="superscript"/>
        </w:rPr>
        <w:t>2</w:t>
      </w:r>
      <w:r w:rsidR="00DB2B21" w:rsidRPr="00FD0914">
        <w:rPr>
          <w:rFonts w:ascii="Times New Roman" w:hAnsi="Times New Roman" w:cs="Times New Roman"/>
          <w:b/>
          <w:sz w:val="20"/>
          <w:szCs w:val="20"/>
        </w:rPr>
        <w:t xml:space="preserve">, </w:t>
      </w:r>
      <w:r w:rsidRPr="00FD0914">
        <w:rPr>
          <w:rFonts w:ascii="Times New Roman" w:hAnsi="Times New Roman" w:cs="Times New Roman"/>
          <w:b/>
          <w:sz w:val="20"/>
          <w:szCs w:val="20"/>
        </w:rPr>
        <w:t>Gianluigi Pilu</w:t>
      </w:r>
      <w:r w:rsidR="00964B39" w:rsidRPr="00FD0914">
        <w:rPr>
          <w:rFonts w:ascii="Times New Roman" w:hAnsi="Times New Roman" w:cs="Times New Roman"/>
          <w:b/>
          <w:sz w:val="20"/>
          <w:szCs w:val="20"/>
          <w:vertAlign w:val="superscript"/>
        </w:rPr>
        <w:t>3</w:t>
      </w:r>
      <w:r w:rsidRPr="00FD0914">
        <w:rPr>
          <w:rFonts w:ascii="Times New Roman" w:hAnsi="Times New Roman" w:cs="Times New Roman"/>
          <w:b/>
          <w:sz w:val="20"/>
          <w:szCs w:val="20"/>
        </w:rPr>
        <w:t>,</w:t>
      </w:r>
      <w:r w:rsidR="00C70F62" w:rsidRPr="00FD0914">
        <w:rPr>
          <w:rFonts w:ascii="Times New Roman" w:hAnsi="Times New Roman" w:cs="Times New Roman"/>
          <w:b/>
          <w:sz w:val="20"/>
          <w:szCs w:val="20"/>
        </w:rPr>
        <w:t xml:space="preserve"> </w:t>
      </w:r>
      <w:r w:rsidR="00964B39" w:rsidRPr="00FD0914">
        <w:rPr>
          <w:rFonts w:ascii="Times New Roman" w:hAnsi="Times New Roman" w:cs="Times New Roman"/>
          <w:b/>
          <w:sz w:val="20"/>
          <w:szCs w:val="20"/>
        </w:rPr>
        <w:t>Giuseppe Rizzo</w:t>
      </w:r>
      <w:r w:rsidR="00964B39" w:rsidRPr="00FD0914">
        <w:rPr>
          <w:rFonts w:ascii="Times New Roman" w:hAnsi="Times New Roman" w:cs="Times New Roman"/>
          <w:b/>
          <w:sz w:val="20"/>
          <w:szCs w:val="20"/>
          <w:vertAlign w:val="superscript"/>
        </w:rPr>
        <w:t>4</w:t>
      </w:r>
      <w:r w:rsidR="00964B39" w:rsidRPr="00FD0914">
        <w:rPr>
          <w:rFonts w:ascii="Times New Roman" w:hAnsi="Times New Roman" w:cs="Times New Roman"/>
          <w:b/>
          <w:sz w:val="20"/>
          <w:szCs w:val="20"/>
        </w:rPr>
        <w:t>,</w:t>
      </w:r>
      <w:r w:rsidR="00964B39" w:rsidRPr="00FD0914">
        <w:rPr>
          <w:rFonts w:ascii="Times New Roman" w:hAnsi="Times New Roman" w:cs="Times New Roman"/>
          <w:b/>
          <w:sz w:val="20"/>
          <w:szCs w:val="20"/>
          <w:vertAlign w:val="superscript"/>
        </w:rPr>
        <w:t xml:space="preserve"> </w:t>
      </w:r>
      <w:r w:rsidR="00C70F62" w:rsidRPr="00FD0914">
        <w:rPr>
          <w:rFonts w:ascii="Times New Roman" w:hAnsi="Times New Roman" w:cs="Times New Roman"/>
          <w:b/>
          <w:sz w:val="20"/>
          <w:szCs w:val="20"/>
        </w:rPr>
        <w:t>Tally Lerman-Sagie</w:t>
      </w:r>
      <w:r w:rsidR="00964B39" w:rsidRPr="00FD0914">
        <w:rPr>
          <w:rFonts w:ascii="Times New Roman" w:hAnsi="Times New Roman" w:cs="Times New Roman"/>
          <w:b/>
          <w:sz w:val="20"/>
          <w:szCs w:val="20"/>
          <w:vertAlign w:val="superscript"/>
        </w:rPr>
        <w:t>5</w:t>
      </w:r>
      <w:r w:rsidR="00C70F62" w:rsidRPr="00FD0914">
        <w:rPr>
          <w:rFonts w:ascii="Times New Roman" w:hAnsi="Times New Roman" w:cs="Times New Roman"/>
          <w:b/>
          <w:sz w:val="20"/>
          <w:szCs w:val="20"/>
        </w:rPr>
        <w:t>,</w:t>
      </w:r>
      <w:r w:rsidRPr="00FD0914">
        <w:rPr>
          <w:rFonts w:ascii="Times New Roman" w:hAnsi="Times New Roman" w:cs="Times New Roman"/>
          <w:b/>
          <w:sz w:val="20"/>
          <w:szCs w:val="20"/>
        </w:rPr>
        <w:t xml:space="preserve"> </w:t>
      </w:r>
      <w:r w:rsidR="00DC4673" w:rsidRPr="00FD0914">
        <w:rPr>
          <w:rFonts w:ascii="Times New Roman" w:hAnsi="Times New Roman" w:cs="Times New Roman"/>
          <w:b/>
          <w:sz w:val="20"/>
          <w:szCs w:val="20"/>
        </w:rPr>
        <w:t>Amar Bhide</w:t>
      </w:r>
      <w:r w:rsidR="00DC4673" w:rsidRPr="00FD0914">
        <w:rPr>
          <w:rFonts w:ascii="Times New Roman" w:hAnsi="Times New Roman" w:cs="Times New Roman"/>
          <w:b/>
          <w:sz w:val="20"/>
          <w:szCs w:val="20"/>
          <w:vertAlign w:val="superscript"/>
        </w:rPr>
        <w:t>1</w:t>
      </w:r>
      <w:r w:rsidR="00DC4673" w:rsidRPr="00FD0914">
        <w:rPr>
          <w:rFonts w:ascii="Times New Roman" w:hAnsi="Times New Roman" w:cs="Times New Roman"/>
          <w:b/>
          <w:sz w:val="20"/>
          <w:szCs w:val="20"/>
        </w:rPr>
        <w:t xml:space="preserve">, </w:t>
      </w:r>
      <w:r w:rsidR="008078DF" w:rsidRPr="00FD0914">
        <w:rPr>
          <w:rFonts w:ascii="Times New Roman" w:hAnsi="Times New Roman" w:cs="Times New Roman"/>
          <w:b/>
          <w:sz w:val="20"/>
          <w:szCs w:val="20"/>
        </w:rPr>
        <w:t>Basky Thilaganathan</w:t>
      </w:r>
      <w:r w:rsidR="00027B76" w:rsidRPr="00FD0914">
        <w:rPr>
          <w:rFonts w:ascii="Times New Roman" w:hAnsi="Times New Roman" w:cs="Times New Roman"/>
          <w:b/>
          <w:sz w:val="20"/>
          <w:szCs w:val="20"/>
          <w:vertAlign w:val="superscript"/>
        </w:rPr>
        <w:t>1</w:t>
      </w:r>
      <w:r w:rsidR="008078DF" w:rsidRPr="00FD0914">
        <w:rPr>
          <w:rFonts w:ascii="Times New Roman" w:hAnsi="Times New Roman" w:cs="Times New Roman"/>
          <w:b/>
          <w:sz w:val="20"/>
          <w:szCs w:val="20"/>
        </w:rPr>
        <w:t>,</w:t>
      </w:r>
      <w:r w:rsidR="00F12C9C" w:rsidRPr="00FD0914">
        <w:rPr>
          <w:rFonts w:ascii="Times New Roman" w:hAnsi="Times New Roman" w:cs="Times New Roman"/>
          <w:b/>
          <w:sz w:val="20"/>
          <w:szCs w:val="20"/>
        </w:rPr>
        <w:t xml:space="preserve"> Lamberto Manzoli</w:t>
      </w:r>
      <w:r w:rsidR="00F12C9C" w:rsidRPr="00FD0914">
        <w:rPr>
          <w:rFonts w:ascii="Times New Roman" w:hAnsi="Times New Roman" w:cs="Times New Roman"/>
          <w:b/>
          <w:sz w:val="20"/>
          <w:szCs w:val="20"/>
          <w:vertAlign w:val="superscript"/>
        </w:rPr>
        <w:t>6</w:t>
      </w:r>
      <w:r w:rsidR="00F12C9C" w:rsidRPr="00FD0914">
        <w:rPr>
          <w:rFonts w:ascii="Times New Roman" w:hAnsi="Times New Roman" w:cs="Times New Roman"/>
          <w:b/>
          <w:sz w:val="20"/>
          <w:szCs w:val="20"/>
        </w:rPr>
        <w:t>,</w:t>
      </w:r>
      <w:r w:rsidR="008078DF" w:rsidRPr="00FD0914">
        <w:rPr>
          <w:rFonts w:ascii="Times New Roman" w:hAnsi="Times New Roman" w:cs="Times New Roman"/>
          <w:b/>
          <w:sz w:val="20"/>
          <w:szCs w:val="20"/>
        </w:rPr>
        <w:t xml:space="preserve"> A</w:t>
      </w:r>
      <w:r w:rsidRPr="00FD0914">
        <w:rPr>
          <w:rFonts w:ascii="Times New Roman" w:hAnsi="Times New Roman" w:cs="Times New Roman"/>
          <w:b/>
          <w:sz w:val="20"/>
          <w:szCs w:val="20"/>
        </w:rPr>
        <w:t>ris T. Papageorg</w:t>
      </w:r>
      <w:r w:rsidR="00764EE1" w:rsidRPr="00FD0914">
        <w:rPr>
          <w:rFonts w:ascii="Times New Roman" w:hAnsi="Times New Roman" w:cs="Times New Roman"/>
          <w:b/>
          <w:sz w:val="20"/>
          <w:szCs w:val="20"/>
        </w:rPr>
        <w:t>h</w:t>
      </w:r>
      <w:r w:rsidRPr="00FD0914">
        <w:rPr>
          <w:rFonts w:ascii="Times New Roman" w:hAnsi="Times New Roman" w:cs="Times New Roman"/>
          <w:b/>
          <w:sz w:val="20"/>
          <w:szCs w:val="20"/>
        </w:rPr>
        <w:t>iou</w:t>
      </w:r>
      <w:r w:rsidR="00027B76" w:rsidRPr="00FD0914">
        <w:rPr>
          <w:rFonts w:ascii="Times New Roman" w:hAnsi="Times New Roman" w:cs="Times New Roman"/>
          <w:b/>
          <w:sz w:val="20"/>
          <w:szCs w:val="20"/>
          <w:vertAlign w:val="superscript"/>
        </w:rPr>
        <w:t>1</w:t>
      </w:r>
    </w:p>
    <w:p w:rsidR="00B60EFF" w:rsidRPr="00247C7F" w:rsidRDefault="00B60EFF">
      <w:pPr>
        <w:rPr>
          <w:rFonts w:ascii="Times New Roman" w:hAnsi="Times New Roman" w:cs="Times New Roman"/>
          <w:b/>
        </w:rPr>
      </w:pPr>
    </w:p>
    <w:p w:rsidR="00027B76" w:rsidRPr="00727FF7" w:rsidRDefault="00027B76" w:rsidP="002740DD">
      <w:pPr>
        <w:spacing w:line="360" w:lineRule="auto"/>
        <w:jc w:val="both"/>
        <w:rPr>
          <w:rFonts w:ascii="Times New Roman" w:hAnsi="Times New Roman" w:cs="Times New Roman"/>
          <w:sz w:val="20"/>
          <w:szCs w:val="20"/>
        </w:rPr>
      </w:pPr>
      <w:r w:rsidRPr="00727FF7">
        <w:rPr>
          <w:rFonts w:ascii="Times New Roman" w:hAnsi="Times New Roman" w:cs="Times New Roman"/>
          <w:sz w:val="20"/>
          <w:szCs w:val="20"/>
        </w:rPr>
        <w:t>1:</w:t>
      </w:r>
      <w:r w:rsidRPr="00727FF7">
        <w:rPr>
          <w:rFonts w:ascii="Times New Roman" w:hAnsi="Times New Roman" w:cs="Times New Roman"/>
          <w:sz w:val="20"/>
          <w:szCs w:val="20"/>
          <w:vertAlign w:val="superscript"/>
        </w:rPr>
        <w:t xml:space="preserve"> </w:t>
      </w:r>
      <w:r w:rsidRPr="00727FF7">
        <w:rPr>
          <w:rFonts w:ascii="Times New Roman" w:hAnsi="Times New Roman" w:cs="Times New Roman"/>
          <w:sz w:val="20"/>
          <w:szCs w:val="20"/>
        </w:rPr>
        <w:t>Fetal Medicine Unit, Division of Developmental Sciences, St. George’s University of London, London</w:t>
      </w:r>
    </w:p>
    <w:p w:rsidR="00474751" w:rsidRPr="00727FF7" w:rsidRDefault="00027B76" w:rsidP="002740DD">
      <w:pPr>
        <w:jc w:val="both"/>
        <w:rPr>
          <w:rFonts w:ascii="Times New Roman" w:hAnsi="Times New Roman" w:cs="Times New Roman"/>
          <w:sz w:val="20"/>
          <w:szCs w:val="20"/>
        </w:rPr>
      </w:pPr>
      <w:r w:rsidRPr="00727FF7">
        <w:rPr>
          <w:rFonts w:ascii="Times New Roman" w:hAnsi="Times New Roman" w:cs="Times New Roman"/>
          <w:sz w:val="20"/>
          <w:szCs w:val="20"/>
        </w:rPr>
        <w:t>2</w:t>
      </w:r>
      <w:r w:rsidRPr="008168AB">
        <w:rPr>
          <w:rFonts w:ascii="Times New Roman" w:hAnsi="Times New Roman" w:cs="Times New Roman"/>
          <w:sz w:val="20"/>
          <w:szCs w:val="20"/>
        </w:rPr>
        <w:t>:</w:t>
      </w:r>
      <w:r w:rsidR="008168AB" w:rsidRPr="008168AB">
        <w:rPr>
          <w:rFonts w:ascii="Times New Roman" w:hAnsi="Times New Roman" w:cs="Times New Roman"/>
          <w:color w:val="000000"/>
          <w:sz w:val="20"/>
          <w:szCs w:val="20"/>
          <w:shd w:val="clear" w:color="auto" w:fill="FFFFFF"/>
        </w:rPr>
        <w:t xml:space="preserve"> Hôpital d'Enfants Armand-Trousseau - Service de Radiologie, 26-28 Avenue du Docteur Arnold Netter, Cedex 12, Paris, France, 75571.</w:t>
      </w:r>
      <w:r w:rsidR="008168AB">
        <w:rPr>
          <w:rStyle w:val="apple-converted-space"/>
          <w:rFonts w:ascii="Arial" w:hAnsi="Arial" w:cs="Arial"/>
          <w:color w:val="000000"/>
          <w:sz w:val="20"/>
          <w:szCs w:val="20"/>
          <w:shd w:val="clear" w:color="auto" w:fill="FFFFFF"/>
        </w:rPr>
        <w:t> </w:t>
      </w:r>
    </w:p>
    <w:p w:rsidR="00027B76" w:rsidRPr="00727FF7" w:rsidRDefault="00027B76" w:rsidP="002740DD">
      <w:pPr>
        <w:jc w:val="both"/>
        <w:rPr>
          <w:rFonts w:ascii="Times New Roman" w:hAnsi="Times New Roman" w:cs="Times New Roman"/>
          <w:sz w:val="20"/>
          <w:szCs w:val="20"/>
        </w:rPr>
      </w:pPr>
      <w:r w:rsidRPr="00727FF7">
        <w:rPr>
          <w:rFonts w:ascii="Times New Roman" w:hAnsi="Times New Roman" w:cs="Times New Roman"/>
          <w:sz w:val="20"/>
          <w:szCs w:val="20"/>
        </w:rPr>
        <w:t>3:</w:t>
      </w:r>
      <w:r w:rsidR="00500489" w:rsidRPr="00500489">
        <w:rPr>
          <w:rFonts w:ascii="Arial" w:hAnsi="Arial" w:cs="Arial"/>
          <w:color w:val="000000"/>
          <w:sz w:val="20"/>
          <w:szCs w:val="20"/>
          <w:shd w:val="clear" w:color="auto" w:fill="FFFFFF"/>
        </w:rPr>
        <w:t xml:space="preserve"> </w:t>
      </w:r>
      <w:r w:rsidR="00500489" w:rsidRPr="00500489">
        <w:rPr>
          <w:rFonts w:ascii="Times New Roman" w:hAnsi="Times New Roman" w:cs="Times New Roman"/>
          <w:sz w:val="20"/>
          <w:szCs w:val="20"/>
        </w:rPr>
        <w:t>Department of Obstetrics and Gynecology, Sant'Orsola-Malpighi Hospital, University of Bologna, Bologna , Italy.</w:t>
      </w:r>
    </w:p>
    <w:p w:rsidR="00027B76" w:rsidRPr="00727FF7" w:rsidRDefault="00027B76" w:rsidP="002740DD">
      <w:pPr>
        <w:jc w:val="both"/>
        <w:rPr>
          <w:rFonts w:ascii="Times New Roman" w:hAnsi="Times New Roman" w:cs="Times New Roman"/>
          <w:sz w:val="20"/>
          <w:szCs w:val="20"/>
        </w:rPr>
      </w:pPr>
      <w:r w:rsidRPr="00727FF7">
        <w:rPr>
          <w:rFonts w:ascii="Times New Roman" w:hAnsi="Times New Roman" w:cs="Times New Roman"/>
          <w:sz w:val="20"/>
          <w:szCs w:val="20"/>
        </w:rPr>
        <w:t>4:</w:t>
      </w:r>
      <w:r w:rsidR="00606410" w:rsidRPr="00727FF7">
        <w:rPr>
          <w:rFonts w:ascii="Times New Roman" w:hAnsi="Times New Roman"/>
          <w:sz w:val="20"/>
          <w:szCs w:val="20"/>
        </w:rPr>
        <w:t xml:space="preserve"> Department of Obstetrics and Gynecology, Università di Roma, Tor Vergata, </w:t>
      </w:r>
      <w:r w:rsidR="00500489" w:rsidRPr="00727FF7">
        <w:rPr>
          <w:rFonts w:ascii="Times New Roman" w:hAnsi="Times New Roman"/>
          <w:sz w:val="20"/>
          <w:szCs w:val="20"/>
        </w:rPr>
        <w:t>Roma,</w:t>
      </w:r>
      <w:r w:rsidR="00606410" w:rsidRPr="00727FF7">
        <w:rPr>
          <w:rFonts w:ascii="Times New Roman" w:hAnsi="Times New Roman"/>
          <w:sz w:val="20"/>
          <w:szCs w:val="20"/>
        </w:rPr>
        <w:t xml:space="preserve"> Italy</w:t>
      </w:r>
    </w:p>
    <w:p w:rsidR="009B54E6" w:rsidRPr="00727FF7" w:rsidRDefault="009B54E6" w:rsidP="002740DD">
      <w:pPr>
        <w:jc w:val="both"/>
        <w:rPr>
          <w:rFonts w:ascii="Times New Roman" w:hAnsi="Times New Roman" w:cs="Times New Roman"/>
          <w:sz w:val="20"/>
          <w:szCs w:val="20"/>
        </w:rPr>
      </w:pPr>
      <w:r w:rsidRPr="00727FF7">
        <w:rPr>
          <w:rFonts w:ascii="Times New Roman" w:hAnsi="Times New Roman" w:cs="Times New Roman"/>
          <w:sz w:val="20"/>
          <w:szCs w:val="20"/>
        </w:rPr>
        <w:t>5:</w:t>
      </w:r>
      <w:r w:rsidR="00727FF7" w:rsidRPr="00727FF7">
        <w:rPr>
          <w:rFonts w:ascii="Times New Roman" w:hAnsi="Times New Roman" w:cs="Times New Roman"/>
          <w:sz w:val="20"/>
          <w:szCs w:val="20"/>
        </w:rPr>
        <w:t xml:space="preserve"> </w:t>
      </w:r>
      <w:r w:rsidR="00727FF7">
        <w:rPr>
          <w:rFonts w:ascii="Times New Roman" w:hAnsi="Times New Roman" w:cs="Times New Roman"/>
          <w:sz w:val="20"/>
          <w:szCs w:val="20"/>
        </w:rPr>
        <w:t>Fetal Neurology Clinic and Paediatric Neurology Unit, Wolfson Medical Center, Holon, Sackler School of Medicine, Tel-Aviv University, Tel-Aviv, Israel</w:t>
      </w:r>
    </w:p>
    <w:p w:rsidR="002740DD" w:rsidRPr="00727FF7" w:rsidRDefault="00F12C9C" w:rsidP="002740DD">
      <w:pPr>
        <w:jc w:val="both"/>
        <w:rPr>
          <w:rFonts w:ascii="Times New Roman" w:hAnsi="Times New Roman" w:cs="Times New Roman"/>
          <w:sz w:val="20"/>
          <w:szCs w:val="20"/>
          <w:vertAlign w:val="superscript"/>
        </w:rPr>
      </w:pPr>
      <w:r w:rsidRPr="00727FF7">
        <w:rPr>
          <w:rFonts w:ascii="Times New Roman" w:hAnsi="Times New Roman" w:cs="Times New Roman"/>
          <w:sz w:val="20"/>
          <w:szCs w:val="20"/>
        </w:rPr>
        <w:t>6:</w:t>
      </w:r>
      <w:r w:rsidR="002740DD" w:rsidRPr="00727FF7">
        <w:rPr>
          <w:rFonts w:ascii="Times New Roman" w:eastAsia="Times New Roman" w:hAnsi="Times New Roman" w:cs="Times New Roman"/>
          <w:color w:val="000000"/>
          <w:sz w:val="20"/>
          <w:szCs w:val="20"/>
          <w:lang w:eastAsia="it-IT"/>
        </w:rPr>
        <w:t xml:space="preserve"> </w:t>
      </w:r>
      <w:r w:rsidR="002740DD" w:rsidRPr="00727FF7">
        <w:rPr>
          <w:rFonts w:ascii="Times New Roman" w:hAnsi="Times New Roman" w:cs="Times New Roman"/>
          <w:sz w:val="20"/>
          <w:szCs w:val="20"/>
        </w:rPr>
        <w:t>Department of Medicine and Aging Sciences, University of Chieti-Pescara, Italy; EMISAC, CeSI Biotech, Chieti, Italy.</w:t>
      </w:r>
    </w:p>
    <w:p w:rsidR="00F12C9C" w:rsidRPr="00D71AC3" w:rsidRDefault="00F12C9C">
      <w:pPr>
        <w:rPr>
          <w:rFonts w:ascii="Times New Roman" w:hAnsi="Times New Roman" w:cs="Times New Roman"/>
          <w:sz w:val="20"/>
          <w:szCs w:val="20"/>
        </w:rPr>
      </w:pPr>
    </w:p>
    <w:p w:rsidR="00474751" w:rsidRPr="00D71AC3" w:rsidRDefault="00474751">
      <w:pPr>
        <w:rPr>
          <w:rFonts w:ascii="Times New Roman" w:hAnsi="Times New Roman" w:cs="Times New Roman"/>
          <w:b/>
          <w:sz w:val="24"/>
          <w:szCs w:val="24"/>
        </w:rPr>
      </w:pPr>
    </w:p>
    <w:p w:rsidR="00027B76" w:rsidRPr="00D71AC3" w:rsidRDefault="00027B76">
      <w:pPr>
        <w:rPr>
          <w:rFonts w:ascii="Times New Roman" w:hAnsi="Times New Roman" w:cs="Times New Roman"/>
          <w:b/>
          <w:sz w:val="24"/>
          <w:szCs w:val="24"/>
        </w:rPr>
      </w:pPr>
    </w:p>
    <w:p w:rsidR="00027B76" w:rsidRPr="00D71AC3" w:rsidRDefault="00027B76" w:rsidP="00027B76">
      <w:pPr>
        <w:spacing w:after="0" w:line="240" w:lineRule="auto"/>
        <w:jc w:val="both"/>
        <w:rPr>
          <w:rFonts w:ascii="Times New Roman" w:eastAsia="MS ??" w:hAnsi="Times New Roman" w:cs="Times New Roman"/>
          <w:kern w:val="1"/>
          <w:lang w:val="en-US" w:eastAsia="ja-JP"/>
        </w:rPr>
      </w:pPr>
    </w:p>
    <w:p w:rsidR="00027B76" w:rsidRPr="00D71AC3" w:rsidRDefault="00027B76" w:rsidP="00027B76">
      <w:pPr>
        <w:spacing w:after="0" w:line="240" w:lineRule="auto"/>
        <w:jc w:val="both"/>
        <w:rPr>
          <w:rFonts w:ascii="Times New Roman" w:eastAsia="MS ??" w:hAnsi="Times New Roman" w:cs="Times New Roman"/>
          <w:kern w:val="1"/>
          <w:lang w:val="en-US" w:eastAsia="ja-JP"/>
        </w:rPr>
      </w:pPr>
      <w:r w:rsidRPr="00D71AC3">
        <w:rPr>
          <w:rFonts w:ascii="Times New Roman" w:eastAsia="MS ??" w:hAnsi="Times New Roman" w:cs="Times New Roman"/>
          <w:kern w:val="1"/>
          <w:lang w:val="en-US" w:eastAsia="ja-JP"/>
        </w:rPr>
        <w:t>Correspondence:</w:t>
      </w:r>
      <w:r w:rsidRPr="00D71AC3">
        <w:rPr>
          <w:rFonts w:ascii="Times New Roman" w:eastAsia="MS ??" w:hAnsi="Times New Roman" w:cs="Times New Roman"/>
          <w:kern w:val="1"/>
          <w:lang w:val="en-US" w:eastAsia="ja-JP"/>
        </w:rPr>
        <w:tab/>
        <w:t xml:space="preserve">Dr. Aris T. </w:t>
      </w:r>
      <w:r w:rsidRPr="00D71AC3">
        <w:rPr>
          <w:rFonts w:ascii="Times New Roman" w:eastAsia="MS ??" w:hAnsi="Times New Roman" w:cs="Times New Roman"/>
          <w:kern w:val="1"/>
          <w:lang w:eastAsia="ja-JP"/>
        </w:rPr>
        <w:t xml:space="preserve">Papageorghiou </w:t>
      </w:r>
    </w:p>
    <w:p w:rsidR="00027B76" w:rsidRPr="00D71AC3" w:rsidRDefault="00027B76" w:rsidP="00027B76">
      <w:pPr>
        <w:spacing w:after="0" w:line="240" w:lineRule="auto"/>
        <w:jc w:val="both"/>
        <w:rPr>
          <w:rFonts w:ascii="Times New Roman" w:eastAsia="MS ??" w:hAnsi="Times New Roman" w:cs="Times New Roman"/>
          <w:kern w:val="1"/>
          <w:lang w:val="en-US" w:eastAsia="ja-JP"/>
        </w:rPr>
      </w:pP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t xml:space="preserve">Fetal Medicine Unit                                </w:t>
      </w:r>
    </w:p>
    <w:p w:rsidR="00027B76" w:rsidRPr="00D71AC3" w:rsidRDefault="00027B76" w:rsidP="00027B76">
      <w:pPr>
        <w:spacing w:after="0" w:line="240" w:lineRule="auto"/>
        <w:rPr>
          <w:rFonts w:ascii="Times New Roman" w:eastAsia="MS ??" w:hAnsi="Times New Roman" w:cs="Times New Roman"/>
          <w:kern w:val="1"/>
          <w:lang w:val="en-US" w:eastAsia="ja-JP"/>
        </w:rPr>
      </w:pPr>
      <w:r w:rsidRPr="00D71AC3">
        <w:rPr>
          <w:rFonts w:ascii="Times New Roman" w:eastAsia="MS ??" w:hAnsi="Times New Roman" w:cs="Times New Roman"/>
          <w:kern w:val="1"/>
          <w:lang w:val="en-US" w:eastAsia="ja-JP"/>
        </w:rPr>
        <w:t xml:space="preserve">                                   </w:t>
      </w:r>
      <w:r w:rsidR="00F472A0">
        <w:rPr>
          <w:rFonts w:ascii="Times New Roman" w:eastAsia="MS ??" w:hAnsi="Times New Roman" w:cs="Times New Roman"/>
          <w:kern w:val="1"/>
          <w:lang w:val="en-US" w:eastAsia="ja-JP"/>
        </w:rPr>
        <w:t xml:space="preserve">    </w:t>
      </w:r>
      <w:r w:rsidRPr="00D71AC3">
        <w:rPr>
          <w:rFonts w:ascii="Times New Roman" w:eastAsia="MS ??" w:hAnsi="Times New Roman" w:cs="Times New Roman"/>
          <w:kern w:val="1"/>
          <w:lang w:val="en-US" w:eastAsia="ja-JP"/>
        </w:rPr>
        <w:t>Division of developmental Sciences</w:t>
      </w:r>
    </w:p>
    <w:p w:rsidR="00027B76" w:rsidRPr="00D71AC3" w:rsidRDefault="00027B76" w:rsidP="00027B76">
      <w:pPr>
        <w:spacing w:after="0" w:line="240" w:lineRule="auto"/>
        <w:jc w:val="both"/>
        <w:rPr>
          <w:rFonts w:ascii="Times New Roman" w:eastAsia="MS ??" w:hAnsi="Times New Roman" w:cs="Times New Roman"/>
          <w:kern w:val="1"/>
          <w:lang w:val="en-US" w:eastAsia="ja-JP"/>
        </w:rPr>
      </w:pP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t>St George’s University of London</w:t>
      </w:r>
    </w:p>
    <w:p w:rsidR="00027B76" w:rsidRPr="00D71AC3" w:rsidRDefault="00027B76" w:rsidP="00027B76">
      <w:pPr>
        <w:spacing w:after="0" w:line="240" w:lineRule="auto"/>
        <w:jc w:val="both"/>
        <w:rPr>
          <w:rFonts w:ascii="Times New Roman" w:eastAsia="MS ??" w:hAnsi="Times New Roman" w:cs="Times New Roman"/>
          <w:kern w:val="1"/>
          <w:lang w:val="en-US" w:eastAsia="ja-JP"/>
        </w:rPr>
      </w:pP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t>London SW17 0RE</w:t>
      </w:r>
    </w:p>
    <w:p w:rsidR="00027B76" w:rsidRPr="00D71AC3" w:rsidRDefault="00027B76" w:rsidP="00027B76">
      <w:pPr>
        <w:spacing w:after="0" w:line="240" w:lineRule="auto"/>
        <w:jc w:val="both"/>
        <w:rPr>
          <w:rFonts w:ascii="Times New Roman" w:eastAsia="MS ??" w:hAnsi="Times New Roman" w:cs="Times New Roman"/>
          <w:kern w:val="1"/>
          <w:lang w:val="en-US" w:eastAsia="ja-JP"/>
        </w:rPr>
      </w:pP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r>
      <w:r w:rsidRPr="00D71AC3">
        <w:rPr>
          <w:rFonts w:ascii="Times New Roman" w:eastAsia="MS ??" w:hAnsi="Times New Roman" w:cs="Times New Roman"/>
          <w:kern w:val="1"/>
          <w:lang w:val="en-US" w:eastAsia="ja-JP"/>
        </w:rPr>
        <w:tab/>
        <w:t>Telephone: +44 20 87250009</w:t>
      </w:r>
    </w:p>
    <w:p w:rsidR="00027B76" w:rsidRPr="00D71AC3" w:rsidRDefault="00027B76" w:rsidP="00027B76">
      <w:pPr>
        <w:spacing w:after="0" w:line="240" w:lineRule="auto"/>
        <w:jc w:val="both"/>
        <w:rPr>
          <w:rFonts w:ascii="Times New Roman" w:eastAsia="MS ??" w:hAnsi="Times New Roman" w:cs="Times New Roman"/>
          <w:kern w:val="1"/>
          <w:lang w:eastAsia="ja-JP"/>
        </w:rPr>
      </w:pPr>
      <w:r w:rsidRPr="00D71AC3">
        <w:rPr>
          <w:rFonts w:ascii="Times New Roman" w:eastAsia="MS ??" w:hAnsi="Times New Roman" w:cs="Times New Roman"/>
          <w:kern w:val="1"/>
          <w:lang w:eastAsia="ja-JP"/>
        </w:rPr>
        <w:tab/>
      </w:r>
      <w:r w:rsidRPr="00D71AC3">
        <w:rPr>
          <w:rFonts w:ascii="Times New Roman" w:eastAsia="MS ??" w:hAnsi="Times New Roman" w:cs="Times New Roman"/>
          <w:kern w:val="1"/>
          <w:lang w:eastAsia="ja-JP"/>
        </w:rPr>
        <w:tab/>
      </w:r>
      <w:r w:rsidRPr="00D71AC3">
        <w:rPr>
          <w:rFonts w:ascii="Times New Roman" w:eastAsia="MS ??" w:hAnsi="Times New Roman" w:cs="Times New Roman"/>
          <w:kern w:val="1"/>
          <w:lang w:eastAsia="ja-JP"/>
        </w:rPr>
        <w:tab/>
        <w:t>Facsimile: +44 20 87250079</w:t>
      </w:r>
    </w:p>
    <w:p w:rsidR="00027B76" w:rsidRPr="00D71AC3" w:rsidRDefault="00027B76" w:rsidP="00027B76">
      <w:pPr>
        <w:spacing w:after="0" w:line="240" w:lineRule="auto"/>
        <w:jc w:val="both"/>
        <w:rPr>
          <w:rFonts w:ascii="Times New Roman" w:eastAsia="MS ??" w:hAnsi="Times New Roman" w:cs="Times New Roman"/>
          <w:kern w:val="1"/>
          <w:lang w:val="it-IT" w:eastAsia="ja-JP"/>
        </w:rPr>
      </w:pPr>
      <w:r w:rsidRPr="00D71AC3">
        <w:rPr>
          <w:rFonts w:ascii="Times New Roman" w:eastAsia="MS ??" w:hAnsi="Times New Roman" w:cs="Times New Roman"/>
          <w:kern w:val="1"/>
          <w:lang w:eastAsia="ja-JP"/>
        </w:rPr>
        <w:tab/>
      </w:r>
      <w:r w:rsidRPr="00D71AC3">
        <w:rPr>
          <w:rFonts w:ascii="Times New Roman" w:eastAsia="MS ??" w:hAnsi="Times New Roman" w:cs="Times New Roman"/>
          <w:kern w:val="1"/>
          <w:lang w:eastAsia="ja-JP"/>
        </w:rPr>
        <w:tab/>
      </w:r>
      <w:r w:rsidRPr="00D71AC3">
        <w:rPr>
          <w:rFonts w:ascii="Times New Roman" w:eastAsia="MS ??" w:hAnsi="Times New Roman" w:cs="Times New Roman"/>
          <w:kern w:val="1"/>
          <w:lang w:eastAsia="ja-JP"/>
        </w:rPr>
        <w:tab/>
      </w:r>
      <w:r w:rsidRPr="00D71AC3">
        <w:rPr>
          <w:rFonts w:ascii="Times New Roman" w:eastAsia="MS ??" w:hAnsi="Times New Roman" w:cs="Times New Roman"/>
          <w:kern w:val="1"/>
          <w:lang w:val="it-IT" w:eastAsia="ja-JP"/>
        </w:rPr>
        <w:t>E-mail: apapageo@sgul.ac.uk</w:t>
      </w:r>
    </w:p>
    <w:p w:rsidR="00027B76" w:rsidRPr="00D71AC3" w:rsidRDefault="00027B76" w:rsidP="00027B76">
      <w:pPr>
        <w:spacing w:after="0" w:line="240" w:lineRule="auto"/>
        <w:jc w:val="both"/>
        <w:rPr>
          <w:rFonts w:ascii="Times New Roman" w:eastAsia="MS ??" w:hAnsi="Times New Roman" w:cs="Times New Roman"/>
          <w:kern w:val="1"/>
          <w:lang w:val="it-IT" w:eastAsia="ja-JP"/>
        </w:rPr>
      </w:pPr>
    </w:p>
    <w:p w:rsidR="00027B76" w:rsidRPr="00D71AC3" w:rsidRDefault="00027B76" w:rsidP="00027B76">
      <w:pPr>
        <w:spacing w:after="0" w:line="240" w:lineRule="auto"/>
        <w:jc w:val="both"/>
        <w:rPr>
          <w:rFonts w:ascii="Times New Roman" w:eastAsia="MS ??" w:hAnsi="Times New Roman" w:cs="Times New Roman"/>
          <w:kern w:val="1"/>
          <w:lang w:val="it-IT" w:eastAsia="ja-JP"/>
        </w:rPr>
      </w:pPr>
    </w:p>
    <w:p w:rsidR="00027B76" w:rsidRPr="00D71AC3" w:rsidRDefault="00027B76" w:rsidP="00027B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MS ??" w:hAnsi="Times New Roman" w:cs="Times New Roman"/>
          <w:kern w:val="1"/>
          <w:lang w:eastAsia="ja-JP"/>
        </w:rPr>
      </w:pPr>
      <w:r w:rsidRPr="00D71AC3">
        <w:rPr>
          <w:rFonts w:ascii="Times New Roman" w:eastAsia="MS ??" w:hAnsi="Times New Roman" w:cs="Times New Roman"/>
          <w:kern w:val="1"/>
          <w:lang w:eastAsia="ja-JP"/>
        </w:rPr>
        <w:t xml:space="preserve">Abstract word count: </w:t>
      </w:r>
      <w:r w:rsidR="00A80126">
        <w:rPr>
          <w:rFonts w:ascii="Times New Roman" w:eastAsia="MS ??" w:hAnsi="Times New Roman" w:cs="Times New Roman"/>
          <w:kern w:val="1"/>
          <w:lang w:eastAsia="ja-JP"/>
        </w:rPr>
        <w:t>496</w:t>
      </w:r>
    </w:p>
    <w:p w:rsidR="00027B76" w:rsidRPr="00D71AC3" w:rsidRDefault="00027B76" w:rsidP="00027B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MS ??" w:hAnsi="Times New Roman" w:cs="Times New Roman"/>
          <w:kern w:val="1"/>
          <w:lang w:eastAsia="ja-JP"/>
        </w:rPr>
      </w:pPr>
      <w:r w:rsidRPr="00D71AC3">
        <w:rPr>
          <w:rFonts w:ascii="Times New Roman" w:eastAsia="MS ??" w:hAnsi="Times New Roman" w:cs="Times New Roman"/>
          <w:kern w:val="1"/>
          <w:lang w:eastAsia="ja-JP"/>
        </w:rPr>
        <w:t xml:space="preserve">Manuscript word count: </w:t>
      </w:r>
      <w:r w:rsidR="00A80126">
        <w:rPr>
          <w:rFonts w:ascii="Times New Roman" w:eastAsia="MS ??" w:hAnsi="Times New Roman" w:cs="Times New Roman"/>
          <w:kern w:val="1"/>
          <w:lang w:eastAsia="ja-JP"/>
        </w:rPr>
        <w:t>4148</w:t>
      </w:r>
    </w:p>
    <w:p w:rsidR="00474751" w:rsidRPr="00027B76" w:rsidRDefault="00474751">
      <w:pPr>
        <w:rPr>
          <w:rFonts w:ascii="Arial" w:hAnsi="Arial" w:cs="Arial"/>
          <w:b/>
          <w:sz w:val="24"/>
          <w:szCs w:val="24"/>
        </w:rPr>
      </w:pPr>
    </w:p>
    <w:p w:rsidR="00474751" w:rsidRPr="00027B76" w:rsidRDefault="00474751">
      <w:pPr>
        <w:rPr>
          <w:rFonts w:ascii="Arial" w:hAnsi="Arial" w:cs="Arial"/>
          <w:b/>
          <w:sz w:val="24"/>
          <w:szCs w:val="24"/>
        </w:rPr>
      </w:pPr>
    </w:p>
    <w:p w:rsidR="00474751" w:rsidRPr="00027B76" w:rsidRDefault="00474751">
      <w:pPr>
        <w:rPr>
          <w:rFonts w:ascii="Arial" w:hAnsi="Arial" w:cs="Arial"/>
          <w:b/>
          <w:sz w:val="24"/>
          <w:szCs w:val="24"/>
        </w:rPr>
      </w:pPr>
    </w:p>
    <w:p w:rsidR="00474751" w:rsidRPr="00027B76" w:rsidRDefault="00474751">
      <w:pPr>
        <w:rPr>
          <w:rFonts w:ascii="Arial" w:hAnsi="Arial" w:cs="Arial"/>
          <w:b/>
          <w:sz w:val="24"/>
          <w:szCs w:val="24"/>
        </w:rPr>
      </w:pPr>
    </w:p>
    <w:p w:rsidR="00474751" w:rsidRPr="00027B76" w:rsidRDefault="00474751">
      <w:pPr>
        <w:rPr>
          <w:rFonts w:ascii="Arial" w:hAnsi="Arial" w:cs="Arial"/>
          <w:b/>
          <w:sz w:val="24"/>
          <w:szCs w:val="24"/>
        </w:rPr>
      </w:pPr>
    </w:p>
    <w:p w:rsidR="00474751" w:rsidRPr="00027B76" w:rsidRDefault="00474751">
      <w:pPr>
        <w:rPr>
          <w:rFonts w:ascii="Arial" w:hAnsi="Arial" w:cs="Arial"/>
          <w:b/>
          <w:sz w:val="24"/>
          <w:szCs w:val="24"/>
        </w:rPr>
      </w:pPr>
    </w:p>
    <w:p w:rsidR="00F050DF" w:rsidRDefault="00F050DF">
      <w:pPr>
        <w:rPr>
          <w:rFonts w:ascii="Arial" w:eastAsia="MS ??" w:hAnsi="Arial" w:cs="Arial"/>
          <w:b/>
          <w:kern w:val="1"/>
          <w:lang w:eastAsia="ja-JP"/>
        </w:rPr>
      </w:pPr>
      <w:r>
        <w:rPr>
          <w:rFonts w:ascii="Arial" w:eastAsia="MS ??" w:hAnsi="Arial" w:cs="Arial"/>
          <w:b/>
          <w:kern w:val="1"/>
          <w:lang w:eastAsia="ja-JP"/>
        </w:rPr>
        <w:br w:type="page"/>
      </w:r>
    </w:p>
    <w:p w:rsidR="00246D98" w:rsidRPr="00D71AC3" w:rsidRDefault="00246D98" w:rsidP="00C71307">
      <w:pPr>
        <w:spacing w:after="0" w:line="360" w:lineRule="auto"/>
        <w:rPr>
          <w:rFonts w:ascii="Times New Roman" w:eastAsia="MS ??" w:hAnsi="Times New Roman" w:cs="Times New Roman"/>
          <w:b/>
          <w:kern w:val="1"/>
          <w:sz w:val="24"/>
          <w:szCs w:val="24"/>
          <w:lang w:val="en-US" w:eastAsia="ja-JP"/>
        </w:rPr>
      </w:pPr>
      <w:r w:rsidRPr="00D71AC3">
        <w:rPr>
          <w:rFonts w:ascii="Times New Roman" w:eastAsia="MS ??" w:hAnsi="Times New Roman" w:cs="Times New Roman"/>
          <w:b/>
          <w:kern w:val="1"/>
          <w:sz w:val="24"/>
          <w:szCs w:val="24"/>
          <w:lang w:val="en-US" w:eastAsia="ja-JP"/>
        </w:rPr>
        <w:lastRenderedPageBreak/>
        <w:t>A</w:t>
      </w:r>
      <w:r w:rsidR="007B4C21">
        <w:rPr>
          <w:rFonts w:ascii="Times New Roman" w:eastAsia="MS ??" w:hAnsi="Times New Roman" w:cs="Times New Roman"/>
          <w:b/>
          <w:kern w:val="1"/>
          <w:sz w:val="24"/>
          <w:szCs w:val="24"/>
          <w:lang w:val="en-US" w:eastAsia="ja-JP"/>
        </w:rPr>
        <w:t>bstract</w:t>
      </w:r>
    </w:p>
    <w:p w:rsidR="001258AE" w:rsidRDefault="001258AE" w:rsidP="00C71307">
      <w:pPr>
        <w:spacing w:after="0" w:line="360" w:lineRule="auto"/>
        <w:rPr>
          <w:rFonts w:ascii="Arial" w:eastAsia="MS ??" w:hAnsi="Arial" w:cs="Arial"/>
          <w:b/>
          <w:kern w:val="1"/>
          <w:lang w:val="en-US" w:eastAsia="ja-JP"/>
        </w:rPr>
      </w:pPr>
    </w:p>
    <w:p w:rsidR="007B39F5" w:rsidRPr="007B39F5" w:rsidRDefault="007B39F5" w:rsidP="009E3043">
      <w:pPr>
        <w:spacing w:after="0" w:line="360" w:lineRule="auto"/>
        <w:jc w:val="both"/>
        <w:rPr>
          <w:rFonts w:ascii="Times New Roman" w:eastAsia="MS ??" w:hAnsi="Times New Roman" w:cs="Times New Roman"/>
          <w:kern w:val="1"/>
          <w:sz w:val="24"/>
          <w:szCs w:val="24"/>
          <w:lang w:eastAsia="ja-JP"/>
        </w:rPr>
      </w:pPr>
      <w:r w:rsidRPr="007B39F5">
        <w:rPr>
          <w:rFonts w:ascii="Times New Roman" w:eastAsia="MS ??" w:hAnsi="Times New Roman" w:cs="Times New Roman"/>
          <w:b/>
          <w:kern w:val="1"/>
          <w:sz w:val="24"/>
          <w:szCs w:val="24"/>
          <w:lang w:eastAsia="ja-JP"/>
        </w:rPr>
        <w:t>Objective</w:t>
      </w:r>
      <w:r>
        <w:rPr>
          <w:rFonts w:ascii="Times New Roman" w:eastAsia="MS ??" w:hAnsi="Times New Roman" w:cs="Times New Roman"/>
          <w:b/>
          <w:kern w:val="1"/>
          <w:sz w:val="24"/>
          <w:szCs w:val="24"/>
          <w:lang w:eastAsia="ja-JP"/>
        </w:rPr>
        <w:t>:</w:t>
      </w:r>
      <w:r w:rsidRPr="007B39F5">
        <w:rPr>
          <w:rFonts w:ascii="Times New Roman" w:eastAsia="MS ??" w:hAnsi="Times New Roman" w:cs="Times New Roman"/>
          <w:b/>
          <w:kern w:val="1"/>
          <w:sz w:val="24"/>
          <w:szCs w:val="24"/>
          <w:lang w:eastAsia="ja-JP"/>
        </w:rPr>
        <w:t xml:space="preserve"> </w:t>
      </w:r>
      <w:r w:rsidRPr="007B39F5">
        <w:rPr>
          <w:rFonts w:ascii="Times New Roman" w:eastAsia="MS ??" w:hAnsi="Times New Roman" w:cs="Times New Roman"/>
          <w:kern w:val="1"/>
          <w:sz w:val="24"/>
          <w:szCs w:val="24"/>
          <w:lang w:eastAsia="ja-JP"/>
        </w:rPr>
        <w:t xml:space="preserve">To explore the outcome in fetuses with prenatal diagnosis of posterior fossa anomalies apparently isolated on ultrasound imaging. </w:t>
      </w:r>
    </w:p>
    <w:p w:rsidR="005E2622" w:rsidRPr="007B39F5" w:rsidRDefault="007B39F5" w:rsidP="009E3043">
      <w:pPr>
        <w:spacing w:after="0" w:line="360" w:lineRule="auto"/>
        <w:jc w:val="both"/>
        <w:rPr>
          <w:rFonts w:ascii="Times New Roman" w:eastAsia="MS ??" w:hAnsi="Times New Roman" w:cs="Times New Roman"/>
          <w:kern w:val="1"/>
          <w:sz w:val="24"/>
          <w:szCs w:val="24"/>
          <w:lang w:eastAsia="ja-JP"/>
        </w:rPr>
      </w:pPr>
      <w:r w:rsidRPr="007B39F5">
        <w:rPr>
          <w:rFonts w:ascii="Times New Roman" w:eastAsia="MS ??" w:hAnsi="Times New Roman" w:cs="Times New Roman"/>
          <w:b/>
          <w:kern w:val="1"/>
          <w:sz w:val="24"/>
          <w:szCs w:val="24"/>
          <w:lang w:eastAsia="ja-JP"/>
        </w:rPr>
        <w:t>Methods</w:t>
      </w:r>
      <w:r>
        <w:rPr>
          <w:rFonts w:ascii="Times New Roman" w:eastAsia="MS ??" w:hAnsi="Times New Roman" w:cs="Times New Roman"/>
          <w:b/>
          <w:kern w:val="1"/>
          <w:sz w:val="24"/>
          <w:szCs w:val="24"/>
          <w:lang w:eastAsia="ja-JP"/>
        </w:rPr>
        <w:t>:</w:t>
      </w:r>
      <w:r w:rsidRPr="007B39F5">
        <w:rPr>
          <w:rFonts w:ascii="Times New Roman" w:eastAsia="MS ??" w:hAnsi="Times New Roman" w:cs="Times New Roman"/>
          <w:b/>
          <w:kern w:val="1"/>
          <w:sz w:val="24"/>
          <w:szCs w:val="24"/>
          <w:lang w:eastAsia="ja-JP"/>
        </w:rPr>
        <w:t xml:space="preserve"> </w:t>
      </w:r>
      <w:r w:rsidRPr="007B39F5">
        <w:rPr>
          <w:rFonts w:ascii="Times New Roman" w:eastAsia="MS ??" w:hAnsi="Times New Roman" w:cs="Times New Roman"/>
          <w:kern w:val="1"/>
          <w:sz w:val="24"/>
          <w:szCs w:val="24"/>
          <w:lang w:eastAsia="ja-JP"/>
        </w:rPr>
        <w:t>MEDLINE and EMBASE were searched electronically utilizing combinations of relevant medical subject headings for ‘posterior fossa’ and ‘outcome’. The posterior fossa anomalies analyzed were Dandy–Walker malformation (DWM), mega cisterna magna (MCM), Blake’s pouch cyst (BPC) and vermian hypoplasia (VH). The outcomes observed were rate of chromosomal abnormalities, additional anomalies detected at prenatal magnetic resonance imaging (MRI), additional anomalies detected at postnatal imaging and concordance between prenatal and postnatal diagnoses. Only isolated cases of posterior fossa anomalies – defined as having no cerebral or extracerebral additional anomalies detected on ultrasound examination – were included in the analysis. Quality assessment of the included studies was performed using the Newcastle–Ottawa Scale for cohort studies. We used meta-analyses of proportions to combine data and fixed- or random-effects models according to the heterogeneity of the results.</w:t>
      </w:r>
    </w:p>
    <w:p w:rsidR="009E3043" w:rsidRDefault="00246D98" w:rsidP="009E3043">
      <w:pPr>
        <w:spacing w:after="0" w:line="360" w:lineRule="auto"/>
        <w:jc w:val="both"/>
        <w:rPr>
          <w:rFonts w:ascii="Times New Roman" w:hAnsi="Times New Roman" w:cs="Times New Roman"/>
          <w:sz w:val="24"/>
          <w:szCs w:val="24"/>
        </w:rPr>
      </w:pPr>
      <w:r w:rsidRPr="005C2407">
        <w:rPr>
          <w:rFonts w:ascii="Times New Roman" w:eastAsia="MS ??" w:hAnsi="Times New Roman" w:cs="Times New Roman"/>
          <w:b/>
          <w:kern w:val="1"/>
          <w:sz w:val="24"/>
          <w:szCs w:val="24"/>
          <w:lang w:val="en-US" w:eastAsia="ja-JP"/>
        </w:rPr>
        <w:t>Results:</w:t>
      </w:r>
      <w:r w:rsidR="00BA24C0" w:rsidRPr="005C2407">
        <w:rPr>
          <w:rFonts w:ascii="Times New Roman" w:hAnsi="Times New Roman" w:cs="Times New Roman"/>
          <w:sz w:val="24"/>
          <w:szCs w:val="24"/>
        </w:rPr>
        <w:t xml:space="preserve"> </w:t>
      </w:r>
      <w:r w:rsidR="007B39F5" w:rsidRPr="007B39F5">
        <w:rPr>
          <w:rFonts w:ascii="Times New Roman" w:hAnsi="Times New Roman" w:cs="Times New Roman"/>
          <w:sz w:val="24"/>
          <w:szCs w:val="24"/>
        </w:rPr>
        <w:t>Twenty-two studies including 531 fetuses with posterior fossa anomalies were included in this systematic review. The prevalence of chromosomal abnormalities in fetuses with isolated DWM was 16.3% (95% CI, 8.7–25.7%). The prevalence of additional central nervous system (CNS) abnormalities that were missed</w:t>
      </w:r>
      <w:r w:rsidR="007B39F5">
        <w:rPr>
          <w:rFonts w:ascii="Times New Roman" w:hAnsi="Times New Roman" w:cs="Times New Roman"/>
          <w:sz w:val="24"/>
          <w:szCs w:val="24"/>
        </w:rPr>
        <w:t xml:space="preserve"> </w:t>
      </w:r>
      <w:r w:rsidR="007B39F5" w:rsidRPr="007B39F5">
        <w:rPr>
          <w:rFonts w:ascii="Times New Roman" w:hAnsi="Times New Roman" w:cs="Times New Roman"/>
          <w:sz w:val="24"/>
          <w:szCs w:val="24"/>
        </w:rPr>
        <w:t>at ultrasound examination and detected only at prenatal MRI was 13.7% (95% CI, 0.2–42.6%), and the prevalence of additional CNS anomalies that were missed at prenatal imaging and detected only after birth was 18.2% (95% CI, 6.2–34.6%). Prenatal diagnosis was not confirmed after birth in 28.2% (95% CI, 8.5–53.9%) of cases. MCM was not significantly associated with additional anomalies detected at prenatal MRI or detected after birth. Prenatal diagnosis was not confirmed postnatally in 7.1% (95% CI, 2.3–14.5%) of cases. The rate of chromosomal anomalies in fetuses with isolated BPC was 5.2% (95% CI, 0.9–12.7%) and there was no associated CNS anomaly detected at prenatal MRI or only after birth. Prenatal diagnosis of BPC was not confirmed after birth in 9.8% (95% CI, 2.9–20.1%) of cases. The rate of chromosomal anomalies in fetuses with isolated VH was 6.5% (95% CI, 0.8–17.1%) and there were no additional anomalies detected at prenatal MRI (0% (95% CI, 0.0–45.9%)). The proportions of cerebral anomalies detected only after birth was 14.2% (95% CI, 2.9–31.9%). Prenatal diagnosis was not confirmed after birth in 32.4% (95% CI, 18.3–48.4%) of cases.</w:t>
      </w:r>
    </w:p>
    <w:p w:rsidR="007D669D" w:rsidRPr="009E3043" w:rsidRDefault="00246D98" w:rsidP="009E3043">
      <w:pPr>
        <w:spacing w:after="0" w:line="360" w:lineRule="auto"/>
        <w:jc w:val="both"/>
        <w:rPr>
          <w:rFonts w:ascii="Times New Roman" w:hAnsi="Times New Roman" w:cs="Times New Roman"/>
          <w:sz w:val="24"/>
          <w:szCs w:val="24"/>
        </w:rPr>
      </w:pPr>
      <w:r w:rsidRPr="005C2407">
        <w:rPr>
          <w:rFonts w:ascii="Times New Roman" w:eastAsia="MS ??" w:hAnsi="Times New Roman" w:cs="Times New Roman"/>
          <w:b/>
          <w:kern w:val="1"/>
          <w:sz w:val="24"/>
          <w:szCs w:val="24"/>
          <w:lang w:val="en-US" w:eastAsia="ja-JP"/>
        </w:rPr>
        <w:t>Conclusions:</w:t>
      </w:r>
      <w:r w:rsidR="00BA24C0" w:rsidRPr="005C2407">
        <w:rPr>
          <w:rFonts w:ascii="Times New Roman" w:hAnsi="Times New Roman" w:cs="Times New Roman"/>
          <w:sz w:val="24"/>
          <w:szCs w:val="24"/>
        </w:rPr>
        <w:t xml:space="preserve"> </w:t>
      </w:r>
      <w:r w:rsidR="007B39F5" w:rsidRPr="007B39F5">
        <w:rPr>
          <w:rFonts w:ascii="Times New Roman" w:hAnsi="Times New Roman" w:cs="Times New Roman"/>
          <w:sz w:val="24"/>
          <w:szCs w:val="24"/>
        </w:rPr>
        <w:t xml:space="preserve">DWM apparently isolated on ultrasound imaging is a condition with a high risk for chromosomal and associated structural anomalies. Isolated MCM and BPC have a low risk for aneuploidy or associated structural anomalies. The small number of cases with isolated VH prevents </w:t>
      </w:r>
      <w:r w:rsidR="007B39F5" w:rsidRPr="007B39F5">
        <w:rPr>
          <w:rFonts w:ascii="Times New Roman" w:hAnsi="Times New Roman" w:cs="Times New Roman"/>
          <w:sz w:val="24"/>
          <w:szCs w:val="24"/>
        </w:rPr>
        <w:lastRenderedPageBreak/>
        <w:t>robust conclusions regarding their management from being drawn. Copyright © 2015 ISUOG. Published by John Wiley &amp; Sons Ltd.</w:t>
      </w:r>
    </w:p>
    <w:p w:rsidR="00416EF2" w:rsidRDefault="00416EF2">
      <w:pPr>
        <w:rPr>
          <w:rFonts w:ascii="Arial" w:eastAsia="MS ??" w:hAnsi="Arial" w:cs="Arial"/>
          <w:b/>
          <w:kern w:val="1"/>
          <w:lang w:val="en-US" w:eastAsia="ja-JP"/>
        </w:rPr>
      </w:pPr>
      <w:r>
        <w:rPr>
          <w:rFonts w:ascii="Arial" w:eastAsia="MS ??" w:hAnsi="Arial" w:cs="Arial"/>
          <w:b/>
          <w:kern w:val="1"/>
          <w:lang w:val="en-US" w:eastAsia="ja-JP"/>
        </w:rPr>
        <w:br w:type="page"/>
      </w:r>
    </w:p>
    <w:p w:rsidR="00246D98" w:rsidRPr="0023684C" w:rsidRDefault="00CA64F9" w:rsidP="00416EF2">
      <w:pPr>
        <w:spacing w:line="240" w:lineRule="auto"/>
        <w:jc w:val="both"/>
        <w:rPr>
          <w:rFonts w:ascii="Times New Roman" w:eastAsia="MS ??" w:hAnsi="Times New Roman" w:cs="Times New Roman"/>
          <w:b/>
          <w:kern w:val="1"/>
          <w:sz w:val="24"/>
          <w:szCs w:val="24"/>
          <w:lang w:val="en-US" w:eastAsia="ja-JP"/>
        </w:rPr>
      </w:pPr>
      <w:r w:rsidRPr="0023684C">
        <w:rPr>
          <w:rFonts w:ascii="Times New Roman" w:eastAsia="MS ??" w:hAnsi="Times New Roman" w:cs="Times New Roman"/>
          <w:b/>
          <w:kern w:val="1"/>
          <w:sz w:val="24"/>
          <w:szCs w:val="24"/>
          <w:lang w:val="en-US" w:eastAsia="ja-JP"/>
        </w:rPr>
        <w:lastRenderedPageBreak/>
        <w:t>Introduction</w:t>
      </w:r>
    </w:p>
    <w:p w:rsidR="000B7AAA" w:rsidRPr="0023684C" w:rsidRDefault="000B7AAA" w:rsidP="00416EF2">
      <w:pPr>
        <w:spacing w:after="0" w:line="240" w:lineRule="auto"/>
        <w:rPr>
          <w:rFonts w:ascii="Times New Roman" w:eastAsia="MS ??" w:hAnsi="Times New Roman" w:cs="Times New Roman"/>
          <w:b/>
          <w:kern w:val="1"/>
          <w:sz w:val="24"/>
          <w:szCs w:val="24"/>
          <w:lang w:val="en-US" w:eastAsia="ja-JP"/>
        </w:rPr>
      </w:pPr>
    </w:p>
    <w:p w:rsidR="006F481F" w:rsidRPr="0023684C" w:rsidRDefault="007B39F5" w:rsidP="007B39F5">
      <w:pPr>
        <w:spacing w:after="0" w:line="360" w:lineRule="auto"/>
        <w:jc w:val="both"/>
        <w:rPr>
          <w:rFonts w:ascii="Times New Roman" w:eastAsia="MS ??" w:hAnsi="Times New Roman" w:cs="Times New Roman"/>
          <w:b/>
          <w:kern w:val="1"/>
          <w:sz w:val="24"/>
          <w:szCs w:val="24"/>
          <w:lang w:val="en-US" w:eastAsia="ja-JP"/>
        </w:rPr>
      </w:pPr>
      <w:r w:rsidRPr="007B39F5">
        <w:rPr>
          <w:rFonts w:ascii="Times New Roman" w:eastAsia="MS ??" w:hAnsi="Times New Roman" w:cs="Times New Roman"/>
          <w:kern w:val="1"/>
          <w:sz w:val="24"/>
          <w:szCs w:val="24"/>
          <w:lang w:eastAsia="ja-JP"/>
        </w:rPr>
        <w:t>The cerebellum and cerebellar vermis undergo protracted development during fetal and neonatal life such that the imaging appearance of the structures of the posterior fossa varies considerably with age at assessment1. In pregnancy, routine ultrasound examination of the fetal head includes assessment of the shape and structure of the posterior fossa in the axial cerebellar plane</w:t>
      </w:r>
      <w:r w:rsidRPr="007B39F5">
        <w:rPr>
          <w:rFonts w:ascii="Times New Roman" w:eastAsia="MS ??" w:hAnsi="Times New Roman" w:cs="Times New Roman"/>
          <w:kern w:val="1"/>
          <w:sz w:val="24"/>
          <w:szCs w:val="24"/>
          <w:vertAlign w:val="superscript"/>
          <w:lang w:eastAsia="ja-JP"/>
        </w:rPr>
        <w:t>2</w:t>
      </w:r>
      <w:r w:rsidRPr="007B39F5">
        <w:rPr>
          <w:rFonts w:ascii="Times New Roman" w:eastAsia="MS ??" w:hAnsi="Times New Roman" w:cs="Times New Roman"/>
          <w:kern w:val="1"/>
          <w:sz w:val="24"/>
          <w:szCs w:val="24"/>
          <w:lang w:eastAsia="ja-JP"/>
        </w:rPr>
        <w:t>. Posterior fossa malformations encompass a heterogeneous spectrum of conditions characterized by progressive abnormal development of the posterior and anterior membranous areas</w:t>
      </w:r>
      <w:r w:rsidRPr="007B39F5">
        <w:rPr>
          <w:rFonts w:ascii="Times New Roman" w:eastAsia="MS ??" w:hAnsi="Times New Roman" w:cs="Times New Roman"/>
          <w:kern w:val="1"/>
          <w:sz w:val="24"/>
          <w:szCs w:val="24"/>
          <w:vertAlign w:val="superscript"/>
          <w:lang w:eastAsia="ja-JP"/>
        </w:rPr>
        <w:t>3</w:t>
      </w:r>
      <w:r w:rsidRPr="007B39F5">
        <w:rPr>
          <w:rFonts w:ascii="Times New Roman" w:eastAsia="MS ??" w:hAnsi="Times New Roman" w:cs="Times New Roman"/>
          <w:kern w:val="1"/>
          <w:sz w:val="24"/>
          <w:szCs w:val="24"/>
          <w:lang w:eastAsia="ja-JP"/>
        </w:rPr>
        <w:t>. A precise definition of each of the posterior fossa anomalies is necessary in order to counsel properly parents about the outcome of the pregnancy; this is particularly important because the outcome of these conditions varies considerably in relation to the type of anomaly. Therefore, the standard axial plane is insufficient for definitive diagnosis when dealing with posterior fossa malformations. In addition to detailed multiplanar sonography, magnetic resonance imaging (MRI) is usually performed prenatally to confirm the diagnosis and assess for the presence of associated anomalies, which are important determinants of neurodevelopmental outcome. Nevertheless, although accurate, fetal MRI may be affected by a significant risk of both false-positive and false-negative cases</w:t>
      </w:r>
      <w:r w:rsidRPr="007B39F5">
        <w:rPr>
          <w:rFonts w:ascii="Times New Roman" w:eastAsia="MS ??" w:hAnsi="Times New Roman" w:cs="Times New Roman"/>
          <w:kern w:val="1"/>
          <w:sz w:val="24"/>
          <w:szCs w:val="24"/>
          <w:vertAlign w:val="superscript"/>
          <w:lang w:eastAsia="ja-JP"/>
        </w:rPr>
        <w:t>4,5</w:t>
      </w:r>
      <w:r w:rsidRPr="007B39F5">
        <w:rPr>
          <w:rFonts w:ascii="Times New Roman" w:eastAsia="MS ??" w:hAnsi="Times New Roman" w:cs="Times New Roman"/>
          <w:kern w:val="1"/>
          <w:sz w:val="24"/>
          <w:szCs w:val="24"/>
          <w:lang w:eastAsia="ja-JP"/>
        </w:rPr>
        <w:t>. Likewise, pathological confirmation of posterior fossa anomalies has been reported to have a low level of concordance with prenatal imaging</w:t>
      </w:r>
      <w:r w:rsidRPr="007B39F5">
        <w:rPr>
          <w:rFonts w:ascii="Times New Roman" w:eastAsia="MS ??" w:hAnsi="Times New Roman" w:cs="Times New Roman"/>
          <w:kern w:val="1"/>
          <w:sz w:val="24"/>
          <w:szCs w:val="24"/>
          <w:vertAlign w:val="superscript"/>
          <w:lang w:eastAsia="ja-JP"/>
        </w:rPr>
        <w:t>5–7</w:t>
      </w:r>
      <w:r w:rsidRPr="007B39F5">
        <w:rPr>
          <w:rFonts w:ascii="Times New Roman" w:eastAsia="MS ??" w:hAnsi="Times New Roman" w:cs="Times New Roman"/>
          <w:kern w:val="1"/>
          <w:sz w:val="24"/>
          <w:szCs w:val="24"/>
          <w:lang w:eastAsia="ja-JP"/>
        </w:rPr>
        <w:t>. The adoption of different nomenclature, diagnostic criteria and outcome measures has made parental counselling for posterior fossa anomalies extremely challenging. The presence of associated anomalies and the integrity of vermian structures are clearly important in determining the outcome of these conditions</w:t>
      </w:r>
      <w:r w:rsidRPr="007B39F5">
        <w:rPr>
          <w:rFonts w:ascii="Times New Roman" w:eastAsia="MS ??" w:hAnsi="Times New Roman" w:cs="Times New Roman"/>
          <w:kern w:val="1"/>
          <w:sz w:val="24"/>
          <w:szCs w:val="24"/>
          <w:vertAlign w:val="superscript"/>
          <w:lang w:eastAsia="ja-JP"/>
        </w:rPr>
        <w:t>8</w:t>
      </w:r>
      <w:r w:rsidRPr="007B39F5">
        <w:rPr>
          <w:rFonts w:ascii="Times New Roman" w:eastAsia="MS ??" w:hAnsi="Times New Roman" w:cs="Times New Roman"/>
          <w:kern w:val="1"/>
          <w:sz w:val="24"/>
          <w:szCs w:val="24"/>
          <w:lang w:eastAsia="ja-JP"/>
        </w:rPr>
        <w:t>. However, most of the published studies do not differentiate between cases with and without associated anomalies, and it is not certain whether these factors have an impact on outcome. The aim of this systematic review and meta-analysis was to explore the outcome in fetuses with a prenatal ultrasound diagnosis of isolated posterior fossa anomalies. We discuss how accurate prenatal imaging is in reaching a correct diagnosis and establishing the presence of associated abnormalities.</w:t>
      </w:r>
    </w:p>
    <w:p w:rsidR="007D669D" w:rsidRPr="0023684C" w:rsidRDefault="007D669D" w:rsidP="00416EF2">
      <w:pPr>
        <w:spacing w:line="240" w:lineRule="auto"/>
        <w:rPr>
          <w:rFonts w:ascii="Times New Roman" w:eastAsia="MS ??" w:hAnsi="Times New Roman" w:cs="Times New Roman"/>
          <w:b/>
          <w:kern w:val="1"/>
          <w:sz w:val="24"/>
          <w:szCs w:val="24"/>
          <w:lang w:val="en-US" w:eastAsia="ja-JP"/>
        </w:rPr>
      </w:pPr>
      <w:r w:rsidRPr="0023684C">
        <w:rPr>
          <w:rFonts w:ascii="Times New Roman" w:eastAsia="MS ??" w:hAnsi="Times New Roman" w:cs="Times New Roman"/>
          <w:b/>
          <w:kern w:val="1"/>
          <w:sz w:val="24"/>
          <w:szCs w:val="24"/>
          <w:lang w:val="en-US" w:eastAsia="ja-JP"/>
        </w:rPr>
        <w:br w:type="page"/>
      </w:r>
    </w:p>
    <w:p w:rsidR="00246D98" w:rsidRPr="0023684C" w:rsidRDefault="0056443A" w:rsidP="00416EF2">
      <w:pPr>
        <w:spacing w:after="0" w:line="240" w:lineRule="auto"/>
        <w:jc w:val="both"/>
        <w:rPr>
          <w:rFonts w:ascii="Times New Roman" w:eastAsia="MS ??" w:hAnsi="Times New Roman" w:cs="Times New Roman"/>
          <w:kern w:val="1"/>
          <w:sz w:val="24"/>
          <w:szCs w:val="24"/>
          <w:lang w:val="en-US" w:eastAsia="ja-JP"/>
        </w:rPr>
      </w:pPr>
      <w:r w:rsidRPr="0023684C">
        <w:rPr>
          <w:rFonts w:ascii="Times New Roman" w:eastAsia="MS ??" w:hAnsi="Times New Roman" w:cs="Times New Roman"/>
          <w:b/>
          <w:kern w:val="1"/>
          <w:sz w:val="24"/>
          <w:szCs w:val="24"/>
          <w:lang w:val="en-US" w:eastAsia="ja-JP"/>
        </w:rPr>
        <w:lastRenderedPageBreak/>
        <w:t>M</w:t>
      </w:r>
      <w:r w:rsidR="00926C2D">
        <w:rPr>
          <w:rFonts w:ascii="Times New Roman" w:eastAsia="MS ??" w:hAnsi="Times New Roman" w:cs="Times New Roman"/>
          <w:b/>
          <w:kern w:val="1"/>
          <w:sz w:val="24"/>
          <w:szCs w:val="24"/>
          <w:lang w:val="en-US" w:eastAsia="ja-JP"/>
        </w:rPr>
        <w:t>ethods</w:t>
      </w:r>
    </w:p>
    <w:p w:rsidR="00B83E89" w:rsidRPr="0023684C" w:rsidRDefault="00B83E89" w:rsidP="00416E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Times New Roman" w:hAnsi="Times New Roman" w:cs="Times New Roman"/>
          <w:b/>
          <w:i/>
          <w:sz w:val="24"/>
          <w:szCs w:val="24"/>
        </w:rPr>
      </w:pPr>
    </w:p>
    <w:p w:rsidR="00B83E89" w:rsidRPr="0023684C" w:rsidRDefault="00B83E89"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b/>
          <w:i/>
          <w:sz w:val="24"/>
          <w:szCs w:val="24"/>
        </w:rPr>
      </w:pPr>
      <w:r w:rsidRPr="0023684C">
        <w:rPr>
          <w:rFonts w:ascii="Times New Roman" w:hAnsi="Times New Roman" w:cs="Times New Roman"/>
          <w:b/>
          <w:i/>
          <w:sz w:val="24"/>
          <w:szCs w:val="24"/>
        </w:rPr>
        <w:t>Protocol, eligibility criteria, information sources and search</w:t>
      </w:r>
    </w:p>
    <w:p w:rsidR="003908D2" w:rsidRPr="0023684C" w:rsidRDefault="003908D2"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This review was performed according to an a-priori designed protocol and recommended for systematic reviews and meta-analysis</w:t>
      </w:r>
      <w:r w:rsidR="005C6015">
        <w:rPr>
          <w:rFonts w:ascii="Times New Roman" w:hAnsi="Times New Roman" w:cs="Times New Roman"/>
          <w:sz w:val="24"/>
          <w:szCs w:val="24"/>
          <w:vertAlign w:val="superscript"/>
        </w:rPr>
        <w:t>9-11</w:t>
      </w:r>
      <w:r w:rsidR="00764EE1" w:rsidRPr="0023684C">
        <w:rPr>
          <w:rFonts w:ascii="Times New Roman" w:hAnsi="Times New Roman" w:cs="Times New Roman"/>
          <w:sz w:val="24"/>
          <w:szCs w:val="24"/>
        </w:rPr>
        <w:t>and following the PRISMA guidelines were followed</w:t>
      </w:r>
      <w:r w:rsidR="00CB222B" w:rsidRPr="00CB222B">
        <w:rPr>
          <w:rFonts w:ascii="Times New Roman" w:hAnsi="Times New Roman" w:cs="Times New Roman"/>
          <w:sz w:val="24"/>
          <w:szCs w:val="24"/>
          <w:vertAlign w:val="superscript"/>
        </w:rPr>
        <w:t>10</w:t>
      </w:r>
      <w:r w:rsidRPr="0023684C">
        <w:rPr>
          <w:rFonts w:ascii="Times New Roman" w:hAnsi="Times New Roman" w:cs="Times New Roman"/>
          <w:sz w:val="24"/>
          <w:szCs w:val="24"/>
        </w:rPr>
        <w:t xml:space="preserve">. </w:t>
      </w:r>
      <w:r w:rsidR="0087647F" w:rsidRPr="0023684C">
        <w:rPr>
          <w:rFonts w:ascii="Times New Roman" w:hAnsi="Times New Roman" w:cs="Times New Roman"/>
          <w:sz w:val="24"/>
          <w:szCs w:val="24"/>
        </w:rPr>
        <w:t>Medline</w:t>
      </w:r>
      <w:r w:rsidR="004840DF" w:rsidRPr="0023684C">
        <w:rPr>
          <w:rFonts w:ascii="Times New Roman" w:hAnsi="Times New Roman" w:cs="Times New Roman"/>
          <w:sz w:val="24"/>
          <w:szCs w:val="24"/>
        </w:rPr>
        <w:t xml:space="preserve"> and</w:t>
      </w:r>
      <w:r w:rsidR="005C7547">
        <w:rPr>
          <w:rFonts w:ascii="Times New Roman" w:hAnsi="Times New Roman" w:cs="Times New Roman"/>
          <w:sz w:val="24"/>
          <w:szCs w:val="24"/>
        </w:rPr>
        <w:t xml:space="preserve"> </w:t>
      </w:r>
      <w:r w:rsidR="0087647F" w:rsidRPr="0023684C">
        <w:rPr>
          <w:rFonts w:ascii="Times New Roman" w:hAnsi="Times New Roman" w:cs="Times New Roman"/>
          <w:sz w:val="24"/>
          <w:szCs w:val="24"/>
        </w:rPr>
        <w:t>Embase</w:t>
      </w:r>
      <w:r w:rsidR="004840DF" w:rsidRPr="0023684C">
        <w:rPr>
          <w:rFonts w:ascii="Times New Roman" w:hAnsi="Times New Roman" w:cs="Times New Roman"/>
          <w:sz w:val="24"/>
          <w:szCs w:val="24"/>
        </w:rPr>
        <w:t xml:space="preserve"> </w:t>
      </w:r>
      <w:r w:rsidR="0087647F" w:rsidRPr="0023684C">
        <w:rPr>
          <w:rFonts w:ascii="Times New Roman" w:hAnsi="Times New Roman" w:cs="Times New Roman"/>
          <w:sz w:val="24"/>
          <w:szCs w:val="24"/>
        </w:rPr>
        <w:t>were searched electronically</w:t>
      </w:r>
      <w:r w:rsidRPr="0023684C">
        <w:rPr>
          <w:rFonts w:ascii="Times New Roman" w:hAnsi="Times New Roman" w:cs="Times New Roman"/>
          <w:sz w:val="24"/>
          <w:szCs w:val="24"/>
        </w:rPr>
        <w:t xml:space="preserve"> </w:t>
      </w:r>
      <w:r w:rsidR="0087647F" w:rsidRPr="0023684C">
        <w:rPr>
          <w:rFonts w:ascii="Times New Roman" w:hAnsi="Times New Roman" w:cs="Times New Roman"/>
          <w:sz w:val="24"/>
          <w:szCs w:val="24"/>
        </w:rPr>
        <w:t>on the</w:t>
      </w:r>
      <w:r w:rsidRPr="0023684C">
        <w:rPr>
          <w:rFonts w:ascii="Times New Roman" w:hAnsi="Times New Roman" w:cs="Times New Roman"/>
          <w:sz w:val="24"/>
          <w:szCs w:val="24"/>
        </w:rPr>
        <w:t xml:space="preserve"> 15</w:t>
      </w:r>
      <w:r w:rsidRPr="0023684C">
        <w:rPr>
          <w:rFonts w:ascii="Times New Roman" w:hAnsi="Times New Roman" w:cs="Times New Roman"/>
          <w:sz w:val="24"/>
          <w:szCs w:val="24"/>
          <w:vertAlign w:val="superscript"/>
        </w:rPr>
        <w:t>th</w:t>
      </w:r>
      <w:r w:rsidRPr="0023684C">
        <w:rPr>
          <w:rFonts w:ascii="Times New Roman" w:hAnsi="Times New Roman" w:cs="Times New Roman"/>
          <w:sz w:val="24"/>
          <w:szCs w:val="24"/>
        </w:rPr>
        <w:t xml:space="preserve"> February 2014 utilizing combinations of the relevant medical subject heading (MeSH) terms, key words, and word variants for “posterior fossa”, “Dandy Walker,” “Blake’s pouch cyst”, “vermian hypoplasia” and “outcome” (Supplementary </w:t>
      </w:r>
      <w:r w:rsidR="003020B6">
        <w:rPr>
          <w:rFonts w:ascii="Times New Roman" w:hAnsi="Times New Roman" w:cs="Times New Roman"/>
          <w:sz w:val="24"/>
          <w:szCs w:val="24"/>
        </w:rPr>
        <w:t>Material 1</w:t>
      </w:r>
      <w:r w:rsidRPr="0023684C">
        <w:rPr>
          <w:rFonts w:ascii="Times New Roman" w:hAnsi="Times New Roman" w:cs="Times New Roman"/>
          <w:sz w:val="24"/>
          <w:szCs w:val="24"/>
        </w:rPr>
        <w:t xml:space="preserve">). </w:t>
      </w:r>
      <w:r w:rsidR="00116EFD" w:rsidRPr="0023684C">
        <w:rPr>
          <w:rFonts w:ascii="Times New Roman" w:hAnsi="Times New Roman" w:cs="Times New Roman"/>
          <w:sz w:val="24"/>
          <w:szCs w:val="24"/>
        </w:rPr>
        <w:t xml:space="preserve">The search was then updated on </w:t>
      </w:r>
      <w:r w:rsidR="00E2364D" w:rsidRPr="0023684C">
        <w:rPr>
          <w:rFonts w:ascii="Times New Roman" w:hAnsi="Times New Roman" w:cs="Times New Roman"/>
          <w:sz w:val="24"/>
          <w:szCs w:val="24"/>
        </w:rPr>
        <w:t>the</w:t>
      </w:r>
      <w:r w:rsidR="00116EFD" w:rsidRPr="0023684C">
        <w:rPr>
          <w:rFonts w:ascii="Times New Roman" w:hAnsi="Times New Roman" w:cs="Times New Roman"/>
          <w:sz w:val="24"/>
          <w:szCs w:val="24"/>
        </w:rPr>
        <w:t>14</w:t>
      </w:r>
      <w:r w:rsidR="00116EFD" w:rsidRPr="0023684C">
        <w:rPr>
          <w:rFonts w:ascii="Times New Roman" w:hAnsi="Times New Roman" w:cs="Times New Roman"/>
          <w:sz w:val="24"/>
          <w:szCs w:val="24"/>
          <w:vertAlign w:val="superscript"/>
        </w:rPr>
        <w:t>th</w:t>
      </w:r>
      <w:r w:rsidR="00116EFD" w:rsidRPr="0023684C">
        <w:rPr>
          <w:rFonts w:ascii="Times New Roman" w:hAnsi="Times New Roman" w:cs="Times New Roman"/>
          <w:sz w:val="24"/>
          <w:szCs w:val="24"/>
        </w:rPr>
        <w:t xml:space="preserve"> July 2014</w:t>
      </w:r>
      <w:r w:rsidR="009B7338" w:rsidRPr="0023684C">
        <w:rPr>
          <w:rFonts w:ascii="Times New Roman" w:hAnsi="Times New Roman" w:cs="Times New Roman"/>
          <w:sz w:val="24"/>
          <w:szCs w:val="24"/>
        </w:rPr>
        <w:t>.</w:t>
      </w:r>
      <w:r w:rsidR="00116EFD" w:rsidRPr="0023684C">
        <w:rPr>
          <w:rFonts w:ascii="Times New Roman" w:hAnsi="Times New Roman" w:cs="Times New Roman"/>
          <w:sz w:val="24"/>
          <w:szCs w:val="24"/>
        </w:rPr>
        <w:t xml:space="preserve"> </w:t>
      </w:r>
      <w:r w:rsidRPr="0023684C">
        <w:rPr>
          <w:rFonts w:ascii="Times New Roman" w:hAnsi="Times New Roman" w:cs="Times New Roman"/>
          <w:sz w:val="24"/>
          <w:szCs w:val="24"/>
        </w:rPr>
        <w:t>The search and selection criteria were restricted to English language. Reference lists of relevant articles and reviews were hand searched for additional reports</w:t>
      </w:r>
      <w:r w:rsidR="005C6015">
        <w:rPr>
          <w:rFonts w:ascii="Times New Roman" w:hAnsi="Times New Roman" w:cs="Times New Roman"/>
          <w:sz w:val="24"/>
          <w:szCs w:val="24"/>
        </w:rPr>
        <w:t>. Prisma guidelines were followed</w:t>
      </w:r>
      <w:r w:rsidR="005C6015" w:rsidRPr="005C6015">
        <w:rPr>
          <w:rFonts w:ascii="Times New Roman" w:hAnsi="Times New Roman" w:cs="Times New Roman"/>
          <w:sz w:val="24"/>
          <w:szCs w:val="24"/>
          <w:vertAlign w:val="superscript"/>
        </w:rPr>
        <w:t>12</w:t>
      </w:r>
      <w:r w:rsidR="005C6015">
        <w:rPr>
          <w:rFonts w:ascii="Times New Roman" w:hAnsi="Times New Roman" w:cs="Times New Roman"/>
          <w:sz w:val="24"/>
          <w:szCs w:val="24"/>
        </w:rPr>
        <w:t>.</w:t>
      </w:r>
    </w:p>
    <w:p w:rsidR="003908D2" w:rsidRPr="0023684C" w:rsidRDefault="003908D2"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b/>
          <w:i/>
          <w:sz w:val="24"/>
          <w:szCs w:val="24"/>
        </w:rPr>
      </w:pPr>
    </w:p>
    <w:p w:rsidR="00B83E89" w:rsidRPr="0023684C" w:rsidRDefault="00B83E89"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b/>
          <w:i/>
          <w:sz w:val="24"/>
          <w:szCs w:val="24"/>
        </w:rPr>
      </w:pPr>
      <w:r w:rsidRPr="0023684C">
        <w:rPr>
          <w:rFonts w:ascii="Times New Roman" w:hAnsi="Times New Roman" w:cs="Times New Roman"/>
          <w:b/>
          <w:i/>
          <w:sz w:val="24"/>
          <w:szCs w:val="24"/>
        </w:rPr>
        <w:t>Study selection, data collection and data items</w:t>
      </w:r>
    </w:p>
    <w:p w:rsidR="00095438" w:rsidRPr="0023684C" w:rsidRDefault="00095438"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color w:val="000000"/>
          <w:sz w:val="24"/>
          <w:szCs w:val="24"/>
        </w:rPr>
      </w:pPr>
      <w:r w:rsidRPr="0023684C">
        <w:rPr>
          <w:rFonts w:ascii="Times New Roman" w:hAnsi="Times New Roman" w:cs="Times New Roman"/>
          <w:color w:val="000000"/>
          <w:sz w:val="24"/>
          <w:szCs w:val="24"/>
        </w:rPr>
        <w:t>Studies were assessed according to the following criteria: population, outcome, gestational age at examination and type of imaging assessment of posterior fossa.</w:t>
      </w:r>
    </w:p>
    <w:p w:rsidR="000A4FA6" w:rsidRPr="0023684C" w:rsidRDefault="00775AC2"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Two authors (FD, AK) reviewed all abstracts independently</w:t>
      </w:r>
      <w:r w:rsidR="000A4FA6" w:rsidRPr="0023684C">
        <w:rPr>
          <w:rFonts w:ascii="Times New Roman" w:hAnsi="Times New Roman" w:cs="Times New Roman"/>
          <w:sz w:val="24"/>
          <w:szCs w:val="24"/>
        </w:rPr>
        <w:t xml:space="preserve">. Agreement </w:t>
      </w:r>
      <w:r w:rsidR="00764EE1" w:rsidRPr="0023684C">
        <w:rPr>
          <w:rFonts w:ascii="Times New Roman" w:hAnsi="Times New Roman" w:cs="Times New Roman"/>
          <w:sz w:val="24"/>
          <w:szCs w:val="24"/>
        </w:rPr>
        <w:t xml:space="preserve">regarding </w:t>
      </w:r>
      <w:r w:rsidR="000A4FA6" w:rsidRPr="0023684C">
        <w:rPr>
          <w:rFonts w:ascii="Times New Roman" w:hAnsi="Times New Roman" w:cs="Times New Roman"/>
          <w:sz w:val="24"/>
          <w:szCs w:val="24"/>
        </w:rPr>
        <w:t>potential relevance was reached by consensus</w:t>
      </w:r>
      <w:r w:rsidR="00764EE1" w:rsidRPr="0023684C">
        <w:rPr>
          <w:rFonts w:ascii="Times New Roman" w:hAnsi="Times New Roman" w:cs="Times New Roman"/>
          <w:sz w:val="24"/>
          <w:szCs w:val="24"/>
        </w:rPr>
        <w:t xml:space="preserve">; </w:t>
      </w:r>
      <w:r w:rsidR="000A4FA6" w:rsidRPr="0023684C">
        <w:rPr>
          <w:rFonts w:ascii="Times New Roman" w:hAnsi="Times New Roman" w:cs="Times New Roman"/>
          <w:sz w:val="24"/>
          <w:szCs w:val="24"/>
        </w:rPr>
        <w:t>full text copies of those papers were obtained</w:t>
      </w:r>
      <w:r w:rsidR="00764EE1" w:rsidRPr="0023684C">
        <w:rPr>
          <w:rFonts w:ascii="Times New Roman" w:hAnsi="Times New Roman" w:cs="Times New Roman"/>
          <w:sz w:val="24"/>
          <w:szCs w:val="24"/>
        </w:rPr>
        <w:t xml:space="preserve"> and the same two reviewers </w:t>
      </w:r>
      <w:r w:rsidR="000A4FA6" w:rsidRPr="0023684C">
        <w:rPr>
          <w:rFonts w:ascii="Times New Roman" w:hAnsi="Times New Roman" w:cs="Times New Roman"/>
          <w:sz w:val="24"/>
          <w:szCs w:val="24"/>
        </w:rPr>
        <w:t>independently extracted relevant data regarding study characteristics and pregnancy outcome.</w:t>
      </w:r>
      <w:r w:rsidR="000A4FA6" w:rsidRPr="0023684C">
        <w:rPr>
          <w:rFonts w:ascii="Times New Roman" w:eastAsia="Times New Roman" w:hAnsi="Times New Roman" w:cs="Times New Roman"/>
          <w:sz w:val="24"/>
          <w:szCs w:val="24"/>
          <w:lang w:eastAsia="en-GB"/>
        </w:rPr>
        <w:t xml:space="preserve"> </w:t>
      </w:r>
      <w:r w:rsidR="000A4FA6" w:rsidRPr="0023684C">
        <w:rPr>
          <w:rFonts w:ascii="Times New Roman" w:hAnsi="Times New Roman" w:cs="Times New Roman"/>
          <w:sz w:val="24"/>
          <w:szCs w:val="24"/>
        </w:rPr>
        <w:t>Inconsistencies were discussed by the reviewers and consensus reached</w:t>
      </w:r>
      <w:r w:rsidR="00764EE1" w:rsidRPr="0023684C">
        <w:rPr>
          <w:rFonts w:ascii="Times New Roman" w:hAnsi="Times New Roman" w:cs="Times New Roman"/>
          <w:sz w:val="24"/>
          <w:szCs w:val="24"/>
        </w:rPr>
        <w:t xml:space="preserve"> or by discussion with a third author</w:t>
      </w:r>
      <w:r w:rsidR="000A4FA6" w:rsidRPr="0023684C">
        <w:rPr>
          <w:rFonts w:ascii="Times New Roman" w:hAnsi="Times New Roman" w:cs="Times New Roman"/>
          <w:sz w:val="24"/>
          <w:szCs w:val="24"/>
        </w:rPr>
        <w:t>. If more than one study was published for the same cohort with identical endpoints, the report containing the most comprehensive information on the population was included to avoid overlapping populations. For those articles in which information was not reported but the methodology was such that this information would have been recorded initially, the authors were contacted.</w:t>
      </w:r>
    </w:p>
    <w:p w:rsidR="000A3035" w:rsidRPr="0023684C" w:rsidRDefault="000A3035"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shd w:val="clear" w:color="auto" w:fill="FFFFFF"/>
        </w:rPr>
      </w:pPr>
      <w:r w:rsidRPr="0023684C">
        <w:rPr>
          <w:rFonts w:ascii="Times New Roman" w:eastAsia="Arial Unicode MS" w:hAnsi="Times New Roman" w:cs="Times New Roman"/>
          <w:sz w:val="24"/>
          <w:szCs w:val="24"/>
        </w:rPr>
        <w:t>Quality assessment of the included studies</w:t>
      </w:r>
      <w:r w:rsidR="00837E6B" w:rsidRPr="0023684C">
        <w:rPr>
          <w:rFonts w:ascii="Times New Roman" w:eastAsia="Arial Unicode MS" w:hAnsi="Times New Roman" w:cs="Times New Roman"/>
          <w:sz w:val="24"/>
          <w:szCs w:val="24"/>
        </w:rPr>
        <w:t xml:space="preserve"> was performed</w:t>
      </w:r>
      <w:r w:rsidRPr="0023684C">
        <w:rPr>
          <w:rFonts w:ascii="Times New Roman" w:eastAsia="Arial Unicode MS" w:hAnsi="Times New Roman" w:cs="Times New Roman"/>
          <w:sz w:val="24"/>
          <w:szCs w:val="24"/>
        </w:rPr>
        <w:t xml:space="preserve"> using </w:t>
      </w:r>
      <w:r w:rsidRPr="0023684C">
        <w:rPr>
          <w:rFonts w:ascii="Times New Roman" w:hAnsi="Times New Roman" w:cs="Times New Roman"/>
          <w:sz w:val="24"/>
          <w:szCs w:val="24"/>
          <w:shd w:val="clear" w:color="auto" w:fill="FFFFFF"/>
        </w:rPr>
        <w:t>the Newcastle-Ottawa Scale (</w:t>
      </w:r>
      <w:r w:rsidRPr="0023684C">
        <w:rPr>
          <w:rStyle w:val="Emphasis"/>
          <w:rFonts w:ascii="Times New Roman" w:hAnsi="Times New Roman" w:cs="Times New Roman"/>
          <w:bCs/>
          <w:i w:val="0"/>
          <w:iCs w:val="0"/>
          <w:sz w:val="24"/>
          <w:szCs w:val="24"/>
          <w:shd w:val="clear" w:color="auto" w:fill="FFFFFF"/>
        </w:rPr>
        <w:t>NOS</w:t>
      </w:r>
      <w:r w:rsidRPr="0023684C">
        <w:rPr>
          <w:rFonts w:ascii="Times New Roman" w:hAnsi="Times New Roman" w:cs="Times New Roman"/>
          <w:sz w:val="24"/>
          <w:szCs w:val="24"/>
          <w:shd w:val="clear" w:color="auto" w:fill="FFFFFF"/>
        </w:rPr>
        <w:t>)</w:t>
      </w:r>
      <w:r w:rsidR="00837E6B" w:rsidRPr="0023684C">
        <w:rPr>
          <w:rFonts w:ascii="Times New Roman" w:hAnsi="Times New Roman" w:cs="Times New Roman"/>
          <w:sz w:val="24"/>
          <w:szCs w:val="24"/>
          <w:shd w:val="clear" w:color="auto" w:fill="FFFFFF"/>
        </w:rPr>
        <w:t xml:space="preserve"> for cohort studies</w:t>
      </w:r>
      <w:r w:rsidRPr="0023684C">
        <w:rPr>
          <w:rFonts w:ascii="Times New Roman" w:hAnsi="Times New Roman" w:cs="Times New Roman"/>
          <w:sz w:val="24"/>
          <w:szCs w:val="24"/>
          <w:shd w:val="clear" w:color="auto" w:fill="FFFFFF"/>
        </w:rPr>
        <w:t xml:space="preserve">; </w:t>
      </w:r>
      <w:r w:rsidR="00837E6B" w:rsidRPr="0023684C">
        <w:rPr>
          <w:rFonts w:ascii="Times New Roman" w:hAnsi="Times New Roman" w:cs="Times New Roman"/>
          <w:sz w:val="24"/>
          <w:szCs w:val="24"/>
          <w:shd w:val="clear" w:color="auto" w:fill="FFFFFF"/>
        </w:rPr>
        <w:t xml:space="preserve">according to NOS, each study </w:t>
      </w:r>
      <w:r w:rsidR="00294D2D" w:rsidRPr="0023684C">
        <w:rPr>
          <w:rFonts w:ascii="Times New Roman" w:hAnsi="Times New Roman" w:cs="Times New Roman"/>
          <w:sz w:val="24"/>
          <w:szCs w:val="24"/>
          <w:shd w:val="clear" w:color="auto" w:fill="FFFFFF"/>
        </w:rPr>
        <w:t>is</w:t>
      </w:r>
      <w:r w:rsidR="00837E6B" w:rsidRPr="0023684C">
        <w:rPr>
          <w:rFonts w:ascii="Times New Roman" w:hAnsi="Times New Roman" w:cs="Times New Roman"/>
          <w:sz w:val="24"/>
          <w:szCs w:val="24"/>
          <w:shd w:val="clear" w:color="auto" w:fill="FFFFFF"/>
        </w:rPr>
        <w:t xml:space="preserve"> judged on three broad perspectives: the selection of the study groups; the comparability of the groups; and the ascertainment outcome of interest</w:t>
      </w:r>
      <w:r w:rsidR="005C6015">
        <w:rPr>
          <w:rFonts w:ascii="Times New Roman" w:hAnsi="Times New Roman" w:cs="Times New Roman"/>
          <w:sz w:val="24"/>
          <w:szCs w:val="24"/>
          <w:shd w:val="clear" w:color="auto" w:fill="FFFFFF"/>
          <w:vertAlign w:val="superscript"/>
        </w:rPr>
        <w:t>13</w:t>
      </w:r>
      <w:r w:rsidR="00837E6B" w:rsidRPr="0023684C">
        <w:rPr>
          <w:rFonts w:ascii="Times New Roman" w:hAnsi="Times New Roman" w:cs="Times New Roman"/>
          <w:sz w:val="24"/>
          <w:szCs w:val="24"/>
          <w:shd w:val="clear" w:color="auto" w:fill="FFFFFF"/>
        </w:rPr>
        <w:t xml:space="preserve">. </w:t>
      </w:r>
      <w:r w:rsidR="00B42805" w:rsidRPr="0023684C">
        <w:rPr>
          <w:rFonts w:ascii="Times New Roman" w:hAnsi="Times New Roman" w:cs="Times New Roman"/>
          <w:sz w:val="24"/>
          <w:szCs w:val="24"/>
          <w:shd w:val="clear" w:color="auto" w:fill="FFFFFF"/>
        </w:rPr>
        <w:t>Assessment of the selection of a study includes the evaluation of the representativeness of the exposed cohort, selection of the non-exposed cohort</w:t>
      </w:r>
      <w:r w:rsidR="00294D2D" w:rsidRPr="0023684C">
        <w:rPr>
          <w:rFonts w:ascii="Times New Roman" w:hAnsi="Times New Roman" w:cs="Times New Roman"/>
          <w:sz w:val="24"/>
          <w:szCs w:val="24"/>
          <w:shd w:val="clear" w:color="auto" w:fill="FFFFFF"/>
        </w:rPr>
        <w:t xml:space="preserve">, </w:t>
      </w:r>
      <w:r w:rsidR="00B42805" w:rsidRPr="0023684C">
        <w:rPr>
          <w:rFonts w:ascii="Times New Roman" w:hAnsi="Times New Roman" w:cs="Times New Roman"/>
          <w:sz w:val="24"/>
          <w:szCs w:val="24"/>
          <w:shd w:val="clear" w:color="auto" w:fill="FFFFFF"/>
        </w:rPr>
        <w:t>ascertainment of exposure and the demonstration that outcome of interest was not present at start of study. Assessment of the comparability of the study includes the evaluation of the comparability of cohorts on the basis of the design or analysis.</w:t>
      </w:r>
      <w:r w:rsidR="00294D2D" w:rsidRPr="0023684C">
        <w:rPr>
          <w:rFonts w:ascii="Times New Roman" w:hAnsi="Times New Roman" w:cs="Times New Roman"/>
          <w:sz w:val="24"/>
          <w:szCs w:val="24"/>
          <w:shd w:val="clear" w:color="auto" w:fill="FFFFFF"/>
        </w:rPr>
        <w:t xml:space="preserve"> Finally, the ascertainment of the outcome of interest includes the evaluation of the type of the assessment of the outcome of interest, l</w:t>
      </w:r>
      <w:r w:rsidR="00116EFD" w:rsidRPr="0023684C">
        <w:rPr>
          <w:rFonts w:ascii="Times New Roman" w:hAnsi="Times New Roman" w:cs="Times New Roman"/>
          <w:sz w:val="24"/>
          <w:szCs w:val="24"/>
          <w:shd w:val="clear" w:color="auto" w:fill="FFFFFF"/>
        </w:rPr>
        <w:t>ength and adequacy of follow-up</w:t>
      </w:r>
      <w:r w:rsidR="005C6015">
        <w:rPr>
          <w:rFonts w:ascii="Times New Roman" w:hAnsi="Times New Roman" w:cs="Times New Roman"/>
          <w:sz w:val="24"/>
          <w:szCs w:val="24"/>
          <w:shd w:val="clear" w:color="auto" w:fill="FFFFFF"/>
          <w:vertAlign w:val="superscript"/>
        </w:rPr>
        <w:t>13</w:t>
      </w:r>
      <w:r w:rsidR="00116EFD" w:rsidRPr="0023684C">
        <w:rPr>
          <w:rFonts w:ascii="Times New Roman" w:hAnsi="Times New Roman" w:cs="Times New Roman"/>
          <w:sz w:val="24"/>
          <w:szCs w:val="24"/>
          <w:shd w:val="clear" w:color="auto" w:fill="FFFFFF"/>
        </w:rPr>
        <w:t>.</w:t>
      </w:r>
      <w:r w:rsidR="00837E6B" w:rsidRPr="0023684C">
        <w:rPr>
          <w:rFonts w:ascii="Times New Roman" w:hAnsi="Times New Roman" w:cs="Times New Roman"/>
          <w:sz w:val="24"/>
          <w:szCs w:val="24"/>
          <w:shd w:val="clear" w:color="auto" w:fill="FFFFFF"/>
        </w:rPr>
        <w:t>A</w:t>
      </w:r>
      <w:r w:rsidRPr="0023684C">
        <w:rPr>
          <w:rFonts w:ascii="Times New Roman" w:hAnsi="Times New Roman" w:cs="Times New Roman"/>
          <w:sz w:val="24"/>
          <w:szCs w:val="24"/>
          <w:shd w:val="clear" w:color="auto" w:fill="FFFFFF"/>
        </w:rPr>
        <w:t xml:space="preserve">ccording to NOS a study can be </w:t>
      </w:r>
      <w:r w:rsidRPr="0023684C">
        <w:rPr>
          <w:rFonts w:ascii="Times New Roman" w:hAnsi="Times New Roman" w:cs="Times New Roman"/>
          <w:sz w:val="24"/>
          <w:szCs w:val="24"/>
          <w:shd w:val="clear" w:color="auto" w:fill="FFFFFF"/>
        </w:rPr>
        <w:lastRenderedPageBreak/>
        <w:t>awarded a maximum of one star for each numbered item within the Selection and Outcome categories. A maximum of two stars can be given for Comparability.</w:t>
      </w:r>
      <w:r w:rsidR="00837E6B" w:rsidRPr="0023684C">
        <w:rPr>
          <w:rFonts w:ascii="Times New Roman" w:hAnsi="Times New Roman" w:cs="Times New Roman"/>
          <w:sz w:val="24"/>
          <w:szCs w:val="24"/>
          <w:shd w:val="clear" w:color="auto" w:fill="FFFFFF"/>
        </w:rPr>
        <w:t xml:space="preserve"> </w:t>
      </w:r>
    </w:p>
    <w:p w:rsidR="00C868D6" w:rsidRPr="0023684C" w:rsidRDefault="00C868D6"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p>
    <w:p w:rsidR="00B83E89" w:rsidRPr="00531076" w:rsidRDefault="00B83E89"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b/>
          <w:i/>
          <w:sz w:val="24"/>
          <w:szCs w:val="24"/>
        </w:rPr>
      </w:pPr>
      <w:r w:rsidRPr="00531076">
        <w:rPr>
          <w:rFonts w:ascii="Times New Roman" w:hAnsi="Times New Roman" w:cs="Times New Roman"/>
          <w:b/>
          <w:i/>
          <w:sz w:val="24"/>
          <w:szCs w:val="24"/>
        </w:rPr>
        <w:t>Risk of bias, summary measures and synthesis of the results</w:t>
      </w:r>
    </w:p>
    <w:p w:rsidR="00C868D6" w:rsidRPr="00531076" w:rsidRDefault="00C868D6"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rPr>
        <w:t>The posterior fossa anomalies</w:t>
      </w:r>
      <w:r w:rsidR="00294D2D" w:rsidRPr="00531076">
        <w:rPr>
          <w:rFonts w:ascii="Times New Roman" w:hAnsi="Times New Roman" w:cs="Times New Roman"/>
          <w:sz w:val="24"/>
          <w:szCs w:val="24"/>
        </w:rPr>
        <w:t xml:space="preserve"> considered</w:t>
      </w:r>
      <w:r w:rsidRPr="00531076">
        <w:rPr>
          <w:rFonts w:ascii="Times New Roman" w:hAnsi="Times New Roman" w:cs="Times New Roman"/>
          <w:sz w:val="24"/>
          <w:szCs w:val="24"/>
        </w:rPr>
        <w:t xml:space="preserve"> in this systematic </w:t>
      </w:r>
      <w:r w:rsidR="005C6015" w:rsidRPr="00531076">
        <w:rPr>
          <w:rFonts w:ascii="Times New Roman" w:hAnsi="Times New Roman" w:cs="Times New Roman"/>
          <w:sz w:val="24"/>
          <w:szCs w:val="24"/>
        </w:rPr>
        <w:t>were defined on the basis of the morphological approach proposed by Tortori-Donati and were</w:t>
      </w:r>
      <w:r w:rsidR="00284614" w:rsidRPr="00531076">
        <w:rPr>
          <w:rFonts w:ascii="Times New Roman" w:hAnsi="Times New Roman" w:cs="Times New Roman"/>
          <w:sz w:val="24"/>
          <w:szCs w:val="24"/>
          <w:vertAlign w:val="superscript"/>
        </w:rPr>
        <w:t>14</w:t>
      </w:r>
      <w:r w:rsidRPr="00531076">
        <w:rPr>
          <w:rFonts w:ascii="Times New Roman" w:hAnsi="Times New Roman" w:cs="Times New Roman"/>
          <w:sz w:val="24"/>
          <w:szCs w:val="24"/>
        </w:rPr>
        <w:t>:</w:t>
      </w:r>
    </w:p>
    <w:p w:rsidR="00776CC9" w:rsidRPr="00531076" w:rsidRDefault="00C868D6" w:rsidP="007B39F5">
      <w:pPr>
        <w:pStyle w:val="ListParagraph"/>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rPr>
        <w:t>Dandy Walker malformation</w:t>
      </w:r>
      <w:r w:rsidR="008D79E0" w:rsidRPr="00531076">
        <w:rPr>
          <w:rFonts w:ascii="Times New Roman" w:hAnsi="Times New Roman" w:cs="Times New Roman"/>
          <w:sz w:val="24"/>
          <w:szCs w:val="24"/>
        </w:rPr>
        <w:t xml:space="preserve"> </w:t>
      </w:r>
      <w:r w:rsidR="00C6631D" w:rsidRPr="00531076">
        <w:rPr>
          <w:rFonts w:ascii="Times New Roman" w:hAnsi="Times New Roman" w:cs="Times New Roman"/>
          <w:sz w:val="24"/>
          <w:szCs w:val="24"/>
        </w:rPr>
        <w:t xml:space="preserve">(DWM) </w:t>
      </w:r>
      <w:r w:rsidR="008D79E0" w:rsidRPr="00531076">
        <w:rPr>
          <w:rFonts w:ascii="Times New Roman" w:hAnsi="Times New Roman" w:cs="Times New Roman"/>
          <w:sz w:val="24"/>
          <w:szCs w:val="24"/>
        </w:rPr>
        <w:t>defined by the classic triad of complete or partial agenesis of the cerebellar vermis, cystic dilatation of the 4</w:t>
      </w:r>
      <w:r w:rsidR="008D79E0" w:rsidRPr="00531076">
        <w:rPr>
          <w:rFonts w:ascii="Times New Roman" w:hAnsi="Times New Roman" w:cs="Times New Roman"/>
          <w:sz w:val="24"/>
          <w:szCs w:val="24"/>
          <w:vertAlign w:val="superscript"/>
        </w:rPr>
        <w:t>th</w:t>
      </w:r>
      <w:r w:rsidR="008D79E0" w:rsidRPr="00531076">
        <w:rPr>
          <w:rFonts w:ascii="Times New Roman" w:hAnsi="Times New Roman" w:cs="Times New Roman"/>
          <w:sz w:val="24"/>
          <w:szCs w:val="24"/>
        </w:rPr>
        <w:t xml:space="preserve"> ventricle and enlarged posterior fossa with the upward displacement of the tentorium, torcula and transverse sinuses. </w:t>
      </w:r>
    </w:p>
    <w:p w:rsidR="005C7547" w:rsidRPr="00531076" w:rsidRDefault="00C868D6" w:rsidP="007B39F5">
      <w:pPr>
        <w:pStyle w:val="ListParagraph"/>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lang w:val="it-IT"/>
        </w:rPr>
        <w:t>Mega-cisterna magna</w:t>
      </w:r>
      <w:r w:rsidR="005E36A8" w:rsidRPr="00531076">
        <w:rPr>
          <w:rFonts w:ascii="Times New Roman" w:hAnsi="Times New Roman" w:cs="Times New Roman"/>
          <w:sz w:val="24"/>
          <w:szCs w:val="24"/>
          <w:lang w:val="it-IT"/>
        </w:rPr>
        <w:t xml:space="preserve"> </w:t>
      </w:r>
      <w:r w:rsidR="00C6631D" w:rsidRPr="00531076">
        <w:rPr>
          <w:rFonts w:ascii="Times New Roman" w:hAnsi="Times New Roman" w:cs="Times New Roman"/>
          <w:sz w:val="24"/>
          <w:szCs w:val="24"/>
          <w:lang w:val="it-IT"/>
        </w:rPr>
        <w:t xml:space="preserve">(MCM) </w:t>
      </w:r>
      <w:r w:rsidR="005E36A8" w:rsidRPr="00531076">
        <w:rPr>
          <w:rFonts w:ascii="Times New Roman" w:hAnsi="Times New Roman" w:cs="Times New Roman"/>
          <w:sz w:val="24"/>
          <w:szCs w:val="24"/>
          <w:lang w:val="it-IT"/>
        </w:rPr>
        <w:t xml:space="preserve">defined as a </w:t>
      </w:r>
      <w:r w:rsidR="00837E6B" w:rsidRPr="00531076">
        <w:rPr>
          <w:rFonts w:ascii="Times New Roman" w:hAnsi="Times New Roman" w:cs="Times New Roman"/>
          <w:sz w:val="24"/>
          <w:szCs w:val="24"/>
          <w:lang w:val="it-IT"/>
        </w:rPr>
        <w:t xml:space="preserve">large </w:t>
      </w:r>
      <w:r w:rsidR="005E36A8" w:rsidRPr="00531076">
        <w:rPr>
          <w:rFonts w:ascii="Times New Roman" w:hAnsi="Times New Roman" w:cs="Times New Roman"/>
          <w:sz w:val="24"/>
          <w:szCs w:val="24"/>
          <w:lang w:val="it-IT"/>
        </w:rPr>
        <w:t>cisterna magna measuring</w:t>
      </w:r>
      <w:r w:rsidR="00776CC9" w:rsidRPr="00531076">
        <w:rPr>
          <w:rFonts w:ascii="Times New Roman" w:hAnsi="Times New Roman" w:cs="Times New Roman"/>
          <w:sz w:val="24"/>
          <w:szCs w:val="24"/>
          <w:lang w:val="it-IT"/>
        </w:rPr>
        <w:t xml:space="preserve"> &gt;10 mm </w:t>
      </w:r>
      <w:r w:rsidR="00837E6B" w:rsidRPr="00531076">
        <w:rPr>
          <w:rFonts w:ascii="Times New Roman" w:hAnsi="Times New Roman" w:cs="Times New Roman"/>
          <w:sz w:val="24"/>
          <w:szCs w:val="24"/>
          <w:lang w:val="it-IT"/>
        </w:rPr>
        <w:t>and a normal vermis.</w:t>
      </w:r>
    </w:p>
    <w:p w:rsidR="005C7547" w:rsidRPr="00531076" w:rsidRDefault="00C868D6" w:rsidP="007B39F5">
      <w:pPr>
        <w:pStyle w:val="ListParagraph"/>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rPr>
        <w:t>Blake’s pouch cyst</w:t>
      </w:r>
      <w:r w:rsidR="00837E6B" w:rsidRPr="00531076">
        <w:rPr>
          <w:rFonts w:ascii="Times New Roman" w:hAnsi="Times New Roman" w:cs="Times New Roman"/>
          <w:sz w:val="24"/>
          <w:szCs w:val="24"/>
        </w:rPr>
        <w:t xml:space="preserve"> </w:t>
      </w:r>
      <w:r w:rsidR="00C6631D" w:rsidRPr="00531076">
        <w:rPr>
          <w:rFonts w:ascii="Times New Roman" w:hAnsi="Times New Roman" w:cs="Times New Roman"/>
          <w:sz w:val="24"/>
          <w:szCs w:val="24"/>
        </w:rPr>
        <w:t xml:space="preserve">(BPC) </w:t>
      </w:r>
      <w:r w:rsidR="00837E6B" w:rsidRPr="00531076">
        <w:rPr>
          <w:rFonts w:ascii="Times New Roman" w:hAnsi="Times New Roman" w:cs="Times New Roman"/>
          <w:sz w:val="24"/>
          <w:szCs w:val="24"/>
        </w:rPr>
        <w:t>defined as the presence of an upward displaced normal cerebellar vermis, normal appearing fastigium, tentorium and size of the cisterna magna</w:t>
      </w:r>
      <w:r w:rsidR="00CC28C5" w:rsidRPr="00531076">
        <w:rPr>
          <w:rFonts w:ascii="Times New Roman" w:hAnsi="Times New Roman" w:cs="Times New Roman"/>
          <w:sz w:val="24"/>
          <w:szCs w:val="24"/>
        </w:rPr>
        <w:t>.</w:t>
      </w:r>
      <w:r w:rsidR="00837E6B" w:rsidRPr="00531076">
        <w:rPr>
          <w:rFonts w:ascii="Times New Roman" w:hAnsi="Times New Roman" w:cs="Times New Roman"/>
          <w:sz w:val="24"/>
          <w:szCs w:val="24"/>
        </w:rPr>
        <w:t xml:space="preserve"> </w:t>
      </w:r>
    </w:p>
    <w:p w:rsidR="008D79E0" w:rsidRPr="00531076" w:rsidRDefault="003F2050" w:rsidP="007B39F5">
      <w:pPr>
        <w:pStyle w:val="ListParagraph"/>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rPr>
        <w:t>Isolated vermian</w:t>
      </w:r>
      <w:r w:rsidR="00C868D6" w:rsidRPr="00531076">
        <w:rPr>
          <w:rFonts w:ascii="Times New Roman" w:hAnsi="Times New Roman" w:cs="Times New Roman"/>
          <w:sz w:val="24"/>
          <w:szCs w:val="24"/>
        </w:rPr>
        <w:t xml:space="preserve"> hypoplasia</w:t>
      </w:r>
      <w:r w:rsidRPr="00531076">
        <w:rPr>
          <w:rFonts w:ascii="Times New Roman" w:hAnsi="Times New Roman" w:cs="Times New Roman"/>
          <w:sz w:val="24"/>
          <w:szCs w:val="24"/>
        </w:rPr>
        <w:t xml:space="preserve"> </w:t>
      </w:r>
      <w:r w:rsidR="00C6631D" w:rsidRPr="00531076">
        <w:rPr>
          <w:rFonts w:ascii="Times New Roman" w:hAnsi="Times New Roman" w:cs="Times New Roman"/>
          <w:sz w:val="24"/>
          <w:szCs w:val="24"/>
        </w:rPr>
        <w:t xml:space="preserve">(VA) </w:t>
      </w:r>
      <w:r w:rsidRPr="00531076">
        <w:rPr>
          <w:rFonts w:ascii="Times New Roman" w:hAnsi="Times New Roman" w:cs="Times New Roman"/>
          <w:sz w:val="24"/>
          <w:szCs w:val="24"/>
        </w:rPr>
        <w:t>defined as a normally formed vermis but of smaller size, with an otherwise normal size and anatomy of the posterior fossa.</w:t>
      </w:r>
    </w:p>
    <w:p w:rsidR="00C868D6" w:rsidRPr="0023684C" w:rsidRDefault="00A30BF2"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rPr>
        <w:t>The incidence of the following outcomes were analysed:</w:t>
      </w:r>
    </w:p>
    <w:p w:rsidR="00C868D6" w:rsidRPr="0023684C" w:rsidRDefault="00C868D6" w:rsidP="007B39F5">
      <w:pPr>
        <w:pStyle w:val="ListParagraph"/>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C</w:t>
      </w:r>
      <w:r w:rsidR="00F30D15" w:rsidRPr="0023684C">
        <w:rPr>
          <w:rFonts w:ascii="Times New Roman" w:hAnsi="Times New Roman" w:cs="Times New Roman"/>
          <w:sz w:val="24"/>
          <w:szCs w:val="24"/>
        </w:rPr>
        <w:t>hromosomal abnormalities</w:t>
      </w:r>
    </w:p>
    <w:p w:rsidR="00C868D6" w:rsidRPr="0023684C" w:rsidRDefault="0096341D" w:rsidP="007B39F5">
      <w:pPr>
        <w:pStyle w:val="ListParagraph"/>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R</w:t>
      </w:r>
      <w:r w:rsidR="00F30D15" w:rsidRPr="0023684C">
        <w:rPr>
          <w:rFonts w:ascii="Times New Roman" w:hAnsi="Times New Roman" w:cs="Times New Roman"/>
          <w:sz w:val="24"/>
          <w:szCs w:val="24"/>
        </w:rPr>
        <w:t>ate of additional</w:t>
      </w:r>
      <w:r w:rsidR="00C447EC" w:rsidRPr="0023684C">
        <w:rPr>
          <w:rFonts w:ascii="Times New Roman" w:hAnsi="Times New Roman" w:cs="Times New Roman"/>
          <w:sz w:val="24"/>
          <w:szCs w:val="24"/>
        </w:rPr>
        <w:t xml:space="preserve"> </w:t>
      </w:r>
      <w:r w:rsidR="009B7338" w:rsidRPr="0023684C">
        <w:rPr>
          <w:rFonts w:ascii="Times New Roman" w:hAnsi="Times New Roman" w:cs="Times New Roman"/>
          <w:sz w:val="24"/>
          <w:szCs w:val="24"/>
        </w:rPr>
        <w:t xml:space="preserve">major </w:t>
      </w:r>
      <w:r w:rsidR="00C447EC" w:rsidRPr="0023684C">
        <w:rPr>
          <w:rFonts w:ascii="Times New Roman" w:hAnsi="Times New Roman" w:cs="Times New Roman"/>
          <w:sz w:val="24"/>
          <w:szCs w:val="24"/>
        </w:rPr>
        <w:t>central nervous system (CNS)</w:t>
      </w:r>
      <w:r w:rsidR="00F30D15" w:rsidRPr="0023684C">
        <w:rPr>
          <w:rFonts w:ascii="Times New Roman" w:hAnsi="Times New Roman" w:cs="Times New Roman"/>
          <w:sz w:val="24"/>
          <w:szCs w:val="24"/>
        </w:rPr>
        <w:t xml:space="preserve"> anomalies detected only at prenatal magnetic resonance imagi</w:t>
      </w:r>
      <w:r w:rsidR="00C868D6" w:rsidRPr="0023684C">
        <w:rPr>
          <w:rFonts w:ascii="Times New Roman" w:hAnsi="Times New Roman" w:cs="Times New Roman"/>
          <w:sz w:val="24"/>
          <w:szCs w:val="24"/>
        </w:rPr>
        <w:t xml:space="preserve">ng (MRI) but missed at the </w:t>
      </w:r>
      <w:r w:rsidR="00764EE1" w:rsidRPr="0023684C">
        <w:rPr>
          <w:rFonts w:ascii="Times New Roman" w:hAnsi="Times New Roman" w:cs="Times New Roman"/>
          <w:sz w:val="24"/>
          <w:szCs w:val="24"/>
        </w:rPr>
        <w:t xml:space="preserve">initial </w:t>
      </w:r>
      <w:r w:rsidR="00C868D6" w:rsidRPr="0023684C">
        <w:rPr>
          <w:rFonts w:ascii="Times New Roman" w:hAnsi="Times New Roman" w:cs="Times New Roman"/>
          <w:sz w:val="24"/>
          <w:szCs w:val="24"/>
        </w:rPr>
        <w:t>scan</w:t>
      </w:r>
    </w:p>
    <w:p w:rsidR="00246D98" w:rsidRPr="0023684C" w:rsidRDefault="00F30D15" w:rsidP="007B39F5">
      <w:pPr>
        <w:pStyle w:val="ListParagraph"/>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 xml:space="preserve"> </w:t>
      </w:r>
      <w:r w:rsidR="0096341D" w:rsidRPr="0023684C">
        <w:rPr>
          <w:rFonts w:ascii="Times New Roman" w:hAnsi="Times New Roman" w:cs="Times New Roman"/>
          <w:sz w:val="24"/>
          <w:szCs w:val="24"/>
        </w:rPr>
        <w:t>A</w:t>
      </w:r>
      <w:r w:rsidRPr="0023684C">
        <w:rPr>
          <w:rFonts w:ascii="Times New Roman" w:hAnsi="Times New Roman" w:cs="Times New Roman"/>
          <w:sz w:val="24"/>
          <w:szCs w:val="24"/>
        </w:rPr>
        <w:t xml:space="preserve">dditional </w:t>
      </w:r>
      <w:r w:rsidR="00C447EC" w:rsidRPr="0023684C">
        <w:rPr>
          <w:rFonts w:ascii="Times New Roman" w:hAnsi="Times New Roman" w:cs="Times New Roman"/>
          <w:sz w:val="24"/>
          <w:szCs w:val="24"/>
        </w:rPr>
        <w:t xml:space="preserve">CNS and extra-CNS </w:t>
      </w:r>
      <w:r w:rsidR="009B7338" w:rsidRPr="0023684C">
        <w:rPr>
          <w:rFonts w:ascii="Times New Roman" w:hAnsi="Times New Roman" w:cs="Times New Roman"/>
          <w:sz w:val="24"/>
          <w:szCs w:val="24"/>
        </w:rPr>
        <w:t xml:space="preserve">major </w:t>
      </w:r>
      <w:r w:rsidR="00C447EC" w:rsidRPr="0023684C">
        <w:rPr>
          <w:rFonts w:ascii="Times New Roman" w:hAnsi="Times New Roman" w:cs="Times New Roman"/>
          <w:sz w:val="24"/>
          <w:szCs w:val="24"/>
        </w:rPr>
        <w:t>anomalies</w:t>
      </w:r>
      <w:r w:rsidRPr="0023684C">
        <w:rPr>
          <w:rFonts w:ascii="Times New Roman" w:hAnsi="Times New Roman" w:cs="Times New Roman"/>
          <w:sz w:val="24"/>
          <w:szCs w:val="24"/>
        </w:rPr>
        <w:t xml:space="preserve"> detected only at post-natal imaging or clinical evaluation </w:t>
      </w:r>
      <w:r w:rsidR="000C4D4A" w:rsidRPr="0023684C">
        <w:rPr>
          <w:rFonts w:ascii="Times New Roman" w:hAnsi="Times New Roman" w:cs="Times New Roman"/>
          <w:sz w:val="24"/>
          <w:szCs w:val="24"/>
        </w:rPr>
        <w:t>but missed at prenatal imaging.</w:t>
      </w:r>
    </w:p>
    <w:p w:rsidR="00A30BF2" w:rsidRPr="0023684C" w:rsidRDefault="0096341D" w:rsidP="007B39F5">
      <w:pPr>
        <w:pStyle w:val="ListParagraph"/>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Concordance between pre</w:t>
      </w:r>
      <w:r w:rsidR="00A30BF2" w:rsidRPr="0023684C">
        <w:rPr>
          <w:rFonts w:ascii="Times New Roman" w:hAnsi="Times New Roman" w:cs="Times New Roman"/>
          <w:sz w:val="24"/>
          <w:szCs w:val="24"/>
        </w:rPr>
        <w:t>-</w:t>
      </w:r>
      <w:r w:rsidRPr="0023684C">
        <w:rPr>
          <w:rFonts w:ascii="Times New Roman" w:hAnsi="Times New Roman" w:cs="Times New Roman"/>
          <w:sz w:val="24"/>
          <w:szCs w:val="24"/>
        </w:rPr>
        <w:t xml:space="preserve"> and post</w:t>
      </w:r>
      <w:r w:rsidR="00A30BF2" w:rsidRPr="0023684C">
        <w:rPr>
          <w:rFonts w:ascii="Times New Roman" w:hAnsi="Times New Roman" w:cs="Times New Roman"/>
          <w:sz w:val="24"/>
          <w:szCs w:val="24"/>
        </w:rPr>
        <w:t>-</w:t>
      </w:r>
      <w:r w:rsidRPr="0023684C">
        <w:rPr>
          <w:rFonts w:ascii="Times New Roman" w:hAnsi="Times New Roman" w:cs="Times New Roman"/>
          <w:sz w:val="24"/>
          <w:szCs w:val="24"/>
        </w:rPr>
        <w:t xml:space="preserve"> natal diagnosis</w:t>
      </w:r>
      <w:r w:rsidR="00C447EC" w:rsidRPr="0023684C">
        <w:rPr>
          <w:rFonts w:ascii="Times New Roman" w:hAnsi="Times New Roman" w:cs="Times New Roman"/>
          <w:sz w:val="24"/>
          <w:szCs w:val="24"/>
        </w:rPr>
        <w:t>.</w:t>
      </w:r>
    </w:p>
    <w:p w:rsidR="00A30BF2" w:rsidRPr="0023684C" w:rsidRDefault="00C72F71" w:rsidP="007B39F5">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 xml:space="preserve"> </w:t>
      </w:r>
    </w:p>
    <w:p w:rsidR="0096341D" w:rsidRPr="0023684C" w:rsidRDefault="00A30BF2"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For the</w:t>
      </w:r>
      <w:r w:rsidR="0096341D" w:rsidRPr="0023684C">
        <w:rPr>
          <w:rFonts w:ascii="Times New Roman" w:hAnsi="Times New Roman" w:cs="Times New Roman"/>
          <w:sz w:val="24"/>
          <w:szCs w:val="24"/>
        </w:rPr>
        <w:t xml:space="preserve"> assessment of the incidence of abnormal </w:t>
      </w:r>
      <w:r w:rsidRPr="0023684C">
        <w:rPr>
          <w:rFonts w:ascii="Times New Roman" w:hAnsi="Times New Roman" w:cs="Times New Roman"/>
          <w:sz w:val="24"/>
          <w:szCs w:val="24"/>
        </w:rPr>
        <w:t>karyotype,</w:t>
      </w:r>
      <w:r w:rsidR="0096341D" w:rsidRPr="0023684C">
        <w:rPr>
          <w:rFonts w:ascii="Times New Roman" w:hAnsi="Times New Roman" w:cs="Times New Roman"/>
          <w:sz w:val="24"/>
          <w:szCs w:val="24"/>
        </w:rPr>
        <w:t xml:space="preserve"> isolated posterior fossa anomalies </w:t>
      </w:r>
      <w:r w:rsidR="00475E6E" w:rsidRPr="0023684C">
        <w:rPr>
          <w:rFonts w:ascii="Times New Roman" w:hAnsi="Times New Roman" w:cs="Times New Roman"/>
          <w:sz w:val="24"/>
          <w:szCs w:val="24"/>
        </w:rPr>
        <w:t xml:space="preserve">were defined as </w:t>
      </w:r>
      <w:r w:rsidR="00764EE1" w:rsidRPr="0023684C">
        <w:rPr>
          <w:rFonts w:ascii="Times New Roman" w:hAnsi="Times New Roman" w:cs="Times New Roman"/>
          <w:sz w:val="24"/>
          <w:szCs w:val="24"/>
        </w:rPr>
        <w:t xml:space="preserve">having </w:t>
      </w:r>
      <w:r w:rsidR="0096341D" w:rsidRPr="0023684C">
        <w:rPr>
          <w:rFonts w:ascii="Times New Roman" w:hAnsi="Times New Roman" w:cs="Times New Roman"/>
          <w:sz w:val="24"/>
          <w:szCs w:val="24"/>
        </w:rPr>
        <w:t xml:space="preserve">no additional </w:t>
      </w:r>
      <w:r w:rsidR="009B7338" w:rsidRPr="0023684C">
        <w:rPr>
          <w:rFonts w:ascii="Times New Roman" w:hAnsi="Times New Roman" w:cs="Times New Roman"/>
          <w:sz w:val="24"/>
          <w:szCs w:val="24"/>
        </w:rPr>
        <w:t>CNS and extra-CNS</w:t>
      </w:r>
      <w:r w:rsidR="0096341D" w:rsidRPr="0023684C">
        <w:rPr>
          <w:rFonts w:ascii="Times New Roman" w:hAnsi="Times New Roman" w:cs="Times New Roman"/>
          <w:sz w:val="24"/>
          <w:szCs w:val="24"/>
        </w:rPr>
        <w:t xml:space="preserve"> anomalies detected at the</w:t>
      </w:r>
      <w:r w:rsidRPr="0023684C">
        <w:rPr>
          <w:rFonts w:ascii="Times New Roman" w:hAnsi="Times New Roman" w:cs="Times New Roman"/>
          <w:sz w:val="24"/>
          <w:szCs w:val="24"/>
        </w:rPr>
        <w:t xml:space="preserve"> </w:t>
      </w:r>
      <w:r w:rsidR="00475E6E" w:rsidRPr="0023684C">
        <w:rPr>
          <w:rFonts w:ascii="Times New Roman" w:hAnsi="Times New Roman" w:cs="Times New Roman"/>
          <w:sz w:val="24"/>
          <w:szCs w:val="24"/>
        </w:rPr>
        <w:t xml:space="preserve">ultrasound </w:t>
      </w:r>
      <w:r w:rsidR="00DA3854" w:rsidRPr="0023684C">
        <w:rPr>
          <w:rFonts w:ascii="Times New Roman" w:hAnsi="Times New Roman" w:cs="Times New Roman"/>
          <w:sz w:val="24"/>
          <w:szCs w:val="24"/>
        </w:rPr>
        <w:t>scan</w:t>
      </w:r>
      <w:r w:rsidR="00475E6E" w:rsidRPr="0023684C">
        <w:rPr>
          <w:rFonts w:ascii="Times New Roman" w:hAnsi="Times New Roman" w:cs="Times New Roman"/>
          <w:sz w:val="24"/>
          <w:szCs w:val="24"/>
        </w:rPr>
        <w:t>.</w:t>
      </w:r>
      <w:r w:rsidR="00DA3854" w:rsidRPr="0023684C">
        <w:rPr>
          <w:rFonts w:ascii="Times New Roman" w:hAnsi="Times New Roman" w:cs="Times New Roman"/>
          <w:sz w:val="24"/>
          <w:szCs w:val="24"/>
        </w:rPr>
        <w:t xml:space="preserve"> </w:t>
      </w:r>
      <w:r w:rsidR="00475E6E" w:rsidRPr="0023684C">
        <w:rPr>
          <w:rFonts w:ascii="Times New Roman" w:hAnsi="Times New Roman" w:cs="Times New Roman"/>
          <w:sz w:val="24"/>
          <w:szCs w:val="24"/>
        </w:rPr>
        <w:t>O</w:t>
      </w:r>
      <w:r w:rsidR="00DA3854" w:rsidRPr="0023684C">
        <w:rPr>
          <w:rFonts w:ascii="Times New Roman" w:hAnsi="Times New Roman" w:cs="Times New Roman"/>
          <w:sz w:val="24"/>
          <w:szCs w:val="24"/>
        </w:rPr>
        <w:t xml:space="preserve">nly cases who had their </w:t>
      </w:r>
      <w:r w:rsidR="0095556E" w:rsidRPr="0023684C">
        <w:rPr>
          <w:rFonts w:ascii="Times New Roman" w:hAnsi="Times New Roman" w:cs="Times New Roman"/>
          <w:sz w:val="24"/>
          <w:szCs w:val="24"/>
        </w:rPr>
        <w:t xml:space="preserve">full </w:t>
      </w:r>
      <w:r w:rsidR="00DA3854" w:rsidRPr="0023684C">
        <w:rPr>
          <w:rFonts w:ascii="Times New Roman" w:hAnsi="Times New Roman" w:cs="Times New Roman"/>
          <w:sz w:val="24"/>
          <w:szCs w:val="24"/>
        </w:rPr>
        <w:t xml:space="preserve">karyotype tested either pre-or post-natally were included. </w:t>
      </w:r>
      <w:r w:rsidR="000C4D4A" w:rsidRPr="0023684C">
        <w:rPr>
          <w:rFonts w:ascii="Times New Roman" w:hAnsi="Times New Roman" w:cs="Times New Roman"/>
          <w:sz w:val="24"/>
          <w:szCs w:val="24"/>
        </w:rPr>
        <w:t>T</w:t>
      </w:r>
      <w:r w:rsidR="0096341D" w:rsidRPr="0023684C">
        <w:rPr>
          <w:rFonts w:ascii="Times New Roman" w:hAnsi="Times New Roman" w:cs="Times New Roman"/>
          <w:sz w:val="24"/>
          <w:szCs w:val="24"/>
        </w:rPr>
        <w:t>he presence of additional anomalies detected only at pre- and post- natal MRI</w:t>
      </w:r>
      <w:r w:rsidR="000C4D4A" w:rsidRPr="0023684C">
        <w:rPr>
          <w:rFonts w:ascii="Times New Roman" w:hAnsi="Times New Roman" w:cs="Times New Roman"/>
          <w:sz w:val="24"/>
          <w:szCs w:val="24"/>
        </w:rPr>
        <w:t xml:space="preserve"> and the rate of concordance between pre and post-natal diagnosis were assessed only</w:t>
      </w:r>
      <w:r w:rsidR="0096341D" w:rsidRPr="0023684C">
        <w:rPr>
          <w:rFonts w:ascii="Times New Roman" w:hAnsi="Times New Roman" w:cs="Times New Roman"/>
          <w:sz w:val="24"/>
          <w:szCs w:val="24"/>
        </w:rPr>
        <w:t xml:space="preserve"> </w:t>
      </w:r>
      <w:r w:rsidRPr="0023684C">
        <w:rPr>
          <w:rFonts w:ascii="Times New Roman" w:hAnsi="Times New Roman" w:cs="Times New Roman"/>
          <w:sz w:val="24"/>
          <w:szCs w:val="24"/>
        </w:rPr>
        <w:t>in fetuses with no additional anomalies and normal karyotype.</w:t>
      </w:r>
      <w:r w:rsidR="00C1693D" w:rsidRPr="0023684C">
        <w:rPr>
          <w:rFonts w:ascii="Times New Roman" w:hAnsi="Times New Roman" w:cs="Times New Roman"/>
          <w:sz w:val="24"/>
          <w:szCs w:val="24"/>
        </w:rPr>
        <w:t xml:space="preserve"> In case of DWM, ventriculomegaly was not included as an associated cerebral malformation because its development is related to cerebrospinal ﬂuid dynamic changes, secondary to the mass effect of the cystic malformation</w:t>
      </w:r>
      <w:r w:rsidR="00131C2E" w:rsidRPr="0023684C">
        <w:rPr>
          <w:rFonts w:ascii="Times New Roman" w:hAnsi="Times New Roman" w:cs="Times New Roman"/>
          <w:sz w:val="24"/>
          <w:szCs w:val="24"/>
        </w:rPr>
        <w:t xml:space="preserve">. </w:t>
      </w:r>
    </w:p>
    <w:p w:rsidR="0028111F" w:rsidRPr="00531076" w:rsidRDefault="00F43072"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 xml:space="preserve">Only studies reporting a prenatal diagnosis of posterior fossa anomalies were considered suitable for the inclusion in the current systematic review; post-natal studies or studies from which cases diagnosed pre-natally could not be extracted were excluded. </w:t>
      </w:r>
      <w:r w:rsidR="0096341D" w:rsidRPr="0023684C">
        <w:rPr>
          <w:rFonts w:ascii="Times New Roman" w:hAnsi="Times New Roman" w:cs="Times New Roman"/>
          <w:sz w:val="24"/>
          <w:szCs w:val="24"/>
        </w:rPr>
        <w:t xml:space="preserve">Cases of Dandy Walker variant and those </w:t>
      </w:r>
      <w:r w:rsidR="0096341D" w:rsidRPr="0023684C">
        <w:rPr>
          <w:rFonts w:ascii="Times New Roman" w:hAnsi="Times New Roman" w:cs="Times New Roman"/>
          <w:sz w:val="24"/>
          <w:szCs w:val="24"/>
        </w:rPr>
        <w:lastRenderedPageBreak/>
        <w:t>with a lack of a clear definition of the anomaly were not considered suitable for the inclusion.</w:t>
      </w:r>
      <w:r w:rsidR="00D86E20" w:rsidRPr="0023684C">
        <w:rPr>
          <w:rFonts w:ascii="Times New Roman" w:hAnsi="Times New Roman" w:cs="Times New Roman"/>
          <w:sz w:val="24"/>
          <w:szCs w:val="24"/>
        </w:rPr>
        <w:t xml:space="preserve"> Autopsy based studies were excluded on the basis that fetuses undergoing termination of pregnancy are more likely to show associated major structural and chromosomal anomalies</w:t>
      </w:r>
      <w:r w:rsidR="000C4D4A" w:rsidRPr="0023684C">
        <w:rPr>
          <w:rFonts w:ascii="Times New Roman" w:hAnsi="Times New Roman" w:cs="Times New Roman"/>
          <w:sz w:val="24"/>
          <w:szCs w:val="24"/>
        </w:rPr>
        <w:t>.</w:t>
      </w:r>
      <w:r w:rsidR="0087647F" w:rsidRPr="0023684C">
        <w:rPr>
          <w:rFonts w:ascii="Times New Roman" w:hAnsi="Times New Roman" w:cs="Times New Roman"/>
          <w:sz w:val="24"/>
          <w:szCs w:val="24"/>
        </w:rPr>
        <w:t xml:space="preserve"> Studies reporting the concordance between pre- and post-natal diagnosis of posterior fossa anomalies were excluded unless they provided information about whether the anomaly was isolated or not. </w:t>
      </w:r>
      <w:r w:rsidR="00C1693D" w:rsidRPr="0023684C">
        <w:rPr>
          <w:rFonts w:ascii="Times New Roman" w:hAnsi="Times New Roman" w:cs="Times New Roman"/>
          <w:sz w:val="24"/>
          <w:szCs w:val="24"/>
        </w:rPr>
        <w:t xml:space="preserve">Studies </w:t>
      </w:r>
      <w:r w:rsidR="00EA4862" w:rsidRPr="0023684C">
        <w:rPr>
          <w:rFonts w:ascii="Times New Roman" w:hAnsi="Times New Roman" w:cs="Times New Roman"/>
          <w:sz w:val="24"/>
          <w:szCs w:val="24"/>
        </w:rPr>
        <w:t>of non-</w:t>
      </w:r>
      <w:r w:rsidR="00C1693D" w:rsidRPr="0023684C">
        <w:rPr>
          <w:rFonts w:ascii="Times New Roman" w:hAnsi="Times New Roman" w:cs="Times New Roman"/>
          <w:sz w:val="24"/>
          <w:szCs w:val="24"/>
        </w:rPr>
        <w:t xml:space="preserve">isolated </w:t>
      </w:r>
      <w:r w:rsidR="009B7338" w:rsidRPr="0023684C">
        <w:rPr>
          <w:rFonts w:ascii="Times New Roman" w:hAnsi="Times New Roman" w:cs="Times New Roman"/>
          <w:sz w:val="24"/>
          <w:szCs w:val="24"/>
        </w:rPr>
        <w:t>cases</w:t>
      </w:r>
      <w:r w:rsidR="00C1693D" w:rsidRPr="0023684C">
        <w:rPr>
          <w:rFonts w:ascii="Times New Roman" w:hAnsi="Times New Roman" w:cs="Times New Roman"/>
          <w:sz w:val="24"/>
          <w:szCs w:val="24"/>
        </w:rPr>
        <w:t xml:space="preserve"> of posterior fossa anomalies </w:t>
      </w:r>
      <w:r w:rsidR="009B7338" w:rsidRPr="0023684C">
        <w:rPr>
          <w:rFonts w:ascii="Times New Roman" w:hAnsi="Times New Roman" w:cs="Times New Roman"/>
          <w:sz w:val="24"/>
          <w:szCs w:val="24"/>
        </w:rPr>
        <w:t>w</w:t>
      </w:r>
      <w:r w:rsidR="00C1693D" w:rsidRPr="0023684C">
        <w:rPr>
          <w:rFonts w:ascii="Times New Roman" w:hAnsi="Times New Roman" w:cs="Times New Roman"/>
          <w:sz w:val="24"/>
          <w:szCs w:val="24"/>
        </w:rPr>
        <w:t xml:space="preserve">ere </w:t>
      </w:r>
      <w:r w:rsidR="00EA4862" w:rsidRPr="0023684C">
        <w:rPr>
          <w:rFonts w:ascii="Times New Roman" w:hAnsi="Times New Roman" w:cs="Times New Roman"/>
          <w:sz w:val="24"/>
          <w:szCs w:val="24"/>
        </w:rPr>
        <w:t>excluded</w:t>
      </w:r>
      <w:r w:rsidR="00F472A0">
        <w:rPr>
          <w:rFonts w:ascii="Times New Roman" w:hAnsi="Times New Roman" w:cs="Times New Roman"/>
          <w:sz w:val="24"/>
          <w:szCs w:val="24"/>
        </w:rPr>
        <w:t xml:space="preserve"> </w:t>
      </w:r>
      <w:r w:rsidR="00EA4862" w:rsidRPr="0023684C">
        <w:rPr>
          <w:rFonts w:ascii="Times New Roman" w:hAnsi="Times New Roman" w:cs="Times New Roman"/>
          <w:sz w:val="24"/>
          <w:szCs w:val="24"/>
        </w:rPr>
        <w:t xml:space="preserve">as were studies </w:t>
      </w:r>
      <w:r w:rsidR="0028111F" w:rsidRPr="0023684C">
        <w:rPr>
          <w:rFonts w:ascii="Times New Roman" w:hAnsi="Times New Roman" w:cs="Times New Roman"/>
          <w:sz w:val="24"/>
          <w:szCs w:val="24"/>
        </w:rPr>
        <w:t>published before 2000</w:t>
      </w:r>
      <w:r w:rsidR="00E131AB" w:rsidRPr="0023684C">
        <w:rPr>
          <w:rFonts w:ascii="Times New Roman" w:hAnsi="Times New Roman" w:cs="Times New Roman"/>
          <w:sz w:val="24"/>
          <w:szCs w:val="24"/>
        </w:rPr>
        <w:t>, as</w:t>
      </w:r>
      <w:r w:rsidR="0028111F" w:rsidRPr="0023684C">
        <w:rPr>
          <w:rFonts w:ascii="Times New Roman" w:hAnsi="Times New Roman" w:cs="Times New Roman"/>
          <w:sz w:val="24"/>
          <w:szCs w:val="24"/>
        </w:rPr>
        <w:t xml:space="preserve"> </w:t>
      </w:r>
      <w:r w:rsidR="00EA4862" w:rsidRPr="0023684C">
        <w:rPr>
          <w:rFonts w:ascii="Times New Roman" w:hAnsi="Times New Roman" w:cs="Times New Roman"/>
          <w:sz w:val="24"/>
          <w:szCs w:val="24"/>
        </w:rPr>
        <w:t>we con</w:t>
      </w:r>
      <w:r w:rsidR="00EA4862" w:rsidRPr="00531076">
        <w:rPr>
          <w:rFonts w:ascii="Times New Roman" w:hAnsi="Times New Roman" w:cs="Times New Roman"/>
          <w:sz w:val="24"/>
          <w:szCs w:val="24"/>
        </w:rPr>
        <w:t xml:space="preserve">sidered that </w:t>
      </w:r>
      <w:r w:rsidR="00116EFD" w:rsidRPr="00531076">
        <w:rPr>
          <w:rFonts w:ascii="Times New Roman" w:hAnsi="Times New Roman" w:cs="Times New Roman"/>
          <w:sz w:val="24"/>
          <w:szCs w:val="24"/>
        </w:rPr>
        <w:t>advances in prenatal imaging techniques</w:t>
      </w:r>
      <w:r w:rsidR="00EA4862" w:rsidRPr="00531076">
        <w:rPr>
          <w:rFonts w:ascii="Times New Roman" w:hAnsi="Times New Roman" w:cs="Times New Roman"/>
          <w:sz w:val="24"/>
          <w:szCs w:val="24"/>
        </w:rPr>
        <w:t>,</w:t>
      </w:r>
      <w:r w:rsidR="00116EFD" w:rsidRPr="00531076">
        <w:rPr>
          <w:rFonts w:ascii="Times New Roman" w:hAnsi="Times New Roman" w:cs="Times New Roman"/>
          <w:sz w:val="24"/>
          <w:szCs w:val="24"/>
        </w:rPr>
        <w:t xml:space="preserve"> improvements in the diagnosis and definition of </w:t>
      </w:r>
      <w:r w:rsidR="00494F8F" w:rsidRPr="00531076">
        <w:rPr>
          <w:rFonts w:ascii="Times New Roman" w:hAnsi="Times New Roman" w:cs="Times New Roman"/>
          <w:sz w:val="24"/>
          <w:szCs w:val="24"/>
        </w:rPr>
        <w:t>CNS</w:t>
      </w:r>
      <w:r w:rsidR="00116EFD" w:rsidRPr="00531076">
        <w:rPr>
          <w:rFonts w:ascii="Times New Roman" w:hAnsi="Times New Roman" w:cs="Times New Roman"/>
          <w:sz w:val="24"/>
          <w:szCs w:val="24"/>
        </w:rPr>
        <w:t xml:space="preserve"> anomalies</w:t>
      </w:r>
      <w:r w:rsidR="00EA4862" w:rsidRPr="00531076">
        <w:rPr>
          <w:rFonts w:ascii="Times New Roman" w:hAnsi="Times New Roman" w:cs="Times New Roman"/>
          <w:sz w:val="24"/>
          <w:szCs w:val="24"/>
        </w:rPr>
        <w:t xml:space="preserve"> make these less relevant</w:t>
      </w:r>
      <w:r w:rsidR="00116EFD" w:rsidRPr="00531076">
        <w:rPr>
          <w:rFonts w:ascii="Times New Roman" w:hAnsi="Times New Roman" w:cs="Times New Roman"/>
          <w:sz w:val="24"/>
          <w:szCs w:val="24"/>
        </w:rPr>
        <w:t>.</w:t>
      </w:r>
      <w:r w:rsidR="00B471FC" w:rsidRPr="00531076">
        <w:rPr>
          <w:rFonts w:ascii="Times New Roman" w:hAnsi="Times New Roman" w:cs="Times New Roman"/>
          <w:sz w:val="24"/>
          <w:szCs w:val="24"/>
        </w:rPr>
        <w:t xml:space="preserve"> Finally, studies not providing a clear classification of the posterior fossa anomalies analysed were not considered suitable for the inclusion in the current review. The wide heterogeneity in nomenclature among published studies </w:t>
      </w:r>
      <w:r w:rsidR="00531076">
        <w:rPr>
          <w:rFonts w:ascii="Times New Roman" w:hAnsi="Times New Roman" w:cs="Times New Roman"/>
          <w:sz w:val="24"/>
          <w:szCs w:val="24"/>
        </w:rPr>
        <w:t xml:space="preserve">results in </w:t>
      </w:r>
      <w:r w:rsidR="00B471FC" w:rsidRPr="00531076">
        <w:rPr>
          <w:rFonts w:ascii="Times New Roman" w:hAnsi="Times New Roman" w:cs="Times New Roman"/>
          <w:sz w:val="24"/>
          <w:szCs w:val="24"/>
        </w:rPr>
        <w:t xml:space="preserve">heterogeneity in risk stratification of these </w:t>
      </w:r>
      <w:r w:rsidR="00531076">
        <w:rPr>
          <w:rFonts w:ascii="Times New Roman" w:hAnsi="Times New Roman" w:cs="Times New Roman"/>
          <w:sz w:val="24"/>
          <w:szCs w:val="24"/>
        </w:rPr>
        <w:t xml:space="preserve">foetuses, therefore we </w:t>
      </w:r>
      <w:r w:rsidR="00B471FC" w:rsidRPr="00531076">
        <w:rPr>
          <w:rFonts w:ascii="Times New Roman" w:hAnsi="Times New Roman" w:cs="Times New Roman"/>
          <w:sz w:val="24"/>
          <w:szCs w:val="24"/>
        </w:rPr>
        <w:t>include</w:t>
      </w:r>
      <w:r w:rsidR="00531076">
        <w:rPr>
          <w:rFonts w:ascii="Times New Roman" w:hAnsi="Times New Roman" w:cs="Times New Roman"/>
          <w:sz w:val="24"/>
          <w:szCs w:val="24"/>
        </w:rPr>
        <w:t>d</w:t>
      </w:r>
      <w:r w:rsidR="00B471FC" w:rsidRPr="00531076">
        <w:rPr>
          <w:rFonts w:ascii="Times New Roman" w:hAnsi="Times New Roman" w:cs="Times New Roman"/>
          <w:sz w:val="24"/>
          <w:szCs w:val="24"/>
        </w:rPr>
        <w:t xml:space="preserve"> only studies provid</w:t>
      </w:r>
      <w:r w:rsidR="00531076">
        <w:rPr>
          <w:rFonts w:ascii="Times New Roman" w:hAnsi="Times New Roman" w:cs="Times New Roman"/>
          <w:sz w:val="24"/>
          <w:szCs w:val="24"/>
        </w:rPr>
        <w:t>ing</w:t>
      </w:r>
      <w:r w:rsidR="00B471FC" w:rsidRPr="00531076">
        <w:rPr>
          <w:rFonts w:ascii="Times New Roman" w:hAnsi="Times New Roman" w:cs="Times New Roman"/>
          <w:sz w:val="24"/>
          <w:szCs w:val="24"/>
        </w:rPr>
        <w:t xml:space="preserve"> a definition of the anomaly in accordance with that reported above.</w:t>
      </w:r>
    </w:p>
    <w:p w:rsidR="000C4D4A" w:rsidRPr="0023684C" w:rsidRDefault="0087647F"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531076">
        <w:rPr>
          <w:rFonts w:ascii="Times New Roman" w:hAnsi="Times New Roman" w:cs="Times New Roman"/>
          <w:sz w:val="24"/>
          <w:szCs w:val="24"/>
        </w:rPr>
        <w:t>Only f</w:t>
      </w:r>
      <w:r w:rsidRPr="0023684C">
        <w:rPr>
          <w:rFonts w:ascii="Times New Roman" w:hAnsi="Times New Roman" w:cs="Times New Roman"/>
          <w:sz w:val="24"/>
          <w:szCs w:val="24"/>
        </w:rPr>
        <w:t>ull text articles were considered eligible for the inclusion; case reports, conference abstracts and case series with fewer than 3 cases of posterior fossa anomalies</w:t>
      </w:r>
      <w:r w:rsidR="00E131AB" w:rsidRPr="0023684C">
        <w:rPr>
          <w:rFonts w:ascii="Times New Roman" w:hAnsi="Times New Roman" w:cs="Times New Roman"/>
          <w:sz w:val="24"/>
          <w:szCs w:val="24"/>
        </w:rPr>
        <w:t>,</w:t>
      </w:r>
      <w:r w:rsidRPr="0023684C">
        <w:rPr>
          <w:rFonts w:ascii="Times New Roman" w:hAnsi="Times New Roman" w:cs="Times New Roman"/>
          <w:sz w:val="24"/>
          <w:szCs w:val="24"/>
        </w:rPr>
        <w:t xml:space="preserve"> irrespective of the fact that the anomalies were isolated or not</w:t>
      </w:r>
      <w:r w:rsidR="00E131AB" w:rsidRPr="0023684C">
        <w:rPr>
          <w:rFonts w:ascii="Times New Roman" w:hAnsi="Times New Roman" w:cs="Times New Roman"/>
          <w:sz w:val="24"/>
          <w:szCs w:val="24"/>
        </w:rPr>
        <w:t>,</w:t>
      </w:r>
      <w:r w:rsidRPr="0023684C">
        <w:rPr>
          <w:rFonts w:ascii="Times New Roman" w:hAnsi="Times New Roman" w:cs="Times New Roman"/>
          <w:sz w:val="24"/>
          <w:szCs w:val="24"/>
        </w:rPr>
        <w:t xml:space="preserve"> were also excluded in order to avoid publication bias.</w:t>
      </w:r>
    </w:p>
    <w:p w:rsidR="00B83E89" w:rsidRPr="0023684C" w:rsidRDefault="00027B76"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 xml:space="preserve">We </w:t>
      </w:r>
      <w:r w:rsidR="00B83E89" w:rsidRPr="0023684C">
        <w:rPr>
          <w:rFonts w:ascii="Times New Roman" w:hAnsi="Times New Roman" w:cs="Times New Roman"/>
          <w:sz w:val="24"/>
          <w:szCs w:val="24"/>
        </w:rPr>
        <w:t>used meta-analyses of proportions to combine data</w:t>
      </w:r>
      <w:r w:rsidR="00CB222B">
        <w:rPr>
          <w:rFonts w:ascii="Times New Roman" w:hAnsi="Times New Roman" w:cs="Times New Roman"/>
          <w:sz w:val="24"/>
          <w:szCs w:val="24"/>
          <w:vertAlign w:val="superscript"/>
        </w:rPr>
        <w:t>14,15</w:t>
      </w:r>
      <w:r w:rsidR="00B83E89" w:rsidRPr="0023684C">
        <w:rPr>
          <w:rFonts w:ascii="Times New Roman" w:hAnsi="Times New Roman" w:cs="Times New Roman"/>
          <w:sz w:val="24"/>
          <w:szCs w:val="24"/>
        </w:rPr>
        <w:t xml:space="preserve">. Unfortunately, the scarce number of studies did not permit meaningful stratified meta-analyses to explore the test performance in subgroups of patients that may be less or more susceptible to bias. </w:t>
      </w:r>
      <w:r w:rsidR="00B83E89" w:rsidRPr="0023684C">
        <w:rPr>
          <w:rFonts w:ascii="Times New Roman" w:hAnsi="Times New Roman" w:cs="Times New Roman"/>
          <w:sz w:val="24"/>
          <w:szCs w:val="24"/>
          <w:lang w:val="en-US"/>
        </w:rPr>
        <w:t>The assessment of the potential publication bias was also problematic, both because of the outcome nature (rates with the left side limited to the value zero) which limits the reliability of funnel plots, and because of the scarce number of individual studies, which strongly limits the reliability of formal tests</w:t>
      </w:r>
      <w:r w:rsidRPr="0023684C">
        <w:rPr>
          <w:rFonts w:ascii="Times New Roman" w:hAnsi="Times New Roman" w:cs="Times New Roman"/>
          <w:sz w:val="24"/>
          <w:szCs w:val="24"/>
          <w:lang w:val="en-US"/>
        </w:rPr>
        <w:t xml:space="preserve">. </w:t>
      </w:r>
      <w:r w:rsidR="00E131AB" w:rsidRPr="0023684C">
        <w:rPr>
          <w:rFonts w:ascii="Times New Roman" w:hAnsi="Times New Roman" w:cs="Times New Roman"/>
          <w:sz w:val="24"/>
          <w:szCs w:val="24"/>
          <w:lang w:val="en-US"/>
        </w:rPr>
        <w:t>F</w:t>
      </w:r>
      <w:r w:rsidR="00B83E89" w:rsidRPr="0023684C">
        <w:rPr>
          <w:rFonts w:ascii="Times New Roman" w:hAnsi="Times New Roman" w:cs="Times New Roman"/>
          <w:sz w:val="24"/>
          <w:szCs w:val="24"/>
          <w:lang w:val="en-US"/>
        </w:rPr>
        <w:t>unnel plots displaying the outcome rate from individual studies versus their precision (1/standard error) were carried out with an exploratory aim.</w:t>
      </w:r>
      <w:r w:rsidR="000A4FA6" w:rsidRPr="0023684C">
        <w:rPr>
          <w:rFonts w:ascii="Times New Roman" w:eastAsia="Times New Roman" w:hAnsi="Times New Roman" w:cs="Times New Roman"/>
          <w:sz w:val="24"/>
          <w:szCs w:val="24"/>
          <w:lang w:eastAsia="en-GB"/>
        </w:rPr>
        <w:t xml:space="preserve"> Tests for funnel plot asymmetry were not used when the total number of publications included for each outcome was less than ten. In this case, the power of the tests is too low to distinguish chance from real asymmetry</w:t>
      </w:r>
      <w:r w:rsidR="00CB222B">
        <w:rPr>
          <w:rFonts w:ascii="Times New Roman" w:eastAsia="Times New Roman" w:hAnsi="Times New Roman" w:cs="Times New Roman"/>
          <w:sz w:val="24"/>
          <w:szCs w:val="24"/>
          <w:vertAlign w:val="superscript"/>
          <w:lang w:eastAsia="en-GB"/>
        </w:rPr>
        <w:t>16,17</w:t>
      </w:r>
      <w:r w:rsidR="000A4FA6" w:rsidRPr="0023684C">
        <w:rPr>
          <w:rFonts w:ascii="Times New Roman" w:eastAsia="Times New Roman" w:hAnsi="Times New Roman" w:cs="Times New Roman"/>
          <w:sz w:val="24"/>
          <w:szCs w:val="24"/>
          <w:lang w:eastAsia="en-GB"/>
        </w:rPr>
        <w:t xml:space="preserve">. </w:t>
      </w:r>
    </w:p>
    <w:p w:rsidR="00B83E89" w:rsidRPr="0023684C" w:rsidRDefault="00B83E89" w:rsidP="007B39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23684C">
        <w:rPr>
          <w:rFonts w:ascii="Times New Roman" w:hAnsi="Times New Roman" w:cs="Times New Roman"/>
          <w:sz w:val="24"/>
          <w:szCs w:val="24"/>
        </w:rPr>
        <w:t>Between-study heterogeneity was explored using the I</w:t>
      </w:r>
      <w:r w:rsidRPr="0023684C">
        <w:rPr>
          <w:rFonts w:ascii="Times New Roman" w:hAnsi="Times New Roman" w:cs="Times New Roman"/>
          <w:sz w:val="24"/>
          <w:szCs w:val="24"/>
          <w:vertAlign w:val="superscript"/>
        </w:rPr>
        <w:t>2</w:t>
      </w:r>
      <w:r w:rsidRPr="0023684C">
        <w:rPr>
          <w:rFonts w:ascii="Times New Roman" w:hAnsi="Times New Roman" w:cs="Times New Roman"/>
          <w:sz w:val="24"/>
          <w:szCs w:val="24"/>
        </w:rPr>
        <w:t xml:space="preserve"> statistic, which represents the percentage of between-study variation that is due to heterogeneity rather than chance. A value of 0% indicates no observed heterogeneity, whereas I</w:t>
      </w:r>
      <w:r w:rsidRPr="0023684C">
        <w:rPr>
          <w:rFonts w:ascii="Times New Roman" w:hAnsi="Times New Roman" w:cs="Times New Roman"/>
          <w:sz w:val="24"/>
          <w:szCs w:val="24"/>
          <w:vertAlign w:val="superscript"/>
        </w:rPr>
        <w:t>2</w:t>
      </w:r>
      <w:r w:rsidRPr="0023684C">
        <w:rPr>
          <w:rFonts w:ascii="Times New Roman" w:hAnsi="Times New Roman" w:cs="Times New Roman"/>
          <w:sz w:val="24"/>
          <w:szCs w:val="24"/>
        </w:rPr>
        <w:t xml:space="preserve"> values of ≥ 50% indicate a substantial level of heterogeneity. A ﬁxed effects model was used if substantial statistical heterogeneity was not present. On the contrary, if there was evidence of significant heterogeneity between studies included, a random effect model was used.</w:t>
      </w:r>
    </w:p>
    <w:p w:rsidR="002D2ABB" w:rsidRPr="002D2ABB" w:rsidRDefault="00B83E89" w:rsidP="007B39F5">
      <w:pPr>
        <w:spacing w:after="0" w:line="360" w:lineRule="auto"/>
        <w:jc w:val="both"/>
      </w:pPr>
      <w:r w:rsidRPr="002D2ABB">
        <w:rPr>
          <w:rFonts w:ascii="Times New Roman" w:hAnsi="Times New Roman" w:cs="Times New Roman"/>
          <w:sz w:val="24"/>
          <w:szCs w:val="24"/>
          <w:lang w:val="en-US"/>
        </w:rPr>
        <w:t>All proportion meta-analyses were carried out using StatsDirect 2.7.9 (StatsDirect Ltd, Altrincham</w:t>
      </w:r>
      <w:r w:rsidR="00325EA8" w:rsidRPr="002D2ABB">
        <w:rPr>
          <w:rFonts w:ascii="Times New Roman" w:hAnsi="Times New Roman" w:cs="Times New Roman"/>
          <w:sz w:val="24"/>
          <w:szCs w:val="24"/>
          <w:lang w:val="en-US"/>
        </w:rPr>
        <w:t>)</w:t>
      </w:r>
      <w:r w:rsidR="002D2ABB" w:rsidRPr="002D2ABB">
        <w:rPr>
          <w:rFonts w:ascii="Times New Roman" w:hAnsi="Times New Roman" w:cs="Times New Roman"/>
          <w:sz w:val="24"/>
          <w:szCs w:val="24"/>
          <w:lang w:val="en-US"/>
        </w:rPr>
        <w:t xml:space="preserve"> and</w:t>
      </w:r>
      <w:r w:rsidR="002D2ABB">
        <w:rPr>
          <w:rFonts w:ascii="Times New Roman" w:hAnsi="Times New Roman" w:cs="Times New Roman"/>
          <w:sz w:val="24"/>
          <w:szCs w:val="24"/>
          <w:lang w:val="en-US"/>
        </w:rPr>
        <w:t xml:space="preserve"> </w:t>
      </w:r>
      <w:r w:rsidR="005C7547" w:rsidRPr="002D2ABB">
        <w:rPr>
          <w:rFonts w:ascii="Times New Roman" w:hAnsi="Times New Roman" w:cs="Times New Roman"/>
          <w:sz w:val="24"/>
          <w:szCs w:val="24"/>
          <w:lang w:val="en-US"/>
        </w:rPr>
        <w:t>MetaDisc</w:t>
      </w:r>
      <w:r w:rsidR="002D2ABB" w:rsidRPr="002D2ABB">
        <w:rPr>
          <w:rFonts w:ascii="Times New Roman" w:hAnsi="Times New Roman" w:cs="Times New Roman"/>
          <w:sz w:val="24"/>
          <w:szCs w:val="24"/>
          <w:lang w:val="en-US"/>
        </w:rPr>
        <w:t xml:space="preserve"> (</w:t>
      </w:r>
      <w:r w:rsidR="002D2ABB" w:rsidRPr="002D2ABB">
        <w:rPr>
          <w:rFonts w:ascii="Times New Roman" w:hAnsi="Times New Roman" w:cs="Times New Roman"/>
          <w:bCs/>
          <w:sz w:val="24"/>
          <w:szCs w:val="24"/>
        </w:rPr>
        <w:t>Meta-DiSc Statistical Methods, 2006)</w:t>
      </w:r>
      <w:r w:rsidR="002D2ABB">
        <w:rPr>
          <w:rFonts w:ascii="Times New Roman" w:hAnsi="Times New Roman" w:cs="Times New Roman"/>
          <w:bCs/>
          <w:sz w:val="24"/>
          <w:szCs w:val="24"/>
        </w:rPr>
        <w:t xml:space="preserve"> (</w:t>
      </w:r>
      <w:hyperlink r:id="rId8" w:tgtFrame="_blank" w:history="1">
        <w:r w:rsidR="002D2ABB" w:rsidRPr="002D2ABB">
          <w:rPr>
            <w:rStyle w:val="Hyperlink"/>
            <w:rFonts w:ascii="Times New Roman" w:hAnsi="Times New Roman" w:cs="Times New Roman"/>
            <w:bCs/>
            <w:sz w:val="24"/>
            <w:szCs w:val="24"/>
          </w:rPr>
          <w:t>ftp://ftp.hrc.es/pub/programas/metadisc/MetaDisc_StatisticalMethods.pdf</w:t>
        </w:r>
      </w:hyperlink>
      <w:r w:rsidR="002D2ABB">
        <w:rPr>
          <w:rFonts w:ascii="Times New Roman" w:hAnsi="Times New Roman" w:cs="Times New Roman"/>
          <w:bCs/>
          <w:sz w:val="24"/>
          <w:szCs w:val="24"/>
        </w:rPr>
        <w:t>).</w:t>
      </w:r>
    </w:p>
    <w:p w:rsidR="00E01ABB" w:rsidRPr="0023684C" w:rsidRDefault="007B39F5" w:rsidP="00416EF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w:t>
      </w:r>
      <w:r w:rsidR="00926C2D">
        <w:rPr>
          <w:rFonts w:ascii="Times New Roman" w:hAnsi="Times New Roman" w:cs="Times New Roman"/>
          <w:b/>
          <w:sz w:val="24"/>
          <w:szCs w:val="24"/>
        </w:rPr>
        <w:t>sults</w:t>
      </w:r>
    </w:p>
    <w:p w:rsidR="00B83E89" w:rsidRPr="0023684C" w:rsidRDefault="00B83E89" w:rsidP="00416EF2">
      <w:pPr>
        <w:spacing w:line="240" w:lineRule="auto"/>
        <w:jc w:val="both"/>
        <w:rPr>
          <w:rFonts w:ascii="Times New Roman" w:hAnsi="Times New Roman" w:cs="Times New Roman"/>
          <w:b/>
          <w:i/>
          <w:sz w:val="24"/>
          <w:szCs w:val="24"/>
        </w:rPr>
      </w:pPr>
      <w:r w:rsidRPr="0023684C">
        <w:rPr>
          <w:rFonts w:ascii="Times New Roman" w:hAnsi="Times New Roman" w:cs="Times New Roman"/>
          <w:b/>
          <w:i/>
          <w:sz w:val="24"/>
          <w:szCs w:val="24"/>
        </w:rPr>
        <w:t>Study selection and characteristics</w:t>
      </w:r>
    </w:p>
    <w:p w:rsidR="00494F8F" w:rsidRPr="0023684C" w:rsidRDefault="007B39F5" w:rsidP="007B39F5">
      <w:pPr>
        <w:spacing w:after="0" w:line="360" w:lineRule="auto"/>
        <w:jc w:val="both"/>
        <w:rPr>
          <w:rFonts w:ascii="Times New Roman" w:hAnsi="Times New Roman" w:cs="Times New Roman"/>
          <w:b/>
          <w:i/>
          <w:sz w:val="24"/>
          <w:szCs w:val="24"/>
        </w:rPr>
      </w:pPr>
      <w:r w:rsidRPr="007B39F5">
        <w:rPr>
          <w:rFonts w:ascii="Times New Roman" w:hAnsi="Times New Roman" w:cs="Times New Roman"/>
          <w:sz w:val="24"/>
          <w:szCs w:val="24"/>
        </w:rPr>
        <w:t>A total of 1640 articles were identified, of which 97 full-text articles were assessed for their eligibility for inclusion (Appendix S2). A total of 22 studies were included in the systematic review (Figure 1)</w:t>
      </w:r>
      <w:r w:rsidRPr="007B39F5">
        <w:rPr>
          <w:rFonts w:ascii="Times New Roman" w:hAnsi="Times New Roman" w:cs="Times New Roman"/>
          <w:sz w:val="24"/>
          <w:szCs w:val="24"/>
          <w:vertAlign w:val="superscript"/>
        </w:rPr>
        <w:t>20–41</w:t>
      </w:r>
      <w:r w:rsidRPr="007B39F5">
        <w:rPr>
          <w:rFonts w:ascii="Times New Roman" w:hAnsi="Times New Roman" w:cs="Times New Roman"/>
          <w:sz w:val="24"/>
          <w:szCs w:val="24"/>
        </w:rPr>
        <w:t>. These 22 studies included 531 fetuses with posterior fossa anomalies; of these, 226 (42.6%) did not show any additional structural anomaly at the scan and represent the population of this systematic review. The general characteristics of the included studies are reported in Table 1. For most of the included studies, the posterior fossa anatomy was assessed using a multiplanar approach. Fetal MRI was performed to confirm the diagnosis and to look for associated anomalies in the majority of the included studies. Postnatal confirmation of the anomaly was performed in most cases by ultrasound, computed tomography or MRI, however the majority of the studies lacked a standardized protocol for the postnatal assessment of these patients. Quality assessment of the included studies was performed using NOS for cohort studies (Table 2). Almost all included studies showed an overall good rate with regard to selection and comparability of the study groups and for the ascertainment of the outcome of interest. The main weaknesses of these studies were represented by their retrospective design, small sample size comprising series from high-risk populations and a lack of standardized postnatal confirmation. Furthermore, the relatively short period of follow-up after birth did not allow for a precise estimation of the overall rate of additional anomalies missed prenatally and detected only after birth.</w:t>
      </w:r>
    </w:p>
    <w:p w:rsidR="007B39F5" w:rsidRDefault="007B39F5" w:rsidP="00416EF2">
      <w:pPr>
        <w:spacing w:line="240" w:lineRule="auto"/>
        <w:jc w:val="both"/>
        <w:rPr>
          <w:rFonts w:ascii="Times New Roman" w:hAnsi="Times New Roman" w:cs="Times New Roman"/>
          <w:b/>
          <w:i/>
          <w:sz w:val="24"/>
          <w:szCs w:val="24"/>
        </w:rPr>
      </w:pPr>
    </w:p>
    <w:p w:rsidR="00936597" w:rsidRDefault="00B83E89" w:rsidP="00416EF2">
      <w:pPr>
        <w:spacing w:line="240" w:lineRule="auto"/>
        <w:jc w:val="both"/>
        <w:rPr>
          <w:rFonts w:ascii="Times New Roman" w:hAnsi="Times New Roman" w:cs="Times New Roman"/>
          <w:b/>
          <w:i/>
          <w:sz w:val="24"/>
          <w:szCs w:val="24"/>
        </w:rPr>
      </w:pPr>
      <w:r w:rsidRPr="0023684C">
        <w:rPr>
          <w:rFonts w:ascii="Times New Roman" w:hAnsi="Times New Roman" w:cs="Times New Roman"/>
          <w:b/>
          <w:i/>
          <w:sz w:val="24"/>
          <w:szCs w:val="24"/>
        </w:rPr>
        <w:t>Synthesis of the results</w:t>
      </w:r>
    </w:p>
    <w:p w:rsidR="00A1388C" w:rsidRPr="0023684C" w:rsidRDefault="00A1388C" w:rsidP="00416EF2">
      <w:pPr>
        <w:spacing w:line="240" w:lineRule="auto"/>
        <w:jc w:val="both"/>
        <w:rPr>
          <w:rFonts w:ascii="Times New Roman" w:hAnsi="Times New Roman" w:cs="Times New Roman"/>
          <w:b/>
          <w:i/>
          <w:sz w:val="24"/>
          <w:szCs w:val="24"/>
        </w:rPr>
      </w:pPr>
    </w:p>
    <w:p w:rsidR="00AF43A7" w:rsidRPr="0023684C" w:rsidRDefault="00150F0E" w:rsidP="00416EF2">
      <w:pPr>
        <w:spacing w:line="240" w:lineRule="auto"/>
        <w:jc w:val="both"/>
        <w:rPr>
          <w:rFonts w:ascii="Times New Roman" w:hAnsi="Times New Roman" w:cs="Times New Roman"/>
          <w:b/>
          <w:i/>
          <w:sz w:val="24"/>
          <w:szCs w:val="24"/>
          <w:u w:val="single"/>
        </w:rPr>
      </w:pPr>
      <w:r w:rsidRPr="0023684C">
        <w:rPr>
          <w:rFonts w:ascii="Times New Roman" w:hAnsi="Times New Roman" w:cs="Times New Roman"/>
          <w:b/>
          <w:i/>
          <w:sz w:val="24"/>
          <w:szCs w:val="24"/>
          <w:u w:val="single"/>
        </w:rPr>
        <w:t>Dandy Walker Malformation</w:t>
      </w:r>
      <w:r w:rsidR="007008FB" w:rsidRPr="0023684C">
        <w:rPr>
          <w:rFonts w:ascii="Times New Roman" w:hAnsi="Times New Roman" w:cs="Times New Roman"/>
          <w:b/>
          <w:i/>
          <w:sz w:val="24"/>
          <w:szCs w:val="24"/>
          <w:u w:val="single"/>
        </w:rPr>
        <w:t xml:space="preserve"> (DWM)</w:t>
      </w:r>
    </w:p>
    <w:p w:rsidR="007B39F5" w:rsidRDefault="007B39F5" w:rsidP="007B39F5">
      <w:pPr>
        <w:spacing w:after="0" w:line="360" w:lineRule="auto"/>
        <w:jc w:val="both"/>
        <w:rPr>
          <w:rFonts w:ascii="Times New Roman" w:hAnsi="Times New Roman" w:cs="Times New Roman"/>
          <w:sz w:val="24"/>
          <w:szCs w:val="24"/>
        </w:rPr>
      </w:pPr>
      <w:r w:rsidRPr="007B39F5">
        <w:rPr>
          <w:rFonts w:ascii="Times New Roman" w:hAnsi="Times New Roman" w:cs="Times New Roman"/>
          <w:sz w:val="24"/>
          <w:szCs w:val="24"/>
        </w:rPr>
        <w:t>There were 217 fetuses (in 11 studies) with DWM included in this review. Associated CNS and extra-CNS structural anomalies were present in 60.9% (95% CI, 45.3–75.3%) and 42.6% (95% CI, 22.7–64.0%) of cases, respectively. Ventriculomegaly was a common finding and was detected prenatally in 31.3% (95% CI, 14.0–51.8%) of cases with DWM. The prevalence of chromosomal abnormalities in fetuses with DWM and no associated CNS or extra-CNS anomalies was 16.3% (95% CI, 8.7–25.7%; Table 3, Figure S1), with chromosomal deletions representing the most common anomaly (7.6% (95% CI, 2.6–14.8%)). The occurrence of hydrocephalus requiring ventriculoperitoneal shunt after birth is common in cases of DWM. Overall, ventriculomegaly occurred before or after birth in 68.0% (95% CI, 32.3–94.5%) of cases of DWM with no associated structural anomalies and normal karyotype. Ventriculomegaly requiring a ventriculoperitoneal shunt to reduce raised intracranial pressure occurred in 62.7% (95% CI, 27.9–91.3%) of cases.</w:t>
      </w:r>
    </w:p>
    <w:p w:rsidR="007B39F5" w:rsidRDefault="007B39F5" w:rsidP="007B39F5">
      <w:pPr>
        <w:spacing w:after="0" w:line="360" w:lineRule="auto"/>
        <w:jc w:val="both"/>
        <w:rPr>
          <w:rFonts w:ascii="Times New Roman" w:hAnsi="Times New Roman" w:cs="Times New Roman"/>
          <w:sz w:val="24"/>
          <w:szCs w:val="24"/>
        </w:rPr>
      </w:pPr>
      <w:r w:rsidRPr="007B39F5">
        <w:rPr>
          <w:rFonts w:ascii="Times New Roman" w:hAnsi="Times New Roman" w:cs="Times New Roman"/>
          <w:sz w:val="24"/>
          <w:szCs w:val="24"/>
        </w:rPr>
        <w:lastRenderedPageBreak/>
        <w:t>The prevalence of additional CNS abnormalities missed at ultrasound and detected only on prenatal MRI was 13.7% (95% CI, 0.2–42.6%; Table 3), while the rates of additional CNS and extra-CNS anomalies</w:t>
      </w:r>
      <w:r>
        <w:rPr>
          <w:rFonts w:ascii="Times New Roman" w:hAnsi="Times New Roman" w:cs="Times New Roman"/>
          <w:sz w:val="24"/>
          <w:szCs w:val="24"/>
        </w:rPr>
        <w:t xml:space="preserve"> </w:t>
      </w:r>
      <w:r w:rsidRPr="007B39F5">
        <w:rPr>
          <w:rFonts w:ascii="Times New Roman" w:hAnsi="Times New Roman" w:cs="Times New Roman"/>
          <w:sz w:val="24"/>
          <w:szCs w:val="24"/>
        </w:rPr>
        <w:t>missed at prenatal imaging by either ultrasound or MRI and detected only after birth were 18.2% (95% CI, 6.2–34.6%) and 18.9% (95% CI, 6.3–36.2%), respectively. The prenatal diagnosis of DWM was not confirmed after birth in 28.2% (95% CI, 8.5–53.9%) of cases (Table 3). Among the cases of isolated DWM that were not confirmed at birth (n = 7), two had a normal appearance of the posterior fossa on postnatal imaging, one a diagnosis of BPC, one of VH, one of Joubert syndrome and one of posterior fossa haemorrhage, while the last case showed an association of DWM and abnormality of the cortex.</w:t>
      </w:r>
    </w:p>
    <w:p w:rsidR="007B39F5" w:rsidRDefault="007B39F5" w:rsidP="00416EF2">
      <w:pPr>
        <w:spacing w:line="240" w:lineRule="auto"/>
        <w:jc w:val="both"/>
        <w:rPr>
          <w:rFonts w:ascii="Times New Roman" w:hAnsi="Times New Roman" w:cs="Times New Roman"/>
          <w:sz w:val="24"/>
          <w:szCs w:val="24"/>
        </w:rPr>
      </w:pPr>
    </w:p>
    <w:p w:rsidR="00150F0E" w:rsidRPr="0023684C" w:rsidRDefault="00150F0E" w:rsidP="00416EF2">
      <w:pPr>
        <w:spacing w:line="240" w:lineRule="auto"/>
        <w:jc w:val="both"/>
        <w:rPr>
          <w:rFonts w:ascii="Times New Roman" w:hAnsi="Times New Roman" w:cs="Times New Roman"/>
          <w:b/>
          <w:i/>
          <w:sz w:val="24"/>
          <w:szCs w:val="24"/>
          <w:u w:val="single"/>
        </w:rPr>
      </w:pPr>
      <w:r w:rsidRPr="00531076">
        <w:rPr>
          <w:rFonts w:ascii="Times New Roman" w:hAnsi="Times New Roman" w:cs="Times New Roman"/>
          <w:b/>
          <w:i/>
          <w:sz w:val="24"/>
          <w:szCs w:val="24"/>
          <w:u w:val="single"/>
        </w:rPr>
        <w:t>Mega</w:t>
      </w:r>
      <w:r w:rsidR="007008FB" w:rsidRPr="00531076">
        <w:rPr>
          <w:rFonts w:ascii="Times New Roman" w:hAnsi="Times New Roman" w:cs="Times New Roman"/>
          <w:b/>
          <w:i/>
          <w:sz w:val="24"/>
          <w:szCs w:val="24"/>
          <w:u w:val="single"/>
        </w:rPr>
        <w:t>-</w:t>
      </w:r>
      <w:r w:rsidRPr="00531076">
        <w:rPr>
          <w:rFonts w:ascii="Times New Roman" w:hAnsi="Times New Roman" w:cs="Times New Roman"/>
          <w:b/>
          <w:i/>
          <w:sz w:val="24"/>
          <w:szCs w:val="24"/>
          <w:u w:val="single"/>
        </w:rPr>
        <w:t>cisterna magna</w:t>
      </w:r>
      <w:r w:rsidR="007008FB" w:rsidRPr="00531076">
        <w:rPr>
          <w:rFonts w:ascii="Times New Roman" w:hAnsi="Times New Roman" w:cs="Times New Roman"/>
          <w:b/>
          <w:i/>
          <w:sz w:val="24"/>
          <w:szCs w:val="24"/>
          <w:u w:val="single"/>
        </w:rPr>
        <w:t xml:space="preserve"> (MCM)</w:t>
      </w:r>
    </w:p>
    <w:p w:rsidR="007B39F5" w:rsidRDefault="007B39F5" w:rsidP="007B39F5">
      <w:pPr>
        <w:pStyle w:val="CommentText"/>
        <w:spacing w:after="0" w:line="360" w:lineRule="auto"/>
        <w:jc w:val="both"/>
        <w:rPr>
          <w:rFonts w:ascii="Times New Roman" w:hAnsi="Times New Roman" w:cs="Times New Roman"/>
          <w:sz w:val="24"/>
          <w:szCs w:val="24"/>
        </w:rPr>
      </w:pPr>
      <w:r w:rsidRPr="007B39F5">
        <w:rPr>
          <w:rFonts w:ascii="Times New Roman" w:hAnsi="Times New Roman" w:cs="Times New Roman"/>
          <w:sz w:val="24"/>
          <w:szCs w:val="24"/>
        </w:rPr>
        <w:t>There were 144 fetuses (in 10 studies) with a prenatal diagnosis of MCM included. The rates of additional CNS and extra-CNS anomalies were 12.6% (95% CI, 2.9–27.6%) and 16.6% (95% CI, 6.2–30.8%), respectively, with ventriculomegaly being the most common associated anomaly (11.7% (95% CI, 2.8–25.6%)). No fetus tested prenatally was found to have a chromosomal abnormality (0% (95% CI, 0.0–4.7%); Table 4, Figure S2). In addition, there were no significant associations with additional anomalies detected only at prenatal MRI, or with associated CNS and extra-CNS anomalies missed prenatally and detected after birth (Table 4). The prenatal diagnosis of MCM was not confirmed in 7.1% (95% CI, 2.3–14.5%) of cases. Among the cases not con- firmed at birth, three were false-positive diagnoses with</w:t>
      </w:r>
      <w:r>
        <w:rPr>
          <w:rFonts w:ascii="Times New Roman" w:hAnsi="Times New Roman" w:cs="Times New Roman"/>
          <w:sz w:val="24"/>
          <w:szCs w:val="24"/>
        </w:rPr>
        <w:t xml:space="preserve"> </w:t>
      </w:r>
      <w:r w:rsidRPr="007B39F5">
        <w:rPr>
          <w:rFonts w:ascii="Times New Roman" w:hAnsi="Times New Roman" w:cs="Times New Roman"/>
          <w:sz w:val="24"/>
          <w:szCs w:val="24"/>
        </w:rPr>
        <w:t>a normal appearance of the posterior fossa described at postnatal imaging, and one was a posterior fossa arachnoid cyst</w:t>
      </w:r>
    </w:p>
    <w:p w:rsidR="00C447EC" w:rsidRPr="00531076" w:rsidRDefault="00C447EC" w:rsidP="00416EF2">
      <w:pPr>
        <w:spacing w:line="240" w:lineRule="auto"/>
        <w:jc w:val="both"/>
        <w:rPr>
          <w:rFonts w:ascii="Times New Roman" w:hAnsi="Times New Roman" w:cs="Times New Roman"/>
          <w:sz w:val="24"/>
          <w:szCs w:val="24"/>
        </w:rPr>
      </w:pPr>
    </w:p>
    <w:p w:rsidR="00150F0E" w:rsidRPr="00531076" w:rsidRDefault="00150F0E" w:rsidP="00416EF2">
      <w:pPr>
        <w:spacing w:line="240" w:lineRule="auto"/>
        <w:jc w:val="both"/>
        <w:rPr>
          <w:rFonts w:ascii="Times New Roman" w:hAnsi="Times New Roman" w:cs="Times New Roman"/>
          <w:b/>
          <w:i/>
          <w:sz w:val="24"/>
          <w:szCs w:val="24"/>
          <w:u w:val="single"/>
        </w:rPr>
      </w:pPr>
      <w:r w:rsidRPr="00531076">
        <w:rPr>
          <w:rFonts w:ascii="Times New Roman" w:hAnsi="Times New Roman" w:cs="Times New Roman"/>
          <w:b/>
          <w:i/>
          <w:sz w:val="24"/>
          <w:szCs w:val="24"/>
          <w:u w:val="single"/>
        </w:rPr>
        <w:t>Blake’s pouch cyst</w:t>
      </w:r>
    </w:p>
    <w:p w:rsidR="00C447EC" w:rsidRPr="00531076" w:rsidRDefault="007B39F5" w:rsidP="007B39F5">
      <w:pPr>
        <w:spacing w:after="0" w:line="360" w:lineRule="auto"/>
        <w:jc w:val="both"/>
        <w:rPr>
          <w:rFonts w:ascii="Times New Roman" w:hAnsi="Times New Roman" w:cs="Times New Roman"/>
          <w:sz w:val="24"/>
          <w:szCs w:val="24"/>
        </w:rPr>
      </w:pPr>
      <w:r w:rsidRPr="007B39F5">
        <w:rPr>
          <w:rFonts w:ascii="Times New Roman" w:hAnsi="Times New Roman" w:cs="Times New Roman"/>
          <w:sz w:val="24"/>
          <w:szCs w:val="24"/>
        </w:rPr>
        <w:t>There were 86 fetuses (in nine studies) with a prenatal diagnosis of BPC included. The rates of associated CNS and extra-CNS structural anomalies were 11.5% (95% CI, 4.3–21.5%) and 25.3% (95% CI, 9.0–46.5%), respectively. There was only a single case of aneuploidy (trisomy 21) detected among 45 fetuses tested (Table 5, Figure S3). There was no case of associated CNS anomaly missed at the ultrasound scan and detected only at prenatal MRI in the cohort of fetuses included in this review (0% (95% CI, 0.0–6.4%)). Similarly, no associated CNS (0% (95% CI, 0.0–8.6%)) or extra-CNS (0% (95% CI, 0.0–16.1%)) anomalies were detected only after birth (Table 5). The prenatal diagnosis of BPC was not confirmed after birth in 9.8% (95% CI, 2.9–20.1%) of cases (Table 5), consisting of one case of posterior fossa arachnoid cyst, one of otherwise isolated MCM and one with normal postnatal imaging.</w:t>
      </w:r>
    </w:p>
    <w:p w:rsidR="007B39F5" w:rsidRDefault="007B39F5" w:rsidP="00416EF2">
      <w:pPr>
        <w:spacing w:line="240" w:lineRule="auto"/>
        <w:jc w:val="both"/>
        <w:rPr>
          <w:rFonts w:ascii="Times New Roman" w:hAnsi="Times New Roman" w:cs="Times New Roman"/>
          <w:b/>
          <w:i/>
          <w:sz w:val="24"/>
          <w:szCs w:val="24"/>
          <w:u w:val="single"/>
        </w:rPr>
      </w:pPr>
    </w:p>
    <w:p w:rsidR="007B39F5" w:rsidRDefault="007B39F5" w:rsidP="00416EF2">
      <w:pPr>
        <w:spacing w:line="240" w:lineRule="auto"/>
        <w:jc w:val="both"/>
        <w:rPr>
          <w:rFonts w:ascii="Times New Roman" w:hAnsi="Times New Roman" w:cs="Times New Roman"/>
          <w:b/>
          <w:i/>
          <w:sz w:val="24"/>
          <w:szCs w:val="24"/>
          <w:u w:val="single"/>
        </w:rPr>
      </w:pPr>
    </w:p>
    <w:p w:rsidR="00150F0E" w:rsidRPr="00531076" w:rsidRDefault="00150F0E" w:rsidP="00416EF2">
      <w:pPr>
        <w:spacing w:line="240" w:lineRule="auto"/>
        <w:jc w:val="both"/>
        <w:rPr>
          <w:rFonts w:ascii="Times New Roman" w:hAnsi="Times New Roman" w:cs="Times New Roman"/>
          <w:b/>
          <w:i/>
          <w:sz w:val="24"/>
          <w:szCs w:val="24"/>
          <w:u w:val="single"/>
        </w:rPr>
      </w:pPr>
      <w:r w:rsidRPr="00531076">
        <w:rPr>
          <w:rFonts w:ascii="Times New Roman" w:hAnsi="Times New Roman" w:cs="Times New Roman"/>
          <w:b/>
          <w:i/>
          <w:sz w:val="24"/>
          <w:szCs w:val="24"/>
          <w:u w:val="single"/>
        </w:rPr>
        <w:t>Vermian hypoplasia</w:t>
      </w:r>
    </w:p>
    <w:p w:rsidR="00A30BFB" w:rsidRDefault="007B39F5" w:rsidP="007B39F5">
      <w:pPr>
        <w:spacing w:after="0" w:line="360" w:lineRule="auto"/>
        <w:jc w:val="both"/>
        <w:rPr>
          <w:rFonts w:ascii="Times New Roman" w:hAnsi="Times New Roman" w:cs="Times New Roman"/>
          <w:b/>
          <w:sz w:val="24"/>
          <w:szCs w:val="24"/>
        </w:rPr>
      </w:pPr>
      <w:r w:rsidRPr="007B39F5">
        <w:rPr>
          <w:rFonts w:ascii="Times New Roman" w:hAnsi="Times New Roman" w:cs="Times New Roman"/>
          <w:sz w:val="24"/>
          <w:szCs w:val="24"/>
        </w:rPr>
        <w:t>There were 63 fetuses (in five studies) with a prenatal diagnosis of VH included. The rates of associated CNS and extra-CNS anomalies were 56.1% (95% CI, 25.0–84.7%) and 49.2% (95% CI, 31.5–67.1%), respectively. There was only one chromosomal anomaly detected (chromosomal deletion) among the 30 fetuses tested (Table 6, Figure S4). Although the number of fetuses with this outcome was very small, no additional anomalies were detected only at prenatal MRI (0% (95% CI, 0.0–45.9%)). Finally, the proportions of cerebral and extra-CNS anomalies detected only after birth were 14.2% (95% CI, 2.9–31.9%) and 0% (95% CI, 0.0–18.5%), respectively (Table 6). The prenatal diagnosis was not confirmed in 32.4% (95% CI, 18.3–48.4%) of cases; all 10 cases consisted of false-positive diagnoses, with a normal appearance of the posterior fossa and cerebellar vermis at postnatal imaging in nine and one case of VH and associated cortical abnormalities.</w:t>
      </w:r>
      <w:r w:rsidR="00A30BFB">
        <w:rPr>
          <w:rFonts w:ascii="Times New Roman" w:hAnsi="Times New Roman" w:cs="Times New Roman"/>
          <w:b/>
          <w:sz w:val="24"/>
          <w:szCs w:val="24"/>
        </w:rPr>
        <w:br w:type="page"/>
      </w:r>
    </w:p>
    <w:p w:rsidR="00014FD6" w:rsidRPr="0023684C" w:rsidRDefault="00014FD6" w:rsidP="0090253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w:t>
      </w:r>
      <w:r w:rsidR="00926C2D">
        <w:rPr>
          <w:rFonts w:ascii="Times New Roman" w:hAnsi="Times New Roman" w:cs="Times New Roman"/>
          <w:b/>
          <w:bCs/>
          <w:sz w:val="24"/>
          <w:szCs w:val="24"/>
        </w:rPr>
        <w:t>iscussion</w:t>
      </w:r>
    </w:p>
    <w:p w:rsidR="00014FD6" w:rsidRPr="0023684C" w:rsidRDefault="00014FD6" w:rsidP="00902534">
      <w:pPr>
        <w:spacing w:after="0" w:line="360" w:lineRule="auto"/>
        <w:jc w:val="both"/>
        <w:rPr>
          <w:rFonts w:ascii="Times New Roman" w:hAnsi="Times New Roman" w:cs="Times New Roman"/>
          <w:b/>
          <w:bCs/>
          <w:i/>
          <w:iCs/>
          <w:sz w:val="24"/>
          <w:szCs w:val="24"/>
        </w:rPr>
      </w:pPr>
      <w:r w:rsidRPr="0023684C">
        <w:rPr>
          <w:rFonts w:ascii="Times New Roman" w:hAnsi="Times New Roman" w:cs="Times New Roman"/>
          <w:b/>
          <w:bCs/>
          <w:i/>
          <w:iCs/>
          <w:sz w:val="24"/>
          <w:szCs w:val="24"/>
        </w:rPr>
        <w:t>Summary of evidence</w:t>
      </w:r>
    </w:p>
    <w:p w:rsidR="00014FD6" w:rsidRPr="0023684C" w:rsidRDefault="009E3043" w:rsidP="00902534">
      <w:pPr>
        <w:spacing w:after="0" w:line="360" w:lineRule="auto"/>
        <w:jc w:val="both"/>
        <w:rPr>
          <w:rFonts w:ascii="Times New Roman" w:hAnsi="Times New Roman" w:cs="Times New Roman"/>
          <w:sz w:val="24"/>
          <w:szCs w:val="24"/>
        </w:rPr>
      </w:pPr>
      <w:r w:rsidRPr="009E3043">
        <w:rPr>
          <w:rFonts w:ascii="Times New Roman" w:hAnsi="Times New Roman" w:cs="Times New Roman"/>
          <w:sz w:val="24"/>
          <w:szCs w:val="24"/>
        </w:rPr>
        <w:t>This systematic review demonstrates that apparently isolated DWM carries a high risk of chromosomal abnormalities and associated malformations that can be misdiagnosed before birth. In contrast, isolated MCM and BPC are associated with a very low risk of aneuploidy and of associated structural anomalies discovered only at prenatal MRI or after birth. Isolated VH is associated with a low risk of aneuploidy and of additional anomalies detected only at pre</w:t>
      </w:r>
      <w:r>
        <w:rPr>
          <w:rFonts w:ascii="Times New Roman" w:hAnsi="Times New Roman" w:cs="Times New Roman"/>
          <w:sz w:val="24"/>
          <w:szCs w:val="24"/>
        </w:rPr>
        <w:t xml:space="preserve">natal MRI. A discrepancy </w:t>
      </w:r>
      <w:r w:rsidR="00014FD6" w:rsidRPr="0023684C">
        <w:rPr>
          <w:rFonts w:ascii="Times New Roman" w:hAnsi="Times New Roman" w:cs="Times New Roman"/>
          <w:sz w:val="24"/>
          <w:szCs w:val="24"/>
        </w:rPr>
        <w:t>between pre- and post-natal diagnos</w:t>
      </w:r>
      <w:r w:rsidR="00014FD6">
        <w:rPr>
          <w:rFonts w:ascii="Times New Roman" w:hAnsi="Times New Roman" w:cs="Times New Roman"/>
          <w:sz w:val="24"/>
          <w:szCs w:val="24"/>
        </w:rPr>
        <w:t>i</w:t>
      </w:r>
      <w:r w:rsidR="00014FD6" w:rsidRPr="0023684C">
        <w:rPr>
          <w:rFonts w:ascii="Times New Roman" w:hAnsi="Times New Roman" w:cs="Times New Roman"/>
          <w:sz w:val="24"/>
          <w:szCs w:val="24"/>
        </w:rPr>
        <w:t>s of posterior fossa anomalies is common in case</w:t>
      </w:r>
      <w:r w:rsidR="00014FD6">
        <w:rPr>
          <w:rFonts w:ascii="Times New Roman" w:hAnsi="Times New Roman" w:cs="Times New Roman"/>
          <w:sz w:val="24"/>
          <w:szCs w:val="24"/>
        </w:rPr>
        <w:t>s</w:t>
      </w:r>
      <w:r w:rsidR="00014FD6" w:rsidRPr="0023684C">
        <w:rPr>
          <w:rFonts w:ascii="Times New Roman" w:hAnsi="Times New Roman" w:cs="Times New Roman"/>
          <w:sz w:val="24"/>
          <w:szCs w:val="24"/>
        </w:rPr>
        <w:t xml:space="preserve"> of DWM and VH, </w:t>
      </w:r>
      <w:r w:rsidR="00014FD6">
        <w:rPr>
          <w:rFonts w:ascii="Times New Roman" w:hAnsi="Times New Roman" w:cs="Times New Roman"/>
          <w:sz w:val="24"/>
          <w:szCs w:val="24"/>
        </w:rPr>
        <w:t>but</w:t>
      </w:r>
      <w:r w:rsidR="00014FD6" w:rsidRPr="0023684C">
        <w:rPr>
          <w:rFonts w:ascii="Times New Roman" w:hAnsi="Times New Roman" w:cs="Times New Roman"/>
          <w:sz w:val="24"/>
          <w:szCs w:val="24"/>
        </w:rPr>
        <w:t xml:space="preserve"> less frequent in case</w:t>
      </w:r>
      <w:r w:rsidR="00014FD6">
        <w:rPr>
          <w:rFonts w:ascii="Times New Roman" w:hAnsi="Times New Roman" w:cs="Times New Roman"/>
          <w:sz w:val="24"/>
          <w:szCs w:val="24"/>
        </w:rPr>
        <w:t>s</w:t>
      </w:r>
      <w:r w:rsidR="00014FD6" w:rsidRPr="0023684C">
        <w:rPr>
          <w:rFonts w:ascii="Times New Roman" w:hAnsi="Times New Roman" w:cs="Times New Roman"/>
          <w:sz w:val="24"/>
          <w:szCs w:val="24"/>
        </w:rPr>
        <w:t xml:space="preserve"> of MCM and BPC.</w:t>
      </w:r>
    </w:p>
    <w:p w:rsidR="00014FD6" w:rsidRPr="0023684C" w:rsidRDefault="00014FD6" w:rsidP="00902534">
      <w:pPr>
        <w:spacing w:after="0" w:line="360" w:lineRule="auto"/>
        <w:jc w:val="both"/>
        <w:rPr>
          <w:rFonts w:ascii="Times New Roman" w:hAnsi="Times New Roman" w:cs="Times New Roman"/>
          <w:b/>
          <w:bCs/>
          <w:i/>
          <w:iCs/>
          <w:sz w:val="24"/>
          <w:szCs w:val="24"/>
        </w:rPr>
      </w:pPr>
    </w:p>
    <w:p w:rsidR="00014FD6" w:rsidRPr="0023684C" w:rsidRDefault="00014FD6" w:rsidP="00902534">
      <w:pPr>
        <w:spacing w:after="0" w:line="360" w:lineRule="auto"/>
        <w:jc w:val="both"/>
        <w:rPr>
          <w:rFonts w:ascii="Times New Roman" w:hAnsi="Times New Roman" w:cs="Times New Roman"/>
          <w:b/>
          <w:bCs/>
          <w:i/>
          <w:iCs/>
          <w:sz w:val="24"/>
          <w:szCs w:val="24"/>
        </w:rPr>
      </w:pPr>
      <w:r w:rsidRPr="0023684C">
        <w:rPr>
          <w:rFonts w:ascii="Times New Roman" w:hAnsi="Times New Roman" w:cs="Times New Roman"/>
          <w:b/>
          <w:bCs/>
          <w:i/>
          <w:iCs/>
          <w:sz w:val="24"/>
          <w:szCs w:val="24"/>
        </w:rPr>
        <w:t>Strengths and Limitations</w:t>
      </w:r>
    </w:p>
    <w:p w:rsidR="00014FD6" w:rsidRDefault="009E3043" w:rsidP="00902534">
      <w:pPr>
        <w:spacing w:after="0" w:line="360" w:lineRule="auto"/>
        <w:jc w:val="both"/>
        <w:rPr>
          <w:rFonts w:ascii="Times New Roman" w:hAnsi="Times New Roman" w:cs="Times New Roman"/>
          <w:b/>
          <w:bCs/>
          <w:i/>
          <w:iCs/>
          <w:sz w:val="24"/>
          <w:szCs w:val="24"/>
        </w:rPr>
      </w:pPr>
      <w:r w:rsidRPr="009E3043">
        <w:rPr>
          <w:rFonts w:ascii="Times New Roman" w:hAnsi="Times New Roman" w:cs="Times New Roman"/>
          <w:sz w:val="24"/>
          <w:szCs w:val="24"/>
        </w:rPr>
        <w:t>The strengths of this study are its robust methodology for identifying all possible studies for inclusion, assessing data quality and synthesizing all suitable data. For several meta-analyses, the number of included studies was small, and some included small populations. Furthermore, many of the studies reviewed did not allow extraction of individual case data. Another limitation is the significant heterogeneity in the definitions used</w:t>
      </w:r>
      <w:r w:rsidRPr="009E3043">
        <w:rPr>
          <w:rFonts w:ascii="Times New Roman" w:hAnsi="Times New Roman" w:cs="Times New Roman"/>
          <w:sz w:val="24"/>
          <w:szCs w:val="24"/>
          <w:vertAlign w:val="superscript"/>
        </w:rPr>
        <w:t>42</w:t>
      </w:r>
      <w:r w:rsidRPr="009E3043">
        <w:rPr>
          <w:rFonts w:ascii="Times New Roman" w:hAnsi="Times New Roman" w:cs="Times New Roman"/>
          <w:sz w:val="24"/>
          <w:szCs w:val="24"/>
        </w:rPr>
        <w:t>. Subtle chromosomal abnormalities such as microdeletions may be overlooked by routine chromosome analysis, highlighting the need for molecular cytogenetic techniques, which were not used in some of the included studies. It is therefore possible that this systematic review underestimates the prevalence of chromosomal abnormalities</w:t>
      </w:r>
      <w:r w:rsidRPr="009E3043">
        <w:rPr>
          <w:rFonts w:ascii="Times New Roman" w:hAnsi="Times New Roman" w:cs="Times New Roman"/>
          <w:sz w:val="24"/>
          <w:szCs w:val="24"/>
          <w:vertAlign w:val="superscript"/>
        </w:rPr>
        <w:t>43</w:t>
      </w:r>
      <w:r w:rsidRPr="009E3043">
        <w:rPr>
          <w:rFonts w:ascii="Times New Roman" w:hAnsi="Times New Roman" w:cs="Times New Roman"/>
          <w:sz w:val="24"/>
          <w:szCs w:val="24"/>
        </w:rPr>
        <w:t>. Advances in prenatal imaging techniques have led to more comprehensive assessment of the fetal brain; in this review, we considered only studies published between 2000 and 2014 in order to minimize the effect of changing imaging protocols. Despite these limitations, however, our review represents the best published estimate of outcomes for this group of conditions.</w:t>
      </w:r>
    </w:p>
    <w:p w:rsidR="00014FD6" w:rsidRPr="0023684C" w:rsidRDefault="00014FD6" w:rsidP="00902534">
      <w:pPr>
        <w:spacing w:after="0" w:line="360" w:lineRule="auto"/>
        <w:jc w:val="both"/>
        <w:rPr>
          <w:rFonts w:ascii="Times New Roman" w:hAnsi="Times New Roman" w:cs="Times New Roman"/>
          <w:b/>
          <w:bCs/>
          <w:i/>
          <w:iCs/>
          <w:sz w:val="24"/>
          <w:szCs w:val="24"/>
        </w:rPr>
      </w:pPr>
      <w:r w:rsidRPr="0023684C">
        <w:rPr>
          <w:rFonts w:ascii="Times New Roman" w:hAnsi="Times New Roman" w:cs="Times New Roman"/>
          <w:b/>
          <w:bCs/>
          <w:i/>
          <w:iCs/>
          <w:sz w:val="24"/>
          <w:szCs w:val="24"/>
        </w:rPr>
        <w:t>Implication</w:t>
      </w:r>
      <w:r>
        <w:rPr>
          <w:rFonts w:ascii="Times New Roman" w:hAnsi="Times New Roman" w:cs="Times New Roman"/>
          <w:b/>
          <w:bCs/>
          <w:i/>
          <w:iCs/>
          <w:sz w:val="24"/>
          <w:szCs w:val="24"/>
        </w:rPr>
        <w:t>s</w:t>
      </w:r>
      <w:r w:rsidRPr="0023684C">
        <w:rPr>
          <w:rFonts w:ascii="Times New Roman" w:hAnsi="Times New Roman" w:cs="Times New Roman"/>
          <w:b/>
          <w:bCs/>
          <w:i/>
          <w:iCs/>
          <w:sz w:val="24"/>
          <w:szCs w:val="24"/>
        </w:rPr>
        <w:t xml:space="preserve"> for clinical practice</w:t>
      </w:r>
    </w:p>
    <w:p w:rsidR="009E3043" w:rsidRDefault="00014FD6" w:rsidP="009025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23684C">
        <w:rPr>
          <w:rFonts w:ascii="Times New Roman" w:hAnsi="Times New Roman" w:cs="Times New Roman"/>
          <w:sz w:val="24"/>
          <w:szCs w:val="24"/>
        </w:rPr>
        <w:t xml:space="preserve">bjective standardized assessment of the posterior fossa is </w:t>
      </w:r>
      <w:r>
        <w:rPr>
          <w:rFonts w:ascii="Times New Roman" w:hAnsi="Times New Roman" w:cs="Times New Roman"/>
          <w:sz w:val="24"/>
          <w:szCs w:val="24"/>
        </w:rPr>
        <w:t>needed</w:t>
      </w:r>
      <w:r w:rsidRPr="0023684C">
        <w:rPr>
          <w:rFonts w:ascii="Times New Roman" w:hAnsi="Times New Roman" w:cs="Times New Roman"/>
          <w:sz w:val="24"/>
          <w:szCs w:val="24"/>
        </w:rPr>
        <w:t xml:space="preserve"> to precisely differentiate the possible diagnoses</w:t>
      </w:r>
      <w:r>
        <w:rPr>
          <w:rFonts w:ascii="Times New Roman" w:hAnsi="Times New Roman" w:cs="Times New Roman"/>
          <w:sz w:val="24"/>
          <w:szCs w:val="24"/>
        </w:rPr>
        <w:t>.</w:t>
      </w:r>
      <w:r w:rsidRPr="0023684C">
        <w:rPr>
          <w:rFonts w:ascii="Times New Roman" w:hAnsi="Times New Roman" w:cs="Times New Roman"/>
          <w:sz w:val="24"/>
          <w:szCs w:val="24"/>
        </w:rPr>
        <w:t xml:space="preserve"> </w:t>
      </w:r>
      <w:r w:rsidR="009E3043" w:rsidRPr="009E3043">
        <w:rPr>
          <w:rFonts w:ascii="Times New Roman" w:hAnsi="Times New Roman" w:cs="Times New Roman"/>
          <w:sz w:val="24"/>
          <w:szCs w:val="24"/>
        </w:rPr>
        <w:t>One such approach has been proposed</w:t>
      </w:r>
      <w:r w:rsidR="009E3043" w:rsidRPr="009E3043">
        <w:rPr>
          <w:rFonts w:ascii="Times New Roman" w:hAnsi="Times New Roman" w:cs="Times New Roman"/>
          <w:sz w:val="24"/>
          <w:szCs w:val="24"/>
          <w:vertAlign w:val="superscript"/>
        </w:rPr>
        <w:t>3,25</w:t>
      </w:r>
      <w:r w:rsidR="009E3043" w:rsidRPr="009E3043">
        <w:rPr>
          <w:rFonts w:ascii="Times New Roman" w:hAnsi="Times New Roman" w:cs="Times New Roman"/>
          <w:sz w:val="24"/>
          <w:szCs w:val="24"/>
        </w:rPr>
        <w:t xml:space="preserve">: our review suggests that this approach is quite effective in the identification of MCM and BPC, but less effective for DWM, and inadequate for VH. Indeed, variable criteria for the diagnosis of VH were used in different studies. Isolated DWM was frequently associated with chromosomal aberrations and we therefore believe that karyotyping should be offered for fetuses with this prenatal diagnosis. Microarray analysis can also be considered where available. On the other hand, the risk of chromosomal anomalies is very low in cases of isolated MCM. With isolated BPC, the rate of chromosomal anomalies was in the order of 5%, but this should be considered with caution given the small number of cases. Antenatal MRI is certainly indicated with isolated DWM, as associated intracranial anomalies escaping sonographic diagnosis were </w:t>
      </w:r>
      <w:r w:rsidR="009E3043" w:rsidRPr="009E3043">
        <w:rPr>
          <w:rFonts w:ascii="Times New Roman" w:hAnsi="Times New Roman" w:cs="Times New Roman"/>
          <w:sz w:val="24"/>
          <w:szCs w:val="24"/>
        </w:rPr>
        <w:lastRenderedPageBreak/>
        <w:t>frequent, which was not the case for other anomalies. MCM was misdiagnosed in 7% of cases; in some a posterior fossa cyst was found after birth. Posterior fossa cysts may expand and cause obstructive hydrocephalus. MRI may be more effective than ultrasound, not only in differentiating isolated MCM from posterior fossa cysts, but also in identifying periventricular nodular heterotopia, a neuronal migration disorder with significant clinical implications</w:t>
      </w:r>
      <w:r w:rsidR="009E3043" w:rsidRPr="009E3043">
        <w:rPr>
          <w:rFonts w:ascii="Times New Roman" w:hAnsi="Times New Roman" w:cs="Times New Roman"/>
          <w:sz w:val="24"/>
          <w:szCs w:val="24"/>
          <w:vertAlign w:val="subscript"/>
        </w:rPr>
        <w:t>44</w:t>
      </w:r>
      <w:r w:rsidR="009E3043" w:rsidRPr="009E3043">
        <w:rPr>
          <w:rFonts w:ascii="Times New Roman" w:hAnsi="Times New Roman" w:cs="Times New Roman"/>
          <w:sz w:val="24"/>
          <w:szCs w:val="24"/>
        </w:rPr>
        <w:t>. Isolated DWM is frequently found in association with anomalies that are only identified postnatally. However, parents of fetuses with isolated MCM or BPC can be reassured that this rarely occurs in such cases.</w:t>
      </w:r>
    </w:p>
    <w:p w:rsidR="009E3043" w:rsidRDefault="009E3043" w:rsidP="00902534">
      <w:pPr>
        <w:spacing w:after="0" w:line="360" w:lineRule="auto"/>
        <w:jc w:val="both"/>
        <w:rPr>
          <w:rFonts w:ascii="Times New Roman" w:hAnsi="Times New Roman" w:cs="Times New Roman"/>
          <w:sz w:val="24"/>
          <w:szCs w:val="24"/>
        </w:rPr>
      </w:pPr>
    </w:p>
    <w:p w:rsidR="009E3043" w:rsidRDefault="009E3043" w:rsidP="00902534">
      <w:pPr>
        <w:spacing w:after="0" w:line="360" w:lineRule="auto"/>
        <w:jc w:val="both"/>
        <w:rPr>
          <w:rFonts w:ascii="Times New Roman" w:hAnsi="Times New Roman" w:cs="Times New Roman"/>
          <w:sz w:val="24"/>
          <w:szCs w:val="24"/>
        </w:rPr>
      </w:pPr>
      <w:r w:rsidRPr="009E3043">
        <w:rPr>
          <w:rFonts w:ascii="Times New Roman" w:hAnsi="Times New Roman" w:cs="Times New Roman"/>
          <w:sz w:val="24"/>
          <w:szCs w:val="24"/>
        </w:rPr>
        <w:t>Our review highlights the need for an objective standard to confirm the diagnosis after birth. Recent studies have shown a low level of agreement between prenatal imaging</w:t>
      </w:r>
      <w:r>
        <w:rPr>
          <w:rFonts w:ascii="Times New Roman" w:hAnsi="Times New Roman" w:cs="Times New Roman"/>
          <w:sz w:val="24"/>
          <w:szCs w:val="24"/>
        </w:rPr>
        <w:t xml:space="preserve"> </w:t>
      </w:r>
      <w:r w:rsidRPr="009E3043">
        <w:rPr>
          <w:rFonts w:ascii="Times New Roman" w:hAnsi="Times New Roman" w:cs="Times New Roman"/>
          <w:sz w:val="24"/>
          <w:szCs w:val="24"/>
        </w:rPr>
        <w:t>and pathological examination in cases of termination of pregnancy</w:t>
      </w:r>
      <w:r w:rsidRPr="009E3043">
        <w:rPr>
          <w:rFonts w:ascii="Times New Roman" w:hAnsi="Times New Roman" w:cs="Times New Roman"/>
          <w:sz w:val="24"/>
          <w:szCs w:val="24"/>
          <w:vertAlign w:val="superscript"/>
        </w:rPr>
        <w:t>5,6</w:t>
      </w:r>
      <w:r w:rsidRPr="009E3043">
        <w:rPr>
          <w:rFonts w:ascii="Times New Roman" w:hAnsi="Times New Roman" w:cs="Times New Roman"/>
          <w:sz w:val="24"/>
          <w:szCs w:val="24"/>
        </w:rPr>
        <w:t>. Challenges in the pathological assessment of posterior fossa structures, inconsistencies in diagnostic criteria and the lack of multiplanar assessment in older studies, may account for this heterogeneity. Implications for research The wide heterogeneity in classification and the definition of outcomes highlights the urgent need for prospective studies using a standardized classification of these anomalies, correlating them with pregnancy and postnatal outcomes. Although posterior fossa anomalies are usually diagnosed in the second trimester, early detection has been reported</w:t>
      </w:r>
      <w:r w:rsidRPr="009E3043">
        <w:rPr>
          <w:rFonts w:ascii="Times New Roman" w:hAnsi="Times New Roman" w:cs="Times New Roman"/>
          <w:sz w:val="24"/>
          <w:szCs w:val="24"/>
          <w:vertAlign w:val="superscript"/>
        </w:rPr>
        <w:t>30,44,45</w:t>
      </w:r>
      <w:r w:rsidRPr="009E3043">
        <w:rPr>
          <w:rFonts w:ascii="Times New Roman" w:hAnsi="Times New Roman" w:cs="Times New Roman"/>
          <w:sz w:val="24"/>
          <w:szCs w:val="24"/>
        </w:rPr>
        <w:t xml:space="preserve">. Large prospective studies on low-risk populations are needed to ascertain whether first-trimester assessment of the posterior fossa may lead to reliable early diagnosis. </w:t>
      </w:r>
    </w:p>
    <w:p w:rsidR="009E3043" w:rsidRDefault="009E3043" w:rsidP="00902534">
      <w:pPr>
        <w:spacing w:after="0" w:line="360" w:lineRule="auto"/>
        <w:jc w:val="both"/>
        <w:rPr>
          <w:rFonts w:ascii="Times New Roman" w:hAnsi="Times New Roman" w:cs="Times New Roman"/>
          <w:sz w:val="24"/>
          <w:szCs w:val="24"/>
        </w:rPr>
      </w:pPr>
    </w:p>
    <w:p w:rsidR="009E3043" w:rsidRDefault="009E3043" w:rsidP="00902534">
      <w:pPr>
        <w:spacing w:after="0" w:line="360" w:lineRule="auto"/>
        <w:jc w:val="both"/>
        <w:rPr>
          <w:rFonts w:ascii="Times New Roman" w:hAnsi="Times New Roman" w:cs="Times New Roman"/>
          <w:sz w:val="24"/>
          <w:szCs w:val="24"/>
        </w:rPr>
      </w:pPr>
      <w:r w:rsidRPr="009E3043">
        <w:rPr>
          <w:rFonts w:ascii="Times New Roman" w:hAnsi="Times New Roman" w:cs="Times New Roman"/>
          <w:b/>
          <w:sz w:val="24"/>
          <w:szCs w:val="24"/>
        </w:rPr>
        <w:t xml:space="preserve">Conclusions </w:t>
      </w:r>
    </w:p>
    <w:p w:rsidR="009E3043" w:rsidRDefault="009E3043" w:rsidP="00902534">
      <w:pPr>
        <w:spacing w:after="0" w:line="360" w:lineRule="auto"/>
        <w:jc w:val="both"/>
        <w:rPr>
          <w:rFonts w:ascii="Times New Roman" w:hAnsi="Times New Roman" w:cs="Times New Roman"/>
          <w:sz w:val="24"/>
          <w:szCs w:val="24"/>
        </w:rPr>
      </w:pPr>
    </w:p>
    <w:p w:rsidR="009E3043" w:rsidRDefault="009E3043" w:rsidP="00902534">
      <w:pPr>
        <w:spacing w:after="0" w:line="360" w:lineRule="auto"/>
        <w:jc w:val="both"/>
        <w:rPr>
          <w:rFonts w:ascii="Times New Roman" w:hAnsi="Times New Roman" w:cs="Times New Roman"/>
          <w:sz w:val="24"/>
          <w:szCs w:val="24"/>
        </w:rPr>
      </w:pPr>
      <w:r w:rsidRPr="009E3043">
        <w:rPr>
          <w:rFonts w:ascii="Times New Roman" w:hAnsi="Times New Roman" w:cs="Times New Roman"/>
          <w:sz w:val="24"/>
          <w:szCs w:val="24"/>
        </w:rPr>
        <w:t>DWM that is isolated on prenatal ultrasound imaging is frequently associated with chromosomal and structural anomalies. MCM and BPC are rarely associated with malformations that are undetected by ultrasound, and isolated MCM has a low risk for aneuploidy. The group of fetuses with an antenatal diagnosis of VH was heterogeneous, and the condition was often not confirmed at birth. We suggest that MRI is indicated in cases of DWM and MCM. Studies using a standardized classification are needed to define objectively the prognosis of these anomalies.</w:t>
      </w:r>
    </w:p>
    <w:p w:rsidR="009E3043" w:rsidRDefault="009E3043" w:rsidP="00014FD6">
      <w:pPr>
        <w:spacing w:after="0" w:line="240" w:lineRule="auto"/>
        <w:jc w:val="both"/>
        <w:rPr>
          <w:rFonts w:ascii="Times New Roman" w:hAnsi="Times New Roman" w:cs="Times New Roman"/>
          <w:sz w:val="24"/>
          <w:szCs w:val="24"/>
        </w:rPr>
      </w:pPr>
    </w:p>
    <w:p w:rsidR="0091520B" w:rsidRPr="0023684C" w:rsidRDefault="0091520B" w:rsidP="00416EF2">
      <w:pPr>
        <w:spacing w:line="240" w:lineRule="auto"/>
        <w:jc w:val="both"/>
        <w:rPr>
          <w:rFonts w:ascii="Times New Roman" w:hAnsi="Times New Roman" w:cs="Times New Roman"/>
          <w:sz w:val="24"/>
          <w:szCs w:val="24"/>
        </w:rPr>
      </w:pPr>
      <w:r w:rsidRPr="0023684C">
        <w:rPr>
          <w:rFonts w:ascii="Times New Roman" w:hAnsi="Times New Roman" w:cs="Times New Roman"/>
          <w:sz w:val="24"/>
          <w:szCs w:val="24"/>
        </w:rPr>
        <w:br w:type="page"/>
      </w:r>
    </w:p>
    <w:p w:rsidR="00B83E89" w:rsidRPr="0023684C" w:rsidRDefault="003917B0" w:rsidP="00416EF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w:t>
      </w:r>
      <w:r w:rsidR="00926C2D">
        <w:rPr>
          <w:rFonts w:ascii="Times New Roman" w:hAnsi="Times New Roman" w:cs="Times New Roman"/>
          <w:b/>
          <w:sz w:val="24"/>
          <w:szCs w:val="24"/>
        </w:rPr>
        <w:t>undings</w:t>
      </w:r>
    </w:p>
    <w:p w:rsidR="00B83E89" w:rsidRPr="0023684C" w:rsidRDefault="00B83E89" w:rsidP="00416EF2">
      <w:pPr>
        <w:spacing w:line="240" w:lineRule="auto"/>
        <w:jc w:val="both"/>
        <w:rPr>
          <w:rFonts w:ascii="Times New Roman" w:hAnsi="Times New Roman" w:cs="Times New Roman"/>
          <w:sz w:val="24"/>
          <w:szCs w:val="24"/>
        </w:rPr>
      </w:pPr>
      <w:r w:rsidRPr="0023684C">
        <w:rPr>
          <w:rFonts w:ascii="Times New Roman" w:hAnsi="Times New Roman" w:cs="Times New Roman"/>
          <w:sz w:val="24"/>
          <w:szCs w:val="24"/>
        </w:rPr>
        <w:t>No funding was obtained for this review.</w:t>
      </w:r>
    </w:p>
    <w:p w:rsidR="00897F91" w:rsidRPr="0023684C" w:rsidRDefault="00897F91" w:rsidP="00416EF2">
      <w:pPr>
        <w:spacing w:after="0" w:line="240" w:lineRule="auto"/>
        <w:rPr>
          <w:rFonts w:ascii="Times New Roman" w:eastAsia="MS ??" w:hAnsi="Times New Roman" w:cs="Times New Roman"/>
          <w:b/>
          <w:kern w:val="1"/>
          <w:sz w:val="24"/>
          <w:szCs w:val="24"/>
          <w:lang w:val="en-US" w:eastAsia="ja-JP"/>
        </w:rPr>
      </w:pPr>
    </w:p>
    <w:p w:rsidR="00897F91" w:rsidRPr="0023684C" w:rsidRDefault="00897F91" w:rsidP="00416EF2">
      <w:pPr>
        <w:spacing w:after="0" w:line="240" w:lineRule="auto"/>
        <w:rPr>
          <w:rFonts w:ascii="Times New Roman" w:eastAsia="MS ??" w:hAnsi="Times New Roman" w:cs="Times New Roman"/>
          <w:b/>
          <w:kern w:val="1"/>
          <w:sz w:val="24"/>
          <w:szCs w:val="24"/>
          <w:lang w:val="en-US" w:eastAsia="ja-JP"/>
        </w:rPr>
      </w:pPr>
    </w:p>
    <w:p w:rsidR="00897F91" w:rsidRPr="0023684C" w:rsidRDefault="00897F91" w:rsidP="00416EF2">
      <w:pPr>
        <w:spacing w:after="0" w:line="240" w:lineRule="auto"/>
        <w:rPr>
          <w:rFonts w:ascii="Times New Roman" w:eastAsia="MS ??" w:hAnsi="Times New Roman" w:cs="Times New Roman"/>
          <w:b/>
          <w:kern w:val="1"/>
          <w:sz w:val="24"/>
          <w:szCs w:val="24"/>
          <w:lang w:val="en-US" w:eastAsia="ja-JP"/>
        </w:rPr>
      </w:pPr>
    </w:p>
    <w:p w:rsidR="00C71307" w:rsidRPr="0023684C" w:rsidRDefault="003917B0" w:rsidP="00416EF2">
      <w:pPr>
        <w:spacing w:after="0" w:line="240" w:lineRule="auto"/>
        <w:rPr>
          <w:rFonts w:ascii="Times New Roman" w:eastAsia="MS ??" w:hAnsi="Times New Roman" w:cs="Times New Roman"/>
          <w:b/>
          <w:kern w:val="1"/>
          <w:sz w:val="24"/>
          <w:szCs w:val="24"/>
          <w:lang w:val="en-US" w:eastAsia="ja-JP"/>
        </w:rPr>
      </w:pPr>
      <w:r>
        <w:rPr>
          <w:rFonts w:ascii="Times New Roman" w:eastAsia="MS ??" w:hAnsi="Times New Roman" w:cs="Times New Roman"/>
          <w:b/>
          <w:kern w:val="1"/>
          <w:sz w:val="24"/>
          <w:szCs w:val="24"/>
          <w:lang w:val="en-US" w:eastAsia="ja-JP"/>
        </w:rPr>
        <w:t>A</w:t>
      </w:r>
      <w:r w:rsidR="00926C2D">
        <w:rPr>
          <w:rFonts w:ascii="Times New Roman" w:eastAsia="MS ??" w:hAnsi="Times New Roman" w:cs="Times New Roman"/>
          <w:b/>
          <w:kern w:val="1"/>
          <w:sz w:val="24"/>
          <w:szCs w:val="24"/>
          <w:lang w:val="en-US" w:eastAsia="ja-JP"/>
        </w:rPr>
        <w:t>cknowledgements</w:t>
      </w:r>
    </w:p>
    <w:p w:rsidR="00C71307" w:rsidRPr="0023684C" w:rsidRDefault="00C71307" w:rsidP="00416EF2">
      <w:pPr>
        <w:spacing w:after="0" w:line="240" w:lineRule="auto"/>
        <w:rPr>
          <w:rFonts w:ascii="Times New Roman" w:eastAsia="MS ??" w:hAnsi="Times New Roman" w:cs="Times New Roman"/>
          <w:kern w:val="1"/>
          <w:sz w:val="24"/>
          <w:szCs w:val="24"/>
          <w:lang w:val="en-US" w:eastAsia="ja-JP"/>
        </w:rPr>
      </w:pPr>
    </w:p>
    <w:p w:rsidR="00C71307" w:rsidRPr="0023684C" w:rsidRDefault="00C71307" w:rsidP="00416EF2">
      <w:pPr>
        <w:spacing w:after="0" w:line="240" w:lineRule="auto"/>
        <w:jc w:val="both"/>
        <w:rPr>
          <w:rFonts w:ascii="Times New Roman" w:eastAsia="MS Mincho" w:hAnsi="Times New Roman" w:cs="Times New Roman"/>
          <w:kern w:val="1"/>
          <w:sz w:val="24"/>
          <w:szCs w:val="24"/>
          <w:lang w:eastAsia="ja-JP"/>
        </w:rPr>
      </w:pPr>
      <w:r w:rsidRPr="0023684C">
        <w:rPr>
          <w:rFonts w:ascii="Times New Roman" w:eastAsia="MS Mincho" w:hAnsi="Times New Roman" w:cs="Times New Roman"/>
          <w:kern w:val="1"/>
          <w:sz w:val="24"/>
          <w:szCs w:val="24"/>
          <w:lang w:eastAsia="ja-JP"/>
        </w:rPr>
        <w:t>We</w:t>
      </w:r>
      <w:r w:rsidR="00FF4CA1">
        <w:rPr>
          <w:rFonts w:ascii="Times New Roman" w:eastAsia="MS Mincho" w:hAnsi="Times New Roman" w:cs="Times New Roman"/>
          <w:kern w:val="1"/>
          <w:sz w:val="24"/>
          <w:szCs w:val="24"/>
          <w:lang w:eastAsia="ja-JP"/>
        </w:rPr>
        <w:t xml:space="preserve"> would like to thank</w:t>
      </w:r>
      <w:r w:rsidR="00581A38" w:rsidRPr="0023684C">
        <w:rPr>
          <w:rFonts w:ascii="Times New Roman" w:eastAsia="MS Mincho" w:hAnsi="Times New Roman" w:cs="Times New Roman"/>
          <w:kern w:val="1"/>
          <w:sz w:val="24"/>
          <w:szCs w:val="24"/>
          <w:lang w:eastAsia="ja-JP"/>
        </w:rPr>
        <w:t xml:space="preserve"> Prof. </w:t>
      </w:r>
      <w:r w:rsidRPr="0023684C">
        <w:rPr>
          <w:rFonts w:ascii="Times New Roman" w:eastAsia="MS Mincho" w:hAnsi="Times New Roman" w:cs="Times New Roman"/>
          <w:kern w:val="1"/>
          <w:sz w:val="24"/>
          <w:szCs w:val="24"/>
          <w:lang w:eastAsia="ja-JP"/>
        </w:rPr>
        <w:t>D. Paladi</w:t>
      </w:r>
      <w:r w:rsidR="00581A38" w:rsidRPr="0023684C">
        <w:rPr>
          <w:rFonts w:ascii="Times New Roman" w:eastAsia="MS Mincho" w:hAnsi="Times New Roman" w:cs="Times New Roman"/>
          <w:kern w:val="1"/>
          <w:sz w:val="24"/>
          <w:szCs w:val="24"/>
          <w:lang w:eastAsia="ja-JP"/>
        </w:rPr>
        <w:t xml:space="preserve">ni, </w:t>
      </w:r>
      <w:r w:rsidR="007471C0" w:rsidRPr="0023684C">
        <w:rPr>
          <w:rFonts w:ascii="Times New Roman" w:eastAsia="MS Mincho" w:hAnsi="Times New Roman" w:cs="Times New Roman"/>
          <w:kern w:val="1"/>
          <w:sz w:val="24"/>
          <w:szCs w:val="24"/>
          <w:lang w:eastAsia="ja-JP"/>
        </w:rPr>
        <w:t xml:space="preserve">Prof. T. </w:t>
      </w:r>
      <w:r w:rsidRPr="0023684C">
        <w:rPr>
          <w:rFonts w:ascii="Times New Roman" w:eastAsia="MS Mincho" w:hAnsi="Times New Roman" w:cs="Times New Roman"/>
          <w:kern w:val="1"/>
          <w:sz w:val="24"/>
          <w:szCs w:val="24"/>
          <w:lang w:eastAsia="ja-JP"/>
        </w:rPr>
        <w:t xml:space="preserve">Tarui, Prof. R. Palma-Dias, Prof. R. Has, Dr. E. Bertucci, Dr. K. Reidy, Dr. R. Ghali, </w:t>
      </w:r>
      <w:r w:rsidR="004B4656" w:rsidRPr="0023684C">
        <w:rPr>
          <w:rFonts w:ascii="Times New Roman" w:eastAsia="MS Mincho" w:hAnsi="Times New Roman" w:cs="Times New Roman"/>
          <w:kern w:val="1"/>
          <w:sz w:val="24"/>
          <w:szCs w:val="24"/>
          <w:lang w:eastAsia="ja-JP"/>
        </w:rPr>
        <w:t xml:space="preserve">Dr. Garcia-Flores, </w:t>
      </w:r>
      <w:r w:rsidR="00955257" w:rsidRPr="0023684C">
        <w:rPr>
          <w:rFonts w:ascii="Times New Roman" w:eastAsia="MS Mincho" w:hAnsi="Times New Roman" w:cs="Times New Roman"/>
          <w:kern w:val="1"/>
          <w:sz w:val="24"/>
          <w:szCs w:val="24"/>
          <w:lang w:eastAsia="ja-JP"/>
        </w:rPr>
        <w:t xml:space="preserve">Dr. Borrell, </w:t>
      </w:r>
      <w:r w:rsidRPr="0023684C">
        <w:rPr>
          <w:rFonts w:ascii="Times New Roman" w:eastAsia="MS Mincho" w:hAnsi="Times New Roman" w:cs="Times New Roman"/>
          <w:kern w:val="1"/>
          <w:sz w:val="24"/>
          <w:szCs w:val="24"/>
          <w:lang w:eastAsia="ja-JP"/>
        </w:rPr>
        <w:t>Dr. Y. Leitner, Dr. G. Tonni, Dr. A. Long, Dr. K. Patek, Dr. C. Spaeth, Dr. M. Scheier, Dr. R. Lachmann, Dr. N. Kölble,</w:t>
      </w:r>
      <w:r w:rsidR="003C2E76" w:rsidRPr="0023684C">
        <w:rPr>
          <w:rFonts w:ascii="Times New Roman" w:eastAsia="MS Mincho" w:hAnsi="Times New Roman" w:cs="Times New Roman"/>
          <w:kern w:val="1"/>
          <w:sz w:val="24"/>
          <w:szCs w:val="24"/>
          <w:lang w:eastAsia="ja-JP"/>
        </w:rPr>
        <w:t xml:space="preserve"> Dr. T. Harper</w:t>
      </w:r>
      <w:r w:rsidR="003F4191" w:rsidRPr="0023684C">
        <w:rPr>
          <w:rFonts w:ascii="Times New Roman" w:eastAsia="MS Mincho" w:hAnsi="Times New Roman" w:cs="Times New Roman"/>
          <w:kern w:val="1"/>
          <w:sz w:val="24"/>
          <w:szCs w:val="24"/>
          <w:lang w:eastAsia="ja-JP"/>
        </w:rPr>
        <w:t xml:space="preserve">, </w:t>
      </w:r>
      <w:r w:rsidR="009B5FB9" w:rsidRPr="0023684C">
        <w:rPr>
          <w:rFonts w:ascii="Times New Roman" w:eastAsia="MS Mincho" w:hAnsi="Times New Roman" w:cs="Times New Roman"/>
          <w:kern w:val="1"/>
          <w:sz w:val="24"/>
          <w:szCs w:val="24"/>
          <w:lang w:eastAsia="ja-JP"/>
        </w:rPr>
        <w:t xml:space="preserve">Dr. </w:t>
      </w:r>
      <w:r w:rsidR="007D2238" w:rsidRPr="0023684C">
        <w:rPr>
          <w:rFonts w:ascii="Times New Roman" w:eastAsia="MS Mincho" w:hAnsi="Times New Roman" w:cs="Times New Roman"/>
          <w:kern w:val="1"/>
          <w:sz w:val="24"/>
          <w:szCs w:val="24"/>
          <w:lang w:eastAsia="ja-JP"/>
        </w:rPr>
        <w:t xml:space="preserve">PH </w:t>
      </w:r>
      <w:r w:rsidR="009B5FB9" w:rsidRPr="0023684C">
        <w:rPr>
          <w:rFonts w:ascii="Times New Roman" w:eastAsia="MS Mincho" w:hAnsi="Times New Roman" w:cs="Times New Roman"/>
          <w:kern w:val="1"/>
          <w:sz w:val="24"/>
          <w:szCs w:val="24"/>
          <w:lang w:eastAsia="ja-JP"/>
        </w:rPr>
        <w:t xml:space="preserve">Tang, </w:t>
      </w:r>
      <w:r w:rsidR="003F4191" w:rsidRPr="0023684C">
        <w:rPr>
          <w:rFonts w:ascii="Times New Roman" w:eastAsia="MS Mincho" w:hAnsi="Times New Roman" w:cs="Times New Roman"/>
          <w:kern w:val="1"/>
          <w:sz w:val="24"/>
          <w:szCs w:val="24"/>
          <w:lang w:eastAsia="ja-JP"/>
        </w:rPr>
        <w:t>Dr. Z. Ozkan</w:t>
      </w:r>
      <w:r w:rsidR="003C2E76" w:rsidRPr="0023684C">
        <w:rPr>
          <w:rFonts w:ascii="Times New Roman" w:eastAsia="MS Mincho" w:hAnsi="Times New Roman" w:cs="Times New Roman"/>
          <w:kern w:val="1"/>
          <w:sz w:val="24"/>
          <w:szCs w:val="24"/>
          <w:lang w:eastAsia="ja-JP"/>
        </w:rPr>
        <w:t xml:space="preserve"> and Dr. R. Russo </w:t>
      </w:r>
      <w:r w:rsidRPr="0023684C">
        <w:rPr>
          <w:rFonts w:ascii="Times New Roman" w:eastAsia="MS Mincho" w:hAnsi="Times New Roman" w:cs="Times New Roman"/>
          <w:kern w:val="1"/>
          <w:sz w:val="24"/>
          <w:szCs w:val="24"/>
          <w:lang w:eastAsia="ja-JP"/>
        </w:rPr>
        <w:t>for their contribution to this systematic review in terms of additional data supplied and support.</w:t>
      </w:r>
    </w:p>
    <w:p w:rsidR="00C71307" w:rsidRPr="0023684C" w:rsidRDefault="00C71307" w:rsidP="00416EF2">
      <w:pPr>
        <w:spacing w:after="0" w:line="240" w:lineRule="auto"/>
        <w:jc w:val="both"/>
        <w:rPr>
          <w:rFonts w:ascii="Times New Roman" w:eastAsia="MS Mincho" w:hAnsi="Times New Roman" w:cs="Times New Roman"/>
          <w:kern w:val="1"/>
          <w:sz w:val="24"/>
          <w:szCs w:val="24"/>
          <w:lang w:eastAsia="ja-JP"/>
        </w:rPr>
      </w:pPr>
    </w:p>
    <w:p w:rsidR="0091520B" w:rsidRPr="0023684C" w:rsidRDefault="0091520B" w:rsidP="00416EF2">
      <w:pPr>
        <w:spacing w:line="240" w:lineRule="auto"/>
        <w:rPr>
          <w:rFonts w:ascii="Times New Roman" w:hAnsi="Times New Roman" w:cs="Times New Roman"/>
          <w:b/>
          <w:sz w:val="24"/>
          <w:szCs w:val="24"/>
          <w:highlight w:val="yellow"/>
        </w:rPr>
      </w:pPr>
      <w:r w:rsidRPr="0023684C">
        <w:rPr>
          <w:rFonts w:ascii="Times New Roman" w:hAnsi="Times New Roman" w:cs="Times New Roman"/>
          <w:b/>
          <w:sz w:val="24"/>
          <w:szCs w:val="24"/>
          <w:highlight w:val="yellow"/>
        </w:rPr>
        <w:br w:type="page"/>
      </w:r>
    </w:p>
    <w:p w:rsidR="008C037D" w:rsidRDefault="008C037D" w:rsidP="00416EF2">
      <w:pPr>
        <w:spacing w:line="240" w:lineRule="auto"/>
        <w:rPr>
          <w:rFonts w:ascii="Times New Roman" w:hAnsi="Times New Roman" w:cs="Times New Roman"/>
          <w:b/>
          <w:sz w:val="24"/>
          <w:szCs w:val="24"/>
        </w:rPr>
        <w:sectPr w:rsidR="008C037D" w:rsidSect="008C037D">
          <w:headerReference w:type="default" r:id="rId9"/>
          <w:footerReference w:type="default" r:id="rId10"/>
          <w:pgSz w:w="11906" w:h="16838"/>
          <w:pgMar w:top="1418" w:right="1134" w:bottom="1134" w:left="1134" w:header="709" w:footer="709" w:gutter="0"/>
          <w:cols w:space="708"/>
          <w:docGrid w:linePitch="360"/>
        </w:sectPr>
      </w:pPr>
    </w:p>
    <w:p w:rsidR="00B83E89" w:rsidRPr="0023684C" w:rsidRDefault="003917B0" w:rsidP="00416EF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R</w:t>
      </w:r>
      <w:r w:rsidR="00926C2D">
        <w:rPr>
          <w:rFonts w:ascii="Times New Roman" w:hAnsi="Times New Roman" w:cs="Times New Roman"/>
          <w:b/>
          <w:sz w:val="24"/>
          <w:szCs w:val="24"/>
        </w:rPr>
        <w:t>eferences</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Robinson AJ, Blaser S, Toi A, Chitayat D, Halliday W, Pantazi S, Gundogan M, Laughlin S, Ryan G. The fetal cerebellar vermis: assessment for abnormal development by ultrasonography and magnetic resonance imaging. </w:t>
      </w:r>
      <w:r w:rsidRPr="006511B8">
        <w:rPr>
          <w:rFonts w:ascii="Times New Roman" w:hAnsi="Times New Roman" w:cs="Times New Roman"/>
          <w:i/>
          <w:sz w:val="24"/>
          <w:szCs w:val="24"/>
        </w:rPr>
        <w:t>Ultrasound Q</w:t>
      </w:r>
      <w:r w:rsidRPr="006511B8">
        <w:rPr>
          <w:rFonts w:ascii="Times New Roman" w:hAnsi="Times New Roman" w:cs="Times New Roman"/>
          <w:sz w:val="24"/>
          <w:szCs w:val="24"/>
        </w:rPr>
        <w:t xml:space="preserve"> 2007; </w:t>
      </w:r>
      <w:r w:rsidRPr="006511B8">
        <w:rPr>
          <w:rFonts w:ascii="Times New Roman" w:hAnsi="Times New Roman" w:cs="Times New Roman"/>
          <w:b/>
          <w:sz w:val="24"/>
          <w:szCs w:val="24"/>
        </w:rPr>
        <w:t>23</w:t>
      </w:r>
      <w:r w:rsidRPr="006511B8">
        <w:rPr>
          <w:rFonts w:ascii="Times New Roman" w:hAnsi="Times New Roman" w:cs="Times New Roman"/>
          <w:sz w:val="24"/>
          <w:szCs w:val="24"/>
        </w:rPr>
        <w:t>: 211-223.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 xml:space="preserve">International Society of Ultrasound in Obstetrics &amp; Gynecology Education Committee. Sonographic examination of the fetal central nervous system: guidelines for performing the 'basic examination' and the 'fetal neurosonogram'.  </w:t>
      </w:r>
      <w:r w:rsidRPr="006511B8">
        <w:rPr>
          <w:rFonts w:ascii="Times New Roman" w:eastAsia="Times New Roman" w:hAnsi="Times New Roman" w:cs="Times New Roman"/>
          <w:i/>
          <w:color w:val="000000"/>
          <w:sz w:val="24"/>
          <w:szCs w:val="24"/>
          <w:lang w:eastAsia="en-GB"/>
        </w:rPr>
        <w:t>Ultrasound Obstet Gynecol</w:t>
      </w:r>
      <w:r w:rsidRPr="006511B8">
        <w:rPr>
          <w:rFonts w:ascii="Times New Roman" w:eastAsia="Times New Roman" w:hAnsi="Times New Roman" w:cs="Times New Roman"/>
          <w:color w:val="000000"/>
          <w:sz w:val="24"/>
          <w:szCs w:val="24"/>
          <w:lang w:eastAsia="en-GB"/>
        </w:rPr>
        <w:t xml:space="preserve"> 2007; </w:t>
      </w:r>
      <w:r w:rsidRPr="006511B8">
        <w:rPr>
          <w:rFonts w:ascii="Times New Roman" w:eastAsia="Times New Roman" w:hAnsi="Times New Roman" w:cs="Times New Roman"/>
          <w:b/>
          <w:color w:val="000000"/>
          <w:sz w:val="24"/>
          <w:szCs w:val="24"/>
          <w:lang w:eastAsia="en-GB"/>
        </w:rPr>
        <w:t>29</w:t>
      </w:r>
      <w:r w:rsidRPr="006511B8">
        <w:rPr>
          <w:rFonts w:ascii="Times New Roman" w:eastAsia="Times New Roman" w:hAnsi="Times New Roman" w:cs="Times New Roman"/>
          <w:color w:val="000000"/>
          <w:sz w:val="24"/>
          <w:szCs w:val="24"/>
          <w:lang w:eastAsia="en-GB"/>
        </w:rPr>
        <w:t>: 109-116.</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Garel C. Posterior fossa malformations: main features and limits</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in prenatal diagnosis. </w:t>
      </w:r>
      <w:r w:rsidRPr="006511B8">
        <w:rPr>
          <w:rFonts w:ascii="Times New Roman" w:eastAsia="Times New Roman" w:hAnsi="Times New Roman" w:cs="Times New Roman"/>
          <w:i/>
          <w:color w:val="000000"/>
          <w:sz w:val="24"/>
          <w:szCs w:val="24"/>
          <w:lang w:eastAsia="en-GB"/>
        </w:rPr>
        <w:t>Pediatr Radiol</w:t>
      </w:r>
      <w:r w:rsidRPr="006511B8">
        <w:rPr>
          <w:rFonts w:ascii="Times New Roman" w:eastAsia="Times New Roman" w:hAnsi="Times New Roman" w:cs="Times New Roman"/>
          <w:color w:val="000000"/>
          <w:sz w:val="24"/>
          <w:szCs w:val="24"/>
          <w:lang w:eastAsia="en-GB"/>
        </w:rPr>
        <w:t xml:space="preserve"> 2010;</w:t>
      </w:r>
      <w:r w:rsidRPr="006511B8">
        <w:rPr>
          <w:rFonts w:ascii="Times New Roman" w:eastAsia="Times New Roman" w:hAnsi="Times New Roman" w:cs="Times New Roman"/>
          <w:b/>
          <w:color w:val="000000"/>
          <w:sz w:val="24"/>
          <w:szCs w:val="24"/>
          <w:lang w:eastAsia="en-GB"/>
        </w:rPr>
        <w:t xml:space="preserve"> 40</w:t>
      </w:r>
      <w:r w:rsidRPr="006511B8">
        <w:rPr>
          <w:rFonts w:ascii="Times New Roman" w:eastAsia="Times New Roman" w:hAnsi="Times New Roman" w:cs="Times New Roman"/>
          <w:color w:val="000000"/>
          <w:sz w:val="24"/>
          <w:szCs w:val="24"/>
          <w:lang w:eastAsia="en-GB"/>
        </w:rPr>
        <w:t>: 1038-1045.</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 xml:space="preserve">Limperopoulos C, Robertson RL Jr, Khwaja OS, Robson CD, Estroff JA, Barnewolt </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C, Levine D, Morash D, Nemes L, Zaccagnini L, du Plessis AJ. How accurately does </w:t>
      </w:r>
      <w:r w:rsidRPr="006511B8">
        <w:rPr>
          <w:rFonts w:ascii="Times New Roman" w:hAnsi="Times New Roman" w:cs="Times New Roman"/>
          <w:sz w:val="24"/>
          <w:szCs w:val="24"/>
        </w:rPr>
        <w:t>current</w:t>
      </w:r>
      <w:r w:rsidRPr="006511B8">
        <w:rPr>
          <w:rFonts w:ascii="Times New Roman" w:eastAsia="Times New Roman" w:hAnsi="Times New Roman" w:cs="Times New Roman"/>
          <w:color w:val="000000"/>
          <w:sz w:val="24"/>
          <w:szCs w:val="24"/>
          <w:lang w:eastAsia="en-GB"/>
        </w:rPr>
        <w:t xml:space="preserve"> fetal imaging identify posterior fossa anomalies? </w:t>
      </w:r>
      <w:r w:rsidRPr="006511B8">
        <w:rPr>
          <w:rFonts w:ascii="Times New Roman" w:eastAsia="Times New Roman" w:hAnsi="Times New Roman" w:cs="Times New Roman"/>
          <w:i/>
          <w:color w:val="000000"/>
          <w:sz w:val="24"/>
          <w:szCs w:val="24"/>
          <w:lang w:eastAsia="en-GB"/>
        </w:rPr>
        <w:t>AJR Am J Roentgenol</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2008; </w:t>
      </w:r>
      <w:r w:rsidRPr="006511B8">
        <w:rPr>
          <w:rFonts w:ascii="Times New Roman" w:eastAsia="Times New Roman" w:hAnsi="Times New Roman" w:cs="Times New Roman"/>
          <w:b/>
          <w:color w:val="000000"/>
          <w:sz w:val="24"/>
          <w:szCs w:val="24"/>
          <w:lang w:eastAsia="en-GB"/>
        </w:rPr>
        <w:t>190</w:t>
      </w:r>
      <w:r w:rsidRPr="006511B8">
        <w:rPr>
          <w:rFonts w:ascii="Times New Roman" w:eastAsia="Times New Roman" w:hAnsi="Times New Roman" w:cs="Times New Roman"/>
          <w:color w:val="000000"/>
          <w:sz w:val="24"/>
          <w:szCs w:val="24"/>
          <w:lang w:eastAsia="en-GB"/>
        </w:rPr>
        <w:t>: 1637-1643.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Tilea B, Delezoide AL, Khung-Savatovski S, Guimiot F, Vuillard E, Oury JF, Garel C. Comparison between magnetic resonance imaging and fetopathology in the evaluation of fetal posterior fossa non-cystic abnormalities. </w:t>
      </w:r>
      <w:r w:rsidRPr="006511B8">
        <w:rPr>
          <w:rFonts w:ascii="Times New Roman" w:hAnsi="Times New Roman" w:cs="Times New Roman"/>
          <w:i/>
          <w:sz w:val="24"/>
          <w:szCs w:val="24"/>
        </w:rPr>
        <w:t>Ultrasound Obstet Gynecol</w:t>
      </w:r>
      <w:r w:rsidRPr="006511B8">
        <w:rPr>
          <w:rFonts w:ascii="Times New Roman" w:hAnsi="Times New Roman" w:cs="Times New Roman"/>
          <w:sz w:val="24"/>
          <w:szCs w:val="24"/>
        </w:rPr>
        <w:t xml:space="preserve"> 2007; </w:t>
      </w:r>
      <w:r w:rsidRPr="006511B8">
        <w:rPr>
          <w:rFonts w:ascii="Times New Roman" w:hAnsi="Times New Roman" w:cs="Times New Roman"/>
          <w:b/>
          <w:sz w:val="24"/>
          <w:szCs w:val="24"/>
        </w:rPr>
        <w:t>29</w:t>
      </w:r>
      <w:r w:rsidRPr="006511B8">
        <w:rPr>
          <w:rFonts w:ascii="Times New Roman" w:hAnsi="Times New Roman" w:cs="Times New Roman"/>
          <w:sz w:val="24"/>
          <w:szCs w:val="24"/>
        </w:rPr>
        <w:t>: 651-659.</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Carroll SG, Porter H, Abdel-Fattah S, Kyle PM, Soothill PW. Correlation of</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prenatal ultrasound diagnosis and pathologic findings in fetal CNS</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abnormalities. </w:t>
      </w:r>
      <w:r w:rsidRPr="006511B8">
        <w:rPr>
          <w:rFonts w:ascii="Times New Roman" w:eastAsia="Times New Roman" w:hAnsi="Times New Roman" w:cs="Times New Roman"/>
          <w:i/>
          <w:color w:val="000000"/>
          <w:sz w:val="24"/>
          <w:szCs w:val="24"/>
          <w:lang w:eastAsia="en-GB"/>
        </w:rPr>
        <w:t>Ultrasound Obstet Gynecol</w:t>
      </w:r>
      <w:r w:rsidRPr="006511B8">
        <w:rPr>
          <w:rFonts w:ascii="Times New Roman" w:eastAsia="Times New Roman" w:hAnsi="Times New Roman" w:cs="Times New Roman"/>
          <w:color w:val="000000"/>
          <w:sz w:val="24"/>
          <w:szCs w:val="24"/>
          <w:lang w:eastAsia="en-GB"/>
        </w:rPr>
        <w:t xml:space="preserve"> 2000; </w:t>
      </w:r>
      <w:r w:rsidRPr="006511B8">
        <w:rPr>
          <w:rFonts w:ascii="Times New Roman" w:eastAsia="Times New Roman" w:hAnsi="Times New Roman" w:cs="Times New Roman"/>
          <w:b/>
          <w:color w:val="000000"/>
          <w:sz w:val="24"/>
          <w:szCs w:val="24"/>
          <w:lang w:eastAsia="en-GB"/>
        </w:rPr>
        <w:t>16</w:t>
      </w:r>
      <w:r w:rsidRPr="006511B8">
        <w:rPr>
          <w:rFonts w:ascii="Times New Roman" w:eastAsia="Times New Roman" w:hAnsi="Times New Roman" w:cs="Times New Roman"/>
          <w:color w:val="000000"/>
          <w:sz w:val="24"/>
          <w:szCs w:val="24"/>
          <w:lang w:eastAsia="en-GB"/>
        </w:rPr>
        <w:t>: 149-153.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Phillips JJ, Mahony BS, Siebert JR, Lalani T, Fligner CL, Kapur RP.</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Dandy-Walker malformation complex: correlation between ultrasonographic diagnosis</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and postmortem neuropathology. </w:t>
      </w:r>
      <w:r w:rsidRPr="006511B8">
        <w:rPr>
          <w:rFonts w:ascii="Times New Roman" w:eastAsia="Times New Roman" w:hAnsi="Times New Roman" w:cs="Times New Roman"/>
          <w:i/>
          <w:color w:val="000000"/>
          <w:sz w:val="24"/>
          <w:szCs w:val="24"/>
          <w:lang w:eastAsia="en-GB"/>
        </w:rPr>
        <w:t>Obstet Gynecol</w:t>
      </w:r>
      <w:r w:rsidRPr="006511B8">
        <w:rPr>
          <w:rFonts w:ascii="Times New Roman" w:eastAsia="Times New Roman" w:hAnsi="Times New Roman" w:cs="Times New Roman"/>
          <w:color w:val="000000"/>
          <w:sz w:val="24"/>
          <w:szCs w:val="24"/>
          <w:lang w:eastAsia="en-GB"/>
        </w:rPr>
        <w:t xml:space="preserve"> 2006; </w:t>
      </w:r>
      <w:r w:rsidRPr="006511B8">
        <w:rPr>
          <w:rFonts w:ascii="Times New Roman" w:eastAsia="Times New Roman" w:hAnsi="Times New Roman" w:cs="Times New Roman"/>
          <w:b/>
          <w:color w:val="000000"/>
          <w:sz w:val="24"/>
          <w:szCs w:val="24"/>
          <w:lang w:eastAsia="en-GB"/>
        </w:rPr>
        <w:t>107</w:t>
      </w:r>
      <w:r w:rsidRPr="006511B8">
        <w:rPr>
          <w:rFonts w:ascii="Times New Roman" w:eastAsia="Times New Roman" w:hAnsi="Times New Roman" w:cs="Times New Roman"/>
          <w:color w:val="000000"/>
          <w:sz w:val="24"/>
          <w:szCs w:val="24"/>
          <w:lang w:eastAsia="en-GB"/>
        </w:rPr>
        <w:t>: 685-693.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Klein O, Pierre-Kahn A, Boddaert N, Parisot D, Brunelle F. Dandy-Walker malformation: prenatal diagnosis and prognosis. </w:t>
      </w:r>
      <w:r w:rsidRPr="006511B8">
        <w:rPr>
          <w:rFonts w:ascii="Times New Roman" w:hAnsi="Times New Roman" w:cs="Times New Roman"/>
          <w:i/>
          <w:sz w:val="24"/>
          <w:szCs w:val="24"/>
        </w:rPr>
        <w:t>Childs Nerv Syst</w:t>
      </w:r>
      <w:r w:rsidRPr="006511B8">
        <w:rPr>
          <w:rFonts w:ascii="Times New Roman" w:hAnsi="Times New Roman" w:cs="Times New Roman"/>
          <w:sz w:val="24"/>
          <w:szCs w:val="24"/>
        </w:rPr>
        <w:t xml:space="preserve"> 2003; </w:t>
      </w:r>
      <w:r w:rsidRPr="006511B8">
        <w:rPr>
          <w:rFonts w:ascii="Times New Roman" w:hAnsi="Times New Roman" w:cs="Times New Roman"/>
          <w:b/>
          <w:sz w:val="24"/>
          <w:szCs w:val="24"/>
        </w:rPr>
        <w:t>19</w:t>
      </w:r>
      <w:r w:rsidRPr="006511B8">
        <w:rPr>
          <w:rFonts w:ascii="Times New Roman" w:hAnsi="Times New Roman" w:cs="Times New Roman"/>
          <w:sz w:val="24"/>
          <w:szCs w:val="24"/>
        </w:rPr>
        <w:t>: 484-489.</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Henderson LK, Craig JC, Willis NS, Tovey D, Webster AC. How to write a Cochrane systematic review. </w:t>
      </w:r>
      <w:r w:rsidRPr="006511B8">
        <w:rPr>
          <w:rFonts w:ascii="Times New Roman" w:hAnsi="Times New Roman" w:cs="Times New Roman"/>
          <w:i/>
          <w:sz w:val="24"/>
          <w:szCs w:val="24"/>
        </w:rPr>
        <w:t>Nephrology (Carlton)</w:t>
      </w:r>
      <w:r w:rsidRPr="006511B8">
        <w:rPr>
          <w:rFonts w:ascii="Times New Roman" w:hAnsi="Times New Roman" w:cs="Times New Roman"/>
          <w:sz w:val="24"/>
          <w:szCs w:val="24"/>
        </w:rPr>
        <w:t xml:space="preserve"> 2010; </w:t>
      </w:r>
      <w:r w:rsidRPr="006511B8">
        <w:rPr>
          <w:rFonts w:ascii="Times New Roman" w:hAnsi="Times New Roman" w:cs="Times New Roman"/>
          <w:b/>
          <w:sz w:val="24"/>
          <w:szCs w:val="24"/>
        </w:rPr>
        <w:t>15</w:t>
      </w:r>
      <w:r w:rsidRPr="006511B8">
        <w:rPr>
          <w:rFonts w:ascii="Times New Roman" w:hAnsi="Times New Roman" w:cs="Times New Roman"/>
          <w:sz w:val="24"/>
          <w:szCs w:val="24"/>
        </w:rPr>
        <w:t xml:space="preserve"> : 617–624.</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NHS Centre for Reviews and Dissemination. Systematic reviews: CRD’s guidance for undertaking reviews in health care. University of York: York (UK), 2009.</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Leeflang MM, Deeks JJ, Gatsonis C, Bossuyt PM. Cochrane Diagnostic Test Accuracy Working Group. Systematic reviews of diagnostic test accuracy. </w:t>
      </w:r>
      <w:r w:rsidRPr="006511B8">
        <w:rPr>
          <w:rFonts w:ascii="Times New Roman" w:hAnsi="Times New Roman" w:cs="Times New Roman"/>
          <w:i/>
          <w:sz w:val="24"/>
          <w:szCs w:val="24"/>
        </w:rPr>
        <w:t>Ann Intern Med</w:t>
      </w:r>
      <w:r w:rsidRPr="006511B8">
        <w:rPr>
          <w:rFonts w:ascii="Times New Roman" w:hAnsi="Times New Roman" w:cs="Times New Roman"/>
          <w:sz w:val="24"/>
          <w:szCs w:val="24"/>
        </w:rPr>
        <w:t xml:space="preserve"> 2008; </w:t>
      </w:r>
      <w:r w:rsidRPr="006511B8">
        <w:rPr>
          <w:rFonts w:ascii="Times New Roman" w:hAnsi="Times New Roman" w:cs="Times New Roman"/>
          <w:b/>
          <w:sz w:val="24"/>
          <w:szCs w:val="24"/>
        </w:rPr>
        <w:t>149</w:t>
      </w:r>
      <w:r w:rsidRPr="006511B8">
        <w:rPr>
          <w:rFonts w:ascii="Times New Roman" w:hAnsi="Times New Roman" w:cs="Times New Roman"/>
          <w:sz w:val="24"/>
          <w:szCs w:val="24"/>
        </w:rPr>
        <w:t>: 889-897.</w:t>
      </w:r>
    </w:p>
    <w:p w:rsidR="006511B8" w:rsidRPr="006511B8" w:rsidRDefault="006511B8" w:rsidP="006511B8">
      <w:pPr>
        <w:numPr>
          <w:ilvl w:val="0"/>
          <w:numId w:val="1"/>
        </w:numPr>
        <w:spacing w:after="0" w:line="240" w:lineRule="auto"/>
        <w:contextualSpacing/>
        <w:jc w:val="both"/>
        <w:rPr>
          <w:rFonts w:ascii="Times New Roman" w:hAnsi="Times New Roman" w:cs="Times New Roman"/>
          <w:color w:val="0563C1" w:themeColor="hyperlink"/>
          <w:sz w:val="24"/>
          <w:szCs w:val="24"/>
          <w:u w:val="single"/>
        </w:rPr>
      </w:pPr>
      <w:r w:rsidRPr="006511B8">
        <w:rPr>
          <w:rFonts w:ascii="Times New Roman" w:hAnsi="Times New Roman" w:cs="Times New Roman"/>
          <w:sz w:val="24"/>
          <w:szCs w:val="24"/>
        </w:rPr>
        <w:t xml:space="preserve">Prisma statement. </w:t>
      </w:r>
      <w:hyperlink r:id="rId11" w:history="1">
        <w:r w:rsidRPr="006511B8">
          <w:rPr>
            <w:rFonts w:ascii="Times New Roman" w:hAnsi="Times New Roman" w:cs="Times New Roman"/>
            <w:color w:val="0563C1" w:themeColor="hyperlink"/>
            <w:sz w:val="24"/>
            <w:szCs w:val="24"/>
            <w:u w:val="single"/>
          </w:rPr>
          <w:t>http://www.prisma-statement.org/</w:t>
        </w:r>
      </w:hyperlink>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Wells GA, Shea B, O'Connell D, Peterson J, Welch V, Losos M, Tugwell P. [Newcastle-Ottawa Scale for assessing the quality of nonrandomised studies in meta-analyses. </w:t>
      </w:r>
      <w:hyperlink r:id="rId12" w:history="1">
        <w:r w:rsidRPr="006511B8">
          <w:rPr>
            <w:rFonts w:ascii="Times New Roman" w:hAnsi="Times New Roman" w:cs="Times New Roman"/>
            <w:color w:val="0563C1" w:themeColor="hyperlink"/>
            <w:sz w:val="24"/>
            <w:szCs w:val="24"/>
            <w:u w:val="single"/>
          </w:rPr>
          <w:t>http://www.ohri.ca/programs/clinical_epidemiology/oxford.asp</w:t>
        </w:r>
      </w:hyperlink>
    </w:p>
    <w:p w:rsidR="006511B8" w:rsidRPr="008671A8" w:rsidRDefault="00A332D2" w:rsidP="006511B8">
      <w:pPr>
        <w:numPr>
          <w:ilvl w:val="0"/>
          <w:numId w:val="1"/>
        </w:numPr>
        <w:spacing w:after="0" w:line="240" w:lineRule="auto"/>
        <w:contextualSpacing/>
        <w:jc w:val="both"/>
        <w:rPr>
          <w:rFonts w:ascii="Times New Roman" w:hAnsi="Times New Roman" w:cs="Times New Roman"/>
          <w:sz w:val="24"/>
          <w:szCs w:val="24"/>
          <w:lang w:val="it-IT"/>
        </w:rPr>
      </w:pPr>
      <w:r w:rsidRPr="008671A8">
        <w:rPr>
          <w:rFonts w:ascii="Times New Roman" w:hAnsi="Times New Roman" w:cs="Times New Roman"/>
          <w:color w:val="222222"/>
          <w:shd w:val="clear" w:color="auto" w:fill="FFFFFF"/>
          <w:lang w:val="it-IT"/>
        </w:rPr>
        <w:t xml:space="preserve">Tortori-Donati, Rossi, Biancheri. </w:t>
      </w:r>
      <w:r w:rsidRPr="00A332D2">
        <w:rPr>
          <w:rFonts w:ascii="Times New Roman" w:hAnsi="Times New Roman" w:cs="Times New Roman"/>
          <w:color w:val="222222"/>
          <w:shd w:val="clear" w:color="auto" w:fill="FFFFFF"/>
          <w:lang w:val="it-IT"/>
        </w:rPr>
        <w:t xml:space="preserve">Brain malformations, in </w:t>
      </w:r>
      <w:r w:rsidR="006511B8" w:rsidRPr="00A332D2">
        <w:rPr>
          <w:rFonts w:ascii="Times New Roman" w:hAnsi="Times New Roman" w:cs="Times New Roman"/>
          <w:i/>
          <w:sz w:val="24"/>
          <w:szCs w:val="24"/>
          <w:lang w:val="it-IT"/>
        </w:rPr>
        <w:t>Pediatric Neuroradiology</w:t>
      </w:r>
      <w:r w:rsidRPr="00A332D2">
        <w:rPr>
          <w:rFonts w:ascii="Times New Roman" w:hAnsi="Times New Roman" w:cs="Times New Roman"/>
          <w:sz w:val="24"/>
          <w:szCs w:val="24"/>
          <w:lang w:val="it-IT"/>
        </w:rPr>
        <w:t>, Tortori-Donati (ed).</w:t>
      </w:r>
      <w:r w:rsidRPr="00A332D2">
        <w:rPr>
          <w:rFonts w:ascii="Times New Roman" w:hAnsi="Times New Roman" w:cs="Times New Roman"/>
          <w:color w:val="222222"/>
          <w:shd w:val="clear" w:color="auto" w:fill="FFFFFF"/>
          <w:lang w:val="it-IT"/>
        </w:rPr>
        <w:t xml:space="preserve"> </w:t>
      </w:r>
      <w:r w:rsidRPr="008671A8">
        <w:rPr>
          <w:rFonts w:ascii="Times New Roman" w:hAnsi="Times New Roman" w:cs="Times New Roman"/>
          <w:sz w:val="24"/>
          <w:szCs w:val="24"/>
          <w:lang w:val="it-IT"/>
        </w:rPr>
        <w:t xml:space="preserve">Springer: </w:t>
      </w:r>
      <w:r w:rsidR="006511B8" w:rsidRPr="008671A8">
        <w:rPr>
          <w:rFonts w:ascii="Times New Roman" w:hAnsi="Times New Roman" w:cs="Times New Roman"/>
          <w:sz w:val="24"/>
          <w:szCs w:val="24"/>
          <w:lang w:val="it-IT"/>
        </w:rPr>
        <w:t>New York, 2005</w:t>
      </w:r>
      <w:r w:rsidRPr="008671A8">
        <w:rPr>
          <w:rFonts w:ascii="Times New Roman" w:hAnsi="Times New Roman" w:cs="Times New Roman"/>
          <w:sz w:val="24"/>
          <w:szCs w:val="24"/>
          <w:lang w:val="it-IT"/>
        </w:rPr>
        <w:t>;</w:t>
      </w:r>
      <w:r w:rsidRPr="008671A8">
        <w:rPr>
          <w:rFonts w:ascii="Times New Roman" w:hAnsi="Times New Roman" w:cs="Times New Roman"/>
          <w:color w:val="222222"/>
          <w:shd w:val="clear" w:color="auto" w:fill="FFFFFF"/>
          <w:lang w:val="it-IT"/>
        </w:rPr>
        <w:t xml:space="preserve"> 71-198.</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Guibaud L, Larroque A, Ville D, Sanlaville D, Till M, Gaucherand P, Pracros</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JP, des Portes V. Prenatal diagnosis of 'isolated' Dandy-Walker malformation:</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imaging findings and prenatal counselling. </w:t>
      </w:r>
      <w:r w:rsidRPr="006511B8">
        <w:rPr>
          <w:rFonts w:ascii="Times New Roman" w:eastAsia="Times New Roman" w:hAnsi="Times New Roman" w:cs="Times New Roman"/>
          <w:i/>
          <w:color w:val="000000"/>
          <w:sz w:val="24"/>
          <w:szCs w:val="24"/>
          <w:lang w:eastAsia="en-GB"/>
        </w:rPr>
        <w:t>Prenat Diagn</w:t>
      </w:r>
      <w:r w:rsidRPr="006511B8">
        <w:rPr>
          <w:rFonts w:ascii="Times New Roman" w:eastAsia="Times New Roman" w:hAnsi="Times New Roman" w:cs="Times New Roman"/>
          <w:color w:val="000000"/>
          <w:sz w:val="24"/>
          <w:szCs w:val="24"/>
          <w:lang w:eastAsia="en-GB"/>
        </w:rPr>
        <w:t xml:space="preserve"> 2012; </w:t>
      </w:r>
      <w:r w:rsidRPr="006511B8">
        <w:rPr>
          <w:rFonts w:ascii="Times New Roman" w:eastAsia="Times New Roman" w:hAnsi="Times New Roman" w:cs="Times New Roman"/>
          <w:b/>
          <w:color w:val="000000"/>
          <w:sz w:val="24"/>
          <w:szCs w:val="24"/>
          <w:lang w:eastAsia="en-GB"/>
        </w:rPr>
        <w:t>32</w:t>
      </w:r>
      <w:r w:rsidRPr="006511B8">
        <w:rPr>
          <w:rFonts w:ascii="Times New Roman" w:eastAsia="Times New Roman" w:hAnsi="Times New Roman" w:cs="Times New Roman"/>
          <w:color w:val="000000"/>
          <w:sz w:val="24"/>
          <w:szCs w:val="24"/>
          <w:lang w:eastAsia="en-GB"/>
        </w:rPr>
        <w:t>: 185-193.</w:t>
      </w:r>
      <w:r w:rsidRPr="006511B8">
        <w:rPr>
          <w:rFonts w:ascii="Times New Roman" w:hAnsi="Times New Roman" w:cs="Times New Roman"/>
          <w:sz w:val="24"/>
          <w:szCs w:val="24"/>
        </w:rPr>
        <w:t xml:space="preserve"> </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lang w:val="it-IT"/>
        </w:rPr>
        <w:t xml:space="preserve">Manzoli L, De Vito C, Salanti G, D'Addario M, Villari P, Ioannidis JP. </w:t>
      </w:r>
      <w:r w:rsidRPr="006511B8">
        <w:rPr>
          <w:rFonts w:ascii="Times New Roman" w:hAnsi="Times New Roman" w:cs="Times New Roman"/>
          <w:sz w:val="24"/>
          <w:szCs w:val="24"/>
          <w:lang w:val="en-US"/>
        </w:rPr>
        <w:t xml:space="preserve">Meta-analysis of the immunogenicity and tolerability of pandemic influenza A 2009 (H1N1) vaccines. </w:t>
      </w:r>
      <w:r w:rsidRPr="006511B8">
        <w:rPr>
          <w:rFonts w:ascii="Times New Roman" w:hAnsi="Times New Roman" w:cs="Times New Roman"/>
          <w:i/>
          <w:sz w:val="24"/>
          <w:szCs w:val="24"/>
          <w:lang w:val="en-US"/>
        </w:rPr>
        <w:t>PLoS One</w:t>
      </w:r>
      <w:r w:rsidRPr="006511B8">
        <w:rPr>
          <w:rFonts w:ascii="Times New Roman" w:hAnsi="Times New Roman" w:cs="Times New Roman"/>
          <w:sz w:val="24"/>
          <w:szCs w:val="24"/>
          <w:lang w:val="en-US"/>
        </w:rPr>
        <w:t xml:space="preserve"> 2011; </w:t>
      </w:r>
      <w:r w:rsidRPr="006511B8">
        <w:rPr>
          <w:rFonts w:ascii="Times New Roman" w:hAnsi="Times New Roman" w:cs="Times New Roman"/>
          <w:b/>
          <w:sz w:val="24"/>
          <w:szCs w:val="24"/>
          <w:lang w:val="en-US"/>
        </w:rPr>
        <w:t>6</w:t>
      </w:r>
      <w:r w:rsidRPr="006511B8">
        <w:rPr>
          <w:rFonts w:ascii="Times New Roman" w:hAnsi="Times New Roman" w:cs="Times New Roman"/>
          <w:sz w:val="24"/>
          <w:szCs w:val="24"/>
          <w:lang w:val="en-US"/>
        </w:rPr>
        <w:t>: e24384.</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lang w:val="en-US"/>
        </w:rPr>
        <w:t xml:space="preserve"> Hunter JP, Saratzis A, Sutton AJ, Boucher RH, Sayers RD, Bown MJ. In meta-analyses of proportion studies, funnel plots were found to be an inaccurate method of assessing publication bias. </w:t>
      </w:r>
      <w:r w:rsidRPr="006511B8">
        <w:rPr>
          <w:rFonts w:ascii="Times New Roman" w:hAnsi="Times New Roman" w:cs="Times New Roman"/>
          <w:i/>
          <w:sz w:val="24"/>
          <w:szCs w:val="24"/>
          <w:lang w:val="en-US"/>
        </w:rPr>
        <w:t>J Clin Epidemiol</w:t>
      </w:r>
      <w:r w:rsidRPr="006511B8">
        <w:rPr>
          <w:rFonts w:ascii="Times New Roman" w:hAnsi="Times New Roman" w:cs="Times New Roman"/>
          <w:sz w:val="24"/>
          <w:szCs w:val="24"/>
          <w:lang w:val="en-US"/>
        </w:rPr>
        <w:t xml:space="preserve"> 2014; </w:t>
      </w:r>
      <w:r w:rsidRPr="006511B8">
        <w:rPr>
          <w:rFonts w:ascii="Times New Roman" w:hAnsi="Times New Roman" w:cs="Times New Roman"/>
          <w:b/>
          <w:sz w:val="24"/>
          <w:szCs w:val="24"/>
          <w:lang w:val="en-US"/>
        </w:rPr>
        <w:t>67</w:t>
      </w:r>
      <w:r w:rsidRPr="006511B8">
        <w:rPr>
          <w:rFonts w:ascii="Times New Roman" w:hAnsi="Times New Roman" w:cs="Times New Roman"/>
          <w:sz w:val="24"/>
          <w:szCs w:val="24"/>
          <w:lang w:val="en-US"/>
        </w:rPr>
        <w:t>: 897-903.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bCs/>
          <w:sz w:val="24"/>
          <w:szCs w:val="24"/>
          <w:lang w:val="en-US"/>
        </w:rPr>
        <w:t>Egger M, Davey Smith G, Schneider M, Minder C. Bias in meta-analysis detected by a simple, graphical test.</w:t>
      </w:r>
      <w:r w:rsidRPr="006511B8">
        <w:rPr>
          <w:rFonts w:ascii="Times New Roman" w:hAnsi="Times New Roman" w:cs="Times New Roman"/>
          <w:bCs/>
          <w:i/>
          <w:sz w:val="24"/>
          <w:szCs w:val="24"/>
          <w:lang w:val="en-US"/>
        </w:rPr>
        <w:t xml:space="preserve"> BMJ</w:t>
      </w:r>
      <w:r w:rsidRPr="006511B8">
        <w:rPr>
          <w:rFonts w:ascii="Times New Roman" w:hAnsi="Times New Roman" w:cs="Times New Roman"/>
          <w:bCs/>
          <w:sz w:val="24"/>
          <w:szCs w:val="24"/>
          <w:lang w:val="en-US"/>
        </w:rPr>
        <w:t xml:space="preserve"> 1997; </w:t>
      </w:r>
      <w:r w:rsidRPr="006511B8">
        <w:rPr>
          <w:rFonts w:ascii="Times New Roman" w:hAnsi="Times New Roman" w:cs="Times New Roman"/>
          <w:b/>
          <w:bCs/>
          <w:sz w:val="24"/>
          <w:szCs w:val="24"/>
          <w:lang w:val="en-US"/>
        </w:rPr>
        <w:t>315</w:t>
      </w:r>
      <w:r w:rsidRPr="006511B8">
        <w:rPr>
          <w:rFonts w:ascii="Times New Roman" w:hAnsi="Times New Roman" w:cs="Times New Roman"/>
          <w:bCs/>
          <w:sz w:val="24"/>
          <w:szCs w:val="24"/>
          <w:lang w:val="en-US"/>
        </w:rPr>
        <w:t>: 629-634.</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Higgins JPT, Green S (editors). </w:t>
      </w:r>
      <w:r w:rsidRPr="006511B8">
        <w:rPr>
          <w:rFonts w:ascii="Times New Roman" w:hAnsi="Times New Roman" w:cs="Times New Roman"/>
          <w:i/>
          <w:iCs/>
          <w:sz w:val="24"/>
          <w:szCs w:val="24"/>
        </w:rPr>
        <w:t>Cochrane Handbook for Systematic Reviews of Interventions</w:t>
      </w:r>
      <w:r w:rsidRPr="006511B8">
        <w:rPr>
          <w:rFonts w:ascii="Times New Roman" w:hAnsi="Times New Roman" w:cs="Times New Roman"/>
          <w:sz w:val="24"/>
          <w:szCs w:val="24"/>
        </w:rPr>
        <w:t> Version 5.0.2 [updated September 2009]. The Cochrane Collaboration, 2009. Available from </w:t>
      </w:r>
      <w:hyperlink r:id="rId13" w:tooltip="www.cochrane-handbook.org" w:history="1">
        <w:r w:rsidRPr="006511B8">
          <w:rPr>
            <w:rFonts w:ascii="Times New Roman" w:hAnsi="Times New Roman" w:cs="Times New Roman"/>
            <w:color w:val="0563C1" w:themeColor="hyperlink"/>
            <w:sz w:val="24"/>
            <w:szCs w:val="24"/>
            <w:u w:val="single"/>
          </w:rPr>
          <w:t>www.cochrane-handbook.org</w:t>
        </w:r>
      </w:hyperlink>
      <w:r w:rsidRPr="006511B8">
        <w:rPr>
          <w:rFonts w:ascii="Times New Roman" w:hAnsi="Times New Roman" w:cs="Times New Roman"/>
          <w:sz w:val="24"/>
          <w:szCs w:val="24"/>
        </w:rPr>
        <w:t>.</w:t>
      </w:r>
      <w:r w:rsidRPr="006511B8">
        <w:rPr>
          <w:rFonts w:ascii="Times New Roman" w:eastAsia="Times New Roman" w:hAnsi="Times New Roman" w:cs="Times New Roman"/>
          <w:color w:val="000000"/>
          <w:sz w:val="24"/>
          <w:szCs w:val="24"/>
          <w:lang w:eastAsia="en-GB"/>
        </w:rPr>
        <w:t xml:space="preserve"> </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lastRenderedPageBreak/>
        <w:t xml:space="preserve">Tarui T, Limperopoulos C, Sullivan NR, Robertson RL, du Plessis AJ. Long-term developmental outcome of children with a fetal diagnosis of isolated inferior vermian hypoplasia. </w:t>
      </w:r>
      <w:r w:rsidRPr="006511B8">
        <w:rPr>
          <w:rFonts w:ascii="Times New Roman" w:eastAsia="Times New Roman" w:hAnsi="Times New Roman" w:cs="Times New Roman"/>
          <w:i/>
          <w:color w:val="000000"/>
          <w:sz w:val="24"/>
          <w:szCs w:val="24"/>
          <w:lang w:eastAsia="en-GB"/>
        </w:rPr>
        <w:t>Arch Dis Child Fetal Neonatal Ed</w:t>
      </w:r>
      <w:r w:rsidRPr="006511B8">
        <w:rPr>
          <w:rFonts w:ascii="Times New Roman" w:eastAsia="Times New Roman" w:hAnsi="Times New Roman" w:cs="Times New Roman"/>
          <w:color w:val="000000"/>
          <w:sz w:val="24"/>
          <w:szCs w:val="24"/>
          <w:lang w:eastAsia="en-GB"/>
        </w:rPr>
        <w:t xml:space="preserve"> 2014; </w:t>
      </w:r>
      <w:r w:rsidRPr="006511B8">
        <w:rPr>
          <w:rFonts w:ascii="Times New Roman" w:eastAsia="Times New Roman" w:hAnsi="Times New Roman" w:cs="Times New Roman"/>
          <w:b/>
          <w:color w:val="000000"/>
          <w:sz w:val="24"/>
          <w:szCs w:val="24"/>
          <w:lang w:eastAsia="en-GB"/>
        </w:rPr>
        <w:t>99</w:t>
      </w:r>
      <w:r w:rsidRPr="006511B8">
        <w:rPr>
          <w:rFonts w:ascii="Times New Roman" w:eastAsia="Times New Roman" w:hAnsi="Times New Roman" w:cs="Times New Roman"/>
          <w:color w:val="000000"/>
          <w:sz w:val="24"/>
          <w:szCs w:val="24"/>
          <w:lang w:eastAsia="en-GB"/>
        </w:rPr>
        <w:t>: F54-8.</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Tonni G, Grisolia G, Sepulveda W. Second trimester fetal neurosonography:</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reconstructing cerebral midline anatomy and anomalies using a novel</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three-dimensional ultrasound technique. </w:t>
      </w:r>
      <w:r w:rsidRPr="006511B8">
        <w:rPr>
          <w:rFonts w:ascii="Times New Roman" w:eastAsia="Times New Roman" w:hAnsi="Times New Roman" w:cs="Times New Roman"/>
          <w:i/>
          <w:color w:val="000000"/>
          <w:sz w:val="24"/>
          <w:szCs w:val="24"/>
          <w:lang w:eastAsia="en-GB"/>
        </w:rPr>
        <w:t xml:space="preserve">Prenat Diagn </w:t>
      </w:r>
      <w:r w:rsidRPr="006511B8">
        <w:rPr>
          <w:rFonts w:ascii="Times New Roman" w:eastAsia="Times New Roman" w:hAnsi="Times New Roman" w:cs="Times New Roman"/>
          <w:color w:val="000000"/>
          <w:sz w:val="24"/>
          <w:szCs w:val="24"/>
          <w:lang w:eastAsia="en-GB"/>
        </w:rPr>
        <w:t xml:space="preserve">2014; </w:t>
      </w:r>
      <w:r w:rsidRPr="006511B8">
        <w:rPr>
          <w:rFonts w:ascii="Times New Roman" w:eastAsia="Times New Roman" w:hAnsi="Times New Roman" w:cs="Times New Roman"/>
          <w:b/>
          <w:color w:val="000000"/>
          <w:sz w:val="24"/>
          <w:szCs w:val="24"/>
          <w:lang w:eastAsia="en-GB"/>
        </w:rPr>
        <w:t>34</w:t>
      </w:r>
      <w:r w:rsidRPr="006511B8">
        <w:rPr>
          <w:rFonts w:ascii="Times New Roman" w:eastAsia="Times New Roman" w:hAnsi="Times New Roman" w:cs="Times New Roman"/>
          <w:color w:val="000000"/>
          <w:sz w:val="24"/>
          <w:szCs w:val="24"/>
          <w:lang w:eastAsia="en-GB"/>
        </w:rPr>
        <w:t>: 75-83.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Zhao D, Liu W, Cai A, Li J, Chen L, Wang B. Quantitative evaluation of the</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fetal cerebellar vermis using the median view on three-dimensional ultrasound.</w:t>
      </w:r>
      <w:r w:rsidRPr="006511B8">
        <w:rPr>
          <w:rFonts w:ascii="Times New Roman" w:hAnsi="Times New Roman" w:cs="Times New Roman"/>
          <w:sz w:val="24"/>
          <w:szCs w:val="24"/>
        </w:rPr>
        <w:t xml:space="preserve"> </w:t>
      </w:r>
      <w:r w:rsidRPr="006511B8">
        <w:rPr>
          <w:rFonts w:ascii="Times New Roman" w:eastAsia="Times New Roman" w:hAnsi="Times New Roman" w:cs="Times New Roman"/>
          <w:i/>
          <w:color w:val="000000"/>
          <w:sz w:val="24"/>
          <w:szCs w:val="24"/>
          <w:lang w:eastAsia="en-GB"/>
        </w:rPr>
        <w:t>Prenat Diagn</w:t>
      </w:r>
      <w:r w:rsidRPr="006511B8">
        <w:rPr>
          <w:rFonts w:ascii="Times New Roman" w:eastAsia="Times New Roman" w:hAnsi="Times New Roman" w:cs="Times New Roman"/>
          <w:color w:val="000000"/>
          <w:sz w:val="24"/>
          <w:szCs w:val="24"/>
          <w:lang w:eastAsia="en-GB"/>
        </w:rPr>
        <w:t xml:space="preserve"> 2013; </w:t>
      </w:r>
      <w:r w:rsidRPr="006511B8">
        <w:rPr>
          <w:rFonts w:ascii="Times New Roman" w:eastAsia="Times New Roman" w:hAnsi="Times New Roman" w:cs="Times New Roman"/>
          <w:b/>
          <w:color w:val="000000"/>
          <w:sz w:val="24"/>
          <w:szCs w:val="24"/>
          <w:lang w:eastAsia="en-GB"/>
        </w:rPr>
        <w:t>33</w:t>
      </w:r>
      <w:r w:rsidRPr="006511B8">
        <w:rPr>
          <w:rFonts w:ascii="Times New Roman" w:eastAsia="Times New Roman" w:hAnsi="Times New Roman" w:cs="Times New Roman"/>
          <w:color w:val="000000"/>
          <w:sz w:val="24"/>
          <w:szCs w:val="24"/>
          <w:lang w:eastAsia="en-GB"/>
        </w:rPr>
        <w:t>: 153-157.</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Ghali R, Reidy K, Fink AM, Palma-Dias R. Perinatal and short-term neonatal</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outcomes of posterior fossa anomalies. </w:t>
      </w:r>
      <w:r w:rsidRPr="006511B8">
        <w:rPr>
          <w:rFonts w:ascii="Times New Roman" w:eastAsia="Times New Roman" w:hAnsi="Times New Roman" w:cs="Times New Roman"/>
          <w:i/>
          <w:color w:val="000000"/>
          <w:sz w:val="24"/>
          <w:szCs w:val="24"/>
          <w:lang w:eastAsia="en-GB"/>
        </w:rPr>
        <w:t>Fetal Diagn Ther</w:t>
      </w:r>
      <w:r w:rsidRPr="006511B8">
        <w:rPr>
          <w:rFonts w:ascii="Times New Roman" w:eastAsia="Times New Roman" w:hAnsi="Times New Roman" w:cs="Times New Roman"/>
          <w:color w:val="000000"/>
          <w:sz w:val="24"/>
          <w:szCs w:val="24"/>
          <w:lang w:eastAsia="en-GB"/>
        </w:rPr>
        <w:t xml:space="preserve"> 2014 ;</w:t>
      </w:r>
      <w:r w:rsidRPr="006511B8">
        <w:rPr>
          <w:rFonts w:ascii="Times New Roman" w:eastAsia="Times New Roman" w:hAnsi="Times New Roman" w:cs="Times New Roman"/>
          <w:b/>
          <w:color w:val="000000"/>
          <w:sz w:val="24"/>
          <w:szCs w:val="24"/>
          <w:lang w:eastAsia="en-GB"/>
        </w:rPr>
        <w:t xml:space="preserve"> 35</w:t>
      </w:r>
      <w:r w:rsidRPr="006511B8">
        <w:rPr>
          <w:rFonts w:ascii="Times New Roman" w:eastAsia="Times New Roman" w:hAnsi="Times New Roman" w:cs="Times New Roman"/>
          <w:color w:val="000000"/>
          <w:sz w:val="24"/>
          <w:szCs w:val="24"/>
          <w:lang w:eastAsia="en-GB"/>
        </w:rPr>
        <w:t xml:space="preserve">: 108-11. </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Vatansever D, Kyriakopoulou V, Allsop JM, Fox M, Chew A, Hajnal JV, Rutherford</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MA. Multidimensional analysis of fetal posterior fossa in health and disease.</w:t>
      </w:r>
      <w:r w:rsidRPr="006511B8">
        <w:rPr>
          <w:rFonts w:ascii="Times New Roman" w:hAnsi="Times New Roman" w:cs="Times New Roman"/>
          <w:sz w:val="24"/>
          <w:szCs w:val="24"/>
        </w:rPr>
        <w:t xml:space="preserve"> </w:t>
      </w:r>
      <w:r w:rsidRPr="006511B8">
        <w:rPr>
          <w:rFonts w:ascii="Times New Roman" w:eastAsia="Times New Roman" w:hAnsi="Times New Roman" w:cs="Times New Roman"/>
          <w:i/>
          <w:color w:val="000000"/>
          <w:sz w:val="24"/>
          <w:szCs w:val="24"/>
          <w:lang w:eastAsia="en-GB"/>
        </w:rPr>
        <w:t>Cerebellum</w:t>
      </w:r>
      <w:r w:rsidR="007F1ADC">
        <w:rPr>
          <w:rFonts w:ascii="Times New Roman" w:eastAsia="Times New Roman" w:hAnsi="Times New Roman" w:cs="Times New Roman"/>
          <w:color w:val="000000"/>
          <w:sz w:val="24"/>
          <w:szCs w:val="24"/>
          <w:lang w:eastAsia="en-GB"/>
        </w:rPr>
        <w:t xml:space="preserve"> 2013; </w:t>
      </w:r>
      <w:r w:rsidR="007F1ADC" w:rsidRPr="007F1ADC">
        <w:rPr>
          <w:rFonts w:ascii="Times New Roman" w:eastAsia="Times New Roman" w:hAnsi="Times New Roman" w:cs="Times New Roman"/>
          <w:b/>
          <w:color w:val="000000"/>
          <w:sz w:val="24"/>
          <w:szCs w:val="24"/>
          <w:lang w:eastAsia="en-GB"/>
        </w:rPr>
        <w:t>12</w:t>
      </w:r>
      <w:r w:rsidRPr="006511B8">
        <w:rPr>
          <w:rFonts w:ascii="Times New Roman" w:eastAsia="Times New Roman" w:hAnsi="Times New Roman" w:cs="Times New Roman"/>
          <w:color w:val="000000"/>
          <w:sz w:val="24"/>
          <w:szCs w:val="24"/>
          <w:lang w:eastAsia="en-GB"/>
        </w:rPr>
        <w:t>:</w:t>
      </w:r>
      <w:r w:rsidR="007F1ADC">
        <w:rPr>
          <w:rFonts w:ascii="Times New Roman" w:eastAsia="Times New Roman" w:hAnsi="Times New Roman" w:cs="Times New Roman"/>
          <w:color w:val="000000"/>
          <w:sz w:val="24"/>
          <w:szCs w:val="24"/>
          <w:lang w:eastAsia="en-GB"/>
        </w:rPr>
        <w:t xml:space="preserve"> </w:t>
      </w:r>
      <w:r w:rsidRPr="006511B8">
        <w:rPr>
          <w:rFonts w:ascii="Times New Roman" w:eastAsia="Times New Roman" w:hAnsi="Times New Roman" w:cs="Times New Roman"/>
          <w:color w:val="000000"/>
          <w:sz w:val="24"/>
          <w:szCs w:val="24"/>
          <w:lang w:eastAsia="en-GB"/>
        </w:rPr>
        <w:t>632-</w:t>
      </w:r>
      <w:r w:rsidR="007F1ADC">
        <w:rPr>
          <w:rFonts w:ascii="Times New Roman" w:eastAsia="Times New Roman" w:hAnsi="Times New Roman" w:cs="Times New Roman"/>
          <w:color w:val="000000"/>
          <w:sz w:val="24"/>
          <w:szCs w:val="24"/>
          <w:lang w:eastAsia="en-GB"/>
        </w:rPr>
        <w:t>6</w:t>
      </w:r>
      <w:r w:rsidRPr="006511B8">
        <w:rPr>
          <w:rFonts w:ascii="Times New Roman" w:eastAsia="Times New Roman" w:hAnsi="Times New Roman" w:cs="Times New Roman"/>
          <w:color w:val="000000"/>
          <w:sz w:val="24"/>
          <w:szCs w:val="24"/>
          <w:lang w:eastAsia="en-GB"/>
        </w:rPr>
        <w:t>44.</w:t>
      </w:r>
    </w:p>
    <w:p w:rsidR="006511B8" w:rsidRPr="006511B8" w:rsidRDefault="006511B8" w:rsidP="006511B8">
      <w:pPr>
        <w:numPr>
          <w:ilvl w:val="0"/>
          <w:numId w:val="1"/>
        </w:numPr>
        <w:contextualSpacing/>
        <w:rPr>
          <w:rFonts w:ascii="Times New Roman" w:hAnsi="Times New Roman" w:cs="Times New Roman"/>
          <w:sz w:val="24"/>
          <w:szCs w:val="24"/>
        </w:rPr>
      </w:pPr>
      <w:r w:rsidRPr="006511B8">
        <w:rPr>
          <w:rFonts w:ascii="Times New Roman" w:hAnsi="Times New Roman" w:cs="Times New Roman"/>
          <w:sz w:val="24"/>
          <w:szCs w:val="24"/>
        </w:rPr>
        <w:t xml:space="preserve">Guibaud L, des Portes V. Plea for an anatomical approach to abnormalities of the posterior fossa in prenatal diagnosis. </w:t>
      </w:r>
      <w:r w:rsidRPr="007F1ADC">
        <w:rPr>
          <w:rFonts w:ascii="Times New Roman" w:hAnsi="Times New Roman" w:cs="Times New Roman"/>
          <w:i/>
          <w:sz w:val="24"/>
          <w:szCs w:val="24"/>
        </w:rPr>
        <w:t>Ultrasound Obstet Gynecol</w:t>
      </w:r>
      <w:r w:rsidRPr="006511B8">
        <w:rPr>
          <w:rFonts w:ascii="Times New Roman" w:hAnsi="Times New Roman" w:cs="Times New Roman"/>
          <w:sz w:val="24"/>
          <w:szCs w:val="24"/>
        </w:rPr>
        <w:t xml:space="preserve"> 2006; </w:t>
      </w:r>
      <w:r w:rsidRPr="007F1ADC">
        <w:rPr>
          <w:rFonts w:ascii="Times New Roman" w:hAnsi="Times New Roman" w:cs="Times New Roman"/>
          <w:b/>
          <w:sz w:val="24"/>
          <w:szCs w:val="24"/>
        </w:rPr>
        <w:t>27</w:t>
      </w:r>
      <w:r w:rsidRPr="006511B8">
        <w:rPr>
          <w:rFonts w:ascii="Times New Roman" w:hAnsi="Times New Roman" w:cs="Times New Roman"/>
          <w:sz w:val="24"/>
          <w:szCs w:val="24"/>
        </w:rPr>
        <w:t>: 477-481.</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Gandolfi Colleoni G, Contro E, Carletti A, Ghi T, Campobasso G, Rembouskos G, Volpe G, Pilu G, Volpe P. Prenatal diagnosis and outcome of fetal posterior fossa</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fluid collections. </w:t>
      </w:r>
      <w:r w:rsidRPr="006511B8">
        <w:rPr>
          <w:rFonts w:ascii="Times New Roman" w:eastAsia="Times New Roman" w:hAnsi="Times New Roman" w:cs="Times New Roman"/>
          <w:i/>
          <w:color w:val="000000"/>
          <w:sz w:val="24"/>
          <w:szCs w:val="24"/>
          <w:lang w:eastAsia="en-GB"/>
        </w:rPr>
        <w:t>Ultrasound Obstet Gynecol</w:t>
      </w:r>
      <w:r w:rsidRPr="006511B8">
        <w:rPr>
          <w:rFonts w:ascii="Times New Roman" w:eastAsia="Times New Roman" w:hAnsi="Times New Roman" w:cs="Times New Roman"/>
          <w:color w:val="000000"/>
          <w:sz w:val="24"/>
          <w:szCs w:val="24"/>
          <w:lang w:eastAsia="en-GB"/>
        </w:rPr>
        <w:t xml:space="preserve"> 2012; </w:t>
      </w:r>
      <w:r w:rsidRPr="006511B8">
        <w:rPr>
          <w:rFonts w:ascii="Times New Roman" w:eastAsia="Times New Roman" w:hAnsi="Times New Roman" w:cs="Times New Roman"/>
          <w:b/>
          <w:color w:val="000000"/>
          <w:sz w:val="24"/>
          <w:szCs w:val="24"/>
          <w:lang w:eastAsia="en-GB"/>
        </w:rPr>
        <w:t>39</w:t>
      </w:r>
      <w:r w:rsidRPr="006511B8">
        <w:rPr>
          <w:rFonts w:ascii="Times New Roman" w:eastAsia="Times New Roman" w:hAnsi="Times New Roman" w:cs="Times New Roman"/>
          <w:color w:val="000000"/>
          <w:sz w:val="24"/>
          <w:szCs w:val="24"/>
          <w:lang w:eastAsia="en-GB"/>
        </w:rPr>
        <w:t>: 625-631.</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Paladini D, Quarantelli M, Pastore G, Sorrentino M, Sglavo G, Nappi C.</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Abnormal or delayed development of the posterior membranous area of the CNS:</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anatomy, ultrasound diagnosis, natural history and outcome of Blake's pouch cyst </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in the fetus. </w:t>
      </w:r>
      <w:r w:rsidRPr="006511B8">
        <w:rPr>
          <w:rFonts w:ascii="Times New Roman" w:eastAsia="Times New Roman" w:hAnsi="Times New Roman" w:cs="Times New Roman"/>
          <w:i/>
          <w:color w:val="000000"/>
          <w:sz w:val="24"/>
          <w:szCs w:val="24"/>
          <w:lang w:eastAsia="en-GB"/>
        </w:rPr>
        <w:t>Ultrasound Obstet Gynecol</w:t>
      </w:r>
      <w:r w:rsidRPr="006511B8">
        <w:rPr>
          <w:rFonts w:ascii="Times New Roman" w:eastAsia="Times New Roman" w:hAnsi="Times New Roman" w:cs="Times New Roman"/>
          <w:color w:val="000000"/>
          <w:sz w:val="24"/>
          <w:szCs w:val="24"/>
          <w:lang w:eastAsia="en-GB"/>
        </w:rPr>
        <w:t xml:space="preserve"> 2012; </w:t>
      </w:r>
      <w:r w:rsidRPr="006511B8">
        <w:rPr>
          <w:rFonts w:ascii="Times New Roman" w:eastAsia="Times New Roman" w:hAnsi="Times New Roman" w:cs="Times New Roman"/>
          <w:b/>
          <w:color w:val="000000"/>
          <w:sz w:val="24"/>
          <w:szCs w:val="24"/>
          <w:lang w:eastAsia="en-GB"/>
        </w:rPr>
        <w:t>39</w:t>
      </w:r>
      <w:r w:rsidRPr="006511B8">
        <w:rPr>
          <w:rFonts w:ascii="Times New Roman" w:eastAsia="Times New Roman" w:hAnsi="Times New Roman" w:cs="Times New Roman"/>
          <w:color w:val="000000"/>
          <w:sz w:val="24"/>
          <w:szCs w:val="24"/>
          <w:lang w:eastAsia="en-GB"/>
        </w:rPr>
        <w:t>: 279-287.</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 xml:space="preserve"> Patek KJ, Kline-Fath BM, Hopkin RJ, Pilipenko VV, Crombleholme TM, Spaeth CG. </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Posterior fossa anomalies diagnosed with fetal MRI: associated anomalies and</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neurodevelopmental outcomes. Prenat Diagn. 2012; </w:t>
      </w:r>
      <w:r w:rsidRPr="006511B8">
        <w:rPr>
          <w:rFonts w:ascii="Times New Roman" w:eastAsia="Times New Roman" w:hAnsi="Times New Roman" w:cs="Times New Roman"/>
          <w:b/>
          <w:color w:val="000000"/>
          <w:sz w:val="24"/>
          <w:szCs w:val="24"/>
          <w:lang w:eastAsia="en-GB"/>
        </w:rPr>
        <w:t>32</w:t>
      </w:r>
      <w:r w:rsidRPr="006511B8">
        <w:rPr>
          <w:rFonts w:ascii="Times New Roman" w:eastAsia="Times New Roman" w:hAnsi="Times New Roman" w:cs="Times New Roman"/>
          <w:color w:val="000000"/>
          <w:sz w:val="24"/>
          <w:szCs w:val="24"/>
          <w:lang w:eastAsia="en-GB"/>
        </w:rPr>
        <w:t>: 75-82.</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Bertucci E, Gindes L, Mazza V, Re C, Lerner-Geva L, Achiron R. Vermian</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biometric parameters in the normal and abnormal fetal posterior fossa:</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three-dimensional sonographic study</w:t>
      </w:r>
      <w:r w:rsidRPr="006511B8">
        <w:rPr>
          <w:rFonts w:ascii="Times New Roman" w:eastAsia="Times New Roman" w:hAnsi="Times New Roman" w:cs="Times New Roman"/>
          <w:i/>
          <w:color w:val="000000"/>
          <w:sz w:val="24"/>
          <w:szCs w:val="24"/>
          <w:lang w:eastAsia="en-GB"/>
        </w:rPr>
        <w:t>. J Ultrasound Med</w:t>
      </w:r>
      <w:r w:rsidRPr="006511B8">
        <w:rPr>
          <w:rFonts w:ascii="Times New Roman" w:eastAsia="Times New Roman" w:hAnsi="Times New Roman" w:cs="Times New Roman"/>
          <w:color w:val="000000"/>
          <w:sz w:val="24"/>
          <w:szCs w:val="24"/>
          <w:lang w:eastAsia="en-GB"/>
        </w:rPr>
        <w:t xml:space="preserve"> 2011; </w:t>
      </w:r>
      <w:r w:rsidRPr="006511B8">
        <w:rPr>
          <w:rFonts w:ascii="Times New Roman" w:eastAsia="Times New Roman" w:hAnsi="Times New Roman" w:cs="Times New Roman"/>
          <w:b/>
          <w:color w:val="000000"/>
          <w:sz w:val="24"/>
          <w:szCs w:val="24"/>
          <w:lang w:eastAsia="en-GB"/>
        </w:rPr>
        <w:t>30</w:t>
      </w:r>
      <w:r w:rsidRPr="006511B8">
        <w:rPr>
          <w:rFonts w:ascii="Times New Roman" w:eastAsia="Times New Roman" w:hAnsi="Times New Roman" w:cs="Times New Roman"/>
          <w:color w:val="000000"/>
          <w:sz w:val="24"/>
          <w:szCs w:val="24"/>
          <w:lang w:eastAsia="en-GB"/>
        </w:rPr>
        <w:t>: 1403-1410.</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Egle D, Strobl I, Weiskopf-Schwendinger V, Grubinger E, Kraxner F,</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Mutz-Dehbalaie IS, Strasak A, Scheier M. Appearance of the fetal posterior fossa </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at 11 + 3 to 13 + 6 gestational weeks on transabdominal ultrasound examination.</w:t>
      </w:r>
      <w:r w:rsidRPr="006511B8">
        <w:rPr>
          <w:rFonts w:ascii="Times New Roman" w:hAnsi="Times New Roman" w:cs="Times New Roman"/>
          <w:sz w:val="24"/>
          <w:szCs w:val="24"/>
        </w:rPr>
        <w:t xml:space="preserve"> </w:t>
      </w:r>
      <w:r w:rsidRPr="006511B8">
        <w:rPr>
          <w:rFonts w:ascii="Times New Roman" w:eastAsia="Times New Roman" w:hAnsi="Times New Roman" w:cs="Times New Roman"/>
          <w:i/>
          <w:color w:val="000000"/>
          <w:sz w:val="24"/>
          <w:szCs w:val="24"/>
          <w:lang w:eastAsia="en-GB"/>
        </w:rPr>
        <w:t>Ultrasound Obstet Gynecol</w:t>
      </w:r>
      <w:r w:rsidRPr="006511B8">
        <w:rPr>
          <w:rFonts w:ascii="Times New Roman" w:eastAsia="Times New Roman" w:hAnsi="Times New Roman" w:cs="Times New Roman"/>
          <w:color w:val="000000"/>
          <w:sz w:val="24"/>
          <w:szCs w:val="24"/>
          <w:lang w:eastAsia="en-GB"/>
        </w:rPr>
        <w:t xml:space="preserve"> 2011; </w:t>
      </w:r>
      <w:r w:rsidRPr="006511B8">
        <w:rPr>
          <w:rFonts w:ascii="Times New Roman" w:eastAsia="Times New Roman" w:hAnsi="Times New Roman" w:cs="Times New Roman"/>
          <w:b/>
          <w:color w:val="000000"/>
          <w:sz w:val="24"/>
          <w:szCs w:val="24"/>
          <w:lang w:eastAsia="en-GB"/>
        </w:rPr>
        <w:t>38</w:t>
      </w:r>
      <w:r w:rsidRPr="006511B8">
        <w:rPr>
          <w:rFonts w:ascii="Times New Roman" w:eastAsia="Times New Roman" w:hAnsi="Times New Roman" w:cs="Times New Roman"/>
          <w:color w:val="000000"/>
          <w:sz w:val="24"/>
          <w:szCs w:val="24"/>
          <w:lang w:eastAsia="en-GB"/>
        </w:rPr>
        <w:t>: 620-624.</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Ozkan ZS, Gilgin H, Aygün HB, Deveci D, Simşek M, Kumru S, Yüce H. Our</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clinical experience about prenatal diagnosis and neonatal outcomes of fetal</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central nervous system anomalies. </w:t>
      </w:r>
      <w:r w:rsidRPr="006511B8">
        <w:rPr>
          <w:rFonts w:ascii="Times New Roman" w:eastAsia="Times New Roman" w:hAnsi="Times New Roman" w:cs="Times New Roman"/>
          <w:i/>
          <w:color w:val="000000"/>
          <w:sz w:val="24"/>
          <w:szCs w:val="24"/>
          <w:lang w:eastAsia="en-GB"/>
        </w:rPr>
        <w:t xml:space="preserve">J Matern Fetal Neonatal Med </w:t>
      </w:r>
      <w:r w:rsidRPr="006511B8">
        <w:rPr>
          <w:rFonts w:ascii="Times New Roman" w:eastAsia="Times New Roman" w:hAnsi="Times New Roman" w:cs="Times New Roman"/>
          <w:color w:val="000000"/>
          <w:sz w:val="24"/>
          <w:szCs w:val="24"/>
          <w:lang w:eastAsia="en-GB"/>
        </w:rPr>
        <w:t xml:space="preserve">2011; </w:t>
      </w:r>
      <w:r w:rsidRPr="006511B8">
        <w:rPr>
          <w:rFonts w:ascii="Times New Roman" w:eastAsia="Times New Roman" w:hAnsi="Times New Roman" w:cs="Times New Roman"/>
          <w:b/>
          <w:color w:val="000000"/>
          <w:sz w:val="24"/>
          <w:szCs w:val="24"/>
          <w:lang w:eastAsia="en-GB"/>
        </w:rPr>
        <w:t>24</w:t>
      </w:r>
      <w:r w:rsidRPr="006511B8">
        <w:rPr>
          <w:rFonts w:ascii="Times New Roman" w:eastAsia="Times New Roman" w:hAnsi="Times New Roman" w:cs="Times New Roman"/>
          <w:color w:val="000000"/>
          <w:sz w:val="24"/>
          <w:szCs w:val="24"/>
          <w:lang w:eastAsia="en-GB"/>
        </w:rPr>
        <w:t>: 502-505.</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 xml:space="preserve">Rizzo G, Abuhamad AZ, Benacerraf BR, Chaoui R, Corral E, Addario VD, Espinoza </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J, Lee W, Mercé Alberto LT, Pooh R, Sepulveda W, Sinkovskaya E, Viñals F, Volpe</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P, Pietrolucci ME, Arduini D. Collaborative study on 3-dimensional sonography for</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the prenatal diagnosis of central nervous system defects. </w:t>
      </w:r>
      <w:r w:rsidRPr="006511B8">
        <w:rPr>
          <w:rFonts w:ascii="Times New Roman" w:eastAsia="Times New Roman" w:hAnsi="Times New Roman" w:cs="Times New Roman"/>
          <w:i/>
          <w:color w:val="000000"/>
          <w:sz w:val="24"/>
          <w:szCs w:val="24"/>
          <w:lang w:eastAsia="en-GB"/>
        </w:rPr>
        <w:t>J Ultrasound Med</w:t>
      </w:r>
      <w:r w:rsidRPr="006511B8">
        <w:rPr>
          <w:rFonts w:ascii="Times New Roman" w:eastAsia="Times New Roman" w:hAnsi="Times New Roman" w:cs="Times New Roman"/>
          <w:color w:val="000000"/>
          <w:sz w:val="24"/>
          <w:szCs w:val="24"/>
          <w:lang w:eastAsia="en-GB"/>
        </w:rPr>
        <w:t xml:space="preserve"> 2011; </w:t>
      </w:r>
      <w:r w:rsidRPr="006511B8">
        <w:rPr>
          <w:rFonts w:ascii="Times New Roman" w:eastAsia="Times New Roman" w:hAnsi="Times New Roman" w:cs="Times New Roman"/>
          <w:b/>
          <w:color w:val="000000"/>
          <w:sz w:val="24"/>
          <w:szCs w:val="24"/>
          <w:lang w:eastAsia="en-GB"/>
        </w:rPr>
        <w:t>30</w:t>
      </w:r>
      <w:r w:rsidRPr="006511B8">
        <w:rPr>
          <w:rFonts w:ascii="Times New Roman" w:eastAsia="Times New Roman" w:hAnsi="Times New Roman" w:cs="Times New Roman"/>
          <w:color w:val="000000"/>
          <w:sz w:val="24"/>
          <w:szCs w:val="24"/>
          <w:lang w:eastAsia="en-GB"/>
        </w:rPr>
        <w:t>: 1003-1038.</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Dror R, Malinger G, Ben-Sira L, Lev D, Pick CG, Lerman-Sagie T. Developmental outcome of children with enlargement of the cisterna magna identified in utero. </w:t>
      </w:r>
      <w:r w:rsidRPr="006511B8">
        <w:rPr>
          <w:rFonts w:ascii="Times New Roman" w:hAnsi="Times New Roman" w:cs="Times New Roman"/>
          <w:i/>
          <w:sz w:val="24"/>
          <w:szCs w:val="24"/>
        </w:rPr>
        <w:t>J Child Neurol</w:t>
      </w:r>
      <w:r w:rsidRPr="006511B8">
        <w:rPr>
          <w:rFonts w:ascii="Times New Roman" w:hAnsi="Times New Roman" w:cs="Times New Roman"/>
          <w:sz w:val="24"/>
          <w:szCs w:val="24"/>
        </w:rPr>
        <w:t xml:space="preserve"> 2009; </w:t>
      </w:r>
      <w:r w:rsidRPr="006511B8">
        <w:rPr>
          <w:rFonts w:ascii="Times New Roman" w:hAnsi="Times New Roman" w:cs="Times New Roman"/>
          <w:b/>
          <w:sz w:val="24"/>
          <w:szCs w:val="24"/>
        </w:rPr>
        <w:t>24</w:t>
      </w:r>
      <w:r w:rsidRPr="006511B8">
        <w:rPr>
          <w:rFonts w:ascii="Times New Roman" w:hAnsi="Times New Roman" w:cs="Times New Roman"/>
          <w:sz w:val="24"/>
          <w:szCs w:val="24"/>
        </w:rPr>
        <w:t>: 1486-1492.</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Kontopoulos EV, Quintero RA, Salihu HM, Bornick PW, Allen MH. Dandy-Walker</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syndrome and monochorionic twins: insight into a possible etiological mechanism</w:t>
      </w:r>
      <w:r w:rsidRPr="006511B8">
        <w:rPr>
          <w:rFonts w:ascii="Times New Roman" w:eastAsia="Times New Roman" w:hAnsi="Times New Roman" w:cs="Times New Roman"/>
          <w:i/>
          <w:color w:val="000000"/>
          <w:sz w:val="24"/>
          <w:szCs w:val="24"/>
          <w:lang w:eastAsia="en-GB"/>
        </w:rPr>
        <w:t xml:space="preserve">. </w:t>
      </w:r>
      <w:r w:rsidRPr="006511B8">
        <w:rPr>
          <w:rFonts w:ascii="Times New Roman" w:hAnsi="Times New Roman" w:cs="Times New Roman"/>
          <w:i/>
          <w:sz w:val="24"/>
          <w:szCs w:val="24"/>
        </w:rPr>
        <w:t xml:space="preserve"> </w:t>
      </w:r>
      <w:r w:rsidRPr="006511B8">
        <w:rPr>
          <w:rFonts w:ascii="Times New Roman" w:eastAsia="Times New Roman" w:hAnsi="Times New Roman" w:cs="Times New Roman"/>
          <w:i/>
          <w:color w:val="000000"/>
          <w:sz w:val="24"/>
          <w:szCs w:val="24"/>
          <w:lang w:eastAsia="en-GB"/>
        </w:rPr>
        <w:t>J Matern Fetal Neonatal Med</w:t>
      </w:r>
      <w:r w:rsidRPr="006511B8">
        <w:rPr>
          <w:rFonts w:ascii="Times New Roman" w:eastAsia="Times New Roman" w:hAnsi="Times New Roman" w:cs="Times New Roman"/>
          <w:color w:val="000000"/>
          <w:sz w:val="24"/>
          <w:szCs w:val="24"/>
          <w:lang w:eastAsia="en-GB"/>
        </w:rPr>
        <w:t xml:space="preserve"> 2008; </w:t>
      </w:r>
      <w:r w:rsidRPr="006511B8">
        <w:rPr>
          <w:rFonts w:ascii="Times New Roman" w:eastAsia="Times New Roman" w:hAnsi="Times New Roman" w:cs="Times New Roman"/>
          <w:b/>
          <w:color w:val="000000"/>
          <w:sz w:val="24"/>
          <w:szCs w:val="24"/>
          <w:lang w:eastAsia="en-GB"/>
        </w:rPr>
        <w:t>21</w:t>
      </w:r>
      <w:r w:rsidRPr="006511B8">
        <w:rPr>
          <w:rFonts w:ascii="Times New Roman" w:eastAsia="Times New Roman" w:hAnsi="Times New Roman" w:cs="Times New Roman"/>
          <w:color w:val="000000"/>
          <w:sz w:val="24"/>
          <w:szCs w:val="24"/>
          <w:lang w:eastAsia="en-GB"/>
        </w:rPr>
        <w:t>: 839-842.</w:t>
      </w:r>
      <w:r w:rsidRPr="006511B8">
        <w:rPr>
          <w:rFonts w:ascii="Times New Roman" w:hAnsi="Times New Roman" w:cs="Times New Roman"/>
          <w:sz w:val="24"/>
          <w:szCs w:val="24"/>
        </w:rPr>
        <w:t xml:space="preserve"> </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Forzano F, Mansour S, Ierullo A, Homfray T, Thilaganathan B. Posterior fossa</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malformation in fetuses: a report of 56 further cases and a review of the</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literatu</w:t>
      </w:r>
      <w:r w:rsidR="007F1ADC">
        <w:rPr>
          <w:rFonts w:ascii="Times New Roman" w:eastAsia="Times New Roman" w:hAnsi="Times New Roman" w:cs="Times New Roman"/>
          <w:color w:val="000000"/>
          <w:sz w:val="24"/>
          <w:szCs w:val="24"/>
          <w:lang w:eastAsia="en-GB"/>
        </w:rPr>
        <w:t xml:space="preserve">re. </w:t>
      </w:r>
      <w:r w:rsidR="007F1ADC" w:rsidRPr="007F1ADC">
        <w:rPr>
          <w:rFonts w:ascii="Times New Roman" w:eastAsia="Times New Roman" w:hAnsi="Times New Roman" w:cs="Times New Roman"/>
          <w:i/>
          <w:color w:val="000000"/>
          <w:sz w:val="24"/>
          <w:szCs w:val="24"/>
          <w:lang w:eastAsia="en-GB"/>
        </w:rPr>
        <w:t>Prenat Diagn</w:t>
      </w:r>
      <w:r w:rsidR="007F1ADC">
        <w:rPr>
          <w:rFonts w:ascii="Times New Roman" w:eastAsia="Times New Roman" w:hAnsi="Times New Roman" w:cs="Times New Roman"/>
          <w:color w:val="000000"/>
          <w:sz w:val="24"/>
          <w:szCs w:val="24"/>
          <w:lang w:eastAsia="en-GB"/>
        </w:rPr>
        <w:t xml:space="preserve"> 2007; </w:t>
      </w:r>
      <w:r w:rsidR="007F1ADC" w:rsidRPr="007F1ADC">
        <w:rPr>
          <w:rFonts w:ascii="Times New Roman" w:eastAsia="Times New Roman" w:hAnsi="Times New Roman" w:cs="Times New Roman"/>
          <w:b/>
          <w:color w:val="000000"/>
          <w:sz w:val="24"/>
          <w:szCs w:val="24"/>
          <w:lang w:eastAsia="en-GB"/>
        </w:rPr>
        <w:t>27</w:t>
      </w:r>
      <w:r w:rsidRPr="006511B8">
        <w:rPr>
          <w:rFonts w:ascii="Times New Roman" w:eastAsia="Times New Roman" w:hAnsi="Times New Roman" w:cs="Times New Roman"/>
          <w:color w:val="000000"/>
          <w:sz w:val="24"/>
          <w:szCs w:val="24"/>
          <w:lang w:eastAsia="en-GB"/>
        </w:rPr>
        <w:t>:</w:t>
      </w:r>
      <w:r w:rsidR="007F1ADC">
        <w:rPr>
          <w:rFonts w:ascii="Times New Roman" w:eastAsia="Times New Roman" w:hAnsi="Times New Roman" w:cs="Times New Roman"/>
          <w:color w:val="000000"/>
          <w:sz w:val="24"/>
          <w:szCs w:val="24"/>
          <w:lang w:eastAsia="en-GB"/>
        </w:rPr>
        <w:t xml:space="preserve"> </w:t>
      </w:r>
      <w:r w:rsidRPr="006511B8">
        <w:rPr>
          <w:rFonts w:ascii="Times New Roman" w:eastAsia="Times New Roman" w:hAnsi="Times New Roman" w:cs="Times New Roman"/>
          <w:color w:val="000000"/>
          <w:sz w:val="24"/>
          <w:szCs w:val="24"/>
          <w:lang w:eastAsia="en-GB"/>
        </w:rPr>
        <w:t>495-501.</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Long A, Moran P, Robson S. Outcome of fetal cerebral posterior fossa</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anomalies. </w:t>
      </w:r>
      <w:r w:rsidRPr="006511B8">
        <w:rPr>
          <w:rFonts w:ascii="Times New Roman" w:eastAsia="Times New Roman" w:hAnsi="Times New Roman" w:cs="Times New Roman"/>
          <w:i/>
          <w:color w:val="000000"/>
          <w:sz w:val="24"/>
          <w:szCs w:val="24"/>
          <w:lang w:eastAsia="en-GB"/>
        </w:rPr>
        <w:t>Prenat Diagn</w:t>
      </w:r>
      <w:r w:rsidRPr="006511B8">
        <w:rPr>
          <w:rFonts w:ascii="Times New Roman" w:eastAsia="Times New Roman" w:hAnsi="Times New Roman" w:cs="Times New Roman"/>
          <w:color w:val="000000"/>
          <w:sz w:val="24"/>
          <w:szCs w:val="24"/>
          <w:lang w:eastAsia="en-GB"/>
        </w:rPr>
        <w:t xml:space="preserve"> 2006; </w:t>
      </w:r>
      <w:r w:rsidRPr="006511B8">
        <w:rPr>
          <w:rFonts w:ascii="Times New Roman" w:eastAsia="Times New Roman" w:hAnsi="Times New Roman" w:cs="Times New Roman"/>
          <w:b/>
          <w:color w:val="000000"/>
          <w:sz w:val="24"/>
          <w:szCs w:val="24"/>
          <w:lang w:eastAsia="en-GB"/>
        </w:rPr>
        <w:t>26</w:t>
      </w:r>
      <w:r w:rsidRPr="006511B8">
        <w:rPr>
          <w:rFonts w:ascii="Times New Roman" w:eastAsia="Times New Roman" w:hAnsi="Times New Roman" w:cs="Times New Roman"/>
          <w:color w:val="000000"/>
          <w:sz w:val="24"/>
          <w:szCs w:val="24"/>
          <w:lang w:eastAsia="en-GB"/>
        </w:rPr>
        <w:t>: 707-710.</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lastRenderedPageBreak/>
        <w:t>Zalel Y, Gilboa Y, Gabis L, Ben-Sira L, Hoffman C, Wiener Y, Achiron R.</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Rotation of the vermis as a cause of enlarged cisterna magna on prenatal imaging.</w:t>
      </w:r>
      <w:r w:rsidRPr="006511B8">
        <w:rPr>
          <w:rFonts w:ascii="Times New Roman" w:hAnsi="Times New Roman" w:cs="Times New Roman"/>
          <w:sz w:val="24"/>
          <w:szCs w:val="24"/>
        </w:rPr>
        <w:t xml:space="preserve"> </w:t>
      </w:r>
      <w:r w:rsidRPr="006511B8">
        <w:rPr>
          <w:rFonts w:ascii="Times New Roman" w:eastAsia="Times New Roman" w:hAnsi="Times New Roman" w:cs="Times New Roman"/>
          <w:i/>
          <w:color w:val="000000"/>
          <w:sz w:val="24"/>
          <w:szCs w:val="24"/>
          <w:lang w:eastAsia="en-GB"/>
        </w:rPr>
        <w:t>Ultrasound Obstet Gynecol</w:t>
      </w:r>
      <w:r w:rsidRPr="006511B8">
        <w:rPr>
          <w:rFonts w:ascii="Times New Roman" w:eastAsia="Times New Roman" w:hAnsi="Times New Roman" w:cs="Times New Roman"/>
          <w:color w:val="000000"/>
          <w:sz w:val="24"/>
          <w:szCs w:val="24"/>
          <w:lang w:eastAsia="en-GB"/>
        </w:rPr>
        <w:t xml:space="preserve"> 2006;</w:t>
      </w:r>
      <w:r w:rsidRPr="006511B8">
        <w:rPr>
          <w:rFonts w:ascii="Times New Roman" w:eastAsia="Times New Roman" w:hAnsi="Times New Roman" w:cs="Times New Roman"/>
          <w:b/>
          <w:color w:val="000000"/>
          <w:sz w:val="24"/>
          <w:szCs w:val="24"/>
          <w:lang w:eastAsia="en-GB"/>
        </w:rPr>
        <w:t xml:space="preserve"> 27</w:t>
      </w:r>
      <w:r w:rsidRPr="006511B8">
        <w:rPr>
          <w:rFonts w:ascii="Times New Roman" w:eastAsia="Times New Roman" w:hAnsi="Times New Roman" w:cs="Times New Roman"/>
          <w:color w:val="000000"/>
          <w:sz w:val="24"/>
          <w:szCs w:val="24"/>
          <w:lang w:eastAsia="en-GB"/>
        </w:rPr>
        <w:t>: 490-493.</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Has R, Ermiş H, Yüksel A, Ibrahimoğlu L, Yildirim A, Sezer HD, Başaran S.</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Dandy-Walker malformation: a review of 78 cases diagnosed by prenatal sonography.</w:t>
      </w:r>
      <w:r w:rsidRPr="006511B8">
        <w:rPr>
          <w:rFonts w:ascii="Times New Roman" w:hAnsi="Times New Roman" w:cs="Times New Roman"/>
          <w:sz w:val="24"/>
          <w:szCs w:val="24"/>
        </w:rPr>
        <w:t xml:space="preserve"> </w:t>
      </w:r>
      <w:r w:rsidRPr="006511B8">
        <w:rPr>
          <w:rFonts w:ascii="Times New Roman" w:eastAsia="Times New Roman" w:hAnsi="Times New Roman" w:cs="Times New Roman"/>
          <w:i/>
          <w:color w:val="000000"/>
          <w:sz w:val="24"/>
          <w:szCs w:val="24"/>
          <w:lang w:eastAsia="en-GB"/>
        </w:rPr>
        <w:t>Fetal Diagn Ther</w:t>
      </w:r>
      <w:r w:rsidRPr="006511B8">
        <w:rPr>
          <w:rFonts w:ascii="Times New Roman" w:eastAsia="Times New Roman" w:hAnsi="Times New Roman" w:cs="Times New Roman"/>
          <w:color w:val="000000"/>
          <w:sz w:val="24"/>
          <w:szCs w:val="24"/>
          <w:lang w:eastAsia="en-GB"/>
        </w:rPr>
        <w:t xml:space="preserve"> 2004; </w:t>
      </w:r>
      <w:r w:rsidRPr="006511B8">
        <w:rPr>
          <w:rFonts w:ascii="Times New Roman" w:eastAsia="Times New Roman" w:hAnsi="Times New Roman" w:cs="Times New Roman"/>
          <w:b/>
          <w:color w:val="000000"/>
          <w:sz w:val="24"/>
          <w:szCs w:val="24"/>
          <w:lang w:eastAsia="en-GB"/>
        </w:rPr>
        <w:t>19</w:t>
      </w:r>
      <w:r w:rsidRPr="006511B8">
        <w:rPr>
          <w:rFonts w:ascii="Times New Roman" w:eastAsia="Times New Roman" w:hAnsi="Times New Roman" w:cs="Times New Roman"/>
          <w:color w:val="000000"/>
          <w:sz w:val="24"/>
          <w:szCs w:val="24"/>
          <w:lang w:eastAsia="en-GB"/>
        </w:rPr>
        <w:t>: 342-347.</w:t>
      </w:r>
      <w:r w:rsidRPr="006511B8">
        <w:rPr>
          <w:rFonts w:ascii="Times New Roman" w:hAnsi="Times New Roman" w:cs="Times New Roman"/>
          <w:sz w:val="24"/>
          <w:szCs w:val="24"/>
        </w:rPr>
        <w:t xml:space="preserve"> </w:t>
      </w:r>
    </w:p>
    <w:p w:rsidR="006511B8" w:rsidRPr="006511B8" w:rsidRDefault="006511B8" w:rsidP="006511B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lang w:eastAsia="en-GB"/>
        </w:rPr>
      </w:pPr>
      <w:r w:rsidRPr="006511B8">
        <w:rPr>
          <w:rFonts w:ascii="Times New Roman" w:eastAsia="Times New Roman" w:hAnsi="Times New Roman" w:cs="Times New Roman"/>
          <w:color w:val="000000"/>
          <w:sz w:val="24"/>
          <w:szCs w:val="24"/>
          <w:lang w:eastAsia="en-GB"/>
        </w:rPr>
        <w:t xml:space="preserve">Leitner Y, Goez H, Gull I, Mesterman R, Weiner E, Jaffa A, Harel S. Antenatal diagnosis of central nervous system anomalies: can we predict prognosis? </w:t>
      </w:r>
      <w:r w:rsidRPr="006511B8">
        <w:rPr>
          <w:rFonts w:ascii="Times New Roman" w:eastAsia="Times New Roman" w:hAnsi="Times New Roman" w:cs="Times New Roman"/>
          <w:i/>
          <w:color w:val="000000"/>
          <w:sz w:val="24"/>
          <w:szCs w:val="24"/>
          <w:lang w:eastAsia="en-GB"/>
        </w:rPr>
        <w:t>J Child Neurol</w:t>
      </w:r>
      <w:r w:rsidRPr="006511B8">
        <w:rPr>
          <w:rFonts w:ascii="Times New Roman" w:eastAsia="Times New Roman" w:hAnsi="Times New Roman" w:cs="Times New Roman"/>
          <w:color w:val="000000"/>
          <w:sz w:val="24"/>
          <w:szCs w:val="24"/>
          <w:lang w:eastAsia="en-GB"/>
        </w:rPr>
        <w:t xml:space="preserve"> 2004; </w:t>
      </w:r>
      <w:r w:rsidRPr="006511B8">
        <w:rPr>
          <w:rFonts w:ascii="Times New Roman" w:eastAsia="Times New Roman" w:hAnsi="Times New Roman" w:cs="Times New Roman"/>
          <w:b/>
          <w:color w:val="000000"/>
          <w:sz w:val="24"/>
          <w:szCs w:val="24"/>
          <w:lang w:eastAsia="en-GB"/>
        </w:rPr>
        <w:t>19</w:t>
      </w:r>
      <w:r w:rsidRPr="006511B8">
        <w:rPr>
          <w:rFonts w:ascii="Times New Roman" w:eastAsia="Times New Roman" w:hAnsi="Times New Roman" w:cs="Times New Roman"/>
          <w:color w:val="000000"/>
          <w:sz w:val="24"/>
          <w:szCs w:val="24"/>
          <w:lang w:eastAsia="en-GB"/>
        </w:rPr>
        <w:t>: 435-458.</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E</w:t>
      </w:r>
      <w:r w:rsidRPr="006511B8">
        <w:rPr>
          <w:rFonts w:ascii="Times New Roman" w:eastAsia="Times New Roman" w:hAnsi="Times New Roman" w:cs="Times New Roman"/>
          <w:color w:val="000000"/>
          <w:sz w:val="24"/>
          <w:szCs w:val="24"/>
          <w:lang w:eastAsia="en-GB"/>
        </w:rPr>
        <w:t>cker JL, Shipp TD, Bromley B, Benacerraf B. The sonographic diagnosis of</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Dandy-Walker and Dandy-Walker variant: associated findings and outcomes. </w:t>
      </w:r>
      <w:r w:rsidRPr="006511B8">
        <w:rPr>
          <w:rFonts w:ascii="Times New Roman" w:eastAsia="Times New Roman" w:hAnsi="Times New Roman" w:cs="Times New Roman"/>
          <w:i/>
          <w:color w:val="000000"/>
          <w:sz w:val="24"/>
          <w:szCs w:val="24"/>
          <w:lang w:eastAsia="en-GB"/>
        </w:rPr>
        <w:t>Prenat</w:t>
      </w:r>
      <w:r w:rsidRPr="006511B8">
        <w:rPr>
          <w:rFonts w:ascii="Times New Roman" w:hAnsi="Times New Roman" w:cs="Times New Roman"/>
          <w:i/>
          <w:sz w:val="24"/>
          <w:szCs w:val="24"/>
        </w:rPr>
        <w:t xml:space="preserve"> </w:t>
      </w:r>
      <w:r w:rsidRPr="006511B8">
        <w:rPr>
          <w:rFonts w:ascii="Times New Roman" w:eastAsia="Times New Roman" w:hAnsi="Times New Roman" w:cs="Times New Roman"/>
          <w:i/>
          <w:color w:val="000000"/>
          <w:sz w:val="24"/>
          <w:szCs w:val="24"/>
          <w:lang w:eastAsia="en-GB"/>
        </w:rPr>
        <w:t>Diagn</w:t>
      </w:r>
      <w:r w:rsidRPr="006511B8">
        <w:rPr>
          <w:rFonts w:ascii="Times New Roman" w:eastAsia="Times New Roman" w:hAnsi="Times New Roman" w:cs="Times New Roman"/>
          <w:color w:val="000000"/>
          <w:sz w:val="24"/>
          <w:szCs w:val="24"/>
          <w:lang w:eastAsia="en-GB"/>
        </w:rPr>
        <w:t xml:space="preserve"> 2000; </w:t>
      </w:r>
      <w:r w:rsidRPr="006511B8">
        <w:rPr>
          <w:rFonts w:ascii="Times New Roman" w:eastAsia="Times New Roman" w:hAnsi="Times New Roman" w:cs="Times New Roman"/>
          <w:b/>
          <w:color w:val="000000"/>
          <w:sz w:val="24"/>
          <w:szCs w:val="24"/>
          <w:lang w:eastAsia="en-GB"/>
        </w:rPr>
        <w:t>20</w:t>
      </w:r>
      <w:r w:rsidRPr="006511B8">
        <w:rPr>
          <w:rFonts w:ascii="Times New Roman" w:eastAsia="Times New Roman" w:hAnsi="Times New Roman" w:cs="Times New Roman"/>
          <w:color w:val="000000"/>
          <w:sz w:val="24"/>
          <w:szCs w:val="24"/>
          <w:lang w:eastAsia="en-GB"/>
        </w:rPr>
        <w:t xml:space="preserve">: 328-332. </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Kölble N, Wisser J, Kurmanavicius J, Bolthauser E, Stallmach T, Huch A, Huch</w:t>
      </w:r>
      <w:r w:rsidRPr="006511B8">
        <w:rPr>
          <w:rFonts w:ascii="Times New Roman" w:hAnsi="Times New Roman" w:cs="Times New Roman"/>
          <w:sz w:val="24"/>
          <w:szCs w:val="24"/>
        </w:rPr>
        <w:t xml:space="preserve"> </w:t>
      </w:r>
      <w:r w:rsidRPr="006511B8">
        <w:rPr>
          <w:rFonts w:ascii="Times New Roman" w:eastAsia="Times New Roman" w:hAnsi="Times New Roman" w:cs="Times New Roman"/>
          <w:color w:val="000000"/>
          <w:sz w:val="24"/>
          <w:szCs w:val="24"/>
          <w:lang w:eastAsia="en-GB"/>
        </w:rPr>
        <w:t xml:space="preserve">R. Dandy-walker malformation: prenatal diagnosis and outcome. </w:t>
      </w:r>
      <w:r w:rsidRPr="006511B8">
        <w:rPr>
          <w:rFonts w:ascii="Times New Roman" w:eastAsia="Times New Roman" w:hAnsi="Times New Roman" w:cs="Times New Roman"/>
          <w:i/>
          <w:color w:val="000000"/>
          <w:sz w:val="24"/>
          <w:szCs w:val="24"/>
          <w:lang w:eastAsia="en-GB"/>
        </w:rPr>
        <w:t>Prenat Diagn</w:t>
      </w:r>
      <w:r w:rsidRPr="006511B8">
        <w:rPr>
          <w:rFonts w:ascii="Times New Roman" w:eastAsia="Times New Roman" w:hAnsi="Times New Roman" w:cs="Times New Roman"/>
          <w:color w:val="000000"/>
          <w:sz w:val="24"/>
          <w:szCs w:val="24"/>
          <w:lang w:eastAsia="en-GB"/>
        </w:rPr>
        <w:t xml:space="preserve"> 2000; </w:t>
      </w:r>
      <w:r w:rsidRPr="006511B8">
        <w:rPr>
          <w:rFonts w:ascii="Times New Roman" w:eastAsia="Times New Roman" w:hAnsi="Times New Roman" w:cs="Times New Roman"/>
          <w:b/>
          <w:color w:val="000000"/>
          <w:sz w:val="24"/>
          <w:szCs w:val="24"/>
          <w:lang w:eastAsia="en-GB"/>
        </w:rPr>
        <w:t>20</w:t>
      </w:r>
      <w:r w:rsidRPr="006511B8">
        <w:rPr>
          <w:rFonts w:ascii="Times New Roman" w:eastAsia="Times New Roman" w:hAnsi="Times New Roman" w:cs="Times New Roman"/>
          <w:color w:val="000000"/>
          <w:sz w:val="24"/>
          <w:szCs w:val="24"/>
          <w:lang w:eastAsia="en-GB"/>
        </w:rPr>
        <w:t>: 318-327.</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hAnsi="Times New Roman" w:cs="Times New Roman"/>
          <w:sz w:val="24"/>
          <w:szCs w:val="24"/>
        </w:rPr>
        <w:t xml:space="preserve">Robinson AJ. Inferior vermian hypoplasia--preconception, misconception. </w:t>
      </w:r>
      <w:r w:rsidRPr="006511B8">
        <w:rPr>
          <w:rFonts w:ascii="Times New Roman" w:hAnsi="Times New Roman" w:cs="Times New Roman"/>
          <w:i/>
          <w:sz w:val="24"/>
          <w:szCs w:val="24"/>
        </w:rPr>
        <w:t>Ultrasound Obstet Gynecol</w:t>
      </w:r>
      <w:r w:rsidRPr="006511B8">
        <w:rPr>
          <w:rFonts w:ascii="Times New Roman" w:hAnsi="Times New Roman" w:cs="Times New Roman"/>
          <w:sz w:val="24"/>
          <w:szCs w:val="24"/>
        </w:rPr>
        <w:t xml:space="preserve"> 2014; </w:t>
      </w:r>
      <w:r w:rsidRPr="006511B8">
        <w:rPr>
          <w:rFonts w:ascii="Times New Roman" w:hAnsi="Times New Roman" w:cs="Times New Roman"/>
          <w:b/>
          <w:sz w:val="24"/>
          <w:szCs w:val="24"/>
        </w:rPr>
        <w:t>43</w:t>
      </w:r>
      <w:r w:rsidRPr="006511B8">
        <w:rPr>
          <w:rFonts w:ascii="Times New Roman" w:hAnsi="Times New Roman" w:cs="Times New Roman"/>
          <w:sz w:val="24"/>
          <w:szCs w:val="24"/>
        </w:rPr>
        <w:t>: 123-136.</w:t>
      </w:r>
    </w:p>
    <w:p w:rsidR="006511B8" w:rsidRPr="006511B8" w:rsidRDefault="006511B8" w:rsidP="006511B8">
      <w:pPr>
        <w:numPr>
          <w:ilvl w:val="0"/>
          <w:numId w:val="1"/>
        </w:numPr>
        <w:spacing w:after="0" w:line="240" w:lineRule="auto"/>
        <w:contextualSpacing/>
        <w:jc w:val="both"/>
        <w:rPr>
          <w:rFonts w:ascii="Times New Roman" w:hAnsi="Times New Roman" w:cs="Times New Roman"/>
          <w:sz w:val="24"/>
          <w:szCs w:val="24"/>
        </w:rPr>
      </w:pPr>
      <w:r w:rsidRPr="006511B8">
        <w:rPr>
          <w:rFonts w:ascii="Times New Roman" w:eastAsia="Times New Roman" w:hAnsi="Times New Roman" w:cs="Times New Roman"/>
          <w:color w:val="000000"/>
          <w:sz w:val="24"/>
          <w:szCs w:val="24"/>
          <w:lang w:eastAsia="en-GB"/>
        </w:rPr>
        <w:t xml:space="preserve">Shaffer LG, Rosenfeld JA, Dabell MP, Coppinger J, Bandholz AM, Ellison JW, Ravnan JB, Torchia BS, Ballif BC, Fisher AJ. Detection rates of clinically significant genomic alterations by microarray analysis for specific anomalies detected by ultrasound. </w:t>
      </w:r>
      <w:r w:rsidRPr="006511B8">
        <w:rPr>
          <w:rFonts w:ascii="Times New Roman" w:eastAsia="Times New Roman" w:hAnsi="Times New Roman" w:cs="Times New Roman"/>
          <w:i/>
          <w:color w:val="000000"/>
          <w:sz w:val="24"/>
          <w:szCs w:val="24"/>
          <w:lang w:eastAsia="en-GB"/>
        </w:rPr>
        <w:t>Prenat Diagn</w:t>
      </w:r>
      <w:r w:rsidRPr="006511B8">
        <w:rPr>
          <w:rFonts w:ascii="Times New Roman" w:eastAsia="Times New Roman" w:hAnsi="Times New Roman" w:cs="Times New Roman"/>
          <w:color w:val="000000"/>
          <w:sz w:val="24"/>
          <w:szCs w:val="24"/>
          <w:lang w:eastAsia="en-GB"/>
        </w:rPr>
        <w:t xml:space="preserve"> 2012; </w:t>
      </w:r>
      <w:r w:rsidRPr="006511B8">
        <w:rPr>
          <w:rFonts w:ascii="Times New Roman" w:eastAsia="Times New Roman" w:hAnsi="Times New Roman" w:cs="Times New Roman"/>
          <w:b/>
          <w:color w:val="000000"/>
          <w:sz w:val="24"/>
          <w:szCs w:val="24"/>
          <w:lang w:eastAsia="en-GB"/>
        </w:rPr>
        <w:t>32</w:t>
      </w:r>
      <w:r w:rsidRPr="006511B8">
        <w:rPr>
          <w:rFonts w:ascii="Times New Roman" w:eastAsia="Times New Roman" w:hAnsi="Times New Roman" w:cs="Times New Roman"/>
          <w:color w:val="000000"/>
          <w:sz w:val="24"/>
          <w:szCs w:val="24"/>
          <w:lang w:eastAsia="en-GB"/>
        </w:rPr>
        <w:t>: 986-995.</w:t>
      </w:r>
    </w:p>
    <w:p w:rsidR="00EE6680" w:rsidRDefault="00EE6680" w:rsidP="00EE6680">
      <w:pPr>
        <w:numPr>
          <w:ilvl w:val="0"/>
          <w:numId w:val="1"/>
        </w:numPr>
        <w:spacing w:after="0" w:line="240" w:lineRule="auto"/>
        <w:contextualSpacing/>
        <w:jc w:val="both"/>
        <w:rPr>
          <w:rFonts w:ascii="Times New Roman" w:hAnsi="Times New Roman" w:cs="Times New Roman"/>
          <w:sz w:val="24"/>
          <w:szCs w:val="24"/>
        </w:rPr>
      </w:pPr>
      <w:r w:rsidRPr="00EE6680">
        <w:rPr>
          <w:rFonts w:ascii="Times New Roman" w:hAnsi="Times New Roman" w:cs="Times New Roman"/>
          <w:sz w:val="24"/>
          <w:szCs w:val="24"/>
        </w:rPr>
        <w:t>Lachmann R, Sinkovskaya E, Abuhamad A. Posterior brain in fetuses with</w:t>
      </w:r>
      <w:r>
        <w:rPr>
          <w:rFonts w:ascii="Times New Roman" w:hAnsi="Times New Roman" w:cs="Times New Roman"/>
          <w:sz w:val="24"/>
          <w:szCs w:val="24"/>
        </w:rPr>
        <w:t xml:space="preserve"> </w:t>
      </w:r>
      <w:r w:rsidRPr="00EE6680">
        <w:rPr>
          <w:rFonts w:ascii="Times New Roman" w:hAnsi="Times New Roman" w:cs="Times New Roman"/>
          <w:sz w:val="24"/>
          <w:szCs w:val="24"/>
        </w:rPr>
        <w:t>Dandy-Walker malformation with complete agenesis of the cerebellar vermis at</w:t>
      </w:r>
      <w:r>
        <w:rPr>
          <w:rFonts w:ascii="Times New Roman" w:hAnsi="Times New Roman" w:cs="Times New Roman"/>
          <w:sz w:val="24"/>
          <w:szCs w:val="24"/>
        </w:rPr>
        <w:t xml:space="preserve"> </w:t>
      </w:r>
      <w:r w:rsidRPr="00EE6680">
        <w:rPr>
          <w:rFonts w:ascii="Times New Roman" w:hAnsi="Times New Roman" w:cs="Times New Roman"/>
          <w:sz w:val="24"/>
          <w:szCs w:val="24"/>
        </w:rPr>
        <w:t>11-13 weeks: a pil</w:t>
      </w:r>
      <w:r>
        <w:rPr>
          <w:rFonts w:ascii="Times New Roman" w:hAnsi="Times New Roman" w:cs="Times New Roman"/>
          <w:sz w:val="24"/>
          <w:szCs w:val="24"/>
        </w:rPr>
        <w:t xml:space="preserve">ot study. </w:t>
      </w:r>
      <w:r w:rsidRPr="008671A8">
        <w:rPr>
          <w:rFonts w:ascii="Times New Roman" w:hAnsi="Times New Roman" w:cs="Times New Roman"/>
          <w:i/>
          <w:sz w:val="24"/>
          <w:szCs w:val="24"/>
        </w:rPr>
        <w:t>Prenat Diagn</w:t>
      </w:r>
      <w:r>
        <w:rPr>
          <w:rFonts w:ascii="Times New Roman" w:hAnsi="Times New Roman" w:cs="Times New Roman"/>
          <w:sz w:val="24"/>
          <w:szCs w:val="24"/>
        </w:rPr>
        <w:t xml:space="preserve"> 2012</w:t>
      </w:r>
      <w:r w:rsidRPr="00EE6680">
        <w:rPr>
          <w:rFonts w:ascii="Times New Roman" w:hAnsi="Times New Roman" w:cs="Times New Roman"/>
          <w:sz w:val="24"/>
          <w:szCs w:val="24"/>
        </w:rPr>
        <w:t>;</w:t>
      </w:r>
      <w:r>
        <w:rPr>
          <w:rFonts w:ascii="Times New Roman" w:hAnsi="Times New Roman" w:cs="Times New Roman"/>
          <w:sz w:val="24"/>
          <w:szCs w:val="24"/>
        </w:rPr>
        <w:t xml:space="preserve"> </w:t>
      </w:r>
      <w:r w:rsidRPr="008671A8">
        <w:rPr>
          <w:rFonts w:ascii="Times New Roman" w:hAnsi="Times New Roman" w:cs="Times New Roman"/>
          <w:b/>
          <w:sz w:val="24"/>
          <w:szCs w:val="24"/>
        </w:rPr>
        <w:t>32</w:t>
      </w:r>
      <w:r w:rsidRPr="00EE6680">
        <w:rPr>
          <w:rFonts w:ascii="Times New Roman" w:hAnsi="Times New Roman" w:cs="Times New Roman"/>
          <w:sz w:val="24"/>
          <w:szCs w:val="24"/>
        </w:rPr>
        <w:t>:</w:t>
      </w:r>
      <w:r>
        <w:rPr>
          <w:rFonts w:ascii="Times New Roman" w:hAnsi="Times New Roman" w:cs="Times New Roman"/>
          <w:sz w:val="24"/>
          <w:szCs w:val="24"/>
        </w:rPr>
        <w:t xml:space="preserve"> </w:t>
      </w:r>
      <w:r w:rsidRPr="00EE6680">
        <w:rPr>
          <w:rFonts w:ascii="Times New Roman" w:hAnsi="Times New Roman" w:cs="Times New Roman"/>
          <w:sz w:val="24"/>
          <w:szCs w:val="24"/>
        </w:rPr>
        <w:t>765-</w:t>
      </w:r>
      <w:r>
        <w:rPr>
          <w:rFonts w:ascii="Times New Roman" w:hAnsi="Times New Roman" w:cs="Times New Roman"/>
          <w:sz w:val="24"/>
          <w:szCs w:val="24"/>
        </w:rPr>
        <w:t>76</w:t>
      </w:r>
      <w:r w:rsidRPr="00EE6680">
        <w:rPr>
          <w:rFonts w:ascii="Times New Roman" w:hAnsi="Times New Roman" w:cs="Times New Roman"/>
          <w:sz w:val="24"/>
          <w:szCs w:val="24"/>
        </w:rPr>
        <w:t>9.</w:t>
      </w:r>
    </w:p>
    <w:p w:rsidR="00EE6680" w:rsidRPr="00EE6680" w:rsidRDefault="00EE6680" w:rsidP="00EE6680">
      <w:pPr>
        <w:numPr>
          <w:ilvl w:val="0"/>
          <w:numId w:val="1"/>
        </w:numPr>
        <w:spacing w:after="0" w:line="240" w:lineRule="auto"/>
        <w:contextualSpacing/>
        <w:jc w:val="both"/>
        <w:rPr>
          <w:rFonts w:ascii="Times New Roman" w:hAnsi="Times New Roman" w:cs="Times New Roman"/>
          <w:sz w:val="24"/>
          <w:szCs w:val="24"/>
        </w:rPr>
      </w:pPr>
      <w:r w:rsidRPr="00EE6680">
        <w:rPr>
          <w:rFonts w:ascii="Times New Roman" w:hAnsi="Times New Roman" w:cs="Times New Roman"/>
          <w:sz w:val="24"/>
          <w:szCs w:val="24"/>
        </w:rPr>
        <w:t xml:space="preserve">Garcia-Posada R, Eixarch E, Sanz M, Puerto B, Figueras F, Borrell A. Cisterna  magna width at 11-13 weeks in the detection of posterior fossa anomalies. </w:t>
      </w:r>
      <w:r w:rsidRPr="008671A8">
        <w:rPr>
          <w:rFonts w:ascii="Times New Roman" w:hAnsi="Times New Roman" w:cs="Times New Roman"/>
          <w:i/>
          <w:sz w:val="24"/>
          <w:szCs w:val="24"/>
        </w:rPr>
        <w:t>Ultrasound Obstet Gynecol</w:t>
      </w:r>
      <w:r>
        <w:rPr>
          <w:rFonts w:ascii="Times New Roman" w:hAnsi="Times New Roman" w:cs="Times New Roman"/>
          <w:sz w:val="24"/>
          <w:szCs w:val="24"/>
        </w:rPr>
        <w:t xml:space="preserve"> 2013; </w:t>
      </w:r>
      <w:r w:rsidRPr="008671A8">
        <w:rPr>
          <w:rFonts w:ascii="Times New Roman" w:hAnsi="Times New Roman" w:cs="Times New Roman"/>
          <w:b/>
          <w:sz w:val="24"/>
          <w:szCs w:val="24"/>
        </w:rPr>
        <w:t>41</w:t>
      </w:r>
      <w:r w:rsidRPr="00EE6680">
        <w:rPr>
          <w:rFonts w:ascii="Times New Roman" w:hAnsi="Times New Roman" w:cs="Times New Roman"/>
          <w:sz w:val="24"/>
          <w:szCs w:val="24"/>
        </w:rPr>
        <w:t>:</w:t>
      </w:r>
      <w:r>
        <w:rPr>
          <w:rFonts w:ascii="Times New Roman" w:hAnsi="Times New Roman" w:cs="Times New Roman"/>
          <w:sz w:val="24"/>
          <w:szCs w:val="24"/>
        </w:rPr>
        <w:t xml:space="preserve"> </w:t>
      </w:r>
      <w:r w:rsidRPr="00EE6680">
        <w:rPr>
          <w:rFonts w:ascii="Times New Roman" w:hAnsi="Times New Roman" w:cs="Times New Roman"/>
          <w:sz w:val="24"/>
          <w:szCs w:val="24"/>
        </w:rPr>
        <w:t>515-</w:t>
      </w:r>
      <w:r>
        <w:rPr>
          <w:rFonts w:ascii="Times New Roman" w:hAnsi="Times New Roman" w:cs="Times New Roman"/>
          <w:sz w:val="24"/>
          <w:szCs w:val="24"/>
        </w:rPr>
        <w:t>5</w:t>
      </w:r>
      <w:r w:rsidRPr="00EE6680">
        <w:rPr>
          <w:rFonts w:ascii="Times New Roman" w:hAnsi="Times New Roman" w:cs="Times New Roman"/>
          <w:sz w:val="24"/>
          <w:szCs w:val="24"/>
        </w:rPr>
        <w:t>20.</w:t>
      </w:r>
    </w:p>
    <w:p w:rsidR="008C037D" w:rsidRDefault="008C037D" w:rsidP="00E74B15">
      <w:pPr>
        <w:jc w:val="both"/>
        <w:rPr>
          <w:rFonts w:ascii="Times New Roman" w:hAnsi="Times New Roman" w:cs="Times New Roman"/>
          <w:b/>
        </w:rPr>
      </w:pPr>
      <w:r>
        <w:rPr>
          <w:rFonts w:ascii="Times New Roman" w:hAnsi="Times New Roman" w:cs="Times New Roman"/>
          <w:b/>
        </w:rPr>
        <w:br w:type="page"/>
      </w:r>
    </w:p>
    <w:p w:rsidR="008C037D" w:rsidRDefault="008C037D" w:rsidP="003F4191">
      <w:pPr>
        <w:tabs>
          <w:tab w:val="left" w:pos="8160"/>
        </w:tabs>
        <w:rPr>
          <w:rFonts w:ascii="Times New Roman" w:hAnsi="Times New Roman" w:cs="Times New Roman"/>
          <w:b/>
        </w:rPr>
        <w:sectPr w:rsidR="008C037D" w:rsidSect="008C037D">
          <w:pgSz w:w="11906" w:h="16838"/>
          <w:pgMar w:top="1418" w:right="1134" w:bottom="1134" w:left="1134" w:header="709" w:footer="709" w:gutter="0"/>
          <w:cols w:space="708"/>
          <w:docGrid w:linePitch="360"/>
        </w:sectPr>
      </w:pPr>
    </w:p>
    <w:p w:rsidR="003F4191" w:rsidRPr="0048776A" w:rsidRDefault="0048776A" w:rsidP="003F4191">
      <w:pPr>
        <w:tabs>
          <w:tab w:val="left" w:pos="8160"/>
        </w:tabs>
        <w:rPr>
          <w:rFonts w:ascii="Times New Roman" w:hAnsi="Times New Roman" w:cs="Times New Roman"/>
        </w:rPr>
      </w:pPr>
      <w:r>
        <w:rPr>
          <w:rFonts w:ascii="Times New Roman" w:hAnsi="Times New Roman" w:cs="Times New Roman"/>
          <w:b/>
        </w:rPr>
        <w:lastRenderedPageBreak/>
        <w:t>Table 1.</w:t>
      </w:r>
      <w:r w:rsidR="00CF488A" w:rsidRPr="0048776A">
        <w:rPr>
          <w:rFonts w:ascii="Times New Roman" w:hAnsi="Times New Roman" w:cs="Times New Roman"/>
          <w:b/>
        </w:rPr>
        <w:t xml:space="preserve"> </w:t>
      </w:r>
      <w:r w:rsidR="00CF488A" w:rsidRPr="0048776A">
        <w:rPr>
          <w:rFonts w:ascii="Times New Roman" w:hAnsi="Times New Roman" w:cs="Times New Roman"/>
        </w:rPr>
        <w:t>General characteristics of the included studies.</w:t>
      </w:r>
    </w:p>
    <w:tbl>
      <w:tblPr>
        <w:tblStyle w:val="Tabellasemplice-21"/>
        <w:tblW w:w="15168" w:type="dxa"/>
        <w:tblInd w:w="-284" w:type="dxa"/>
        <w:tblLook w:val="06A0" w:firstRow="1" w:lastRow="0" w:firstColumn="1" w:lastColumn="0" w:noHBand="1" w:noVBand="1"/>
      </w:tblPr>
      <w:tblGrid>
        <w:gridCol w:w="1986"/>
        <w:gridCol w:w="850"/>
        <w:gridCol w:w="1843"/>
        <w:gridCol w:w="1439"/>
        <w:gridCol w:w="1713"/>
        <w:gridCol w:w="2112"/>
        <w:gridCol w:w="2674"/>
        <w:gridCol w:w="2551"/>
      </w:tblGrid>
      <w:tr w:rsidR="00C87313" w:rsidRPr="00FC491F" w:rsidTr="00F52618">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986" w:type="dxa"/>
            <w:hideMark/>
          </w:tcPr>
          <w:p w:rsidR="00C87313" w:rsidRPr="0048776A" w:rsidRDefault="00C87313" w:rsidP="0048776A">
            <w:pPr>
              <w:jc w:val="center"/>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Author</w:t>
            </w:r>
          </w:p>
        </w:tc>
        <w:tc>
          <w:tcPr>
            <w:tcW w:w="850"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Year</w:t>
            </w:r>
          </w:p>
        </w:tc>
        <w:tc>
          <w:tcPr>
            <w:tcW w:w="1843"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Country</w:t>
            </w:r>
          </w:p>
        </w:tc>
        <w:tc>
          <w:tcPr>
            <w:tcW w:w="1439"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Study design</w:t>
            </w:r>
          </w:p>
        </w:tc>
        <w:tc>
          <w:tcPr>
            <w:tcW w:w="1713"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Pre-natal imaging</w:t>
            </w:r>
          </w:p>
        </w:tc>
        <w:tc>
          <w:tcPr>
            <w:tcW w:w="2112"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GA at scan</w:t>
            </w:r>
          </w:p>
        </w:tc>
        <w:tc>
          <w:tcPr>
            <w:tcW w:w="2674"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Anomalies analysed</w:t>
            </w:r>
          </w:p>
        </w:tc>
        <w:tc>
          <w:tcPr>
            <w:tcW w:w="2551" w:type="dxa"/>
            <w:hideMark/>
          </w:tcPr>
          <w:p w:rsidR="00C87313" w:rsidRPr="0048776A" w:rsidRDefault="00C87313" w:rsidP="004877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US planes used for the diagnosis</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Tarui</w:t>
            </w:r>
            <w:r w:rsidR="00AA4FF6">
              <w:rPr>
                <w:rFonts w:ascii="Times New Roman" w:eastAsia="Times New Roman" w:hAnsi="Times New Roman" w:cs="Times New Roman"/>
                <w:b w:val="0"/>
                <w:color w:val="000000"/>
                <w:sz w:val="20"/>
                <w:szCs w:val="20"/>
                <w:vertAlign w:val="superscript"/>
                <w:lang w:eastAsia="en-GB"/>
              </w:rPr>
              <w:t>20</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2014</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United States</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VH</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Tonni</w:t>
            </w:r>
            <w:r w:rsidR="00AA4FF6">
              <w:rPr>
                <w:rFonts w:ascii="Times New Roman" w:eastAsia="Times New Roman" w:hAnsi="Times New Roman" w:cs="Times New Roman"/>
                <w:b w:val="0"/>
                <w:color w:val="000000"/>
                <w:sz w:val="20"/>
                <w:szCs w:val="20"/>
                <w:vertAlign w:val="superscript"/>
                <w:lang w:eastAsia="en-GB"/>
              </w:rPr>
              <w:t>21</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2014</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Italy/Chile</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BPC, VH</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Zhao</w:t>
            </w:r>
            <w:r w:rsidR="00AA4FF6">
              <w:rPr>
                <w:rFonts w:ascii="Times New Roman" w:eastAsia="Times New Roman" w:hAnsi="Times New Roman" w:cs="Times New Roman"/>
                <w:b w:val="0"/>
                <w:color w:val="000000"/>
                <w:sz w:val="20"/>
                <w:szCs w:val="20"/>
                <w:vertAlign w:val="superscript"/>
                <w:lang w:eastAsia="en-GB"/>
              </w:rPr>
              <w:t>22</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2013</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China</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BPC</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Ghali</w:t>
            </w:r>
            <w:r w:rsidR="00AA4FF6">
              <w:rPr>
                <w:rFonts w:ascii="Times New Roman" w:eastAsia="Times New Roman" w:hAnsi="Times New Roman" w:cs="Times New Roman"/>
                <w:b w:val="0"/>
                <w:color w:val="000000"/>
                <w:sz w:val="20"/>
                <w:szCs w:val="20"/>
                <w:vertAlign w:val="superscript"/>
                <w:lang w:eastAsia="en-GB"/>
              </w:rPr>
              <w:t>23</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2013</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Australia</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 MCM, BPC</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Vatansaver</w:t>
            </w:r>
            <w:r w:rsidR="00AA4FF6">
              <w:rPr>
                <w:rFonts w:ascii="Times New Roman" w:eastAsia="Times New Roman" w:hAnsi="Times New Roman" w:cs="Times New Roman"/>
                <w:b w:val="0"/>
                <w:color w:val="000000"/>
                <w:sz w:val="20"/>
                <w:szCs w:val="20"/>
                <w:vertAlign w:val="superscript"/>
                <w:lang w:eastAsia="en-GB"/>
              </w:rPr>
              <w:t>24</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2013</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United Kingdom</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MCM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0D6742">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Guibaud</w:t>
            </w:r>
            <w:r w:rsidR="00AA4FF6">
              <w:rPr>
                <w:rFonts w:ascii="Times New Roman" w:eastAsia="Times New Roman" w:hAnsi="Times New Roman" w:cs="Times New Roman"/>
                <w:b w:val="0"/>
                <w:color w:val="000000"/>
                <w:sz w:val="20"/>
                <w:szCs w:val="20"/>
                <w:vertAlign w:val="superscript"/>
                <w:lang w:eastAsia="en-GB"/>
              </w:rPr>
              <w:t>25</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France</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Gandolfi</w:t>
            </w:r>
            <w:r w:rsidR="00F52618">
              <w:rPr>
                <w:rFonts w:ascii="Times New Roman" w:eastAsia="Times New Roman" w:hAnsi="Times New Roman" w:cs="Times New Roman"/>
                <w:b w:val="0"/>
                <w:color w:val="000000"/>
                <w:sz w:val="20"/>
                <w:szCs w:val="20"/>
                <w:lang w:eastAsia="en-GB"/>
              </w:rPr>
              <w:t>-</w:t>
            </w:r>
            <w:r w:rsidRPr="0048776A">
              <w:rPr>
                <w:rFonts w:ascii="Times New Roman" w:eastAsia="Times New Roman" w:hAnsi="Times New Roman" w:cs="Times New Roman"/>
                <w:b w:val="0"/>
                <w:color w:val="000000"/>
                <w:sz w:val="20"/>
                <w:szCs w:val="20"/>
                <w:lang w:eastAsia="en-GB"/>
              </w:rPr>
              <w:t>Colleoni</w:t>
            </w:r>
            <w:r w:rsidR="000D6742" w:rsidRPr="000D6742">
              <w:rPr>
                <w:rFonts w:ascii="Times New Roman" w:eastAsia="Times New Roman" w:hAnsi="Times New Roman" w:cs="Times New Roman"/>
                <w:b w:val="0"/>
                <w:color w:val="000000"/>
                <w:sz w:val="20"/>
                <w:szCs w:val="20"/>
                <w:vertAlign w:val="superscript"/>
                <w:lang w:eastAsia="en-GB"/>
              </w:rPr>
              <w:t>2</w:t>
            </w:r>
            <w:r w:rsidR="00AA4FF6">
              <w:rPr>
                <w:rFonts w:ascii="Times New Roman" w:eastAsia="Times New Roman" w:hAnsi="Times New Roman" w:cs="Times New Roman"/>
                <w:b w:val="0"/>
                <w:color w:val="000000"/>
                <w:sz w:val="20"/>
                <w:szCs w:val="20"/>
                <w:vertAlign w:val="superscript"/>
                <w:lang w:eastAsia="en-GB"/>
              </w:rPr>
              <w:t>6</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Italy</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 BPC, MCM, VH</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Paladini</w:t>
            </w:r>
            <w:r w:rsidR="000D6742" w:rsidRPr="000D6742">
              <w:rPr>
                <w:rFonts w:ascii="Times New Roman" w:eastAsia="Times New Roman" w:hAnsi="Times New Roman" w:cs="Times New Roman"/>
                <w:b w:val="0"/>
                <w:color w:val="000000"/>
                <w:sz w:val="20"/>
                <w:szCs w:val="20"/>
                <w:vertAlign w:val="superscript"/>
                <w:lang w:eastAsia="en-GB"/>
              </w:rPr>
              <w:t>2</w:t>
            </w:r>
            <w:r w:rsidR="00AA4FF6">
              <w:rPr>
                <w:rFonts w:ascii="Times New Roman" w:eastAsia="Times New Roman" w:hAnsi="Times New Roman" w:cs="Times New Roman"/>
                <w:b w:val="0"/>
                <w:color w:val="000000"/>
                <w:sz w:val="20"/>
                <w:szCs w:val="20"/>
                <w:vertAlign w:val="superscript"/>
                <w:lang w:eastAsia="en-GB"/>
              </w:rPr>
              <w:t>7</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Italy</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BPC</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Patek</w:t>
            </w:r>
            <w:r w:rsidR="000D6742" w:rsidRPr="000D6742">
              <w:rPr>
                <w:rFonts w:ascii="Times New Roman" w:eastAsia="Times New Roman" w:hAnsi="Times New Roman" w:cs="Times New Roman"/>
                <w:b w:val="0"/>
                <w:color w:val="000000"/>
                <w:sz w:val="20"/>
                <w:szCs w:val="20"/>
                <w:vertAlign w:val="superscript"/>
                <w:lang w:eastAsia="en-GB"/>
              </w:rPr>
              <w:t>2</w:t>
            </w:r>
            <w:r w:rsidR="00AA4FF6">
              <w:rPr>
                <w:rFonts w:ascii="Times New Roman" w:eastAsia="Times New Roman" w:hAnsi="Times New Roman" w:cs="Times New Roman"/>
                <w:b w:val="0"/>
                <w:color w:val="000000"/>
                <w:sz w:val="20"/>
                <w:szCs w:val="20"/>
                <w:vertAlign w:val="superscript"/>
                <w:lang w:eastAsia="en-GB"/>
              </w:rPr>
              <w:t>8</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USA</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 MCM, VH</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Bertucci</w:t>
            </w:r>
            <w:r w:rsidR="000D6742" w:rsidRPr="000D6742">
              <w:rPr>
                <w:rFonts w:ascii="Times New Roman" w:eastAsia="Times New Roman" w:hAnsi="Times New Roman" w:cs="Times New Roman"/>
                <w:b w:val="0"/>
                <w:color w:val="000000"/>
                <w:sz w:val="20"/>
                <w:szCs w:val="20"/>
                <w:vertAlign w:val="superscript"/>
                <w:lang w:eastAsia="en-GB"/>
              </w:rPr>
              <w:t>2</w:t>
            </w:r>
            <w:r w:rsidR="00AA4FF6">
              <w:rPr>
                <w:rFonts w:ascii="Times New Roman" w:eastAsia="Times New Roman" w:hAnsi="Times New Roman" w:cs="Times New Roman"/>
                <w:b w:val="0"/>
                <w:color w:val="000000"/>
                <w:sz w:val="20"/>
                <w:szCs w:val="20"/>
                <w:vertAlign w:val="superscript"/>
                <w:lang w:eastAsia="en-GB"/>
              </w:rPr>
              <w:t>9</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Italy-Israel</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 BPC, MCM, VH</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Egle</w:t>
            </w:r>
            <w:r w:rsidR="00AA4FF6">
              <w:rPr>
                <w:rFonts w:ascii="Times New Roman" w:eastAsia="Times New Roman" w:hAnsi="Times New Roman" w:cs="Times New Roman"/>
                <w:b w:val="0"/>
                <w:color w:val="000000"/>
                <w:sz w:val="20"/>
                <w:szCs w:val="20"/>
                <w:vertAlign w:val="superscript"/>
                <w:lang w:eastAsia="en-GB"/>
              </w:rPr>
              <w:t>30</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Austria</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BPC</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Ozkan</w:t>
            </w:r>
            <w:r w:rsidR="00AA4FF6">
              <w:rPr>
                <w:rFonts w:ascii="Times New Roman" w:eastAsia="Times New Roman" w:hAnsi="Times New Roman" w:cs="Times New Roman"/>
                <w:b w:val="0"/>
                <w:color w:val="000000"/>
                <w:sz w:val="20"/>
                <w:szCs w:val="20"/>
                <w:vertAlign w:val="superscript"/>
                <w:lang w:eastAsia="en-GB"/>
              </w:rPr>
              <w:t>31</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Turkey</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Rizzo</w:t>
            </w:r>
            <w:r w:rsidR="00AA4FF6">
              <w:rPr>
                <w:rFonts w:ascii="Times New Roman" w:eastAsia="Times New Roman" w:hAnsi="Times New Roman" w:cs="Times New Roman"/>
                <w:b w:val="0"/>
                <w:color w:val="000000"/>
                <w:sz w:val="20"/>
                <w:szCs w:val="20"/>
                <w:vertAlign w:val="superscript"/>
                <w:lang w:eastAsia="en-GB"/>
              </w:rPr>
              <w:t>32</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Multicentre</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 MCM, BPC</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Dror</w:t>
            </w:r>
            <w:r w:rsidR="00AA4FF6">
              <w:rPr>
                <w:rFonts w:ascii="Times New Roman" w:eastAsia="Times New Roman" w:hAnsi="Times New Roman" w:cs="Times New Roman"/>
                <w:b w:val="0"/>
                <w:color w:val="000000"/>
                <w:sz w:val="20"/>
                <w:szCs w:val="20"/>
                <w:vertAlign w:val="superscript"/>
                <w:lang w:eastAsia="en-GB"/>
              </w:rPr>
              <w:t>33</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2009</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Israel</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Prospective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023F19"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MCM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Kontopoulos</w:t>
            </w:r>
            <w:r w:rsidR="000D6742" w:rsidRPr="000D6742">
              <w:rPr>
                <w:rFonts w:ascii="Times New Roman" w:eastAsia="Times New Roman" w:hAnsi="Times New Roman" w:cs="Times New Roman"/>
                <w:b w:val="0"/>
                <w:color w:val="000000"/>
                <w:sz w:val="20"/>
                <w:szCs w:val="20"/>
                <w:vertAlign w:val="superscript"/>
                <w:lang w:eastAsia="en-GB"/>
              </w:rPr>
              <w:t>3</w:t>
            </w:r>
            <w:r w:rsidR="00AA4FF6">
              <w:rPr>
                <w:rFonts w:ascii="Times New Roman" w:eastAsia="Times New Roman" w:hAnsi="Times New Roman" w:cs="Times New Roman"/>
                <w:b w:val="0"/>
                <w:color w:val="000000"/>
                <w:sz w:val="20"/>
                <w:szCs w:val="20"/>
                <w:vertAlign w:val="superscript"/>
                <w:lang w:eastAsia="en-GB"/>
              </w:rPr>
              <w:t>4</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2008</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United States</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Not stated</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Forzano</w:t>
            </w:r>
            <w:r w:rsidR="000D6742" w:rsidRPr="000D6742">
              <w:rPr>
                <w:rFonts w:ascii="Times New Roman" w:eastAsia="Times New Roman" w:hAnsi="Times New Roman" w:cs="Times New Roman"/>
                <w:b w:val="0"/>
                <w:color w:val="000000"/>
                <w:sz w:val="20"/>
                <w:szCs w:val="20"/>
                <w:vertAlign w:val="superscript"/>
                <w:lang w:eastAsia="en-GB"/>
              </w:rPr>
              <w:t>3</w:t>
            </w:r>
            <w:r w:rsidR="00AA4FF6">
              <w:rPr>
                <w:rFonts w:ascii="Times New Roman" w:eastAsia="Times New Roman" w:hAnsi="Times New Roman" w:cs="Times New Roman"/>
                <w:b w:val="0"/>
                <w:color w:val="000000"/>
                <w:sz w:val="20"/>
                <w:szCs w:val="20"/>
                <w:vertAlign w:val="superscript"/>
                <w:lang w:eastAsia="en-GB"/>
              </w:rPr>
              <w:t>5</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2007</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United Kingdom</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MCM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Long</w:t>
            </w:r>
            <w:r w:rsidR="000D6742" w:rsidRPr="000D6742">
              <w:rPr>
                <w:rFonts w:ascii="Times New Roman" w:eastAsia="Times New Roman" w:hAnsi="Times New Roman" w:cs="Times New Roman"/>
                <w:b w:val="0"/>
                <w:color w:val="000000"/>
                <w:sz w:val="20"/>
                <w:szCs w:val="20"/>
                <w:vertAlign w:val="superscript"/>
                <w:lang w:eastAsia="en-GB"/>
              </w:rPr>
              <w:t>3</w:t>
            </w:r>
            <w:r w:rsidR="00AA4FF6">
              <w:rPr>
                <w:rFonts w:ascii="Times New Roman" w:eastAsia="Times New Roman" w:hAnsi="Times New Roman" w:cs="Times New Roman"/>
                <w:b w:val="0"/>
                <w:color w:val="000000"/>
                <w:sz w:val="20"/>
                <w:szCs w:val="20"/>
                <w:vertAlign w:val="superscript"/>
                <w:lang w:eastAsia="en-GB"/>
              </w:rPr>
              <w:t>6</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2006</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United Kingdom</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MCM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Zalel</w:t>
            </w:r>
            <w:r w:rsidR="000D6742" w:rsidRPr="000D6742">
              <w:rPr>
                <w:rFonts w:ascii="Times New Roman" w:eastAsia="Times New Roman" w:hAnsi="Times New Roman" w:cs="Times New Roman"/>
                <w:b w:val="0"/>
                <w:color w:val="000000"/>
                <w:sz w:val="20"/>
                <w:szCs w:val="20"/>
                <w:vertAlign w:val="superscript"/>
                <w:lang w:eastAsia="en-GB"/>
              </w:rPr>
              <w:t>3</w:t>
            </w:r>
            <w:r w:rsidR="00AA4FF6">
              <w:rPr>
                <w:rFonts w:ascii="Times New Roman" w:eastAsia="Times New Roman" w:hAnsi="Times New Roman" w:cs="Times New Roman"/>
                <w:b w:val="0"/>
                <w:color w:val="000000"/>
                <w:sz w:val="20"/>
                <w:szCs w:val="20"/>
                <w:vertAlign w:val="superscript"/>
                <w:lang w:eastAsia="en-GB"/>
              </w:rPr>
              <w:t>7</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2006</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Israel</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BPC</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Has</w:t>
            </w:r>
            <w:r w:rsidR="000D6742" w:rsidRPr="000D6742">
              <w:rPr>
                <w:rFonts w:ascii="Times New Roman" w:eastAsia="Times New Roman" w:hAnsi="Times New Roman" w:cs="Times New Roman"/>
                <w:b w:val="0"/>
                <w:color w:val="000000"/>
                <w:sz w:val="20"/>
                <w:szCs w:val="20"/>
                <w:vertAlign w:val="superscript"/>
                <w:lang w:eastAsia="en-GB"/>
              </w:rPr>
              <w:t>3</w:t>
            </w:r>
            <w:r w:rsidR="00AA4FF6">
              <w:rPr>
                <w:rFonts w:ascii="Times New Roman" w:eastAsia="Times New Roman" w:hAnsi="Times New Roman" w:cs="Times New Roman"/>
                <w:b w:val="0"/>
                <w:color w:val="000000"/>
                <w:sz w:val="20"/>
                <w:szCs w:val="20"/>
                <w:vertAlign w:val="superscript"/>
                <w:lang w:eastAsia="en-GB"/>
              </w:rPr>
              <w:t>8</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2004</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Turkey</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 MRI</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Multiplanar</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Leitner</w:t>
            </w:r>
            <w:r w:rsidR="000D6742" w:rsidRPr="000D6742">
              <w:rPr>
                <w:rFonts w:ascii="Times New Roman" w:eastAsia="Times New Roman" w:hAnsi="Times New Roman" w:cs="Times New Roman"/>
                <w:b w:val="0"/>
                <w:color w:val="000000"/>
                <w:sz w:val="20"/>
                <w:szCs w:val="20"/>
                <w:vertAlign w:val="superscript"/>
                <w:lang w:eastAsia="en-GB"/>
              </w:rPr>
              <w:t>3</w:t>
            </w:r>
            <w:r w:rsidR="00AA4FF6">
              <w:rPr>
                <w:rFonts w:ascii="Times New Roman" w:eastAsia="Times New Roman" w:hAnsi="Times New Roman" w:cs="Times New Roman"/>
                <w:b w:val="0"/>
                <w:color w:val="000000"/>
                <w:sz w:val="20"/>
                <w:szCs w:val="20"/>
                <w:vertAlign w:val="superscript"/>
                <w:lang w:eastAsia="en-GB"/>
              </w:rPr>
              <w:t>9</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w:t>
            </w:r>
            <w:r w:rsidR="00EE50A2">
              <w:rPr>
                <w:rFonts w:ascii="Times New Roman" w:eastAsia="Times New Roman" w:hAnsi="Times New Roman" w:cs="Times New Roman"/>
                <w:color w:val="000000"/>
                <w:sz w:val="20"/>
                <w:szCs w:val="20"/>
                <w:lang w:eastAsia="en-GB"/>
              </w:rPr>
              <w:t>4</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Israel</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MCM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Axial plane</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Ecker</w:t>
            </w:r>
            <w:r w:rsidR="00AA4FF6">
              <w:rPr>
                <w:rFonts w:ascii="Times New Roman" w:eastAsia="Times New Roman" w:hAnsi="Times New Roman" w:cs="Times New Roman"/>
                <w:b w:val="0"/>
                <w:color w:val="000000"/>
                <w:sz w:val="20"/>
                <w:szCs w:val="20"/>
                <w:vertAlign w:val="superscript"/>
                <w:lang w:eastAsia="en-GB"/>
              </w:rPr>
              <w:t>40</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2000</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United States</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w:t>
            </w:r>
          </w:p>
        </w:tc>
        <w:tc>
          <w:tcPr>
            <w:tcW w:w="2551"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Axial plane</w:t>
            </w:r>
          </w:p>
        </w:tc>
      </w:tr>
      <w:tr w:rsidR="00C87313" w:rsidRPr="0048776A" w:rsidTr="00F52618">
        <w:trPr>
          <w:trHeight w:val="372"/>
        </w:trPr>
        <w:tc>
          <w:tcPr>
            <w:cnfStyle w:val="001000000000" w:firstRow="0" w:lastRow="0" w:firstColumn="1" w:lastColumn="0" w:oddVBand="0" w:evenVBand="0" w:oddHBand="0" w:evenHBand="0" w:firstRowFirstColumn="0" w:firstRowLastColumn="0" w:lastRowFirstColumn="0" w:lastRowLastColumn="0"/>
            <w:tcW w:w="1986" w:type="dxa"/>
            <w:noWrap/>
            <w:hideMark/>
          </w:tcPr>
          <w:p w:rsidR="00C87313" w:rsidRPr="0048776A" w:rsidRDefault="00C87313" w:rsidP="00FC491F">
            <w:pPr>
              <w:jc w:val="center"/>
              <w:rPr>
                <w:rFonts w:ascii="Times New Roman" w:eastAsia="Times New Roman" w:hAnsi="Times New Roman" w:cs="Times New Roman"/>
                <w:b w:val="0"/>
                <w:color w:val="000000"/>
                <w:sz w:val="20"/>
                <w:szCs w:val="20"/>
                <w:lang w:eastAsia="en-GB"/>
              </w:rPr>
            </w:pPr>
            <w:r w:rsidRPr="0048776A">
              <w:rPr>
                <w:rFonts w:ascii="Times New Roman" w:eastAsia="Times New Roman" w:hAnsi="Times New Roman" w:cs="Times New Roman"/>
                <w:b w:val="0"/>
                <w:color w:val="000000"/>
                <w:sz w:val="20"/>
                <w:szCs w:val="20"/>
                <w:lang w:eastAsia="en-GB"/>
              </w:rPr>
              <w:t>Kolble</w:t>
            </w:r>
            <w:r w:rsidR="00AA4FF6">
              <w:rPr>
                <w:rFonts w:ascii="Times New Roman" w:eastAsia="Times New Roman" w:hAnsi="Times New Roman" w:cs="Times New Roman"/>
                <w:b w:val="0"/>
                <w:color w:val="000000"/>
                <w:sz w:val="20"/>
                <w:szCs w:val="20"/>
                <w:vertAlign w:val="superscript"/>
                <w:lang w:eastAsia="en-GB"/>
              </w:rPr>
              <w:t>41</w:t>
            </w:r>
          </w:p>
        </w:tc>
        <w:tc>
          <w:tcPr>
            <w:tcW w:w="850"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2000</w:t>
            </w:r>
          </w:p>
        </w:tc>
        <w:tc>
          <w:tcPr>
            <w:tcW w:w="184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Switzerland</w:t>
            </w:r>
          </w:p>
        </w:tc>
        <w:tc>
          <w:tcPr>
            <w:tcW w:w="1439"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Retrospective</w:t>
            </w:r>
          </w:p>
        </w:tc>
        <w:tc>
          <w:tcPr>
            <w:tcW w:w="1713"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US</w:t>
            </w:r>
          </w:p>
        </w:tc>
        <w:tc>
          <w:tcPr>
            <w:tcW w:w="2112" w:type="dxa"/>
            <w:noWrap/>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I-II-III trimester</w:t>
            </w:r>
          </w:p>
        </w:tc>
        <w:tc>
          <w:tcPr>
            <w:tcW w:w="2674" w:type="dxa"/>
            <w:hideMark/>
          </w:tcPr>
          <w:p w:rsidR="00C87313" w:rsidRPr="0048776A" w:rsidRDefault="00C87313"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DWM</w:t>
            </w:r>
          </w:p>
        </w:tc>
        <w:tc>
          <w:tcPr>
            <w:tcW w:w="2551" w:type="dxa"/>
            <w:noWrap/>
            <w:hideMark/>
          </w:tcPr>
          <w:p w:rsidR="00C87313" w:rsidRPr="0048776A" w:rsidRDefault="00787AC1" w:rsidP="00FC49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Axial plane</w:t>
            </w:r>
          </w:p>
        </w:tc>
      </w:tr>
    </w:tbl>
    <w:p w:rsidR="003F4191" w:rsidRPr="0048776A" w:rsidRDefault="003F4191" w:rsidP="00FC491F">
      <w:pPr>
        <w:tabs>
          <w:tab w:val="left" w:pos="8160"/>
        </w:tabs>
        <w:rPr>
          <w:rFonts w:ascii="Times New Roman" w:hAnsi="Times New Roman" w:cs="Times New Roman"/>
          <w:sz w:val="20"/>
          <w:szCs w:val="20"/>
        </w:rPr>
      </w:pPr>
    </w:p>
    <w:p w:rsidR="00EE6D1F" w:rsidRPr="0048776A" w:rsidRDefault="00084B53" w:rsidP="00084B53">
      <w:pPr>
        <w:tabs>
          <w:tab w:val="left" w:pos="8160"/>
        </w:tabs>
        <w:rPr>
          <w:rFonts w:ascii="Times New Roman" w:hAnsi="Times New Roman" w:cs="Times New Roman"/>
          <w:sz w:val="20"/>
          <w:szCs w:val="20"/>
        </w:rPr>
      </w:pPr>
      <w:r w:rsidRPr="0048776A">
        <w:rPr>
          <w:rFonts w:ascii="Times New Roman" w:hAnsi="Times New Roman" w:cs="Times New Roman"/>
          <w:sz w:val="20"/>
          <w:szCs w:val="20"/>
        </w:rPr>
        <w:lastRenderedPageBreak/>
        <w:t>DWM: Dandy Walker malformation, MCM: megacisterna magna, BPC: Blakes’ pouch cyst, VH: vermian hypoplasia</w:t>
      </w:r>
      <w:r w:rsidR="00982216" w:rsidRPr="0048776A">
        <w:rPr>
          <w:rFonts w:ascii="Times New Roman" w:hAnsi="Times New Roman" w:cs="Times New Roman"/>
          <w:sz w:val="20"/>
          <w:szCs w:val="20"/>
        </w:rPr>
        <w:t>, US: ultrasound, MRI: magnetic resonance imaging</w:t>
      </w:r>
    </w:p>
    <w:p w:rsidR="00EE6D1F" w:rsidRDefault="00EE6D1F" w:rsidP="00EE6D1F">
      <w:pPr>
        <w:tabs>
          <w:tab w:val="left" w:pos="8160"/>
        </w:tabs>
        <w:jc w:val="center"/>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EE6D1F" w:rsidRDefault="00EE6D1F" w:rsidP="003F4191">
      <w:pPr>
        <w:tabs>
          <w:tab w:val="left" w:pos="8160"/>
        </w:tabs>
        <w:rPr>
          <w:rFonts w:ascii="Arial" w:hAnsi="Arial" w:cs="Arial"/>
        </w:rPr>
      </w:pPr>
    </w:p>
    <w:p w:rsidR="00084B53" w:rsidRDefault="00084B53" w:rsidP="00084B53">
      <w:pPr>
        <w:tabs>
          <w:tab w:val="left" w:pos="8160"/>
        </w:tabs>
        <w:rPr>
          <w:rFonts w:ascii="Arial" w:hAnsi="Arial" w:cs="Arial"/>
          <w:b/>
        </w:rPr>
      </w:pPr>
    </w:p>
    <w:p w:rsidR="00084B53" w:rsidRDefault="00084B53" w:rsidP="00084B53">
      <w:pPr>
        <w:tabs>
          <w:tab w:val="left" w:pos="8160"/>
        </w:tabs>
        <w:rPr>
          <w:rFonts w:ascii="Arial" w:hAnsi="Arial" w:cs="Arial"/>
          <w:b/>
        </w:rPr>
        <w:sectPr w:rsidR="00084B53" w:rsidSect="008C037D">
          <w:pgSz w:w="16838" w:h="11906" w:orient="landscape"/>
          <w:pgMar w:top="1134" w:right="1134" w:bottom="1134" w:left="1418" w:header="709" w:footer="709" w:gutter="0"/>
          <w:cols w:space="708"/>
          <w:docGrid w:linePitch="360"/>
        </w:sectPr>
      </w:pPr>
    </w:p>
    <w:p w:rsidR="00970637" w:rsidRPr="0048776A" w:rsidRDefault="003908D2" w:rsidP="0048776A">
      <w:pPr>
        <w:tabs>
          <w:tab w:val="left" w:pos="8160"/>
        </w:tabs>
        <w:jc w:val="both"/>
        <w:rPr>
          <w:rFonts w:ascii="Times New Roman" w:hAnsi="Times New Roman" w:cs="Times New Roman"/>
        </w:rPr>
      </w:pPr>
      <w:r w:rsidRPr="0048776A">
        <w:rPr>
          <w:rFonts w:ascii="Times New Roman" w:hAnsi="Times New Roman" w:cs="Times New Roman"/>
          <w:b/>
        </w:rPr>
        <w:lastRenderedPageBreak/>
        <w:t xml:space="preserve">Table </w:t>
      </w:r>
      <w:r w:rsidR="00CF488A" w:rsidRPr="0048776A">
        <w:rPr>
          <w:rFonts w:ascii="Times New Roman" w:hAnsi="Times New Roman" w:cs="Times New Roman"/>
          <w:b/>
        </w:rPr>
        <w:t>2</w:t>
      </w:r>
      <w:r w:rsidR="0048776A">
        <w:rPr>
          <w:rFonts w:ascii="Times New Roman" w:hAnsi="Times New Roman" w:cs="Times New Roman"/>
          <w:b/>
        </w:rPr>
        <w:t xml:space="preserve">. </w:t>
      </w:r>
      <w:r w:rsidR="00CF488A" w:rsidRPr="0048776A">
        <w:rPr>
          <w:rFonts w:ascii="Times New Roman" w:hAnsi="Times New Roman" w:cs="Times New Roman"/>
        </w:rPr>
        <w:t>Quality assessment</w:t>
      </w:r>
      <w:r w:rsidRPr="0048776A">
        <w:rPr>
          <w:rFonts w:ascii="Times New Roman" w:hAnsi="Times New Roman" w:cs="Times New Roman"/>
        </w:rPr>
        <w:t xml:space="preserve"> of the included studies</w:t>
      </w:r>
      <w:r w:rsidR="00CB3946" w:rsidRPr="0048776A">
        <w:rPr>
          <w:rFonts w:ascii="Times New Roman" w:hAnsi="Times New Roman" w:cs="Times New Roman"/>
          <w:b/>
        </w:rPr>
        <w:t xml:space="preserve"> </w:t>
      </w:r>
      <w:r w:rsidR="00970637" w:rsidRPr="0048776A">
        <w:rPr>
          <w:rFonts w:ascii="Times New Roman" w:hAnsi="Times New Roman" w:cs="Times New Roman"/>
          <w:shd w:val="clear" w:color="auto" w:fill="FFFFFF"/>
        </w:rPr>
        <w:t xml:space="preserve">according to </w:t>
      </w:r>
      <w:r w:rsidR="001A16CF" w:rsidRPr="0048776A">
        <w:rPr>
          <w:rFonts w:ascii="Times New Roman" w:hAnsi="Times New Roman" w:cs="Times New Roman"/>
          <w:shd w:val="clear" w:color="auto" w:fill="FFFFFF"/>
        </w:rPr>
        <w:t>Newcastle-Ottawa Scale (</w:t>
      </w:r>
      <w:r w:rsidR="00970637" w:rsidRPr="0048776A">
        <w:rPr>
          <w:rFonts w:ascii="Times New Roman" w:hAnsi="Times New Roman" w:cs="Times New Roman"/>
          <w:shd w:val="clear" w:color="auto" w:fill="FFFFFF"/>
        </w:rPr>
        <w:t>NOS</w:t>
      </w:r>
      <w:r w:rsidR="001A16CF" w:rsidRPr="0048776A">
        <w:rPr>
          <w:rFonts w:ascii="Times New Roman" w:hAnsi="Times New Roman" w:cs="Times New Roman"/>
          <w:shd w:val="clear" w:color="auto" w:fill="FFFFFF"/>
        </w:rPr>
        <w:t>)</w:t>
      </w:r>
      <w:r w:rsidR="00970637" w:rsidRPr="0048776A">
        <w:rPr>
          <w:rFonts w:ascii="Times New Roman" w:hAnsi="Times New Roman" w:cs="Times New Roman"/>
          <w:shd w:val="clear" w:color="auto" w:fill="FFFFFF"/>
        </w:rPr>
        <w:t xml:space="preserve"> a study can be awarded a maximum of one star for each numbered item within the Selection and Outcome categories. A maximum of two stars can be given for Comparability.</w:t>
      </w:r>
    </w:p>
    <w:tbl>
      <w:tblPr>
        <w:tblStyle w:val="Tabellasemplice-21"/>
        <w:tblW w:w="9280" w:type="dxa"/>
        <w:tblLook w:val="06A0" w:firstRow="1" w:lastRow="0" w:firstColumn="1" w:lastColumn="0" w:noHBand="1" w:noVBand="1"/>
      </w:tblPr>
      <w:tblGrid>
        <w:gridCol w:w="2200"/>
        <w:gridCol w:w="1520"/>
        <w:gridCol w:w="1780"/>
        <w:gridCol w:w="1940"/>
        <w:gridCol w:w="1840"/>
      </w:tblGrid>
      <w:tr w:rsidR="001F1E30" w:rsidRPr="00374CAE" w:rsidTr="00575F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0" w:type="dxa"/>
            <w:hideMark/>
          </w:tcPr>
          <w:p w:rsidR="001F1E30" w:rsidRPr="0048776A" w:rsidRDefault="001F1E30" w:rsidP="00044E77">
            <w:pPr>
              <w:jc w:val="center"/>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Author</w:t>
            </w:r>
          </w:p>
        </w:tc>
        <w:tc>
          <w:tcPr>
            <w:tcW w:w="1520" w:type="dxa"/>
            <w:hideMark/>
          </w:tcPr>
          <w:p w:rsidR="001F1E30" w:rsidRPr="0048776A" w:rsidRDefault="001F1E30" w:rsidP="0004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Year</w:t>
            </w:r>
          </w:p>
        </w:tc>
        <w:tc>
          <w:tcPr>
            <w:tcW w:w="1780" w:type="dxa"/>
            <w:noWrap/>
            <w:hideMark/>
          </w:tcPr>
          <w:p w:rsidR="001F1E30" w:rsidRPr="0048776A" w:rsidRDefault="001F1E30" w:rsidP="0004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Selection</w:t>
            </w:r>
          </w:p>
        </w:tc>
        <w:tc>
          <w:tcPr>
            <w:tcW w:w="1940" w:type="dxa"/>
            <w:noWrap/>
            <w:hideMark/>
          </w:tcPr>
          <w:p w:rsidR="001F1E30" w:rsidRPr="0048776A" w:rsidRDefault="001F1E30" w:rsidP="0004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Comparability</w:t>
            </w:r>
          </w:p>
        </w:tc>
        <w:tc>
          <w:tcPr>
            <w:tcW w:w="1840" w:type="dxa"/>
            <w:noWrap/>
            <w:hideMark/>
          </w:tcPr>
          <w:p w:rsidR="001F1E30" w:rsidRPr="0048776A" w:rsidRDefault="001F1E30" w:rsidP="0004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en-GB"/>
              </w:rPr>
            </w:pPr>
            <w:r w:rsidRPr="0048776A">
              <w:rPr>
                <w:rFonts w:ascii="Times New Roman" w:eastAsia="Times New Roman" w:hAnsi="Times New Roman" w:cs="Times New Roman"/>
                <w:bCs w:val="0"/>
                <w:sz w:val="20"/>
                <w:szCs w:val="20"/>
                <w:lang w:eastAsia="en-GB"/>
              </w:rPr>
              <w:t>Outcome</w:t>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Tarui</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2014</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Tonni</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2014</w:t>
            </w:r>
          </w:p>
        </w:tc>
        <w:tc>
          <w:tcPr>
            <w:tcW w:w="1780" w:type="dxa"/>
            <w:noWrap/>
            <w:hideMark/>
          </w:tcPr>
          <w:p w:rsidR="001F1E30" w:rsidRPr="0048776A" w:rsidRDefault="00786E1B"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786E1B"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786E1B"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Zhao</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2013</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4163"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4163" w:rsidRPr="00663BF4" w:rsidRDefault="001F4163"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Ghali</w:t>
            </w:r>
          </w:p>
        </w:tc>
        <w:tc>
          <w:tcPr>
            <w:tcW w:w="1520" w:type="dxa"/>
            <w:noWrap/>
            <w:hideMark/>
          </w:tcPr>
          <w:p w:rsidR="001F4163" w:rsidRPr="0048776A" w:rsidRDefault="001F416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2013</w:t>
            </w:r>
          </w:p>
        </w:tc>
        <w:tc>
          <w:tcPr>
            <w:tcW w:w="1780" w:type="dxa"/>
            <w:noWrap/>
            <w:hideMark/>
          </w:tcPr>
          <w:p w:rsidR="001F4163" w:rsidRPr="0048776A" w:rsidRDefault="001F416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4163" w:rsidRPr="0048776A" w:rsidRDefault="001F416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4163" w:rsidRPr="0048776A" w:rsidRDefault="001F416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Vatansaver</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2013</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Guibaud</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Gandolfi-Colleoni</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Paladini</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Patek</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2012</w:t>
            </w:r>
          </w:p>
        </w:tc>
        <w:tc>
          <w:tcPr>
            <w:tcW w:w="178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Bertucci</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CB3946"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tcPr>
          <w:p w:rsidR="00CB3946" w:rsidRPr="00663BF4" w:rsidRDefault="00CB3946"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Rizzo</w:t>
            </w:r>
          </w:p>
        </w:tc>
        <w:tc>
          <w:tcPr>
            <w:tcW w:w="1520" w:type="dxa"/>
            <w:noWrap/>
          </w:tcPr>
          <w:p w:rsidR="00CB3946" w:rsidRPr="0048776A" w:rsidRDefault="00CB3946"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780" w:type="dxa"/>
            <w:noWrap/>
          </w:tcPr>
          <w:p w:rsidR="00CB3946" w:rsidRPr="0048776A" w:rsidRDefault="00CB3946"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tcPr>
          <w:p w:rsidR="00CB3946" w:rsidRPr="0048776A" w:rsidRDefault="00CB3946"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tcPr>
          <w:p w:rsidR="00CB3946" w:rsidRPr="0048776A" w:rsidRDefault="00CB3946"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Egle</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780" w:type="dxa"/>
            <w:noWrap/>
            <w:hideMark/>
          </w:tcPr>
          <w:p w:rsidR="001F1E30" w:rsidRPr="0048776A" w:rsidRDefault="0046745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46745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467453"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Ozkan</w:t>
            </w:r>
          </w:p>
        </w:tc>
        <w:tc>
          <w:tcPr>
            <w:tcW w:w="1520" w:type="dxa"/>
            <w:noWrap/>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2011</w:t>
            </w:r>
          </w:p>
        </w:tc>
        <w:tc>
          <w:tcPr>
            <w:tcW w:w="1780" w:type="dxa"/>
            <w:noWrap/>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Dror</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2009</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Kontopoulos</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2008</w:t>
            </w:r>
          </w:p>
        </w:tc>
        <w:tc>
          <w:tcPr>
            <w:tcW w:w="178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Forzano</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2007</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Long</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2006</w:t>
            </w:r>
          </w:p>
        </w:tc>
        <w:tc>
          <w:tcPr>
            <w:tcW w:w="178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E07678"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36290E"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36290E" w:rsidRPr="00663BF4" w:rsidRDefault="0036290E"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Zalel</w:t>
            </w:r>
          </w:p>
        </w:tc>
        <w:tc>
          <w:tcPr>
            <w:tcW w:w="1520" w:type="dxa"/>
            <w:noWrap/>
            <w:hideMark/>
          </w:tcPr>
          <w:p w:rsidR="0036290E" w:rsidRPr="0048776A" w:rsidRDefault="0036290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2006</w:t>
            </w:r>
          </w:p>
        </w:tc>
        <w:tc>
          <w:tcPr>
            <w:tcW w:w="1780" w:type="dxa"/>
            <w:noWrap/>
            <w:hideMark/>
          </w:tcPr>
          <w:p w:rsidR="0036290E" w:rsidRPr="0048776A" w:rsidRDefault="0036290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36290E" w:rsidRPr="0048776A" w:rsidRDefault="0036290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36290E" w:rsidRPr="0048776A" w:rsidRDefault="0036290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Has</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2004</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1F1E30"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1F1E30" w:rsidRPr="00663BF4" w:rsidRDefault="001F1E30"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Leitner</w:t>
            </w:r>
          </w:p>
        </w:tc>
        <w:tc>
          <w:tcPr>
            <w:tcW w:w="152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2003</w:t>
            </w:r>
          </w:p>
        </w:tc>
        <w:tc>
          <w:tcPr>
            <w:tcW w:w="178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1F1E30" w:rsidRPr="0048776A" w:rsidRDefault="001F1E30"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C77E9E"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C77E9E" w:rsidRPr="00663BF4" w:rsidRDefault="00C77E9E"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Ecker</w:t>
            </w:r>
          </w:p>
        </w:tc>
        <w:tc>
          <w:tcPr>
            <w:tcW w:w="1520" w:type="dxa"/>
            <w:noWrap/>
            <w:hideMark/>
          </w:tcPr>
          <w:p w:rsidR="00C77E9E" w:rsidRPr="0048776A" w:rsidRDefault="00C77E9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2000</w:t>
            </w:r>
          </w:p>
        </w:tc>
        <w:tc>
          <w:tcPr>
            <w:tcW w:w="1780" w:type="dxa"/>
            <w:noWrap/>
            <w:hideMark/>
          </w:tcPr>
          <w:p w:rsidR="00C77E9E" w:rsidRPr="0048776A" w:rsidRDefault="00C77E9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C77E9E" w:rsidRPr="0048776A" w:rsidRDefault="00C77E9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C77E9E" w:rsidRPr="0048776A" w:rsidRDefault="00C77E9E"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r w:rsidR="00535ADD" w:rsidRPr="00374CAE" w:rsidTr="00575F0C">
        <w:trPr>
          <w:trHeight w:val="300"/>
        </w:trPr>
        <w:tc>
          <w:tcPr>
            <w:cnfStyle w:val="001000000000" w:firstRow="0" w:lastRow="0" w:firstColumn="1" w:lastColumn="0" w:oddVBand="0" w:evenVBand="0" w:oddHBand="0" w:evenHBand="0" w:firstRowFirstColumn="0" w:firstRowLastColumn="0" w:lastRowFirstColumn="0" w:lastRowLastColumn="0"/>
            <w:tcW w:w="2200" w:type="dxa"/>
            <w:noWrap/>
            <w:hideMark/>
          </w:tcPr>
          <w:p w:rsidR="00535ADD" w:rsidRPr="00663BF4" w:rsidRDefault="00535ADD" w:rsidP="00044E77">
            <w:pPr>
              <w:jc w:val="center"/>
              <w:rPr>
                <w:rFonts w:ascii="Times New Roman" w:eastAsia="Times New Roman" w:hAnsi="Times New Roman" w:cs="Times New Roman"/>
                <w:b w:val="0"/>
                <w:color w:val="000000"/>
                <w:sz w:val="20"/>
                <w:szCs w:val="20"/>
                <w:lang w:eastAsia="en-GB"/>
              </w:rPr>
            </w:pPr>
            <w:r w:rsidRPr="00663BF4">
              <w:rPr>
                <w:rFonts w:ascii="Times New Roman" w:eastAsia="Times New Roman" w:hAnsi="Times New Roman" w:cs="Times New Roman"/>
                <w:b w:val="0"/>
                <w:color w:val="000000"/>
                <w:sz w:val="20"/>
                <w:szCs w:val="20"/>
                <w:lang w:eastAsia="en-GB"/>
              </w:rPr>
              <w:t>Kolble</w:t>
            </w:r>
          </w:p>
        </w:tc>
        <w:tc>
          <w:tcPr>
            <w:tcW w:w="1520" w:type="dxa"/>
            <w:noWrap/>
            <w:hideMark/>
          </w:tcPr>
          <w:p w:rsidR="00535ADD" w:rsidRPr="0048776A" w:rsidRDefault="00535ADD"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t>2000</w:t>
            </w:r>
          </w:p>
        </w:tc>
        <w:tc>
          <w:tcPr>
            <w:tcW w:w="1780" w:type="dxa"/>
            <w:noWrap/>
            <w:hideMark/>
          </w:tcPr>
          <w:p w:rsidR="00535ADD" w:rsidRPr="0048776A" w:rsidRDefault="00535ADD"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c>
          <w:tcPr>
            <w:tcW w:w="1940" w:type="dxa"/>
            <w:noWrap/>
            <w:hideMark/>
          </w:tcPr>
          <w:p w:rsidR="00535ADD" w:rsidRPr="0048776A" w:rsidRDefault="00535ADD"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p>
        </w:tc>
        <w:tc>
          <w:tcPr>
            <w:tcW w:w="1840" w:type="dxa"/>
            <w:noWrap/>
            <w:hideMark/>
          </w:tcPr>
          <w:p w:rsidR="00535ADD" w:rsidRPr="0048776A" w:rsidRDefault="00535ADD" w:rsidP="0004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r w:rsidRPr="0048776A">
              <w:rPr>
                <w:rFonts w:ascii="Times New Roman" w:eastAsia="Times New Roman" w:hAnsi="Times New Roman" w:cs="Times New Roman"/>
                <w:color w:val="000000"/>
                <w:sz w:val="20"/>
                <w:szCs w:val="20"/>
                <w:lang w:eastAsia="en-GB"/>
              </w:rPr>
              <w:sym w:font="Wingdings" w:char="F0AB"/>
            </w:r>
          </w:p>
        </w:tc>
      </w:tr>
    </w:tbl>
    <w:p w:rsidR="00970637" w:rsidRDefault="00970637"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044E77">
      <w:pPr>
        <w:jc w:val="center"/>
        <w:rPr>
          <w:rFonts w:ascii="Arial" w:hAnsi="Arial" w:cs="Arial"/>
          <w:b/>
          <w:sz w:val="24"/>
          <w:szCs w:val="24"/>
        </w:rPr>
      </w:pPr>
    </w:p>
    <w:p w:rsidR="00735D23" w:rsidRDefault="00735D23" w:rsidP="00FC491F">
      <w:pPr>
        <w:rPr>
          <w:rFonts w:ascii="Arial" w:hAnsi="Arial" w:cs="Arial"/>
          <w:b/>
          <w:sz w:val="24"/>
          <w:szCs w:val="24"/>
        </w:rPr>
      </w:pPr>
    </w:p>
    <w:p w:rsidR="00764878" w:rsidRDefault="00764878" w:rsidP="00764878">
      <w:pPr>
        <w:rPr>
          <w:rFonts w:ascii="Arial" w:hAnsi="Arial" w:cs="Arial"/>
          <w:b/>
          <w:sz w:val="24"/>
          <w:szCs w:val="24"/>
        </w:rPr>
        <w:sectPr w:rsidR="00764878" w:rsidSect="008C037D">
          <w:pgSz w:w="11906" w:h="16838"/>
          <w:pgMar w:top="1418" w:right="1134" w:bottom="1134" w:left="1134" w:header="709" w:footer="709" w:gutter="0"/>
          <w:cols w:space="708"/>
          <w:docGrid w:linePitch="360"/>
        </w:sectPr>
      </w:pPr>
    </w:p>
    <w:p w:rsidR="00F30D0D" w:rsidRPr="00E308A5" w:rsidRDefault="00F30D0D" w:rsidP="00F30D0D">
      <w:pPr>
        <w:rPr>
          <w:rFonts w:ascii="Times New Roman" w:hAnsi="Times New Roman" w:cs="Times New Roman"/>
          <w:b/>
        </w:rPr>
      </w:pPr>
      <w:r w:rsidRPr="00E308A5">
        <w:rPr>
          <w:rFonts w:ascii="Times New Roman" w:hAnsi="Times New Roman" w:cs="Times New Roman"/>
          <w:b/>
        </w:rPr>
        <w:lastRenderedPageBreak/>
        <w:t>Table 3.</w:t>
      </w:r>
      <w:r w:rsidRPr="00E308A5">
        <w:rPr>
          <w:rFonts w:ascii="Arial" w:hAnsi="Arial" w:cs="Arial"/>
        </w:rPr>
        <w:t xml:space="preserve"> </w:t>
      </w:r>
      <w:r w:rsidRPr="00E308A5">
        <w:rPr>
          <w:rFonts w:ascii="Times New Roman" w:hAnsi="Times New Roman" w:cs="Times New Roman"/>
        </w:rPr>
        <w:t>Pooled proportion</w:t>
      </w:r>
      <w:r w:rsidR="001F4AD0">
        <w:rPr>
          <w:rFonts w:ascii="Times New Roman" w:hAnsi="Times New Roman" w:cs="Times New Roman"/>
        </w:rPr>
        <w:t>s</w:t>
      </w:r>
      <w:r w:rsidRPr="00E308A5">
        <w:rPr>
          <w:rFonts w:ascii="Times New Roman" w:hAnsi="Times New Roman" w:cs="Times New Roman"/>
        </w:rPr>
        <w:t xml:space="preserve"> </w:t>
      </w:r>
      <w:r>
        <w:rPr>
          <w:rFonts w:ascii="Times New Roman" w:hAnsi="Times New Roman" w:cs="Times New Roman"/>
        </w:rPr>
        <w:t>for the outcomes explored in this systematic review</w:t>
      </w:r>
      <w:r w:rsidRPr="00E308A5">
        <w:rPr>
          <w:rFonts w:ascii="Times New Roman" w:hAnsi="Times New Roman" w:cs="Times New Roman"/>
        </w:rPr>
        <w:t xml:space="preserve"> in fetuses with isolated </w:t>
      </w:r>
      <w:r>
        <w:rPr>
          <w:rFonts w:ascii="Times New Roman" w:hAnsi="Times New Roman" w:cs="Times New Roman"/>
        </w:rPr>
        <w:t>Dandy Walker Malformation (DWM).</w:t>
      </w:r>
    </w:p>
    <w:tbl>
      <w:tblPr>
        <w:tblStyle w:val="Tabellasemplice-21"/>
        <w:tblW w:w="13608" w:type="dxa"/>
        <w:tblLook w:val="0620" w:firstRow="1" w:lastRow="0" w:firstColumn="0" w:lastColumn="0" w:noHBand="1" w:noVBand="1"/>
      </w:tblPr>
      <w:tblGrid>
        <w:gridCol w:w="4536"/>
        <w:gridCol w:w="1701"/>
        <w:gridCol w:w="1418"/>
        <w:gridCol w:w="850"/>
        <w:gridCol w:w="2268"/>
        <w:gridCol w:w="2835"/>
      </w:tblGrid>
      <w:tr w:rsidR="00F30D0D" w:rsidRPr="00895FEA" w:rsidTr="00DC4673">
        <w:trPr>
          <w:cnfStyle w:val="100000000000" w:firstRow="1" w:lastRow="0" w:firstColumn="0" w:lastColumn="0" w:oddVBand="0" w:evenVBand="0" w:oddHBand="0" w:evenHBand="0" w:firstRowFirstColumn="0" w:firstRowLastColumn="0" w:lastRowFirstColumn="0" w:lastRowLastColumn="0"/>
        </w:trPr>
        <w:tc>
          <w:tcPr>
            <w:tcW w:w="4536" w:type="dxa"/>
          </w:tcPr>
          <w:p w:rsidR="00F30D0D" w:rsidRPr="007D4015" w:rsidRDefault="00F30D0D" w:rsidP="00DC4673">
            <w:pPr>
              <w:rPr>
                <w:rFonts w:ascii="Times New Roman" w:hAnsi="Times New Roman" w:cs="Times New Roman"/>
                <w:sz w:val="20"/>
                <w:szCs w:val="20"/>
              </w:rPr>
            </w:pPr>
            <w:r w:rsidRPr="007D4015">
              <w:rPr>
                <w:rFonts w:ascii="Times New Roman" w:hAnsi="Times New Roman" w:cs="Times New Roman"/>
                <w:sz w:val="20"/>
                <w:szCs w:val="20"/>
              </w:rPr>
              <w:t>Outcome</w:t>
            </w:r>
          </w:p>
        </w:tc>
        <w:tc>
          <w:tcPr>
            <w:tcW w:w="1701" w:type="dxa"/>
          </w:tcPr>
          <w:p w:rsidR="00F30D0D" w:rsidRPr="007D4015" w:rsidRDefault="00F30D0D" w:rsidP="00DC4673">
            <w:pPr>
              <w:jc w:val="center"/>
              <w:rPr>
                <w:rFonts w:ascii="Times New Roman" w:hAnsi="Times New Roman" w:cs="Times New Roman"/>
                <w:sz w:val="20"/>
                <w:szCs w:val="20"/>
              </w:rPr>
            </w:pPr>
            <w:r w:rsidRPr="007D4015">
              <w:rPr>
                <w:rFonts w:ascii="Times New Roman" w:hAnsi="Times New Roman" w:cs="Times New Roman"/>
                <w:sz w:val="20"/>
                <w:szCs w:val="20"/>
              </w:rPr>
              <w:t>N. of Studies (n)</w:t>
            </w:r>
          </w:p>
        </w:tc>
        <w:tc>
          <w:tcPr>
            <w:tcW w:w="1418" w:type="dxa"/>
          </w:tcPr>
          <w:p w:rsidR="00F30D0D" w:rsidRPr="007D4015" w:rsidRDefault="00F30D0D" w:rsidP="00DC4673">
            <w:pPr>
              <w:jc w:val="center"/>
              <w:rPr>
                <w:rFonts w:ascii="Times New Roman" w:hAnsi="Times New Roman" w:cs="Times New Roman"/>
                <w:sz w:val="20"/>
                <w:szCs w:val="20"/>
              </w:rPr>
            </w:pPr>
            <w:r w:rsidRPr="007D4015">
              <w:rPr>
                <w:rFonts w:ascii="Times New Roman" w:hAnsi="Times New Roman" w:cs="Times New Roman"/>
                <w:sz w:val="20"/>
                <w:szCs w:val="20"/>
              </w:rPr>
              <w:t>Fetuses (n/N)</w:t>
            </w:r>
          </w:p>
        </w:tc>
        <w:tc>
          <w:tcPr>
            <w:tcW w:w="850" w:type="dxa"/>
          </w:tcPr>
          <w:p w:rsidR="00F30D0D" w:rsidRPr="007D4015" w:rsidRDefault="00F30D0D" w:rsidP="00DC4673">
            <w:pPr>
              <w:jc w:val="center"/>
              <w:rPr>
                <w:rFonts w:ascii="Times New Roman" w:hAnsi="Times New Roman" w:cs="Times New Roman"/>
                <w:sz w:val="20"/>
                <w:szCs w:val="20"/>
              </w:rPr>
            </w:pPr>
            <w:r w:rsidRPr="007D4015">
              <w:rPr>
                <w:rFonts w:ascii="Times New Roman" w:hAnsi="Times New Roman" w:cs="Times New Roman"/>
                <w:sz w:val="20"/>
                <w:szCs w:val="20"/>
              </w:rPr>
              <w:t>I</w:t>
            </w:r>
            <w:r w:rsidRPr="007D4015">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sidRPr="00041292">
              <w:rPr>
                <w:rFonts w:ascii="Times New Roman" w:hAnsi="Times New Roman" w:cs="Times New Roman"/>
                <w:sz w:val="20"/>
                <w:szCs w:val="20"/>
              </w:rPr>
              <w:t>(%)</w:t>
            </w:r>
          </w:p>
        </w:tc>
        <w:tc>
          <w:tcPr>
            <w:tcW w:w="2268" w:type="dxa"/>
          </w:tcPr>
          <w:p w:rsidR="00F30D0D" w:rsidRPr="007D4015" w:rsidRDefault="00F30D0D" w:rsidP="00DC4673">
            <w:pPr>
              <w:jc w:val="center"/>
              <w:rPr>
                <w:rFonts w:ascii="Times New Roman" w:hAnsi="Times New Roman" w:cs="Times New Roman"/>
                <w:sz w:val="20"/>
                <w:szCs w:val="20"/>
              </w:rPr>
            </w:pPr>
            <w:r w:rsidRPr="007D4015">
              <w:rPr>
                <w:rFonts w:ascii="Times New Roman" w:hAnsi="Times New Roman" w:cs="Times New Roman"/>
                <w:sz w:val="20"/>
                <w:szCs w:val="20"/>
              </w:rPr>
              <w:t>Raw % (95% CI)</w:t>
            </w:r>
          </w:p>
        </w:tc>
        <w:tc>
          <w:tcPr>
            <w:tcW w:w="2835" w:type="dxa"/>
          </w:tcPr>
          <w:p w:rsidR="00F30D0D" w:rsidRPr="007D4015" w:rsidRDefault="00F30D0D" w:rsidP="00DC4673">
            <w:pPr>
              <w:jc w:val="center"/>
              <w:rPr>
                <w:rFonts w:ascii="Times New Roman" w:hAnsi="Times New Roman" w:cs="Times New Roman"/>
                <w:sz w:val="20"/>
                <w:szCs w:val="20"/>
              </w:rPr>
            </w:pPr>
            <w:r w:rsidRPr="007D4015">
              <w:rPr>
                <w:rFonts w:ascii="Times New Roman" w:hAnsi="Times New Roman" w:cs="Times New Roman"/>
                <w:sz w:val="20"/>
                <w:szCs w:val="20"/>
              </w:rPr>
              <w:t>Pooled proportion (95% CI)</w:t>
            </w:r>
          </w:p>
        </w:tc>
      </w:tr>
      <w:tr w:rsidR="00F30D0D" w:rsidRPr="00895FEA" w:rsidTr="00DC4673">
        <w:tc>
          <w:tcPr>
            <w:tcW w:w="4536" w:type="dxa"/>
          </w:tcPr>
          <w:p w:rsidR="00F30D0D" w:rsidRPr="00895FEA" w:rsidRDefault="00E72714" w:rsidP="00DC4673">
            <w:pPr>
              <w:rPr>
                <w:rFonts w:ascii="Times New Roman" w:hAnsi="Times New Roman" w:cs="Times New Roman"/>
                <w:sz w:val="20"/>
                <w:szCs w:val="20"/>
              </w:rPr>
            </w:pPr>
            <w:r w:rsidRPr="00E72714">
              <w:rPr>
                <w:rFonts w:ascii="Times New Roman" w:hAnsi="Times New Roman" w:cs="Times New Roman"/>
                <w:sz w:val="20"/>
                <w:szCs w:val="20"/>
              </w:rPr>
              <w:t>Chromosomal anomalies</w:t>
            </w:r>
          </w:p>
        </w:tc>
        <w:tc>
          <w:tcPr>
            <w:tcW w:w="1701" w:type="dxa"/>
          </w:tcPr>
          <w:p w:rsidR="00F30D0D" w:rsidRPr="00895FEA" w:rsidRDefault="00F30D0D" w:rsidP="00DC4673">
            <w:pPr>
              <w:jc w:val="center"/>
              <w:rPr>
                <w:rFonts w:ascii="Times New Roman" w:hAnsi="Times New Roman" w:cs="Times New Roman"/>
                <w:b/>
                <w:sz w:val="20"/>
                <w:szCs w:val="20"/>
              </w:rPr>
            </w:pPr>
            <w:r w:rsidRPr="00895FEA">
              <w:rPr>
                <w:rFonts w:ascii="Times New Roman" w:hAnsi="Times New Roman" w:cs="Times New Roman"/>
                <w:sz w:val="20"/>
                <w:szCs w:val="20"/>
              </w:rPr>
              <w:t>11</w:t>
            </w:r>
          </w:p>
        </w:tc>
        <w:tc>
          <w:tcPr>
            <w:tcW w:w="1418" w:type="dxa"/>
          </w:tcPr>
          <w:p w:rsidR="00F30D0D" w:rsidRPr="00895FEA" w:rsidRDefault="00F30D0D" w:rsidP="00DC4673">
            <w:pPr>
              <w:jc w:val="center"/>
              <w:rPr>
                <w:rFonts w:ascii="Times New Roman" w:hAnsi="Times New Roman" w:cs="Times New Roman"/>
                <w:b/>
                <w:sz w:val="20"/>
                <w:szCs w:val="20"/>
              </w:rPr>
            </w:pPr>
            <w:r w:rsidRPr="00895FEA">
              <w:rPr>
                <w:rFonts w:ascii="Times New Roman" w:hAnsi="Times New Roman" w:cs="Times New Roman"/>
                <w:sz w:val="20"/>
                <w:szCs w:val="20"/>
              </w:rPr>
              <w:t>9/60</w:t>
            </w:r>
          </w:p>
        </w:tc>
        <w:tc>
          <w:tcPr>
            <w:tcW w:w="850"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15,00 (</w:t>
            </w:r>
            <w:r w:rsidRPr="00F278A0">
              <w:rPr>
                <w:rFonts w:ascii="Times New Roman" w:hAnsi="Times New Roman" w:cs="Times New Roman"/>
                <w:sz w:val="20"/>
                <w:szCs w:val="20"/>
              </w:rPr>
              <w:t>7</w:t>
            </w:r>
            <w:r>
              <w:rPr>
                <w:rFonts w:ascii="Times New Roman" w:hAnsi="Times New Roman" w:cs="Times New Roman"/>
                <w:sz w:val="20"/>
                <w:szCs w:val="20"/>
              </w:rPr>
              <w:t>,1-</w:t>
            </w:r>
            <w:r w:rsidRPr="00F278A0">
              <w:rPr>
                <w:rFonts w:ascii="Times New Roman" w:hAnsi="Times New Roman" w:cs="Times New Roman"/>
                <w:sz w:val="20"/>
                <w:szCs w:val="20"/>
              </w:rPr>
              <w:t>26</w:t>
            </w:r>
            <w:r>
              <w:rPr>
                <w:rFonts w:ascii="Times New Roman" w:hAnsi="Times New Roman" w:cs="Times New Roman"/>
                <w:sz w:val="20"/>
                <w:szCs w:val="20"/>
              </w:rPr>
              <w:t>,6)</w:t>
            </w:r>
          </w:p>
        </w:tc>
        <w:tc>
          <w:tcPr>
            <w:tcW w:w="2835"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16.32 (8.7-25.7)</w:t>
            </w:r>
          </w:p>
        </w:tc>
      </w:tr>
      <w:tr w:rsidR="00F30D0D" w:rsidRPr="00895FEA" w:rsidTr="00DC4673">
        <w:tc>
          <w:tcPr>
            <w:tcW w:w="4536" w:type="dxa"/>
          </w:tcPr>
          <w:p w:rsidR="00F30D0D" w:rsidRPr="00B45098" w:rsidRDefault="00F30D0D" w:rsidP="00DC4673">
            <w:pPr>
              <w:rPr>
                <w:rFonts w:ascii="Times New Roman" w:hAnsi="Times New Roman" w:cs="Times New Roman"/>
                <w:sz w:val="20"/>
                <w:szCs w:val="20"/>
              </w:rPr>
            </w:pPr>
            <w:r w:rsidRPr="00B45098">
              <w:rPr>
                <w:rFonts w:ascii="Times New Roman" w:hAnsi="Times New Roman" w:cs="Times New Roman"/>
                <w:sz w:val="20"/>
                <w:szCs w:val="20"/>
              </w:rPr>
              <w:t>Additional anomalies detected only at prenatal MRI</w:t>
            </w:r>
          </w:p>
        </w:tc>
        <w:tc>
          <w:tcPr>
            <w:tcW w:w="1701" w:type="dxa"/>
          </w:tcPr>
          <w:p w:rsidR="00F30D0D" w:rsidRPr="003E0687" w:rsidRDefault="00F30D0D" w:rsidP="00DC4673">
            <w:pPr>
              <w:jc w:val="center"/>
              <w:rPr>
                <w:rFonts w:ascii="Times New Roman" w:hAnsi="Times New Roman" w:cs="Times New Roman"/>
                <w:sz w:val="20"/>
                <w:szCs w:val="20"/>
              </w:rPr>
            </w:pPr>
            <w:r w:rsidRPr="003E0687">
              <w:rPr>
                <w:rFonts w:ascii="Times New Roman" w:hAnsi="Times New Roman" w:cs="Times New Roman"/>
                <w:sz w:val="20"/>
                <w:szCs w:val="20"/>
              </w:rPr>
              <w:t>4</w:t>
            </w:r>
          </w:p>
        </w:tc>
        <w:tc>
          <w:tcPr>
            <w:tcW w:w="1418" w:type="dxa"/>
          </w:tcPr>
          <w:p w:rsidR="00F30D0D" w:rsidRPr="00B45098" w:rsidRDefault="00F30D0D" w:rsidP="00DC4673">
            <w:pPr>
              <w:jc w:val="center"/>
              <w:rPr>
                <w:rFonts w:ascii="Times New Roman" w:hAnsi="Times New Roman" w:cs="Times New Roman"/>
                <w:b/>
                <w:sz w:val="20"/>
                <w:szCs w:val="20"/>
              </w:rPr>
            </w:pPr>
            <w:r w:rsidRPr="00B45098">
              <w:rPr>
                <w:rFonts w:ascii="Times New Roman" w:hAnsi="Times New Roman" w:cs="Times New Roman"/>
                <w:sz w:val="20"/>
                <w:szCs w:val="20"/>
              </w:rPr>
              <w:t>2/18</w:t>
            </w:r>
          </w:p>
        </w:tc>
        <w:tc>
          <w:tcPr>
            <w:tcW w:w="850" w:type="dxa"/>
          </w:tcPr>
          <w:p w:rsidR="00F30D0D" w:rsidRPr="00B45098" w:rsidRDefault="00F30D0D" w:rsidP="00DC4673">
            <w:pPr>
              <w:jc w:val="center"/>
              <w:rPr>
                <w:rFonts w:ascii="Times New Roman" w:hAnsi="Times New Roman" w:cs="Times New Roman"/>
                <w:sz w:val="20"/>
                <w:szCs w:val="20"/>
              </w:rPr>
            </w:pPr>
            <w:r>
              <w:rPr>
                <w:rFonts w:ascii="Times New Roman" w:hAnsi="Times New Roman" w:cs="Times New Roman"/>
                <w:sz w:val="20"/>
                <w:szCs w:val="20"/>
              </w:rPr>
              <w:t>56,1</w:t>
            </w:r>
          </w:p>
        </w:tc>
        <w:tc>
          <w:tcPr>
            <w:tcW w:w="2268" w:type="dxa"/>
          </w:tcPr>
          <w:p w:rsidR="00F30D0D" w:rsidRPr="00B45098" w:rsidRDefault="00F30D0D" w:rsidP="00DC4673">
            <w:pPr>
              <w:jc w:val="center"/>
              <w:rPr>
                <w:rFonts w:ascii="Times New Roman" w:hAnsi="Times New Roman" w:cs="Times New Roman"/>
                <w:sz w:val="20"/>
                <w:szCs w:val="20"/>
              </w:rPr>
            </w:pPr>
            <w:r w:rsidRPr="00B45098">
              <w:rPr>
                <w:rFonts w:ascii="Times New Roman" w:hAnsi="Times New Roman" w:cs="Times New Roman"/>
                <w:sz w:val="20"/>
                <w:szCs w:val="20"/>
              </w:rPr>
              <w:t>11,11 (1,4-34,7)</w:t>
            </w:r>
          </w:p>
        </w:tc>
        <w:tc>
          <w:tcPr>
            <w:tcW w:w="2835" w:type="dxa"/>
          </w:tcPr>
          <w:p w:rsidR="00F30D0D" w:rsidRPr="00B45098" w:rsidRDefault="00F30D0D" w:rsidP="00DC4673">
            <w:pPr>
              <w:jc w:val="center"/>
              <w:rPr>
                <w:rFonts w:ascii="Times New Roman" w:hAnsi="Times New Roman" w:cs="Times New Roman"/>
                <w:sz w:val="20"/>
                <w:szCs w:val="20"/>
              </w:rPr>
            </w:pPr>
            <w:r w:rsidRPr="00B45098">
              <w:rPr>
                <w:rFonts w:ascii="Times New Roman" w:hAnsi="Times New Roman" w:cs="Times New Roman"/>
                <w:sz w:val="20"/>
                <w:szCs w:val="20"/>
              </w:rPr>
              <w:t>13.72 (0.2-42,6)</w:t>
            </w:r>
          </w:p>
        </w:tc>
      </w:tr>
      <w:tr w:rsidR="00F30D0D" w:rsidRPr="00895FEA" w:rsidTr="00DC4673">
        <w:tc>
          <w:tcPr>
            <w:tcW w:w="4536" w:type="dxa"/>
          </w:tcPr>
          <w:p w:rsidR="00F30D0D" w:rsidRPr="00895FEA" w:rsidRDefault="00F30D0D" w:rsidP="00DC4673">
            <w:pPr>
              <w:rPr>
                <w:rFonts w:ascii="Times New Roman" w:hAnsi="Times New Roman" w:cs="Times New Roman"/>
                <w:sz w:val="20"/>
                <w:szCs w:val="20"/>
              </w:rPr>
            </w:pPr>
            <w:r w:rsidRPr="00895FEA">
              <w:rPr>
                <w:rFonts w:ascii="Times New Roman" w:hAnsi="Times New Roman" w:cs="Times New Roman"/>
                <w:sz w:val="20"/>
                <w:szCs w:val="20"/>
              </w:rPr>
              <w:t xml:space="preserve">Additional anomalies detected only post-natally </w:t>
            </w:r>
          </w:p>
        </w:tc>
        <w:tc>
          <w:tcPr>
            <w:tcW w:w="1701" w:type="dxa"/>
          </w:tcPr>
          <w:p w:rsidR="00F30D0D" w:rsidRPr="00895FEA" w:rsidRDefault="00F30D0D" w:rsidP="00DC4673">
            <w:pPr>
              <w:jc w:val="center"/>
              <w:rPr>
                <w:rFonts w:ascii="Times New Roman" w:hAnsi="Times New Roman" w:cs="Times New Roman"/>
                <w:sz w:val="20"/>
                <w:szCs w:val="20"/>
              </w:rPr>
            </w:pPr>
          </w:p>
        </w:tc>
        <w:tc>
          <w:tcPr>
            <w:tcW w:w="1418" w:type="dxa"/>
          </w:tcPr>
          <w:p w:rsidR="00F30D0D" w:rsidRPr="00895FEA" w:rsidRDefault="00F30D0D" w:rsidP="00DC4673">
            <w:pPr>
              <w:jc w:val="center"/>
              <w:rPr>
                <w:rFonts w:ascii="Times New Roman" w:hAnsi="Times New Roman" w:cs="Times New Roman"/>
                <w:sz w:val="20"/>
                <w:szCs w:val="20"/>
              </w:rPr>
            </w:pPr>
          </w:p>
        </w:tc>
        <w:tc>
          <w:tcPr>
            <w:tcW w:w="850" w:type="dxa"/>
          </w:tcPr>
          <w:p w:rsidR="00F30D0D" w:rsidRPr="00895FEA" w:rsidRDefault="00F30D0D" w:rsidP="00DC4673">
            <w:pPr>
              <w:jc w:val="center"/>
              <w:rPr>
                <w:rFonts w:ascii="Times New Roman" w:hAnsi="Times New Roman" w:cs="Times New Roman"/>
                <w:sz w:val="20"/>
                <w:szCs w:val="20"/>
              </w:rPr>
            </w:pPr>
          </w:p>
        </w:tc>
        <w:tc>
          <w:tcPr>
            <w:tcW w:w="2268" w:type="dxa"/>
          </w:tcPr>
          <w:p w:rsidR="00F30D0D" w:rsidRPr="00895FEA" w:rsidRDefault="00F30D0D" w:rsidP="00DC4673">
            <w:pPr>
              <w:jc w:val="center"/>
              <w:rPr>
                <w:rFonts w:ascii="Times New Roman" w:hAnsi="Times New Roman" w:cs="Times New Roman"/>
                <w:sz w:val="20"/>
                <w:szCs w:val="20"/>
              </w:rPr>
            </w:pPr>
          </w:p>
        </w:tc>
        <w:tc>
          <w:tcPr>
            <w:tcW w:w="2835" w:type="dxa"/>
          </w:tcPr>
          <w:p w:rsidR="00F30D0D" w:rsidRPr="00895FEA" w:rsidRDefault="00F30D0D" w:rsidP="00DC4673">
            <w:pPr>
              <w:jc w:val="center"/>
              <w:rPr>
                <w:rFonts w:ascii="Times New Roman" w:hAnsi="Times New Roman" w:cs="Times New Roman"/>
                <w:sz w:val="20"/>
                <w:szCs w:val="20"/>
              </w:rPr>
            </w:pPr>
          </w:p>
        </w:tc>
      </w:tr>
      <w:tr w:rsidR="00F30D0D" w:rsidRPr="00895FEA" w:rsidTr="00DC4673">
        <w:tc>
          <w:tcPr>
            <w:tcW w:w="4536" w:type="dxa"/>
          </w:tcPr>
          <w:p w:rsidR="00F30D0D" w:rsidRPr="00895FEA" w:rsidRDefault="00F30D0D" w:rsidP="00F30D0D">
            <w:pPr>
              <w:pStyle w:val="ListParagraph"/>
              <w:numPr>
                <w:ilvl w:val="0"/>
                <w:numId w:val="7"/>
              </w:numPr>
              <w:rPr>
                <w:rFonts w:ascii="Times New Roman" w:hAnsi="Times New Roman" w:cs="Times New Roman"/>
                <w:sz w:val="20"/>
                <w:szCs w:val="20"/>
              </w:rPr>
            </w:pPr>
            <w:r w:rsidRPr="00895FEA">
              <w:rPr>
                <w:rFonts w:ascii="Times New Roman" w:hAnsi="Times New Roman" w:cs="Times New Roman"/>
                <w:sz w:val="20"/>
                <w:szCs w:val="20"/>
              </w:rPr>
              <w:t>CNS anomalies</w:t>
            </w:r>
          </w:p>
        </w:tc>
        <w:tc>
          <w:tcPr>
            <w:tcW w:w="1701"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6</w:t>
            </w:r>
          </w:p>
        </w:tc>
        <w:tc>
          <w:tcPr>
            <w:tcW w:w="141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3/</w:t>
            </w:r>
            <w:r w:rsidRPr="00895FEA">
              <w:rPr>
                <w:rFonts w:ascii="Times New Roman" w:hAnsi="Times New Roman" w:cs="Times New Roman"/>
                <w:sz w:val="20"/>
                <w:szCs w:val="20"/>
              </w:rPr>
              <w:t>21</w:t>
            </w:r>
          </w:p>
        </w:tc>
        <w:tc>
          <w:tcPr>
            <w:tcW w:w="850"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14,29 (</w:t>
            </w:r>
            <w:r w:rsidRPr="00042F6A">
              <w:rPr>
                <w:rFonts w:ascii="Times New Roman" w:hAnsi="Times New Roman" w:cs="Times New Roman"/>
                <w:sz w:val="20"/>
                <w:szCs w:val="20"/>
              </w:rPr>
              <w:t>3</w:t>
            </w:r>
            <w:r>
              <w:rPr>
                <w:rFonts w:ascii="Times New Roman" w:hAnsi="Times New Roman" w:cs="Times New Roman"/>
                <w:sz w:val="20"/>
                <w:szCs w:val="20"/>
              </w:rPr>
              <w:t>,1-</w:t>
            </w:r>
            <w:r w:rsidRPr="00042F6A">
              <w:rPr>
                <w:rFonts w:ascii="Times New Roman" w:hAnsi="Times New Roman" w:cs="Times New Roman"/>
                <w:sz w:val="20"/>
                <w:szCs w:val="20"/>
              </w:rPr>
              <w:t>36</w:t>
            </w:r>
            <w:r>
              <w:rPr>
                <w:rFonts w:ascii="Times New Roman" w:hAnsi="Times New Roman" w:cs="Times New Roman"/>
                <w:sz w:val="20"/>
                <w:szCs w:val="20"/>
              </w:rPr>
              <w:t>,</w:t>
            </w:r>
            <w:r w:rsidRPr="00042F6A">
              <w:rPr>
                <w:rFonts w:ascii="Times New Roman" w:hAnsi="Times New Roman" w:cs="Times New Roman"/>
                <w:sz w:val="20"/>
                <w:szCs w:val="20"/>
              </w:rPr>
              <w:t>3</w:t>
            </w:r>
            <w:r>
              <w:rPr>
                <w:rFonts w:ascii="Times New Roman" w:hAnsi="Times New Roman" w:cs="Times New Roman"/>
                <w:sz w:val="20"/>
                <w:szCs w:val="20"/>
              </w:rPr>
              <w:t>)</w:t>
            </w:r>
          </w:p>
        </w:tc>
        <w:tc>
          <w:tcPr>
            <w:tcW w:w="2835"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18.19 (6.2-34.6)</w:t>
            </w:r>
          </w:p>
        </w:tc>
      </w:tr>
      <w:tr w:rsidR="00F30D0D" w:rsidRPr="00895FEA" w:rsidTr="00DC4673">
        <w:tc>
          <w:tcPr>
            <w:tcW w:w="4536" w:type="dxa"/>
          </w:tcPr>
          <w:p w:rsidR="00F30D0D" w:rsidRPr="00895FEA" w:rsidRDefault="00F30D0D" w:rsidP="00F30D0D">
            <w:pPr>
              <w:pStyle w:val="ListParagraph"/>
              <w:numPr>
                <w:ilvl w:val="0"/>
                <w:numId w:val="7"/>
              </w:numPr>
              <w:rPr>
                <w:rFonts w:ascii="Times New Roman" w:hAnsi="Times New Roman" w:cs="Times New Roman"/>
                <w:sz w:val="20"/>
                <w:szCs w:val="20"/>
              </w:rPr>
            </w:pPr>
            <w:r w:rsidRPr="00895FEA">
              <w:rPr>
                <w:rFonts w:ascii="Times New Roman" w:hAnsi="Times New Roman" w:cs="Times New Roman"/>
                <w:sz w:val="20"/>
                <w:szCs w:val="20"/>
              </w:rPr>
              <w:t>Extra-CNS anomalies</w:t>
            </w:r>
          </w:p>
        </w:tc>
        <w:tc>
          <w:tcPr>
            <w:tcW w:w="1701"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5</w:t>
            </w:r>
          </w:p>
        </w:tc>
        <w:tc>
          <w:tcPr>
            <w:tcW w:w="141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3/</w:t>
            </w:r>
            <w:r w:rsidRPr="00895FEA">
              <w:rPr>
                <w:rFonts w:ascii="Times New Roman" w:hAnsi="Times New Roman" w:cs="Times New Roman"/>
                <w:sz w:val="20"/>
                <w:szCs w:val="20"/>
              </w:rPr>
              <w:t>20</w:t>
            </w:r>
          </w:p>
        </w:tc>
        <w:tc>
          <w:tcPr>
            <w:tcW w:w="850"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15,00 (3,2-37,9)</w:t>
            </w:r>
          </w:p>
        </w:tc>
        <w:tc>
          <w:tcPr>
            <w:tcW w:w="2835"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18,93 (6,3-36,2)</w:t>
            </w:r>
          </w:p>
        </w:tc>
      </w:tr>
      <w:tr w:rsidR="00F30D0D" w:rsidRPr="00895FEA" w:rsidTr="00DC4673">
        <w:tc>
          <w:tcPr>
            <w:tcW w:w="4536" w:type="dxa"/>
          </w:tcPr>
          <w:p w:rsidR="00F30D0D" w:rsidRPr="00895FEA" w:rsidRDefault="00F30D0D" w:rsidP="00DC4673">
            <w:pPr>
              <w:rPr>
                <w:rFonts w:ascii="Times New Roman" w:hAnsi="Times New Roman" w:cs="Times New Roman"/>
                <w:sz w:val="20"/>
                <w:szCs w:val="20"/>
              </w:rPr>
            </w:pPr>
            <w:r w:rsidRPr="00895FEA">
              <w:rPr>
                <w:rFonts w:ascii="Times New Roman" w:hAnsi="Times New Roman" w:cs="Times New Roman"/>
                <w:sz w:val="20"/>
                <w:szCs w:val="20"/>
              </w:rPr>
              <w:t>Discrepancy between pre and post-natal diagnosis</w:t>
            </w:r>
          </w:p>
        </w:tc>
        <w:tc>
          <w:tcPr>
            <w:tcW w:w="1701"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6</w:t>
            </w:r>
          </w:p>
        </w:tc>
        <w:tc>
          <w:tcPr>
            <w:tcW w:w="141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7/</w:t>
            </w:r>
            <w:r w:rsidRPr="00895FEA">
              <w:rPr>
                <w:rFonts w:ascii="Times New Roman" w:hAnsi="Times New Roman" w:cs="Times New Roman"/>
                <w:sz w:val="20"/>
                <w:szCs w:val="20"/>
              </w:rPr>
              <w:t>33</w:t>
            </w:r>
          </w:p>
        </w:tc>
        <w:tc>
          <w:tcPr>
            <w:tcW w:w="850"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54,9</w:t>
            </w:r>
          </w:p>
        </w:tc>
        <w:tc>
          <w:tcPr>
            <w:tcW w:w="2268" w:type="dxa"/>
          </w:tcPr>
          <w:p w:rsidR="00F30D0D" w:rsidRPr="00895FEA" w:rsidRDefault="00F30D0D" w:rsidP="00DC4673">
            <w:pPr>
              <w:jc w:val="center"/>
              <w:rPr>
                <w:rFonts w:ascii="Times New Roman" w:hAnsi="Times New Roman" w:cs="Times New Roman"/>
                <w:sz w:val="20"/>
                <w:szCs w:val="20"/>
              </w:rPr>
            </w:pPr>
            <w:r>
              <w:rPr>
                <w:rFonts w:ascii="Times New Roman" w:hAnsi="Times New Roman" w:cs="Times New Roman"/>
                <w:sz w:val="20"/>
                <w:szCs w:val="20"/>
              </w:rPr>
              <w:t>21,21 (9,0-38,9)</w:t>
            </w:r>
          </w:p>
        </w:tc>
        <w:tc>
          <w:tcPr>
            <w:tcW w:w="2835" w:type="dxa"/>
          </w:tcPr>
          <w:p w:rsidR="00F30D0D" w:rsidRPr="00895FEA" w:rsidRDefault="00F30D0D" w:rsidP="00DC4673">
            <w:pPr>
              <w:jc w:val="center"/>
              <w:rPr>
                <w:rFonts w:ascii="Times New Roman" w:hAnsi="Times New Roman" w:cs="Times New Roman"/>
                <w:sz w:val="20"/>
                <w:szCs w:val="20"/>
              </w:rPr>
            </w:pPr>
            <w:r w:rsidRPr="00895FEA">
              <w:rPr>
                <w:rFonts w:ascii="Times New Roman" w:hAnsi="Times New Roman" w:cs="Times New Roman"/>
                <w:sz w:val="20"/>
                <w:szCs w:val="20"/>
              </w:rPr>
              <w:t>28.18 (8.5-53.9)</w:t>
            </w:r>
          </w:p>
        </w:tc>
      </w:tr>
    </w:tbl>
    <w:p w:rsidR="00575F0C" w:rsidRDefault="00575F0C" w:rsidP="00F30D0D">
      <w:pPr>
        <w:rPr>
          <w:rFonts w:ascii="Times New Roman" w:hAnsi="Times New Roman" w:cs="Times New Roman"/>
        </w:rPr>
      </w:pPr>
    </w:p>
    <w:p w:rsidR="00575F0C" w:rsidRDefault="00575F0C" w:rsidP="00F30D0D">
      <w:pPr>
        <w:rPr>
          <w:rFonts w:ascii="Times New Roman" w:hAnsi="Times New Roman" w:cs="Times New Roman"/>
        </w:rPr>
      </w:pPr>
    </w:p>
    <w:p w:rsidR="00F30D0D" w:rsidRPr="00E308A5" w:rsidRDefault="001D6907" w:rsidP="00F30D0D">
      <w:pPr>
        <w:rPr>
          <w:rFonts w:ascii="Times New Roman" w:hAnsi="Times New Roman" w:cs="Times New Roman"/>
          <w:b/>
        </w:rPr>
      </w:pPr>
      <w:r>
        <w:rPr>
          <w:rFonts w:ascii="Times New Roman" w:hAnsi="Times New Roman" w:cs="Times New Roman"/>
          <w:b/>
        </w:rPr>
        <w:t>Table 4</w:t>
      </w:r>
      <w:r w:rsidR="00F30D0D" w:rsidRPr="00E308A5">
        <w:rPr>
          <w:rFonts w:ascii="Times New Roman" w:hAnsi="Times New Roman" w:cs="Times New Roman"/>
          <w:b/>
        </w:rPr>
        <w:t>.</w:t>
      </w:r>
      <w:r w:rsidR="00F30D0D" w:rsidRPr="00E308A5">
        <w:rPr>
          <w:rFonts w:ascii="Arial" w:hAnsi="Arial" w:cs="Arial"/>
        </w:rPr>
        <w:t xml:space="preserve"> </w:t>
      </w:r>
      <w:r w:rsidR="00F30D0D" w:rsidRPr="00E308A5">
        <w:rPr>
          <w:rFonts w:ascii="Times New Roman" w:hAnsi="Times New Roman" w:cs="Times New Roman"/>
        </w:rPr>
        <w:t>Pooled proportion</w:t>
      </w:r>
      <w:r w:rsidR="001F4AD0">
        <w:rPr>
          <w:rFonts w:ascii="Times New Roman" w:hAnsi="Times New Roman" w:cs="Times New Roman"/>
        </w:rPr>
        <w:t>s</w:t>
      </w:r>
      <w:r w:rsidR="00F30D0D" w:rsidRPr="00E308A5">
        <w:rPr>
          <w:rFonts w:ascii="Times New Roman" w:hAnsi="Times New Roman" w:cs="Times New Roman"/>
        </w:rPr>
        <w:t xml:space="preserve"> </w:t>
      </w:r>
      <w:r w:rsidR="00F30D0D">
        <w:rPr>
          <w:rFonts w:ascii="Times New Roman" w:hAnsi="Times New Roman" w:cs="Times New Roman"/>
        </w:rPr>
        <w:t>for the outcomes explored in this systematic review</w:t>
      </w:r>
      <w:r w:rsidR="00F30D0D" w:rsidRPr="00E308A5">
        <w:rPr>
          <w:rFonts w:ascii="Times New Roman" w:hAnsi="Times New Roman" w:cs="Times New Roman"/>
        </w:rPr>
        <w:t xml:space="preserve"> in fetuses with isolated </w:t>
      </w:r>
      <w:r w:rsidR="00F30D0D">
        <w:rPr>
          <w:rFonts w:ascii="Times New Roman" w:hAnsi="Times New Roman" w:cs="Times New Roman"/>
        </w:rPr>
        <w:t>Megacisterna Magna (MCM).</w:t>
      </w:r>
    </w:p>
    <w:tbl>
      <w:tblPr>
        <w:tblStyle w:val="Tabellasemplice-21"/>
        <w:tblW w:w="13608" w:type="dxa"/>
        <w:tblLook w:val="06A0" w:firstRow="1" w:lastRow="0" w:firstColumn="1" w:lastColumn="0" w:noHBand="1" w:noVBand="1"/>
      </w:tblPr>
      <w:tblGrid>
        <w:gridCol w:w="4536"/>
        <w:gridCol w:w="1701"/>
        <w:gridCol w:w="1418"/>
        <w:gridCol w:w="850"/>
        <w:gridCol w:w="2127"/>
        <w:gridCol w:w="2976"/>
      </w:tblGrid>
      <w:tr w:rsidR="00F30D0D" w:rsidRPr="00895FEA" w:rsidTr="00DC4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F30D0D" w:rsidP="00DC4673">
            <w:pPr>
              <w:rPr>
                <w:rFonts w:ascii="Times New Roman" w:hAnsi="Times New Roman" w:cs="Times New Roman"/>
                <w:sz w:val="20"/>
                <w:szCs w:val="20"/>
              </w:rPr>
            </w:pPr>
            <w:r w:rsidRPr="004F3A0F">
              <w:rPr>
                <w:rFonts w:ascii="Times New Roman" w:hAnsi="Times New Roman" w:cs="Times New Roman"/>
                <w:sz w:val="20"/>
                <w:szCs w:val="20"/>
              </w:rPr>
              <w:t>Outcome</w:t>
            </w:r>
          </w:p>
        </w:tc>
        <w:tc>
          <w:tcPr>
            <w:tcW w:w="1701" w:type="dxa"/>
          </w:tcPr>
          <w:p w:rsidR="00F30D0D" w:rsidRPr="004F3A0F"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A0F">
              <w:rPr>
                <w:rFonts w:ascii="Times New Roman" w:hAnsi="Times New Roman" w:cs="Times New Roman"/>
                <w:sz w:val="20"/>
                <w:szCs w:val="20"/>
              </w:rPr>
              <w:t>N. of Studies (n)</w:t>
            </w:r>
          </w:p>
        </w:tc>
        <w:tc>
          <w:tcPr>
            <w:tcW w:w="1418" w:type="dxa"/>
          </w:tcPr>
          <w:p w:rsidR="00F30D0D" w:rsidRPr="004F3A0F"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A0F">
              <w:rPr>
                <w:rFonts w:ascii="Times New Roman" w:hAnsi="Times New Roman" w:cs="Times New Roman"/>
                <w:sz w:val="20"/>
                <w:szCs w:val="20"/>
              </w:rPr>
              <w:t>Fetuses (n/N)</w:t>
            </w:r>
          </w:p>
        </w:tc>
        <w:tc>
          <w:tcPr>
            <w:tcW w:w="850" w:type="dxa"/>
          </w:tcPr>
          <w:p w:rsidR="00F30D0D" w:rsidRPr="004F3A0F"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A0F">
              <w:rPr>
                <w:rFonts w:ascii="Times New Roman" w:hAnsi="Times New Roman" w:cs="Times New Roman"/>
                <w:sz w:val="20"/>
                <w:szCs w:val="20"/>
              </w:rPr>
              <w:t>I</w:t>
            </w:r>
            <w:r w:rsidRPr="004F3A0F">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sidRPr="00041292">
              <w:rPr>
                <w:rFonts w:ascii="Times New Roman" w:hAnsi="Times New Roman" w:cs="Times New Roman"/>
                <w:sz w:val="20"/>
                <w:szCs w:val="20"/>
              </w:rPr>
              <w:t>(%)</w:t>
            </w:r>
          </w:p>
        </w:tc>
        <w:tc>
          <w:tcPr>
            <w:tcW w:w="2127" w:type="dxa"/>
          </w:tcPr>
          <w:p w:rsidR="00F30D0D" w:rsidRPr="004F3A0F"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A0F">
              <w:rPr>
                <w:rFonts w:ascii="Times New Roman" w:hAnsi="Times New Roman" w:cs="Times New Roman"/>
                <w:sz w:val="20"/>
                <w:szCs w:val="20"/>
              </w:rPr>
              <w:t>Raw % (95% CI)</w:t>
            </w:r>
          </w:p>
        </w:tc>
        <w:tc>
          <w:tcPr>
            <w:tcW w:w="2976" w:type="dxa"/>
          </w:tcPr>
          <w:p w:rsidR="00F30D0D" w:rsidRPr="004F3A0F"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A0F">
              <w:rPr>
                <w:rFonts w:ascii="Times New Roman" w:hAnsi="Times New Roman" w:cs="Times New Roman"/>
                <w:sz w:val="20"/>
                <w:szCs w:val="20"/>
              </w:rPr>
              <w:t>Pooled proportion (95% CI)</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E72714" w:rsidP="00DC4673">
            <w:pPr>
              <w:rPr>
                <w:rFonts w:ascii="Times New Roman" w:hAnsi="Times New Roman" w:cs="Times New Roman"/>
                <w:b w:val="0"/>
                <w:sz w:val="20"/>
                <w:szCs w:val="20"/>
              </w:rPr>
            </w:pPr>
            <w:r w:rsidRPr="00E72714">
              <w:rPr>
                <w:rFonts w:ascii="Times New Roman" w:hAnsi="Times New Roman" w:cs="Times New Roman"/>
                <w:b w:val="0"/>
                <w:sz w:val="20"/>
                <w:szCs w:val="20"/>
              </w:rPr>
              <w:t>Chromosomal anomalies</w:t>
            </w:r>
          </w:p>
        </w:tc>
        <w:tc>
          <w:tcPr>
            <w:tcW w:w="1701"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2A25">
              <w:rPr>
                <w:rFonts w:ascii="Times New Roman" w:hAnsi="Times New Roman" w:cs="Times New Roman"/>
                <w:sz w:val="20"/>
                <w:szCs w:val="20"/>
              </w:rPr>
              <w:t>9</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2A25">
              <w:rPr>
                <w:rFonts w:ascii="Times New Roman" w:hAnsi="Times New Roman" w:cs="Times New Roman"/>
                <w:sz w:val="20"/>
                <w:szCs w:val="20"/>
              </w:rPr>
              <w:t>0/76</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127"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(0,0-4,7)</w:t>
            </w:r>
          </w:p>
        </w:tc>
        <w:tc>
          <w:tcPr>
            <w:tcW w:w="2976"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(0,0-4,7)</w:t>
            </w:r>
            <w:r w:rsidRPr="002B4B2B">
              <w:rPr>
                <w:rFonts w:ascii="Times New Roman" w:hAnsi="Times New Roman" w:cs="Times New Roman"/>
                <w:sz w:val="20"/>
                <w:szCs w:val="20"/>
                <w:vertAlign w:val="superscript"/>
              </w:rPr>
              <w:t>*</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F30D0D" w:rsidP="00DC4673">
            <w:pPr>
              <w:rPr>
                <w:rFonts w:ascii="Times New Roman" w:hAnsi="Times New Roman" w:cs="Times New Roman"/>
                <w:b w:val="0"/>
                <w:sz w:val="20"/>
                <w:szCs w:val="20"/>
                <w:highlight w:val="yellow"/>
              </w:rPr>
            </w:pPr>
            <w:r w:rsidRPr="004F3A0F">
              <w:rPr>
                <w:rFonts w:ascii="Times New Roman" w:hAnsi="Times New Roman" w:cs="Times New Roman"/>
                <w:b w:val="0"/>
                <w:sz w:val="20"/>
                <w:szCs w:val="20"/>
              </w:rPr>
              <w:t>Additional anomalies detected only at prenatal MRI</w:t>
            </w:r>
          </w:p>
        </w:tc>
        <w:tc>
          <w:tcPr>
            <w:tcW w:w="1701"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2A25">
              <w:rPr>
                <w:rFonts w:ascii="Times New Roman" w:hAnsi="Times New Roman" w:cs="Times New Roman"/>
                <w:sz w:val="20"/>
                <w:szCs w:val="20"/>
              </w:rPr>
              <w:t>5</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2A25">
              <w:rPr>
                <w:rFonts w:ascii="Times New Roman" w:hAnsi="Times New Roman" w:cs="Times New Roman"/>
                <w:sz w:val="20"/>
                <w:szCs w:val="20"/>
              </w:rPr>
              <w:t>0/29</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127"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2A25">
              <w:rPr>
                <w:rFonts w:ascii="Times New Roman" w:hAnsi="Times New Roman" w:cs="Times New Roman"/>
                <w:sz w:val="20"/>
                <w:szCs w:val="20"/>
              </w:rPr>
              <w:t>0,00 (0,0-11,</w:t>
            </w:r>
            <w:r>
              <w:rPr>
                <w:rFonts w:ascii="Times New Roman" w:hAnsi="Times New Roman" w:cs="Times New Roman"/>
                <w:sz w:val="20"/>
                <w:szCs w:val="20"/>
              </w:rPr>
              <w:t>9</w:t>
            </w:r>
            <w:r w:rsidRPr="00582A25">
              <w:rPr>
                <w:rFonts w:ascii="Times New Roman" w:hAnsi="Times New Roman" w:cs="Times New Roman"/>
                <w:sz w:val="20"/>
                <w:szCs w:val="20"/>
              </w:rPr>
              <w:t>)</w:t>
            </w:r>
          </w:p>
        </w:tc>
        <w:tc>
          <w:tcPr>
            <w:tcW w:w="2976"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2A25">
              <w:rPr>
                <w:rFonts w:ascii="Times New Roman" w:hAnsi="Times New Roman" w:cs="Times New Roman"/>
                <w:sz w:val="20"/>
                <w:szCs w:val="20"/>
              </w:rPr>
              <w:t>0,00 (0,0-11,</w:t>
            </w:r>
            <w:r>
              <w:rPr>
                <w:rFonts w:ascii="Times New Roman" w:hAnsi="Times New Roman" w:cs="Times New Roman"/>
                <w:sz w:val="20"/>
                <w:szCs w:val="20"/>
              </w:rPr>
              <w:t>9</w:t>
            </w:r>
            <w:r w:rsidRPr="00582A25">
              <w:rPr>
                <w:rFonts w:ascii="Times New Roman" w:hAnsi="Times New Roman" w:cs="Times New Roman"/>
                <w:sz w:val="20"/>
                <w:szCs w:val="20"/>
              </w:rPr>
              <w:t>)</w:t>
            </w:r>
            <w:r w:rsidRPr="002B4B2B">
              <w:rPr>
                <w:rFonts w:ascii="Times New Roman" w:hAnsi="Times New Roman" w:cs="Times New Roman"/>
                <w:sz w:val="20"/>
                <w:szCs w:val="20"/>
                <w:vertAlign w:val="superscript"/>
              </w:rPr>
              <w:t>*</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F30D0D" w:rsidP="00DC4673">
            <w:pPr>
              <w:rPr>
                <w:rFonts w:ascii="Times New Roman" w:hAnsi="Times New Roman" w:cs="Times New Roman"/>
                <w:b w:val="0"/>
                <w:sz w:val="20"/>
                <w:szCs w:val="20"/>
              </w:rPr>
            </w:pPr>
            <w:r w:rsidRPr="004F3A0F">
              <w:rPr>
                <w:rFonts w:ascii="Times New Roman" w:hAnsi="Times New Roman" w:cs="Times New Roman"/>
                <w:b w:val="0"/>
                <w:sz w:val="20"/>
                <w:szCs w:val="20"/>
              </w:rPr>
              <w:t xml:space="preserve">Additional anomalies detected only post-natally </w:t>
            </w:r>
          </w:p>
        </w:tc>
        <w:tc>
          <w:tcPr>
            <w:tcW w:w="1701"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7"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976"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F30D0D" w:rsidP="00F30D0D">
            <w:pPr>
              <w:pStyle w:val="ListParagraph"/>
              <w:numPr>
                <w:ilvl w:val="0"/>
                <w:numId w:val="7"/>
              </w:numPr>
              <w:rPr>
                <w:rFonts w:ascii="Times New Roman" w:hAnsi="Times New Roman" w:cs="Times New Roman"/>
                <w:b w:val="0"/>
                <w:sz w:val="20"/>
                <w:szCs w:val="20"/>
              </w:rPr>
            </w:pPr>
            <w:r w:rsidRPr="004F3A0F">
              <w:rPr>
                <w:rFonts w:ascii="Times New Roman" w:hAnsi="Times New Roman" w:cs="Times New Roman"/>
                <w:b w:val="0"/>
                <w:sz w:val="20"/>
                <w:szCs w:val="20"/>
              </w:rPr>
              <w:t>CNS anomalies</w:t>
            </w:r>
          </w:p>
        </w:tc>
        <w:tc>
          <w:tcPr>
            <w:tcW w:w="1701"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1/60</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127"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45F4">
              <w:rPr>
                <w:rFonts w:ascii="Times New Roman" w:hAnsi="Times New Roman" w:cs="Times New Roman"/>
                <w:sz w:val="20"/>
                <w:szCs w:val="20"/>
              </w:rPr>
              <w:t>1,67 (0,04-8,9)</w:t>
            </w:r>
          </w:p>
        </w:tc>
        <w:tc>
          <w:tcPr>
            <w:tcW w:w="2976"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45F4">
              <w:rPr>
                <w:rFonts w:ascii="Times New Roman" w:hAnsi="Times New Roman" w:cs="Times New Roman"/>
                <w:sz w:val="20"/>
                <w:szCs w:val="20"/>
              </w:rPr>
              <w:t>3.65 (0.5-9.5)</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F30D0D" w:rsidP="00F30D0D">
            <w:pPr>
              <w:pStyle w:val="ListParagraph"/>
              <w:numPr>
                <w:ilvl w:val="0"/>
                <w:numId w:val="7"/>
              </w:numPr>
              <w:rPr>
                <w:rFonts w:ascii="Times New Roman" w:hAnsi="Times New Roman" w:cs="Times New Roman"/>
                <w:b w:val="0"/>
                <w:sz w:val="20"/>
                <w:szCs w:val="20"/>
              </w:rPr>
            </w:pPr>
            <w:r w:rsidRPr="004F3A0F">
              <w:rPr>
                <w:rFonts w:ascii="Times New Roman" w:hAnsi="Times New Roman" w:cs="Times New Roman"/>
                <w:b w:val="0"/>
                <w:sz w:val="20"/>
                <w:szCs w:val="20"/>
              </w:rPr>
              <w:t>Extra-CNS anomalies</w:t>
            </w:r>
          </w:p>
        </w:tc>
        <w:tc>
          <w:tcPr>
            <w:tcW w:w="1701"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1/40</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127"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 (0,1-13,2)</w:t>
            </w:r>
          </w:p>
        </w:tc>
        <w:tc>
          <w:tcPr>
            <w:tcW w:w="2976"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71B">
              <w:rPr>
                <w:rFonts w:ascii="Times New Roman" w:hAnsi="Times New Roman" w:cs="Times New Roman"/>
                <w:sz w:val="20"/>
                <w:szCs w:val="20"/>
              </w:rPr>
              <w:t>4</w:t>
            </w:r>
            <w:r>
              <w:rPr>
                <w:rFonts w:ascii="Times New Roman" w:hAnsi="Times New Roman" w:cs="Times New Roman"/>
                <w:sz w:val="20"/>
                <w:szCs w:val="20"/>
              </w:rPr>
              <w:t>,</w:t>
            </w:r>
            <w:r w:rsidRPr="00CE671B">
              <w:rPr>
                <w:rFonts w:ascii="Times New Roman" w:hAnsi="Times New Roman" w:cs="Times New Roman"/>
                <w:sz w:val="20"/>
                <w:szCs w:val="20"/>
              </w:rPr>
              <w:t>6</w:t>
            </w:r>
            <w:r>
              <w:rPr>
                <w:rFonts w:ascii="Times New Roman" w:hAnsi="Times New Roman" w:cs="Times New Roman"/>
                <w:sz w:val="20"/>
                <w:szCs w:val="20"/>
              </w:rPr>
              <w:t xml:space="preserve">6 </w:t>
            </w:r>
            <w:r w:rsidRPr="00CE671B">
              <w:rPr>
                <w:rFonts w:ascii="Times New Roman" w:hAnsi="Times New Roman" w:cs="Times New Roman"/>
                <w:sz w:val="20"/>
                <w:szCs w:val="20"/>
              </w:rPr>
              <w:t>(0</w:t>
            </w:r>
            <w:r>
              <w:rPr>
                <w:rFonts w:ascii="Times New Roman" w:hAnsi="Times New Roman" w:cs="Times New Roman"/>
                <w:sz w:val="20"/>
                <w:szCs w:val="20"/>
              </w:rPr>
              <w:t>,</w:t>
            </w:r>
            <w:r w:rsidRPr="00CE671B">
              <w:rPr>
                <w:rFonts w:ascii="Times New Roman" w:hAnsi="Times New Roman" w:cs="Times New Roman"/>
                <w:sz w:val="20"/>
                <w:szCs w:val="20"/>
              </w:rPr>
              <w:t>5</w:t>
            </w:r>
            <w:r>
              <w:rPr>
                <w:rFonts w:ascii="Times New Roman" w:hAnsi="Times New Roman" w:cs="Times New Roman"/>
                <w:sz w:val="20"/>
                <w:szCs w:val="20"/>
              </w:rPr>
              <w:t>-</w:t>
            </w:r>
            <w:r w:rsidRPr="00CE671B">
              <w:rPr>
                <w:rFonts w:ascii="Times New Roman" w:hAnsi="Times New Roman" w:cs="Times New Roman"/>
                <w:sz w:val="20"/>
                <w:szCs w:val="20"/>
              </w:rPr>
              <w:t>12</w:t>
            </w:r>
            <w:r>
              <w:rPr>
                <w:rFonts w:ascii="Times New Roman" w:hAnsi="Times New Roman" w:cs="Times New Roman"/>
                <w:sz w:val="20"/>
                <w:szCs w:val="20"/>
              </w:rPr>
              <w:t>,7</w:t>
            </w:r>
            <w:r w:rsidRPr="00CE671B">
              <w:rPr>
                <w:rFonts w:ascii="Times New Roman" w:hAnsi="Times New Roman" w:cs="Times New Roman"/>
                <w:sz w:val="20"/>
                <w:szCs w:val="20"/>
              </w:rPr>
              <w:t>)</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4F3A0F" w:rsidRDefault="00F30D0D" w:rsidP="00DC4673">
            <w:pPr>
              <w:rPr>
                <w:rFonts w:ascii="Times New Roman" w:hAnsi="Times New Roman" w:cs="Times New Roman"/>
                <w:b w:val="0"/>
                <w:sz w:val="20"/>
                <w:szCs w:val="20"/>
              </w:rPr>
            </w:pPr>
            <w:r w:rsidRPr="004F3A0F">
              <w:rPr>
                <w:rFonts w:ascii="Times New Roman" w:hAnsi="Times New Roman" w:cs="Times New Roman"/>
                <w:b w:val="0"/>
                <w:sz w:val="20"/>
                <w:szCs w:val="20"/>
              </w:rPr>
              <w:t>Discrepancy between pre and post-natal diagnosis</w:t>
            </w:r>
          </w:p>
        </w:tc>
        <w:tc>
          <w:tcPr>
            <w:tcW w:w="1701"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4/59</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43,2</w:t>
            </w:r>
          </w:p>
        </w:tc>
        <w:tc>
          <w:tcPr>
            <w:tcW w:w="2127"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6,78 (1,9-16,5)</w:t>
            </w:r>
          </w:p>
        </w:tc>
        <w:tc>
          <w:tcPr>
            <w:tcW w:w="2976"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48F8">
              <w:rPr>
                <w:rFonts w:ascii="Times New Roman" w:hAnsi="Times New Roman" w:cs="Times New Roman"/>
                <w:sz w:val="20"/>
                <w:szCs w:val="20"/>
              </w:rPr>
              <w:t>7.14 (2.3-14.5)</w:t>
            </w:r>
          </w:p>
        </w:tc>
      </w:tr>
    </w:tbl>
    <w:p w:rsidR="00F30D0D" w:rsidRDefault="00F30D0D" w:rsidP="00F30D0D">
      <w:pPr>
        <w:rPr>
          <w:rFonts w:ascii="Times New Roman" w:hAnsi="Times New Roman" w:cs="Times New Roman"/>
          <w:sz w:val="20"/>
          <w:szCs w:val="20"/>
        </w:rPr>
      </w:pPr>
      <w:r>
        <w:rPr>
          <w:rFonts w:ascii="Times New Roman" w:hAnsi="Times New Roman" w:cs="Times New Roman"/>
          <w:sz w:val="20"/>
          <w:szCs w:val="20"/>
        </w:rPr>
        <w:t xml:space="preserve">*: </w:t>
      </w:r>
      <w:r w:rsidRPr="00582A25">
        <w:rPr>
          <w:rFonts w:ascii="Times New Roman" w:hAnsi="Times New Roman" w:cs="Times New Roman"/>
          <w:sz w:val="20"/>
          <w:szCs w:val="20"/>
        </w:rPr>
        <w:t>Using Meta-Disc</w:t>
      </w:r>
    </w:p>
    <w:p w:rsidR="00575F0C" w:rsidRDefault="00575F0C" w:rsidP="00F30D0D">
      <w:pPr>
        <w:rPr>
          <w:rFonts w:ascii="Times New Roman" w:hAnsi="Times New Roman" w:cs="Times New Roman"/>
          <w:sz w:val="20"/>
          <w:szCs w:val="20"/>
        </w:rPr>
      </w:pPr>
    </w:p>
    <w:p w:rsidR="00F30D0D" w:rsidRPr="00582A25" w:rsidRDefault="00F30D0D" w:rsidP="00F30D0D">
      <w:pPr>
        <w:rPr>
          <w:rFonts w:ascii="Times New Roman" w:hAnsi="Times New Roman" w:cs="Times New Roman"/>
          <w:sz w:val="20"/>
          <w:szCs w:val="20"/>
        </w:rPr>
      </w:pPr>
    </w:p>
    <w:p w:rsidR="00F30D0D" w:rsidRPr="00E308A5" w:rsidRDefault="00F30D0D" w:rsidP="00F30D0D">
      <w:pPr>
        <w:rPr>
          <w:rFonts w:ascii="Times New Roman" w:hAnsi="Times New Roman" w:cs="Times New Roman"/>
          <w:b/>
        </w:rPr>
      </w:pPr>
      <w:r w:rsidRPr="00E308A5">
        <w:rPr>
          <w:rFonts w:ascii="Times New Roman" w:hAnsi="Times New Roman" w:cs="Times New Roman"/>
          <w:b/>
        </w:rPr>
        <w:t xml:space="preserve">Table </w:t>
      </w:r>
      <w:r w:rsidR="001D6907">
        <w:rPr>
          <w:rFonts w:ascii="Times New Roman" w:hAnsi="Times New Roman" w:cs="Times New Roman"/>
          <w:b/>
        </w:rPr>
        <w:t>5</w:t>
      </w:r>
      <w:r w:rsidRPr="00E308A5">
        <w:rPr>
          <w:rFonts w:ascii="Times New Roman" w:hAnsi="Times New Roman" w:cs="Times New Roman"/>
          <w:b/>
        </w:rPr>
        <w:t>.</w:t>
      </w:r>
      <w:r w:rsidRPr="00E308A5">
        <w:rPr>
          <w:rFonts w:ascii="Arial" w:hAnsi="Arial" w:cs="Arial"/>
        </w:rPr>
        <w:t xml:space="preserve"> </w:t>
      </w:r>
      <w:r w:rsidRPr="00E308A5">
        <w:rPr>
          <w:rFonts w:ascii="Times New Roman" w:hAnsi="Times New Roman" w:cs="Times New Roman"/>
        </w:rPr>
        <w:t>Pooled proportion</w:t>
      </w:r>
      <w:r w:rsidR="001F4AD0">
        <w:rPr>
          <w:rFonts w:ascii="Times New Roman" w:hAnsi="Times New Roman" w:cs="Times New Roman"/>
        </w:rPr>
        <w:t>s</w:t>
      </w:r>
      <w:r w:rsidRPr="00E308A5">
        <w:rPr>
          <w:rFonts w:ascii="Times New Roman" w:hAnsi="Times New Roman" w:cs="Times New Roman"/>
        </w:rPr>
        <w:t xml:space="preserve"> </w:t>
      </w:r>
      <w:r>
        <w:rPr>
          <w:rFonts w:ascii="Times New Roman" w:hAnsi="Times New Roman" w:cs="Times New Roman"/>
        </w:rPr>
        <w:t>for the outcomes explored in this systematic review</w:t>
      </w:r>
      <w:r w:rsidRPr="00E308A5">
        <w:rPr>
          <w:rFonts w:ascii="Times New Roman" w:hAnsi="Times New Roman" w:cs="Times New Roman"/>
        </w:rPr>
        <w:t xml:space="preserve"> in fetuses with isolated </w:t>
      </w:r>
      <w:r>
        <w:rPr>
          <w:rFonts w:ascii="Times New Roman" w:hAnsi="Times New Roman" w:cs="Times New Roman"/>
        </w:rPr>
        <w:t>Blake’s Pouch Cyst (BPC).</w:t>
      </w:r>
    </w:p>
    <w:tbl>
      <w:tblPr>
        <w:tblStyle w:val="Tabellasemplice-21"/>
        <w:tblW w:w="13608" w:type="dxa"/>
        <w:tblLook w:val="06A0" w:firstRow="1" w:lastRow="0" w:firstColumn="1" w:lastColumn="0" w:noHBand="1" w:noVBand="1"/>
      </w:tblPr>
      <w:tblGrid>
        <w:gridCol w:w="4536"/>
        <w:gridCol w:w="1701"/>
        <w:gridCol w:w="1418"/>
        <w:gridCol w:w="850"/>
        <w:gridCol w:w="2410"/>
        <w:gridCol w:w="2693"/>
      </w:tblGrid>
      <w:tr w:rsidR="00F30D0D" w:rsidRPr="00895FEA" w:rsidTr="00DC4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F30D0D" w:rsidP="00DC4673">
            <w:pPr>
              <w:rPr>
                <w:rFonts w:ascii="Times New Roman" w:hAnsi="Times New Roman" w:cs="Times New Roman"/>
                <w:sz w:val="20"/>
                <w:szCs w:val="20"/>
              </w:rPr>
            </w:pPr>
            <w:r w:rsidRPr="008966CD">
              <w:rPr>
                <w:rFonts w:ascii="Times New Roman" w:hAnsi="Times New Roman" w:cs="Times New Roman"/>
                <w:sz w:val="20"/>
                <w:szCs w:val="20"/>
              </w:rPr>
              <w:t>Outcome</w:t>
            </w:r>
          </w:p>
        </w:tc>
        <w:tc>
          <w:tcPr>
            <w:tcW w:w="1701" w:type="dxa"/>
          </w:tcPr>
          <w:p w:rsidR="00F30D0D" w:rsidRPr="008966CD"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N. of Studies (n)</w:t>
            </w:r>
          </w:p>
        </w:tc>
        <w:tc>
          <w:tcPr>
            <w:tcW w:w="1418" w:type="dxa"/>
          </w:tcPr>
          <w:p w:rsidR="00F30D0D" w:rsidRPr="008966CD"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Fetuses (n/N)</w:t>
            </w:r>
          </w:p>
        </w:tc>
        <w:tc>
          <w:tcPr>
            <w:tcW w:w="850" w:type="dxa"/>
          </w:tcPr>
          <w:p w:rsidR="00F30D0D" w:rsidRPr="008966CD"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I</w:t>
            </w:r>
            <w:r w:rsidRPr="008966CD">
              <w:rPr>
                <w:rFonts w:ascii="Times New Roman" w:hAnsi="Times New Roman" w:cs="Times New Roman"/>
                <w:sz w:val="20"/>
                <w:szCs w:val="20"/>
                <w:vertAlign w:val="superscript"/>
              </w:rPr>
              <w:t>2</w:t>
            </w:r>
            <w:r w:rsidRPr="00041292">
              <w:rPr>
                <w:rFonts w:ascii="Times New Roman" w:hAnsi="Times New Roman" w:cs="Times New Roman"/>
                <w:sz w:val="20"/>
                <w:szCs w:val="20"/>
              </w:rPr>
              <w:t xml:space="preserve"> (%)</w:t>
            </w:r>
          </w:p>
        </w:tc>
        <w:tc>
          <w:tcPr>
            <w:tcW w:w="2410" w:type="dxa"/>
          </w:tcPr>
          <w:p w:rsidR="00F30D0D" w:rsidRPr="008966CD"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Raw % (95% CI)</w:t>
            </w:r>
          </w:p>
        </w:tc>
        <w:tc>
          <w:tcPr>
            <w:tcW w:w="2693" w:type="dxa"/>
          </w:tcPr>
          <w:p w:rsidR="00F30D0D" w:rsidRPr="008966CD" w:rsidRDefault="00F30D0D" w:rsidP="00DC46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Pooled proportion (95% CI)</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E72714" w:rsidP="00DC4673">
            <w:pPr>
              <w:rPr>
                <w:rFonts w:ascii="Times New Roman" w:hAnsi="Times New Roman" w:cs="Times New Roman"/>
                <w:b w:val="0"/>
                <w:sz w:val="20"/>
                <w:szCs w:val="20"/>
              </w:rPr>
            </w:pPr>
            <w:r w:rsidRPr="00E72714">
              <w:rPr>
                <w:rFonts w:ascii="Times New Roman" w:hAnsi="Times New Roman" w:cs="Times New Roman"/>
                <w:b w:val="0"/>
                <w:sz w:val="20"/>
                <w:szCs w:val="20"/>
              </w:rPr>
              <w:t>Chromosomal anomalies</w:t>
            </w:r>
          </w:p>
        </w:tc>
        <w:tc>
          <w:tcPr>
            <w:tcW w:w="1701" w:type="dxa"/>
          </w:tcPr>
          <w:p w:rsidR="00F30D0D" w:rsidRPr="008966CD"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8</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1/45</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41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2,22 (0,1-11,8)</w:t>
            </w:r>
          </w:p>
        </w:tc>
        <w:tc>
          <w:tcPr>
            <w:tcW w:w="2693"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08B0">
              <w:rPr>
                <w:rFonts w:ascii="Times New Roman" w:hAnsi="Times New Roman" w:cs="Times New Roman"/>
                <w:sz w:val="20"/>
                <w:szCs w:val="20"/>
              </w:rPr>
              <w:t>5.16 (0.9- 12.7)</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F30D0D" w:rsidP="00DC4673">
            <w:pPr>
              <w:rPr>
                <w:rFonts w:ascii="Times New Roman" w:hAnsi="Times New Roman" w:cs="Times New Roman"/>
                <w:b w:val="0"/>
                <w:sz w:val="20"/>
                <w:szCs w:val="20"/>
                <w:highlight w:val="yellow"/>
              </w:rPr>
            </w:pPr>
            <w:r w:rsidRPr="008966CD">
              <w:rPr>
                <w:rFonts w:ascii="Times New Roman" w:hAnsi="Times New Roman" w:cs="Times New Roman"/>
                <w:b w:val="0"/>
                <w:sz w:val="20"/>
                <w:szCs w:val="20"/>
              </w:rPr>
              <w:t>Additional anomalies detected only at prenatal MRI</w:t>
            </w:r>
          </w:p>
        </w:tc>
        <w:tc>
          <w:tcPr>
            <w:tcW w:w="1701" w:type="dxa"/>
          </w:tcPr>
          <w:p w:rsidR="00F30D0D" w:rsidRPr="008966CD"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8</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0/56</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41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(0,0-6,4)</w:t>
            </w:r>
          </w:p>
        </w:tc>
        <w:tc>
          <w:tcPr>
            <w:tcW w:w="2693"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(0,0-6,4)</w:t>
            </w:r>
            <w:r w:rsidRPr="00830810">
              <w:rPr>
                <w:rFonts w:ascii="Times New Roman" w:hAnsi="Times New Roman" w:cs="Times New Roman"/>
                <w:sz w:val="20"/>
                <w:szCs w:val="20"/>
                <w:vertAlign w:val="superscript"/>
              </w:rPr>
              <w:t>*</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F30D0D" w:rsidP="00DC4673">
            <w:pPr>
              <w:rPr>
                <w:rFonts w:ascii="Times New Roman" w:hAnsi="Times New Roman" w:cs="Times New Roman"/>
                <w:b w:val="0"/>
                <w:sz w:val="20"/>
                <w:szCs w:val="20"/>
              </w:rPr>
            </w:pPr>
            <w:r w:rsidRPr="008966CD">
              <w:rPr>
                <w:rFonts w:ascii="Times New Roman" w:hAnsi="Times New Roman" w:cs="Times New Roman"/>
                <w:b w:val="0"/>
                <w:sz w:val="20"/>
                <w:szCs w:val="20"/>
              </w:rPr>
              <w:t xml:space="preserve">Additional anomalies detected only post-natally </w:t>
            </w:r>
          </w:p>
        </w:tc>
        <w:tc>
          <w:tcPr>
            <w:tcW w:w="1701" w:type="dxa"/>
          </w:tcPr>
          <w:p w:rsidR="00F30D0D" w:rsidRPr="008966CD"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93"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F30D0D" w:rsidP="00F30D0D">
            <w:pPr>
              <w:pStyle w:val="ListParagraph"/>
              <w:numPr>
                <w:ilvl w:val="0"/>
                <w:numId w:val="7"/>
              </w:numPr>
              <w:rPr>
                <w:rFonts w:ascii="Times New Roman" w:hAnsi="Times New Roman" w:cs="Times New Roman"/>
                <w:b w:val="0"/>
                <w:sz w:val="20"/>
                <w:szCs w:val="20"/>
              </w:rPr>
            </w:pPr>
            <w:r w:rsidRPr="008966CD">
              <w:rPr>
                <w:rFonts w:ascii="Times New Roman" w:hAnsi="Times New Roman" w:cs="Times New Roman"/>
                <w:b w:val="0"/>
                <w:sz w:val="20"/>
                <w:szCs w:val="20"/>
              </w:rPr>
              <w:t>CNS anomalies</w:t>
            </w:r>
          </w:p>
        </w:tc>
        <w:tc>
          <w:tcPr>
            <w:tcW w:w="1701" w:type="dxa"/>
          </w:tcPr>
          <w:p w:rsidR="00F30D0D" w:rsidRPr="008966CD"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6</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0/41</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41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(0,0-8,6)</w:t>
            </w:r>
          </w:p>
        </w:tc>
        <w:tc>
          <w:tcPr>
            <w:tcW w:w="2693"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(0,0-8,6)</w:t>
            </w:r>
            <w:r w:rsidRPr="00830810">
              <w:rPr>
                <w:rFonts w:ascii="Times New Roman" w:hAnsi="Times New Roman" w:cs="Times New Roman"/>
                <w:sz w:val="20"/>
                <w:szCs w:val="20"/>
                <w:vertAlign w:val="superscript"/>
              </w:rPr>
              <w:t xml:space="preserve"> *</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F30D0D" w:rsidP="00F30D0D">
            <w:pPr>
              <w:pStyle w:val="ListParagraph"/>
              <w:numPr>
                <w:ilvl w:val="0"/>
                <w:numId w:val="7"/>
              </w:numPr>
              <w:rPr>
                <w:rFonts w:ascii="Times New Roman" w:hAnsi="Times New Roman" w:cs="Times New Roman"/>
                <w:b w:val="0"/>
                <w:sz w:val="20"/>
                <w:szCs w:val="20"/>
              </w:rPr>
            </w:pPr>
            <w:r w:rsidRPr="008966CD">
              <w:rPr>
                <w:rFonts w:ascii="Times New Roman" w:hAnsi="Times New Roman" w:cs="Times New Roman"/>
                <w:b w:val="0"/>
                <w:sz w:val="20"/>
                <w:szCs w:val="20"/>
              </w:rPr>
              <w:t>Extra-CNS anomalies</w:t>
            </w:r>
          </w:p>
        </w:tc>
        <w:tc>
          <w:tcPr>
            <w:tcW w:w="1701" w:type="dxa"/>
          </w:tcPr>
          <w:p w:rsidR="00F30D0D" w:rsidRPr="008966CD"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5</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0/21</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41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(0,0-16,1)</w:t>
            </w:r>
          </w:p>
        </w:tc>
        <w:tc>
          <w:tcPr>
            <w:tcW w:w="2693"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(0,0-16,1)</w:t>
            </w:r>
            <w:r w:rsidRPr="00830810">
              <w:rPr>
                <w:rFonts w:ascii="Times New Roman" w:hAnsi="Times New Roman" w:cs="Times New Roman"/>
                <w:sz w:val="20"/>
                <w:szCs w:val="20"/>
                <w:vertAlign w:val="superscript"/>
              </w:rPr>
              <w:t xml:space="preserve"> *</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8966CD" w:rsidRDefault="00F30D0D" w:rsidP="00DC4673">
            <w:pPr>
              <w:rPr>
                <w:rFonts w:ascii="Times New Roman" w:hAnsi="Times New Roman" w:cs="Times New Roman"/>
                <w:b w:val="0"/>
                <w:sz w:val="20"/>
                <w:szCs w:val="20"/>
              </w:rPr>
            </w:pPr>
            <w:r w:rsidRPr="008966CD">
              <w:rPr>
                <w:rFonts w:ascii="Times New Roman" w:hAnsi="Times New Roman" w:cs="Times New Roman"/>
                <w:b w:val="0"/>
                <w:sz w:val="20"/>
                <w:szCs w:val="20"/>
              </w:rPr>
              <w:t>Discrepancy between pre and post-natal diagnosis</w:t>
            </w:r>
          </w:p>
        </w:tc>
        <w:tc>
          <w:tcPr>
            <w:tcW w:w="1701" w:type="dxa"/>
          </w:tcPr>
          <w:p w:rsidR="00F30D0D" w:rsidRPr="008966CD"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66CD">
              <w:rPr>
                <w:rFonts w:ascii="Times New Roman" w:hAnsi="Times New Roman" w:cs="Times New Roman"/>
                <w:sz w:val="20"/>
                <w:szCs w:val="20"/>
              </w:rPr>
              <w:t>6</w:t>
            </w:r>
          </w:p>
        </w:tc>
        <w:tc>
          <w:tcPr>
            <w:tcW w:w="1418"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3/39</w:t>
            </w:r>
          </w:p>
        </w:tc>
        <w:tc>
          <w:tcPr>
            <w:tcW w:w="85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33,9</w:t>
            </w:r>
          </w:p>
        </w:tc>
        <w:tc>
          <w:tcPr>
            <w:tcW w:w="2410"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7,69 (1,6-20,9)</w:t>
            </w:r>
          </w:p>
        </w:tc>
        <w:tc>
          <w:tcPr>
            <w:tcW w:w="2693" w:type="dxa"/>
          </w:tcPr>
          <w:p w:rsidR="00F30D0D" w:rsidRPr="00582A25" w:rsidRDefault="00F30D0D" w:rsidP="00DC46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870E6">
              <w:rPr>
                <w:rFonts w:ascii="Times New Roman" w:hAnsi="Times New Roman" w:cs="Times New Roman"/>
                <w:sz w:val="20"/>
                <w:szCs w:val="20"/>
              </w:rPr>
              <w:t>9.79 (2.9-20.1)</w:t>
            </w:r>
          </w:p>
        </w:tc>
      </w:tr>
    </w:tbl>
    <w:p w:rsidR="00F30D0D" w:rsidRDefault="00F30D0D" w:rsidP="00F30D0D">
      <w:pPr>
        <w:rPr>
          <w:rFonts w:ascii="Times New Roman" w:hAnsi="Times New Roman" w:cs="Times New Roman"/>
          <w:sz w:val="20"/>
          <w:szCs w:val="20"/>
        </w:rPr>
      </w:pPr>
      <w:r>
        <w:rPr>
          <w:rFonts w:ascii="Times New Roman" w:hAnsi="Times New Roman" w:cs="Times New Roman"/>
          <w:sz w:val="20"/>
          <w:szCs w:val="20"/>
        </w:rPr>
        <w:t xml:space="preserve">*: </w:t>
      </w:r>
      <w:r w:rsidRPr="00582A25">
        <w:rPr>
          <w:rFonts w:ascii="Times New Roman" w:hAnsi="Times New Roman" w:cs="Times New Roman"/>
          <w:sz w:val="20"/>
          <w:szCs w:val="20"/>
        </w:rPr>
        <w:t>Using Meta-Disc</w:t>
      </w:r>
    </w:p>
    <w:p w:rsidR="00575F0C" w:rsidRDefault="00575F0C" w:rsidP="00F30D0D">
      <w:pPr>
        <w:rPr>
          <w:rFonts w:ascii="Times New Roman" w:hAnsi="Times New Roman" w:cs="Times New Roman"/>
          <w:sz w:val="20"/>
          <w:szCs w:val="20"/>
        </w:rPr>
      </w:pPr>
    </w:p>
    <w:p w:rsidR="00B04F0F" w:rsidRDefault="00B04F0F" w:rsidP="00F30D0D">
      <w:pPr>
        <w:rPr>
          <w:rFonts w:ascii="Times New Roman" w:hAnsi="Times New Roman" w:cs="Times New Roman"/>
          <w:b/>
        </w:rPr>
      </w:pPr>
    </w:p>
    <w:p w:rsidR="00F30D0D" w:rsidRPr="00B45098" w:rsidRDefault="00F30D0D" w:rsidP="00F30D0D">
      <w:pPr>
        <w:rPr>
          <w:rFonts w:ascii="Times New Roman" w:hAnsi="Times New Roman" w:cs="Times New Roman"/>
          <w:sz w:val="20"/>
          <w:szCs w:val="20"/>
        </w:rPr>
      </w:pPr>
      <w:r w:rsidRPr="00E308A5">
        <w:rPr>
          <w:rFonts w:ascii="Times New Roman" w:hAnsi="Times New Roman" w:cs="Times New Roman"/>
          <w:b/>
        </w:rPr>
        <w:lastRenderedPageBreak/>
        <w:t xml:space="preserve">Table </w:t>
      </w:r>
      <w:r w:rsidR="001D6907">
        <w:rPr>
          <w:rFonts w:ascii="Times New Roman" w:hAnsi="Times New Roman" w:cs="Times New Roman"/>
          <w:b/>
        </w:rPr>
        <w:t>6</w:t>
      </w:r>
      <w:r w:rsidRPr="00E308A5">
        <w:rPr>
          <w:rFonts w:ascii="Times New Roman" w:hAnsi="Times New Roman" w:cs="Times New Roman"/>
          <w:b/>
        </w:rPr>
        <w:t>.</w:t>
      </w:r>
      <w:r w:rsidRPr="00E308A5">
        <w:rPr>
          <w:rFonts w:ascii="Arial" w:hAnsi="Arial" w:cs="Arial"/>
        </w:rPr>
        <w:t xml:space="preserve"> </w:t>
      </w:r>
      <w:r w:rsidRPr="00E308A5">
        <w:rPr>
          <w:rFonts w:ascii="Times New Roman" w:hAnsi="Times New Roman" w:cs="Times New Roman"/>
        </w:rPr>
        <w:t>Pooled proportion</w:t>
      </w:r>
      <w:r w:rsidR="001F4AD0">
        <w:rPr>
          <w:rFonts w:ascii="Times New Roman" w:hAnsi="Times New Roman" w:cs="Times New Roman"/>
        </w:rPr>
        <w:t>s</w:t>
      </w:r>
      <w:r w:rsidRPr="00E308A5">
        <w:rPr>
          <w:rFonts w:ascii="Times New Roman" w:hAnsi="Times New Roman" w:cs="Times New Roman"/>
        </w:rPr>
        <w:t xml:space="preserve"> </w:t>
      </w:r>
      <w:r>
        <w:rPr>
          <w:rFonts w:ascii="Times New Roman" w:hAnsi="Times New Roman" w:cs="Times New Roman"/>
        </w:rPr>
        <w:t>for the outcomes explored in this systematic review</w:t>
      </w:r>
      <w:r w:rsidRPr="00E308A5">
        <w:rPr>
          <w:rFonts w:ascii="Times New Roman" w:hAnsi="Times New Roman" w:cs="Times New Roman"/>
        </w:rPr>
        <w:t xml:space="preserve"> in fetuses with isolated </w:t>
      </w:r>
      <w:r>
        <w:rPr>
          <w:rFonts w:ascii="Times New Roman" w:hAnsi="Times New Roman" w:cs="Times New Roman"/>
        </w:rPr>
        <w:t>Vermian Hypoplasia (VH).</w:t>
      </w:r>
    </w:p>
    <w:tbl>
      <w:tblPr>
        <w:tblStyle w:val="Tabellasemplice-21"/>
        <w:tblW w:w="13750" w:type="dxa"/>
        <w:tblLook w:val="06A0" w:firstRow="1" w:lastRow="0" w:firstColumn="1" w:lastColumn="0" w:noHBand="1" w:noVBand="1"/>
      </w:tblPr>
      <w:tblGrid>
        <w:gridCol w:w="4536"/>
        <w:gridCol w:w="1701"/>
        <w:gridCol w:w="1418"/>
        <w:gridCol w:w="850"/>
        <w:gridCol w:w="2552"/>
        <w:gridCol w:w="2693"/>
      </w:tblGrid>
      <w:tr w:rsidR="00F30D0D" w:rsidRPr="00895FEA" w:rsidTr="00DC4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F30D0D" w:rsidP="00A67BBE">
            <w:pPr>
              <w:rPr>
                <w:rFonts w:ascii="Times New Roman" w:hAnsi="Times New Roman" w:cs="Times New Roman"/>
                <w:sz w:val="20"/>
                <w:szCs w:val="20"/>
              </w:rPr>
            </w:pPr>
            <w:r w:rsidRPr="00D66851">
              <w:rPr>
                <w:rFonts w:ascii="Times New Roman" w:hAnsi="Times New Roman" w:cs="Times New Roman"/>
                <w:sz w:val="20"/>
                <w:szCs w:val="20"/>
              </w:rPr>
              <w:t>Outcome</w:t>
            </w:r>
          </w:p>
        </w:tc>
        <w:tc>
          <w:tcPr>
            <w:tcW w:w="1701" w:type="dxa"/>
          </w:tcPr>
          <w:p w:rsidR="00F30D0D" w:rsidRPr="00D66851" w:rsidRDefault="00F30D0D" w:rsidP="00A67B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851">
              <w:rPr>
                <w:rFonts w:ascii="Times New Roman" w:hAnsi="Times New Roman" w:cs="Times New Roman"/>
                <w:sz w:val="20"/>
                <w:szCs w:val="20"/>
              </w:rPr>
              <w:t>N. of Studies (n)</w:t>
            </w:r>
          </w:p>
        </w:tc>
        <w:tc>
          <w:tcPr>
            <w:tcW w:w="1418" w:type="dxa"/>
          </w:tcPr>
          <w:p w:rsidR="00F30D0D" w:rsidRPr="00D66851" w:rsidRDefault="00F30D0D" w:rsidP="00A67B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851">
              <w:rPr>
                <w:rFonts w:ascii="Times New Roman" w:hAnsi="Times New Roman" w:cs="Times New Roman"/>
                <w:sz w:val="20"/>
                <w:szCs w:val="20"/>
              </w:rPr>
              <w:t>Fetuses (n/N)</w:t>
            </w:r>
          </w:p>
        </w:tc>
        <w:tc>
          <w:tcPr>
            <w:tcW w:w="850" w:type="dxa"/>
          </w:tcPr>
          <w:p w:rsidR="00F30D0D" w:rsidRPr="00D66851" w:rsidRDefault="00F30D0D" w:rsidP="00A67B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851">
              <w:rPr>
                <w:rFonts w:ascii="Times New Roman" w:hAnsi="Times New Roman" w:cs="Times New Roman"/>
                <w:sz w:val="20"/>
                <w:szCs w:val="20"/>
              </w:rPr>
              <w:t>I</w:t>
            </w:r>
            <w:r w:rsidRPr="00D66851">
              <w:rPr>
                <w:rFonts w:ascii="Times New Roman" w:hAnsi="Times New Roman" w:cs="Times New Roman"/>
                <w:sz w:val="20"/>
                <w:szCs w:val="20"/>
                <w:vertAlign w:val="superscript"/>
              </w:rPr>
              <w:t>2</w:t>
            </w:r>
            <w:r w:rsidRPr="00D66851">
              <w:rPr>
                <w:rFonts w:ascii="Times New Roman" w:hAnsi="Times New Roman" w:cs="Times New Roman"/>
                <w:sz w:val="20"/>
                <w:szCs w:val="20"/>
              </w:rPr>
              <w:t xml:space="preserve"> (%)</w:t>
            </w:r>
          </w:p>
        </w:tc>
        <w:tc>
          <w:tcPr>
            <w:tcW w:w="2552" w:type="dxa"/>
          </w:tcPr>
          <w:p w:rsidR="00F30D0D" w:rsidRPr="00D66851" w:rsidRDefault="00F30D0D" w:rsidP="00A67B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851">
              <w:rPr>
                <w:rFonts w:ascii="Times New Roman" w:hAnsi="Times New Roman" w:cs="Times New Roman"/>
                <w:sz w:val="20"/>
                <w:szCs w:val="20"/>
              </w:rPr>
              <w:t>Raw % (95% CI)</w:t>
            </w:r>
          </w:p>
        </w:tc>
        <w:tc>
          <w:tcPr>
            <w:tcW w:w="2693" w:type="dxa"/>
          </w:tcPr>
          <w:p w:rsidR="00F30D0D" w:rsidRPr="00D66851" w:rsidRDefault="00F30D0D" w:rsidP="00A67B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6851">
              <w:rPr>
                <w:rFonts w:ascii="Times New Roman" w:hAnsi="Times New Roman" w:cs="Times New Roman"/>
                <w:sz w:val="20"/>
                <w:szCs w:val="20"/>
              </w:rPr>
              <w:t>Pooled proportion (95% CI)</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E72714" w:rsidP="00A67BBE">
            <w:pPr>
              <w:rPr>
                <w:rFonts w:ascii="Times New Roman" w:hAnsi="Times New Roman" w:cs="Times New Roman"/>
                <w:b w:val="0"/>
                <w:sz w:val="20"/>
                <w:szCs w:val="20"/>
              </w:rPr>
            </w:pPr>
            <w:r>
              <w:rPr>
                <w:rFonts w:ascii="Times New Roman" w:hAnsi="Times New Roman" w:cs="Times New Roman"/>
                <w:b w:val="0"/>
                <w:sz w:val="20"/>
                <w:szCs w:val="20"/>
              </w:rPr>
              <w:t>Chromosomal anomalies</w:t>
            </w:r>
          </w:p>
        </w:tc>
        <w:tc>
          <w:tcPr>
            <w:tcW w:w="1701"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1/30</w:t>
            </w:r>
          </w:p>
        </w:tc>
        <w:tc>
          <w:tcPr>
            <w:tcW w:w="850"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552"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3,33 (0,1-17,2)</w:t>
            </w:r>
          </w:p>
        </w:tc>
        <w:tc>
          <w:tcPr>
            <w:tcW w:w="2693"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3B18">
              <w:rPr>
                <w:rFonts w:ascii="Times New Roman" w:hAnsi="Times New Roman" w:cs="Times New Roman"/>
                <w:sz w:val="20"/>
                <w:szCs w:val="20"/>
              </w:rPr>
              <w:t>6.54 (0.8-17.1)</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F30D0D" w:rsidP="00A67BBE">
            <w:pPr>
              <w:rPr>
                <w:rFonts w:ascii="Times New Roman" w:hAnsi="Times New Roman" w:cs="Times New Roman"/>
                <w:b w:val="0"/>
                <w:sz w:val="20"/>
                <w:szCs w:val="20"/>
                <w:highlight w:val="yellow"/>
              </w:rPr>
            </w:pPr>
            <w:r w:rsidRPr="00D66851">
              <w:rPr>
                <w:rFonts w:ascii="Times New Roman" w:hAnsi="Times New Roman" w:cs="Times New Roman"/>
                <w:b w:val="0"/>
                <w:sz w:val="20"/>
                <w:szCs w:val="20"/>
              </w:rPr>
              <w:t>Additional anomalies detected only at prenatal MRI</w:t>
            </w:r>
          </w:p>
        </w:tc>
        <w:tc>
          <w:tcPr>
            <w:tcW w:w="1701"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w:t>
            </w:r>
          </w:p>
        </w:tc>
        <w:tc>
          <w:tcPr>
            <w:tcW w:w="850"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552"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(0,0-45,9)</w:t>
            </w:r>
          </w:p>
        </w:tc>
        <w:tc>
          <w:tcPr>
            <w:tcW w:w="2693"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(0,0-45,9)</w:t>
            </w:r>
            <w:r w:rsidRPr="00830810">
              <w:rPr>
                <w:rFonts w:ascii="Times New Roman" w:hAnsi="Times New Roman" w:cs="Times New Roman"/>
                <w:sz w:val="20"/>
                <w:szCs w:val="20"/>
                <w:vertAlign w:val="superscript"/>
              </w:rPr>
              <w:t xml:space="preserve"> *</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F30D0D" w:rsidP="00A67BBE">
            <w:pPr>
              <w:rPr>
                <w:rFonts w:ascii="Times New Roman" w:hAnsi="Times New Roman" w:cs="Times New Roman"/>
                <w:b w:val="0"/>
                <w:sz w:val="20"/>
                <w:szCs w:val="20"/>
              </w:rPr>
            </w:pPr>
            <w:r w:rsidRPr="00D66851">
              <w:rPr>
                <w:rFonts w:ascii="Times New Roman" w:hAnsi="Times New Roman" w:cs="Times New Roman"/>
                <w:b w:val="0"/>
                <w:sz w:val="20"/>
                <w:szCs w:val="20"/>
              </w:rPr>
              <w:t>Additional anomalies detected only post-natally</w:t>
            </w:r>
          </w:p>
        </w:tc>
        <w:tc>
          <w:tcPr>
            <w:tcW w:w="1701"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93"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F30D0D" w:rsidP="00A67BBE">
            <w:pPr>
              <w:pStyle w:val="ListParagraph"/>
              <w:numPr>
                <w:ilvl w:val="0"/>
                <w:numId w:val="7"/>
              </w:numPr>
              <w:rPr>
                <w:rFonts w:ascii="Times New Roman" w:hAnsi="Times New Roman" w:cs="Times New Roman"/>
                <w:b w:val="0"/>
                <w:sz w:val="20"/>
                <w:szCs w:val="20"/>
              </w:rPr>
            </w:pPr>
            <w:r w:rsidRPr="00D66851">
              <w:rPr>
                <w:rFonts w:ascii="Times New Roman" w:hAnsi="Times New Roman" w:cs="Times New Roman"/>
                <w:b w:val="0"/>
                <w:sz w:val="20"/>
                <w:szCs w:val="20"/>
              </w:rPr>
              <w:t>CNS anomalies</w:t>
            </w:r>
          </w:p>
        </w:tc>
        <w:tc>
          <w:tcPr>
            <w:tcW w:w="1701"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2/18</w:t>
            </w:r>
          </w:p>
        </w:tc>
        <w:tc>
          <w:tcPr>
            <w:tcW w:w="850"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552"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11,11 (1,4-34,7)</w:t>
            </w:r>
          </w:p>
        </w:tc>
        <w:tc>
          <w:tcPr>
            <w:tcW w:w="2693"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1A43">
              <w:rPr>
                <w:rFonts w:ascii="Times New Roman" w:hAnsi="Times New Roman" w:cs="Times New Roman"/>
                <w:sz w:val="20"/>
                <w:szCs w:val="20"/>
              </w:rPr>
              <w:t>14.20 (2.9-31.9)</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F30D0D" w:rsidP="00A67BBE">
            <w:pPr>
              <w:pStyle w:val="ListParagraph"/>
              <w:numPr>
                <w:ilvl w:val="0"/>
                <w:numId w:val="7"/>
              </w:numPr>
              <w:rPr>
                <w:rFonts w:ascii="Times New Roman" w:hAnsi="Times New Roman" w:cs="Times New Roman"/>
                <w:b w:val="0"/>
                <w:sz w:val="20"/>
                <w:szCs w:val="20"/>
              </w:rPr>
            </w:pPr>
            <w:r w:rsidRPr="00D66851">
              <w:rPr>
                <w:rFonts w:ascii="Times New Roman" w:hAnsi="Times New Roman" w:cs="Times New Roman"/>
                <w:b w:val="0"/>
                <w:sz w:val="20"/>
                <w:szCs w:val="20"/>
              </w:rPr>
              <w:t>Extra-CNS anomalies</w:t>
            </w:r>
          </w:p>
        </w:tc>
        <w:tc>
          <w:tcPr>
            <w:tcW w:w="1701"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0/18</w:t>
            </w:r>
          </w:p>
        </w:tc>
        <w:tc>
          <w:tcPr>
            <w:tcW w:w="850"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552"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 (0,0-18,5)</w:t>
            </w:r>
          </w:p>
        </w:tc>
        <w:tc>
          <w:tcPr>
            <w:tcW w:w="2693"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1292">
              <w:rPr>
                <w:rFonts w:ascii="Times New Roman" w:hAnsi="Times New Roman" w:cs="Times New Roman"/>
                <w:sz w:val="20"/>
                <w:szCs w:val="20"/>
              </w:rPr>
              <w:t>0,00 (0,0-18,5)</w:t>
            </w:r>
          </w:p>
        </w:tc>
      </w:tr>
      <w:tr w:rsidR="00F30D0D" w:rsidRPr="00895FEA" w:rsidTr="00DC4673">
        <w:tc>
          <w:tcPr>
            <w:cnfStyle w:val="001000000000" w:firstRow="0" w:lastRow="0" w:firstColumn="1" w:lastColumn="0" w:oddVBand="0" w:evenVBand="0" w:oddHBand="0" w:evenHBand="0" w:firstRowFirstColumn="0" w:firstRowLastColumn="0" w:lastRowFirstColumn="0" w:lastRowLastColumn="0"/>
            <w:tcW w:w="4536" w:type="dxa"/>
          </w:tcPr>
          <w:p w:rsidR="00F30D0D" w:rsidRPr="00D66851" w:rsidRDefault="00F30D0D" w:rsidP="00A67BBE">
            <w:pPr>
              <w:rPr>
                <w:rFonts w:ascii="Times New Roman" w:hAnsi="Times New Roman" w:cs="Times New Roman"/>
                <w:b w:val="0"/>
                <w:sz w:val="20"/>
                <w:szCs w:val="20"/>
              </w:rPr>
            </w:pPr>
            <w:r w:rsidRPr="00D66851">
              <w:rPr>
                <w:rFonts w:ascii="Times New Roman" w:hAnsi="Times New Roman" w:cs="Times New Roman"/>
                <w:b w:val="0"/>
                <w:sz w:val="20"/>
                <w:szCs w:val="20"/>
              </w:rPr>
              <w:t>Discrepancy between pre and post-natal diagnosis</w:t>
            </w:r>
          </w:p>
        </w:tc>
        <w:tc>
          <w:tcPr>
            <w:tcW w:w="1701"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F30D0D" w:rsidRPr="00582A25" w:rsidRDefault="00F30D0D"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A67BBE">
              <w:rPr>
                <w:rFonts w:ascii="Times New Roman" w:hAnsi="Times New Roman" w:cs="Times New Roman"/>
                <w:sz w:val="20"/>
                <w:szCs w:val="20"/>
              </w:rPr>
              <w:t>0</w:t>
            </w:r>
            <w:r>
              <w:rPr>
                <w:rFonts w:ascii="Times New Roman" w:hAnsi="Times New Roman" w:cs="Times New Roman"/>
                <w:sz w:val="20"/>
                <w:szCs w:val="20"/>
              </w:rPr>
              <w:t>/32</w:t>
            </w:r>
          </w:p>
        </w:tc>
        <w:tc>
          <w:tcPr>
            <w:tcW w:w="850" w:type="dxa"/>
          </w:tcPr>
          <w:p w:rsidR="00F30D0D" w:rsidRPr="00582A25" w:rsidRDefault="00A67BBE"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2552" w:type="dxa"/>
          </w:tcPr>
          <w:p w:rsidR="00F30D0D" w:rsidRPr="00582A25" w:rsidRDefault="00A67BBE"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31,25</w:t>
            </w:r>
            <w:r w:rsidR="00F30D0D">
              <w:rPr>
                <w:rFonts w:ascii="Times New Roman" w:hAnsi="Times New Roman" w:cs="Times New Roman"/>
                <w:sz w:val="20"/>
                <w:szCs w:val="20"/>
              </w:rPr>
              <w:t xml:space="preserve"> (</w:t>
            </w:r>
            <w:r>
              <w:rPr>
                <w:rFonts w:ascii="Times New Roman" w:hAnsi="Times New Roman" w:cs="Times New Roman"/>
                <w:sz w:val="20"/>
                <w:szCs w:val="20"/>
              </w:rPr>
              <w:t>16,1-50,0</w:t>
            </w:r>
            <w:r w:rsidR="00F30D0D">
              <w:rPr>
                <w:rFonts w:ascii="Times New Roman" w:hAnsi="Times New Roman" w:cs="Times New Roman"/>
                <w:sz w:val="20"/>
                <w:szCs w:val="20"/>
              </w:rPr>
              <w:t>)</w:t>
            </w:r>
          </w:p>
        </w:tc>
        <w:tc>
          <w:tcPr>
            <w:tcW w:w="2693" w:type="dxa"/>
          </w:tcPr>
          <w:p w:rsidR="00F30D0D" w:rsidRPr="00582A25" w:rsidRDefault="00A67BBE" w:rsidP="00A67B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BBE">
              <w:rPr>
                <w:rFonts w:ascii="Times New Roman" w:hAnsi="Times New Roman" w:cs="Times New Roman"/>
                <w:sz w:val="20"/>
                <w:szCs w:val="20"/>
              </w:rPr>
              <w:t>32</w:t>
            </w:r>
            <w:r>
              <w:rPr>
                <w:rFonts w:ascii="Times New Roman" w:hAnsi="Times New Roman" w:cs="Times New Roman"/>
                <w:sz w:val="20"/>
                <w:szCs w:val="20"/>
              </w:rPr>
              <w:t>.</w:t>
            </w:r>
            <w:r w:rsidRPr="00A67BBE">
              <w:rPr>
                <w:rFonts w:ascii="Times New Roman" w:hAnsi="Times New Roman" w:cs="Times New Roman"/>
                <w:sz w:val="20"/>
                <w:szCs w:val="20"/>
              </w:rPr>
              <w:t>4</w:t>
            </w:r>
            <w:r>
              <w:rPr>
                <w:rFonts w:ascii="Times New Roman" w:hAnsi="Times New Roman" w:cs="Times New Roman"/>
                <w:sz w:val="20"/>
                <w:szCs w:val="20"/>
              </w:rPr>
              <w:t>4</w:t>
            </w:r>
            <w:r w:rsidRPr="00A67BBE">
              <w:rPr>
                <w:rFonts w:ascii="Times New Roman" w:hAnsi="Times New Roman" w:cs="Times New Roman"/>
                <w:sz w:val="20"/>
                <w:szCs w:val="20"/>
              </w:rPr>
              <w:t xml:space="preserve"> (18</w:t>
            </w:r>
            <w:r>
              <w:rPr>
                <w:rFonts w:ascii="Times New Roman" w:hAnsi="Times New Roman" w:cs="Times New Roman"/>
                <w:sz w:val="20"/>
                <w:szCs w:val="20"/>
              </w:rPr>
              <w:t>.</w:t>
            </w:r>
            <w:r w:rsidRPr="00A67BBE">
              <w:rPr>
                <w:rFonts w:ascii="Times New Roman" w:hAnsi="Times New Roman" w:cs="Times New Roman"/>
                <w:sz w:val="20"/>
                <w:szCs w:val="20"/>
              </w:rPr>
              <w:t>3</w:t>
            </w:r>
            <w:r>
              <w:rPr>
                <w:rFonts w:ascii="Times New Roman" w:hAnsi="Times New Roman" w:cs="Times New Roman"/>
                <w:sz w:val="20"/>
                <w:szCs w:val="20"/>
              </w:rPr>
              <w:t>-</w:t>
            </w:r>
            <w:r w:rsidRPr="00A67BBE">
              <w:rPr>
                <w:rFonts w:ascii="Times New Roman" w:hAnsi="Times New Roman" w:cs="Times New Roman"/>
                <w:sz w:val="20"/>
                <w:szCs w:val="20"/>
              </w:rPr>
              <w:t>48</w:t>
            </w:r>
            <w:r>
              <w:rPr>
                <w:rFonts w:ascii="Times New Roman" w:hAnsi="Times New Roman" w:cs="Times New Roman"/>
                <w:sz w:val="20"/>
                <w:szCs w:val="20"/>
              </w:rPr>
              <w:t>.4</w:t>
            </w:r>
            <w:r w:rsidRPr="00A67BBE">
              <w:rPr>
                <w:rFonts w:ascii="Times New Roman" w:hAnsi="Times New Roman" w:cs="Times New Roman"/>
                <w:sz w:val="20"/>
                <w:szCs w:val="20"/>
              </w:rPr>
              <w:t>)</w:t>
            </w:r>
          </w:p>
        </w:tc>
      </w:tr>
    </w:tbl>
    <w:p w:rsidR="003E0687" w:rsidRDefault="003E0687" w:rsidP="003E0687">
      <w:pPr>
        <w:rPr>
          <w:rFonts w:ascii="Times New Roman" w:hAnsi="Times New Roman" w:cs="Times New Roman"/>
          <w:sz w:val="20"/>
          <w:szCs w:val="20"/>
        </w:rPr>
      </w:pPr>
      <w:r>
        <w:rPr>
          <w:rFonts w:ascii="Times New Roman" w:hAnsi="Times New Roman" w:cs="Times New Roman"/>
          <w:sz w:val="20"/>
          <w:szCs w:val="20"/>
        </w:rPr>
        <w:t xml:space="preserve">*: </w:t>
      </w:r>
      <w:r w:rsidRPr="00582A25">
        <w:rPr>
          <w:rFonts w:ascii="Times New Roman" w:hAnsi="Times New Roman" w:cs="Times New Roman"/>
          <w:sz w:val="20"/>
          <w:szCs w:val="20"/>
        </w:rPr>
        <w:t>Using Meta-Disc</w:t>
      </w:r>
    </w:p>
    <w:p w:rsidR="00F30D0D" w:rsidRDefault="00F30D0D">
      <w:pPr>
        <w:rPr>
          <w:rFonts w:ascii="Arial" w:hAnsi="Arial" w:cs="Arial"/>
          <w:b/>
          <w:sz w:val="24"/>
          <w:szCs w:val="24"/>
        </w:rPr>
      </w:pPr>
      <w:r>
        <w:rPr>
          <w:rFonts w:ascii="Arial" w:hAnsi="Arial" w:cs="Arial"/>
          <w:b/>
          <w:sz w:val="24"/>
          <w:szCs w:val="24"/>
        </w:rPr>
        <w:br w:type="page"/>
      </w:r>
    </w:p>
    <w:p w:rsidR="00F30D0D" w:rsidRDefault="00F30D0D" w:rsidP="007D669D">
      <w:pPr>
        <w:rPr>
          <w:rFonts w:ascii="Arial" w:hAnsi="Arial" w:cs="Arial"/>
          <w:b/>
          <w:sz w:val="24"/>
          <w:szCs w:val="24"/>
        </w:rPr>
        <w:sectPr w:rsidR="00F30D0D" w:rsidSect="008C037D">
          <w:pgSz w:w="16838" w:h="11906" w:orient="landscape"/>
          <w:pgMar w:top="1134" w:right="1134" w:bottom="1134" w:left="1418" w:header="709" w:footer="709" w:gutter="0"/>
          <w:cols w:space="708"/>
          <w:docGrid w:linePitch="360"/>
        </w:sectPr>
      </w:pPr>
    </w:p>
    <w:p w:rsidR="007D669D" w:rsidRPr="00F30D0D" w:rsidRDefault="007D669D" w:rsidP="007D669D">
      <w:pPr>
        <w:rPr>
          <w:rFonts w:ascii="Times New Roman" w:hAnsi="Times New Roman" w:cs="Times New Roman"/>
          <w:b/>
          <w:sz w:val="24"/>
          <w:szCs w:val="24"/>
        </w:rPr>
      </w:pPr>
      <w:r w:rsidRPr="00F30D0D">
        <w:rPr>
          <w:rFonts w:ascii="Times New Roman" w:hAnsi="Times New Roman" w:cs="Times New Roman"/>
          <w:b/>
          <w:sz w:val="24"/>
          <w:szCs w:val="24"/>
        </w:rPr>
        <w:lastRenderedPageBreak/>
        <w:t>Figures legend:</w:t>
      </w:r>
    </w:p>
    <w:p w:rsidR="007D669D" w:rsidRPr="00F30D0D" w:rsidRDefault="00E72714" w:rsidP="007D669D">
      <w:pPr>
        <w:jc w:val="both"/>
        <w:rPr>
          <w:rFonts w:ascii="Times New Roman" w:hAnsi="Times New Roman" w:cs="Times New Roman"/>
        </w:rPr>
      </w:pPr>
      <w:r w:rsidRPr="00E72714">
        <w:rPr>
          <w:rFonts w:ascii="Times New Roman" w:hAnsi="Times New Roman" w:cs="Times New Roman"/>
          <w:b/>
        </w:rPr>
        <w:t>Figure 1</w:t>
      </w:r>
      <w:r>
        <w:rPr>
          <w:rFonts w:ascii="Times New Roman" w:hAnsi="Times New Roman" w:cs="Times New Roman"/>
        </w:rPr>
        <w:t>.</w:t>
      </w:r>
      <w:r w:rsidR="007D669D" w:rsidRPr="00F30D0D">
        <w:rPr>
          <w:rFonts w:ascii="Times New Roman" w:hAnsi="Times New Roman" w:cs="Times New Roman"/>
        </w:rPr>
        <w:t xml:space="preserve"> Systematic review flow chart.</w:t>
      </w:r>
    </w:p>
    <w:p w:rsidR="001F4AD0" w:rsidRPr="001F4AD0" w:rsidRDefault="00E72714" w:rsidP="001F4AD0">
      <w:pPr>
        <w:jc w:val="both"/>
        <w:rPr>
          <w:rFonts w:ascii="Times New Roman" w:hAnsi="Times New Roman" w:cs="Times New Roman"/>
          <w:b/>
        </w:rPr>
      </w:pPr>
      <w:r w:rsidRPr="00E72714">
        <w:rPr>
          <w:rFonts w:ascii="Times New Roman" w:hAnsi="Times New Roman" w:cs="Times New Roman"/>
          <w:b/>
        </w:rPr>
        <w:t>Figure 2.</w:t>
      </w:r>
      <w:r w:rsidR="007D669D" w:rsidRPr="00F30D0D">
        <w:rPr>
          <w:rFonts w:ascii="Times New Roman" w:hAnsi="Times New Roman" w:cs="Times New Roman"/>
        </w:rPr>
        <w:t xml:space="preserve"> </w:t>
      </w:r>
      <w:r w:rsidR="001F4AD0" w:rsidRPr="001F4AD0">
        <w:rPr>
          <w:rFonts w:ascii="Times New Roman" w:hAnsi="Times New Roman" w:cs="Times New Roman"/>
        </w:rPr>
        <w:t>Pooled proportions for the outcomes explored in this systematic review in fetuses with isolated Dandy Walker Malformation (DWM).</w:t>
      </w:r>
    </w:p>
    <w:p w:rsidR="001F4AD0" w:rsidRPr="001F4AD0" w:rsidRDefault="00E72714" w:rsidP="001F4AD0">
      <w:pPr>
        <w:jc w:val="both"/>
        <w:rPr>
          <w:rFonts w:ascii="Times New Roman" w:hAnsi="Times New Roman" w:cs="Times New Roman"/>
          <w:b/>
        </w:rPr>
      </w:pPr>
      <w:r w:rsidRPr="00E72714">
        <w:rPr>
          <w:rFonts w:ascii="Times New Roman" w:hAnsi="Times New Roman" w:cs="Times New Roman"/>
          <w:b/>
        </w:rPr>
        <w:t>Figure 3</w:t>
      </w:r>
      <w:r>
        <w:rPr>
          <w:rFonts w:ascii="Times New Roman" w:hAnsi="Times New Roman" w:cs="Times New Roman"/>
        </w:rPr>
        <w:t>.</w:t>
      </w:r>
      <w:r w:rsidR="007D669D" w:rsidRPr="00F30D0D">
        <w:rPr>
          <w:rFonts w:ascii="Times New Roman" w:hAnsi="Times New Roman" w:cs="Times New Roman"/>
        </w:rPr>
        <w:t xml:space="preserve"> </w:t>
      </w:r>
      <w:r w:rsidR="001F4AD0" w:rsidRPr="001F4AD0">
        <w:rPr>
          <w:rFonts w:ascii="Times New Roman" w:hAnsi="Times New Roman" w:cs="Times New Roman"/>
        </w:rPr>
        <w:t>Pooled proportions for the outcomes explored in this systematic review in fetuses with isolated Megacisterna Magna (MCM).</w:t>
      </w:r>
    </w:p>
    <w:p w:rsidR="001F4AD0" w:rsidRPr="001F4AD0" w:rsidRDefault="00E72714" w:rsidP="001F4AD0">
      <w:pPr>
        <w:jc w:val="both"/>
        <w:rPr>
          <w:rFonts w:ascii="Times New Roman" w:hAnsi="Times New Roman" w:cs="Times New Roman"/>
          <w:b/>
        </w:rPr>
      </w:pPr>
      <w:r w:rsidRPr="00E72714">
        <w:rPr>
          <w:rFonts w:ascii="Times New Roman" w:hAnsi="Times New Roman" w:cs="Times New Roman"/>
          <w:b/>
        </w:rPr>
        <w:t>Figure 4</w:t>
      </w:r>
      <w:r>
        <w:rPr>
          <w:rFonts w:ascii="Times New Roman" w:hAnsi="Times New Roman" w:cs="Times New Roman"/>
        </w:rPr>
        <w:t>.</w:t>
      </w:r>
      <w:r w:rsidR="007D669D" w:rsidRPr="00F30D0D">
        <w:rPr>
          <w:rFonts w:ascii="Times New Roman" w:hAnsi="Times New Roman" w:cs="Times New Roman"/>
        </w:rPr>
        <w:t xml:space="preserve"> </w:t>
      </w:r>
      <w:r w:rsidR="001F4AD0" w:rsidRPr="001F4AD0">
        <w:rPr>
          <w:rFonts w:ascii="Times New Roman" w:hAnsi="Times New Roman" w:cs="Times New Roman"/>
        </w:rPr>
        <w:t>Pooled proportions for the outcomes explored in this systematic review in fetuses with isolated Blake’s Pouch Cyst (BPC).</w:t>
      </w:r>
    </w:p>
    <w:p w:rsidR="001F4AD0" w:rsidRDefault="00E72714" w:rsidP="007D669D">
      <w:pPr>
        <w:jc w:val="both"/>
        <w:rPr>
          <w:rFonts w:ascii="Times New Roman" w:hAnsi="Times New Roman" w:cs="Times New Roman"/>
        </w:rPr>
      </w:pPr>
      <w:r w:rsidRPr="00E72714">
        <w:rPr>
          <w:rFonts w:ascii="Times New Roman" w:hAnsi="Times New Roman" w:cs="Times New Roman"/>
          <w:b/>
        </w:rPr>
        <w:t>Figure 5.</w:t>
      </w:r>
      <w:r w:rsidR="007D669D" w:rsidRPr="00F30D0D">
        <w:rPr>
          <w:rFonts w:ascii="Times New Roman" w:hAnsi="Times New Roman" w:cs="Times New Roman"/>
        </w:rPr>
        <w:t xml:space="preserve"> </w:t>
      </w:r>
      <w:r w:rsidR="001F4AD0" w:rsidRPr="001F4AD0">
        <w:rPr>
          <w:rFonts w:ascii="Times New Roman" w:hAnsi="Times New Roman" w:cs="Times New Roman"/>
        </w:rPr>
        <w:t>Pooled proportions for the outcomes explored in this systematic review in fetuses with isolated Vermian Hypoplasia (VH).</w:t>
      </w:r>
    </w:p>
    <w:p w:rsidR="007D669D" w:rsidRPr="00F30D0D" w:rsidRDefault="007D669D" w:rsidP="00771EB7">
      <w:pPr>
        <w:tabs>
          <w:tab w:val="left" w:pos="8748"/>
        </w:tabs>
        <w:rPr>
          <w:rFonts w:ascii="Times New Roman" w:hAnsi="Times New Roman" w:cs="Times New Roman"/>
          <w:sz w:val="20"/>
          <w:szCs w:val="20"/>
        </w:rPr>
      </w:pPr>
    </w:p>
    <w:p w:rsidR="007D669D" w:rsidRDefault="007D669D" w:rsidP="00771EB7">
      <w:pPr>
        <w:tabs>
          <w:tab w:val="left" w:pos="8748"/>
        </w:tabs>
        <w:rPr>
          <w:rFonts w:ascii="Arial" w:hAnsi="Arial" w:cs="Arial"/>
          <w:b/>
          <w:sz w:val="24"/>
          <w:szCs w:val="24"/>
        </w:rPr>
      </w:pPr>
    </w:p>
    <w:sectPr w:rsidR="007D669D" w:rsidSect="008C037D">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3F" w:rsidRDefault="00E2043F" w:rsidP="00CF488A">
      <w:pPr>
        <w:spacing w:after="0" w:line="240" w:lineRule="auto"/>
      </w:pPr>
      <w:r>
        <w:separator/>
      </w:r>
    </w:p>
  </w:endnote>
  <w:endnote w:type="continuationSeparator" w:id="0">
    <w:p w:rsidR="00E2043F" w:rsidRDefault="00E2043F" w:rsidP="00CF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731511"/>
      <w:docPartObj>
        <w:docPartGallery w:val="Page Numbers (Bottom of Page)"/>
        <w:docPartUnique/>
      </w:docPartObj>
    </w:sdtPr>
    <w:sdtEndPr/>
    <w:sdtContent>
      <w:p w:rsidR="009E3043" w:rsidRDefault="009E3043">
        <w:pPr>
          <w:pStyle w:val="Footer"/>
          <w:jc w:val="right"/>
        </w:pPr>
        <w:r>
          <w:fldChar w:fldCharType="begin"/>
        </w:r>
        <w:r>
          <w:instrText>PAGE   \* MERGEFORMAT</w:instrText>
        </w:r>
        <w:r>
          <w:fldChar w:fldCharType="separate"/>
        </w:r>
        <w:r w:rsidR="00BE3D6F" w:rsidRPr="00BE3D6F">
          <w:rPr>
            <w:noProof/>
            <w:lang w:val="it-IT"/>
          </w:rPr>
          <w:t>2</w:t>
        </w:r>
        <w:r>
          <w:rPr>
            <w:noProof/>
            <w:lang w:val="it-IT"/>
          </w:rPr>
          <w:fldChar w:fldCharType="end"/>
        </w:r>
      </w:p>
    </w:sdtContent>
  </w:sdt>
  <w:p w:rsidR="009E3043" w:rsidRDefault="009E3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3F" w:rsidRDefault="00E2043F" w:rsidP="00CF488A">
      <w:pPr>
        <w:spacing w:after="0" w:line="240" w:lineRule="auto"/>
      </w:pPr>
      <w:r>
        <w:separator/>
      </w:r>
    </w:p>
  </w:footnote>
  <w:footnote w:type="continuationSeparator" w:id="0">
    <w:p w:rsidR="00E2043F" w:rsidRDefault="00E2043F" w:rsidP="00CF4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043" w:rsidRDefault="009E3043" w:rsidP="007804DA">
    <w:pPr>
      <w:pStyle w:val="Header"/>
      <w:tabs>
        <w:tab w:val="clear" w:pos="4819"/>
        <w:tab w:val="clear" w:pos="9638"/>
        <w:tab w:val="left" w:pos="12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878"/>
    <w:multiLevelType w:val="hybridMultilevel"/>
    <w:tmpl w:val="FA9A9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27261"/>
    <w:multiLevelType w:val="hybridMultilevel"/>
    <w:tmpl w:val="ED3CCB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5A3BC8"/>
    <w:multiLevelType w:val="hybridMultilevel"/>
    <w:tmpl w:val="82BE2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16D90"/>
    <w:multiLevelType w:val="hybridMultilevel"/>
    <w:tmpl w:val="EF88D7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956D8"/>
    <w:multiLevelType w:val="hybridMultilevel"/>
    <w:tmpl w:val="AB4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B4BA7"/>
    <w:multiLevelType w:val="multilevel"/>
    <w:tmpl w:val="04A471B4"/>
    <w:lvl w:ilvl="0">
      <w:start w:val="1"/>
      <w:numFmt w:val="decimal"/>
      <w:lvlText w:val="%1."/>
      <w:lvlJc w:val="left"/>
      <w:pPr>
        <w:ind w:left="65" w:firstLine="360"/>
      </w:pPr>
      <w:rPr>
        <w:rFonts w:ascii="Times New Roman" w:eastAsia="Times New Roman" w:hAnsi="Times New Roman" w:cs="Times New Roman" w:hint="default"/>
        <w:i w:val="0"/>
        <w:sz w:val="24"/>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 w15:restartNumberingAfterBreak="0">
    <w:nsid w:val="326E6DB6"/>
    <w:multiLevelType w:val="hybridMultilevel"/>
    <w:tmpl w:val="B8A08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A7283C"/>
    <w:multiLevelType w:val="hybridMultilevel"/>
    <w:tmpl w:val="5C7A0F7C"/>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FF"/>
    <w:rsid w:val="0000106C"/>
    <w:rsid w:val="00001347"/>
    <w:rsid w:val="0000341C"/>
    <w:rsid w:val="00003C01"/>
    <w:rsid w:val="00005751"/>
    <w:rsid w:val="00005945"/>
    <w:rsid w:val="0000679C"/>
    <w:rsid w:val="00010752"/>
    <w:rsid w:val="00014FD6"/>
    <w:rsid w:val="0001568D"/>
    <w:rsid w:val="00016EF8"/>
    <w:rsid w:val="000179EF"/>
    <w:rsid w:val="00020A61"/>
    <w:rsid w:val="000224EA"/>
    <w:rsid w:val="00022AFD"/>
    <w:rsid w:val="00023C36"/>
    <w:rsid w:val="00023F19"/>
    <w:rsid w:val="00024E3F"/>
    <w:rsid w:val="00027B76"/>
    <w:rsid w:val="00034EB6"/>
    <w:rsid w:val="0003711A"/>
    <w:rsid w:val="00037ED6"/>
    <w:rsid w:val="0004211F"/>
    <w:rsid w:val="0004220D"/>
    <w:rsid w:val="000445DD"/>
    <w:rsid w:val="00044E77"/>
    <w:rsid w:val="0004506D"/>
    <w:rsid w:val="0004626E"/>
    <w:rsid w:val="00050C3E"/>
    <w:rsid w:val="000525D2"/>
    <w:rsid w:val="000536D0"/>
    <w:rsid w:val="00055048"/>
    <w:rsid w:val="0005537F"/>
    <w:rsid w:val="00057A41"/>
    <w:rsid w:val="00062F98"/>
    <w:rsid w:val="00063AFC"/>
    <w:rsid w:val="0006493F"/>
    <w:rsid w:val="00065468"/>
    <w:rsid w:val="00075B4E"/>
    <w:rsid w:val="000819C7"/>
    <w:rsid w:val="00082A45"/>
    <w:rsid w:val="0008323E"/>
    <w:rsid w:val="00083D47"/>
    <w:rsid w:val="00084B53"/>
    <w:rsid w:val="0008627B"/>
    <w:rsid w:val="000868F7"/>
    <w:rsid w:val="00087F9A"/>
    <w:rsid w:val="00093845"/>
    <w:rsid w:val="00093992"/>
    <w:rsid w:val="0009467E"/>
    <w:rsid w:val="00095438"/>
    <w:rsid w:val="000974AA"/>
    <w:rsid w:val="000A21D2"/>
    <w:rsid w:val="000A3035"/>
    <w:rsid w:val="000A4FA6"/>
    <w:rsid w:val="000B1B03"/>
    <w:rsid w:val="000B28CC"/>
    <w:rsid w:val="000B64B5"/>
    <w:rsid w:val="000B7AAA"/>
    <w:rsid w:val="000B7ED9"/>
    <w:rsid w:val="000B7F2E"/>
    <w:rsid w:val="000C30AD"/>
    <w:rsid w:val="000C3B6B"/>
    <w:rsid w:val="000C4D4A"/>
    <w:rsid w:val="000C5A0B"/>
    <w:rsid w:val="000C608A"/>
    <w:rsid w:val="000C76BB"/>
    <w:rsid w:val="000C7CF6"/>
    <w:rsid w:val="000D6742"/>
    <w:rsid w:val="000D6894"/>
    <w:rsid w:val="000D7FDB"/>
    <w:rsid w:val="000E0A74"/>
    <w:rsid w:val="000E3776"/>
    <w:rsid w:val="000E3EEB"/>
    <w:rsid w:val="000E5737"/>
    <w:rsid w:val="000E63C5"/>
    <w:rsid w:val="000E7507"/>
    <w:rsid w:val="000F12E6"/>
    <w:rsid w:val="000F1CC3"/>
    <w:rsid w:val="000F1FB3"/>
    <w:rsid w:val="000F2A0B"/>
    <w:rsid w:val="000F334E"/>
    <w:rsid w:val="000F499C"/>
    <w:rsid w:val="000F517A"/>
    <w:rsid w:val="000F7201"/>
    <w:rsid w:val="0010096F"/>
    <w:rsid w:val="0010131F"/>
    <w:rsid w:val="00101908"/>
    <w:rsid w:val="00102C59"/>
    <w:rsid w:val="0010346E"/>
    <w:rsid w:val="00104827"/>
    <w:rsid w:val="00110589"/>
    <w:rsid w:val="00110D30"/>
    <w:rsid w:val="00111037"/>
    <w:rsid w:val="00113A24"/>
    <w:rsid w:val="00113BD0"/>
    <w:rsid w:val="00113CC0"/>
    <w:rsid w:val="00114C57"/>
    <w:rsid w:val="001164B7"/>
    <w:rsid w:val="00116EFD"/>
    <w:rsid w:val="0012161F"/>
    <w:rsid w:val="001258AE"/>
    <w:rsid w:val="00126424"/>
    <w:rsid w:val="00126903"/>
    <w:rsid w:val="0013111C"/>
    <w:rsid w:val="00131C2E"/>
    <w:rsid w:val="00131CC3"/>
    <w:rsid w:val="001357F8"/>
    <w:rsid w:val="0013588A"/>
    <w:rsid w:val="001409C0"/>
    <w:rsid w:val="00141214"/>
    <w:rsid w:val="001461A7"/>
    <w:rsid w:val="00150F0E"/>
    <w:rsid w:val="00153E4A"/>
    <w:rsid w:val="00154B62"/>
    <w:rsid w:val="00154B9E"/>
    <w:rsid w:val="00160CE6"/>
    <w:rsid w:val="00161F09"/>
    <w:rsid w:val="00164685"/>
    <w:rsid w:val="00165D62"/>
    <w:rsid w:val="00166EAB"/>
    <w:rsid w:val="00167318"/>
    <w:rsid w:val="00167377"/>
    <w:rsid w:val="001708C3"/>
    <w:rsid w:val="0017279E"/>
    <w:rsid w:val="00173FAA"/>
    <w:rsid w:val="00177709"/>
    <w:rsid w:val="001829A2"/>
    <w:rsid w:val="00183B4E"/>
    <w:rsid w:val="0018674B"/>
    <w:rsid w:val="0018679B"/>
    <w:rsid w:val="00187F78"/>
    <w:rsid w:val="00191D3F"/>
    <w:rsid w:val="001973C6"/>
    <w:rsid w:val="001A16CF"/>
    <w:rsid w:val="001A3C5D"/>
    <w:rsid w:val="001B0917"/>
    <w:rsid w:val="001B0D35"/>
    <w:rsid w:val="001B1A7A"/>
    <w:rsid w:val="001B3541"/>
    <w:rsid w:val="001B4E9D"/>
    <w:rsid w:val="001B52DA"/>
    <w:rsid w:val="001B6740"/>
    <w:rsid w:val="001B6920"/>
    <w:rsid w:val="001C2EA0"/>
    <w:rsid w:val="001C61D8"/>
    <w:rsid w:val="001C68EC"/>
    <w:rsid w:val="001D443D"/>
    <w:rsid w:val="001D496B"/>
    <w:rsid w:val="001D49A9"/>
    <w:rsid w:val="001D5D7B"/>
    <w:rsid w:val="001D6907"/>
    <w:rsid w:val="001E0459"/>
    <w:rsid w:val="001E0600"/>
    <w:rsid w:val="001E13F0"/>
    <w:rsid w:val="001E36F7"/>
    <w:rsid w:val="001E43ED"/>
    <w:rsid w:val="001E7868"/>
    <w:rsid w:val="001E7F40"/>
    <w:rsid w:val="001F0247"/>
    <w:rsid w:val="001F1898"/>
    <w:rsid w:val="001F1E30"/>
    <w:rsid w:val="001F4163"/>
    <w:rsid w:val="001F4713"/>
    <w:rsid w:val="001F4AD0"/>
    <w:rsid w:val="002002E1"/>
    <w:rsid w:val="00200D81"/>
    <w:rsid w:val="00201329"/>
    <w:rsid w:val="0020191B"/>
    <w:rsid w:val="00202F90"/>
    <w:rsid w:val="0020387C"/>
    <w:rsid w:val="00203B11"/>
    <w:rsid w:val="002045F4"/>
    <w:rsid w:val="002048FC"/>
    <w:rsid w:val="0020794B"/>
    <w:rsid w:val="0021310F"/>
    <w:rsid w:val="002156F9"/>
    <w:rsid w:val="00220968"/>
    <w:rsid w:val="002217FD"/>
    <w:rsid w:val="00223D1A"/>
    <w:rsid w:val="00227A20"/>
    <w:rsid w:val="00230467"/>
    <w:rsid w:val="00233957"/>
    <w:rsid w:val="00234234"/>
    <w:rsid w:val="0023684C"/>
    <w:rsid w:val="002420A7"/>
    <w:rsid w:val="00242D30"/>
    <w:rsid w:val="00246D98"/>
    <w:rsid w:val="00247C7F"/>
    <w:rsid w:val="00253C80"/>
    <w:rsid w:val="00253E8B"/>
    <w:rsid w:val="00253F89"/>
    <w:rsid w:val="00254588"/>
    <w:rsid w:val="0025715E"/>
    <w:rsid w:val="00257F8D"/>
    <w:rsid w:val="00260FF7"/>
    <w:rsid w:val="00261122"/>
    <w:rsid w:val="00262092"/>
    <w:rsid w:val="00263CDC"/>
    <w:rsid w:val="002673DF"/>
    <w:rsid w:val="002723D0"/>
    <w:rsid w:val="00273CDA"/>
    <w:rsid w:val="0027401C"/>
    <w:rsid w:val="002740DD"/>
    <w:rsid w:val="0027460E"/>
    <w:rsid w:val="00274824"/>
    <w:rsid w:val="00277A63"/>
    <w:rsid w:val="0028111F"/>
    <w:rsid w:val="00284614"/>
    <w:rsid w:val="00285FE6"/>
    <w:rsid w:val="002942F1"/>
    <w:rsid w:val="00294D2D"/>
    <w:rsid w:val="002973D4"/>
    <w:rsid w:val="002A1995"/>
    <w:rsid w:val="002A4D81"/>
    <w:rsid w:val="002A6929"/>
    <w:rsid w:val="002B7731"/>
    <w:rsid w:val="002C24CC"/>
    <w:rsid w:val="002C2EEF"/>
    <w:rsid w:val="002C3F67"/>
    <w:rsid w:val="002C5E61"/>
    <w:rsid w:val="002C7355"/>
    <w:rsid w:val="002D2ABB"/>
    <w:rsid w:val="002D61B9"/>
    <w:rsid w:val="002E3364"/>
    <w:rsid w:val="002E7015"/>
    <w:rsid w:val="002E756C"/>
    <w:rsid w:val="002F4544"/>
    <w:rsid w:val="002F5DC4"/>
    <w:rsid w:val="002F78C7"/>
    <w:rsid w:val="002F7BBF"/>
    <w:rsid w:val="0030014E"/>
    <w:rsid w:val="003020B6"/>
    <w:rsid w:val="00302C92"/>
    <w:rsid w:val="00304820"/>
    <w:rsid w:val="0030707D"/>
    <w:rsid w:val="00307086"/>
    <w:rsid w:val="0031120E"/>
    <w:rsid w:val="0031166F"/>
    <w:rsid w:val="00311749"/>
    <w:rsid w:val="003121E2"/>
    <w:rsid w:val="003130FF"/>
    <w:rsid w:val="00313325"/>
    <w:rsid w:val="00313447"/>
    <w:rsid w:val="00314DF7"/>
    <w:rsid w:val="003166A5"/>
    <w:rsid w:val="003166F8"/>
    <w:rsid w:val="00316725"/>
    <w:rsid w:val="00316D1A"/>
    <w:rsid w:val="0031737E"/>
    <w:rsid w:val="0032110F"/>
    <w:rsid w:val="00325EA8"/>
    <w:rsid w:val="00327602"/>
    <w:rsid w:val="00327660"/>
    <w:rsid w:val="00327FD0"/>
    <w:rsid w:val="00330F2D"/>
    <w:rsid w:val="00331EC1"/>
    <w:rsid w:val="00333574"/>
    <w:rsid w:val="00334BE1"/>
    <w:rsid w:val="00334D42"/>
    <w:rsid w:val="00335C7E"/>
    <w:rsid w:val="00335F2D"/>
    <w:rsid w:val="0034014F"/>
    <w:rsid w:val="00342ACF"/>
    <w:rsid w:val="0034770C"/>
    <w:rsid w:val="003508A0"/>
    <w:rsid w:val="00350E26"/>
    <w:rsid w:val="003520D5"/>
    <w:rsid w:val="00353F46"/>
    <w:rsid w:val="0035481D"/>
    <w:rsid w:val="00355141"/>
    <w:rsid w:val="00355175"/>
    <w:rsid w:val="00361F69"/>
    <w:rsid w:val="003626EA"/>
    <w:rsid w:val="0036290E"/>
    <w:rsid w:val="00366E93"/>
    <w:rsid w:val="00367E45"/>
    <w:rsid w:val="00370B12"/>
    <w:rsid w:val="00370C0A"/>
    <w:rsid w:val="00373E51"/>
    <w:rsid w:val="00381E79"/>
    <w:rsid w:val="00382999"/>
    <w:rsid w:val="00383897"/>
    <w:rsid w:val="00385E1D"/>
    <w:rsid w:val="003860BB"/>
    <w:rsid w:val="0038785E"/>
    <w:rsid w:val="003908D2"/>
    <w:rsid w:val="00390AB2"/>
    <w:rsid w:val="003917B0"/>
    <w:rsid w:val="00392AB2"/>
    <w:rsid w:val="00393498"/>
    <w:rsid w:val="00393518"/>
    <w:rsid w:val="0039420D"/>
    <w:rsid w:val="00394601"/>
    <w:rsid w:val="00395D39"/>
    <w:rsid w:val="003A0900"/>
    <w:rsid w:val="003A1EB0"/>
    <w:rsid w:val="003A2E1D"/>
    <w:rsid w:val="003A58EF"/>
    <w:rsid w:val="003A6189"/>
    <w:rsid w:val="003A7BE0"/>
    <w:rsid w:val="003B0E03"/>
    <w:rsid w:val="003C0E6E"/>
    <w:rsid w:val="003C19B7"/>
    <w:rsid w:val="003C1A5E"/>
    <w:rsid w:val="003C1C1E"/>
    <w:rsid w:val="003C2E76"/>
    <w:rsid w:val="003C3311"/>
    <w:rsid w:val="003C347D"/>
    <w:rsid w:val="003C4EF5"/>
    <w:rsid w:val="003C6F94"/>
    <w:rsid w:val="003D0452"/>
    <w:rsid w:val="003D05D5"/>
    <w:rsid w:val="003D2454"/>
    <w:rsid w:val="003D3D4E"/>
    <w:rsid w:val="003D58F1"/>
    <w:rsid w:val="003D7AB5"/>
    <w:rsid w:val="003D7BE1"/>
    <w:rsid w:val="003D7D6F"/>
    <w:rsid w:val="003E0687"/>
    <w:rsid w:val="003E2F38"/>
    <w:rsid w:val="003E3EE9"/>
    <w:rsid w:val="003E4EBD"/>
    <w:rsid w:val="003E53DA"/>
    <w:rsid w:val="003E6369"/>
    <w:rsid w:val="003E6813"/>
    <w:rsid w:val="003F1637"/>
    <w:rsid w:val="003F1AF3"/>
    <w:rsid w:val="003F2050"/>
    <w:rsid w:val="003F4191"/>
    <w:rsid w:val="003F4B98"/>
    <w:rsid w:val="003F629F"/>
    <w:rsid w:val="00400A95"/>
    <w:rsid w:val="0040287F"/>
    <w:rsid w:val="00403FA5"/>
    <w:rsid w:val="00404ACE"/>
    <w:rsid w:val="00405048"/>
    <w:rsid w:val="00405E98"/>
    <w:rsid w:val="0041027D"/>
    <w:rsid w:val="00411E1A"/>
    <w:rsid w:val="004145B8"/>
    <w:rsid w:val="00416EF2"/>
    <w:rsid w:val="00417FEA"/>
    <w:rsid w:val="00420211"/>
    <w:rsid w:val="0042706A"/>
    <w:rsid w:val="00427D6B"/>
    <w:rsid w:val="00432581"/>
    <w:rsid w:val="00432A5E"/>
    <w:rsid w:val="004330BA"/>
    <w:rsid w:val="0043658A"/>
    <w:rsid w:val="004369C3"/>
    <w:rsid w:val="00437FB9"/>
    <w:rsid w:val="0044135E"/>
    <w:rsid w:val="004434F9"/>
    <w:rsid w:val="00444ADD"/>
    <w:rsid w:val="0044559C"/>
    <w:rsid w:val="00445924"/>
    <w:rsid w:val="00446F9B"/>
    <w:rsid w:val="00452DFC"/>
    <w:rsid w:val="00456CDF"/>
    <w:rsid w:val="004629C5"/>
    <w:rsid w:val="00467453"/>
    <w:rsid w:val="00467702"/>
    <w:rsid w:val="00470BCB"/>
    <w:rsid w:val="00472243"/>
    <w:rsid w:val="00474751"/>
    <w:rsid w:val="00475E6E"/>
    <w:rsid w:val="0048141B"/>
    <w:rsid w:val="00483CDD"/>
    <w:rsid w:val="004840DF"/>
    <w:rsid w:val="0048589C"/>
    <w:rsid w:val="0048776A"/>
    <w:rsid w:val="004905A1"/>
    <w:rsid w:val="00490D02"/>
    <w:rsid w:val="00492280"/>
    <w:rsid w:val="00492CFC"/>
    <w:rsid w:val="00494F8F"/>
    <w:rsid w:val="00495052"/>
    <w:rsid w:val="004A1295"/>
    <w:rsid w:val="004A217B"/>
    <w:rsid w:val="004A2419"/>
    <w:rsid w:val="004A359C"/>
    <w:rsid w:val="004A70D0"/>
    <w:rsid w:val="004A7977"/>
    <w:rsid w:val="004B0F8F"/>
    <w:rsid w:val="004B1DA5"/>
    <w:rsid w:val="004B3879"/>
    <w:rsid w:val="004B4656"/>
    <w:rsid w:val="004C0302"/>
    <w:rsid w:val="004C2ED6"/>
    <w:rsid w:val="004C49C5"/>
    <w:rsid w:val="004C5224"/>
    <w:rsid w:val="004C6951"/>
    <w:rsid w:val="004D276F"/>
    <w:rsid w:val="004D2C24"/>
    <w:rsid w:val="004D2D36"/>
    <w:rsid w:val="004D4872"/>
    <w:rsid w:val="004D4D22"/>
    <w:rsid w:val="004E16F7"/>
    <w:rsid w:val="004E2D32"/>
    <w:rsid w:val="004E358B"/>
    <w:rsid w:val="004E370E"/>
    <w:rsid w:val="004E411F"/>
    <w:rsid w:val="004E5158"/>
    <w:rsid w:val="004E7613"/>
    <w:rsid w:val="004F0216"/>
    <w:rsid w:val="004F36BD"/>
    <w:rsid w:val="004F4F30"/>
    <w:rsid w:val="004F73EE"/>
    <w:rsid w:val="00500489"/>
    <w:rsid w:val="005007AD"/>
    <w:rsid w:val="00500F17"/>
    <w:rsid w:val="00501FC8"/>
    <w:rsid w:val="005032CE"/>
    <w:rsid w:val="00505AE5"/>
    <w:rsid w:val="005062D8"/>
    <w:rsid w:val="00506E81"/>
    <w:rsid w:val="00511257"/>
    <w:rsid w:val="00515BCA"/>
    <w:rsid w:val="00522634"/>
    <w:rsid w:val="00531076"/>
    <w:rsid w:val="005312B1"/>
    <w:rsid w:val="005343A9"/>
    <w:rsid w:val="00535ADD"/>
    <w:rsid w:val="0053636B"/>
    <w:rsid w:val="00537109"/>
    <w:rsid w:val="0054141B"/>
    <w:rsid w:val="00543456"/>
    <w:rsid w:val="00545116"/>
    <w:rsid w:val="00545768"/>
    <w:rsid w:val="0054588B"/>
    <w:rsid w:val="00545C52"/>
    <w:rsid w:val="0054695E"/>
    <w:rsid w:val="00547F3C"/>
    <w:rsid w:val="0055050D"/>
    <w:rsid w:val="005547FC"/>
    <w:rsid w:val="00555021"/>
    <w:rsid w:val="00556C1F"/>
    <w:rsid w:val="00557413"/>
    <w:rsid w:val="00557B5B"/>
    <w:rsid w:val="0056314A"/>
    <w:rsid w:val="00563232"/>
    <w:rsid w:val="0056443A"/>
    <w:rsid w:val="00565112"/>
    <w:rsid w:val="00565A80"/>
    <w:rsid w:val="00565D5A"/>
    <w:rsid w:val="0057112B"/>
    <w:rsid w:val="0057181E"/>
    <w:rsid w:val="00572CB3"/>
    <w:rsid w:val="00573F0A"/>
    <w:rsid w:val="00575F0C"/>
    <w:rsid w:val="00576013"/>
    <w:rsid w:val="00576DC5"/>
    <w:rsid w:val="00577430"/>
    <w:rsid w:val="00581A38"/>
    <w:rsid w:val="00585632"/>
    <w:rsid w:val="0058615F"/>
    <w:rsid w:val="00587314"/>
    <w:rsid w:val="005907EE"/>
    <w:rsid w:val="00592C9B"/>
    <w:rsid w:val="00594B4E"/>
    <w:rsid w:val="00594C40"/>
    <w:rsid w:val="005A00C9"/>
    <w:rsid w:val="005A414A"/>
    <w:rsid w:val="005A4853"/>
    <w:rsid w:val="005A4A69"/>
    <w:rsid w:val="005B26A4"/>
    <w:rsid w:val="005B48A2"/>
    <w:rsid w:val="005B700B"/>
    <w:rsid w:val="005B7679"/>
    <w:rsid w:val="005C0D25"/>
    <w:rsid w:val="005C1FC8"/>
    <w:rsid w:val="005C2407"/>
    <w:rsid w:val="005C2E67"/>
    <w:rsid w:val="005C316D"/>
    <w:rsid w:val="005C394D"/>
    <w:rsid w:val="005C6015"/>
    <w:rsid w:val="005C7547"/>
    <w:rsid w:val="005C7811"/>
    <w:rsid w:val="005D3900"/>
    <w:rsid w:val="005D5A82"/>
    <w:rsid w:val="005D5EAF"/>
    <w:rsid w:val="005D7CC1"/>
    <w:rsid w:val="005E0B71"/>
    <w:rsid w:val="005E0F56"/>
    <w:rsid w:val="005E2622"/>
    <w:rsid w:val="005E36A8"/>
    <w:rsid w:val="005E3E54"/>
    <w:rsid w:val="005E7CCC"/>
    <w:rsid w:val="005F0C6E"/>
    <w:rsid w:val="005F4557"/>
    <w:rsid w:val="005F555C"/>
    <w:rsid w:val="005F5968"/>
    <w:rsid w:val="005F762D"/>
    <w:rsid w:val="006036ED"/>
    <w:rsid w:val="00606410"/>
    <w:rsid w:val="006115E6"/>
    <w:rsid w:val="00612767"/>
    <w:rsid w:val="006131AD"/>
    <w:rsid w:val="006142B6"/>
    <w:rsid w:val="0061451E"/>
    <w:rsid w:val="00615763"/>
    <w:rsid w:val="0062103C"/>
    <w:rsid w:val="00624DA1"/>
    <w:rsid w:val="006255AF"/>
    <w:rsid w:val="00625710"/>
    <w:rsid w:val="00625AC6"/>
    <w:rsid w:val="006266F7"/>
    <w:rsid w:val="006268DB"/>
    <w:rsid w:val="00627495"/>
    <w:rsid w:val="00627712"/>
    <w:rsid w:val="00627A0E"/>
    <w:rsid w:val="00630FD0"/>
    <w:rsid w:val="006333C9"/>
    <w:rsid w:val="00637C5E"/>
    <w:rsid w:val="00641262"/>
    <w:rsid w:val="00642178"/>
    <w:rsid w:val="0064294F"/>
    <w:rsid w:val="006442DD"/>
    <w:rsid w:val="0064448D"/>
    <w:rsid w:val="00646C94"/>
    <w:rsid w:val="00646CDB"/>
    <w:rsid w:val="00646F71"/>
    <w:rsid w:val="006511B8"/>
    <w:rsid w:val="00651D67"/>
    <w:rsid w:val="00652863"/>
    <w:rsid w:val="00654379"/>
    <w:rsid w:val="00654DE0"/>
    <w:rsid w:val="0065501C"/>
    <w:rsid w:val="00655FF1"/>
    <w:rsid w:val="00656026"/>
    <w:rsid w:val="00657CD8"/>
    <w:rsid w:val="00657DE5"/>
    <w:rsid w:val="00661D2F"/>
    <w:rsid w:val="00662E6C"/>
    <w:rsid w:val="00663BF4"/>
    <w:rsid w:val="00663C2A"/>
    <w:rsid w:val="00666420"/>
    <w:rsid w:val="00666847"/>
    <w:rsid w:val="00671FB1"/>
    <w:rsid w:val="00673B16"/>
    <w:rsid w:val="00673FB9"/>
    <w:rsid w:val="0067634F"/>
    <w:rsid w:val="0067673C"/>
    <w:rsid w:val="006769EB"/>
    <w:rsid w:val="00676FEF"/>
    <w:rsid w:val="00681C36"/>
    <w:rsid w:val="0068205B"/>
    <w:rsid w:val="006823F9"/>
    <w:rsid w:val="00691935"/>
    <w:rsid w:val="006925DD"/>
    <w:rsid w:val="00693C99"/>
    <w:rsid w:val="006A358E"/>
    <w:rsid w:val="006A4D2D"/>
    <w:rsid w:val="006A77D1"/>
    <w:rsid w:val="006B0ECD"/>
    <w:rsid w:val="006B1659"/>
    <w:rsid w:val="006B2945"/>
    <w:rsid w:val="006B34A5"/>
    <w:rsid w:val="006B7048"/>
    <w:rsid w:val="006C497D"/>
    <w:rsid w:val="006C4C1B"/>
    <w:rsid w:val="006C6700"/>
    <w:rsid w:val="006C780C"/>
    <w:rsid w:val="006C7E0D"/>
    <w:rsid w:val="006D1062"/>
    <w:rsid w:val="006D14D9"/>
    <w:rsid w:val="006D5E6F"/>
    <w:rsid w:val="006D6844"/>
    <w:rsid w:val="006D751B"/>
    <w:rsid w:val="006E0BBB"/>
    <w:rsid w:val="006E1625"/>
    <w:rsid w:val="006E4D13"/>
    <w:rsid w:val="006E6DC8"/>
    <w:rsid w:val="006E701F"/>
    <w:rsid w:val="006F03FC"/>
    <w:rsid w:val="006F0554"/>
    <w:rsid w:val="006F0C6C"/>
    <w:rsid w:val="006F15DE"/>
    <w:rsid w:val="006F481F"/>
    <w:rsid w:val="006F7AFB"/>
    <w:rsid w:val="006F7DF0"/>
    <w:rsid w:val="007008FB"/>
    <w:rsid w:val="007028C8"/>
    <w:rsid w:val="00707213"/>
    <w:rsid w:val="00707BDC"/>
    <w:rsid w:val="00711A3F"/>
    <w:rsid w:val="00713412"/>
    <w:rsid w:val="00713DF4"/>
    <w:rsid w:val="007142AC"/>
    <w:rsid w:val="00715182"/>
    <w:rsid w:val="007173AC"/>
    <w:rsid w:val="00717867"/>
    <w:rsid w:val="00717B26"/>
    <w:rsid w:val="00724E7F"/>
    <w:rsid w:val="0072586E"/>
    <w:rsid w:val="00727FF7"/>
    <w:rsid w:val="00731C47"/>
    <w:rsid w:val="00733E21"/>
    <w:rsid w:val="00735D23"/>
    <w:rsid w:val="007378FD"/>
    <w:rsid w:val="00737A7F"/>
    <w:rsid w:val="00740904"/>
    <w:rsid w:val="00740F31"/>
    <w:rsid w:val="00744A04"/>
    <w:rsid w:val="00744CD0"/>
    <w:rsid w:val="007465CF"/>
    <w:rsid w:val="0074707F"/>
    <w:rsid w:val="007471C0"/>
    <w:rsid w:val="00751E2C"/>
    <w:rsid w:val="00753CCF"/>
    <w:rsid w:val="00755A7D"/>
    <w:rsid w:val="00755B67"/>
    <w:rsid w:val="00756538"/>
    <w:rsid w:val="00764723"/>
    <w:rsid w:val="00764878"/>
    <w:rsid w:val="00764EE1"/>
    <w:rsid w:val="00766022"/>
    <w:rsid w:val="007666A4"/>
    <w:rsid w:val="0076739B"/>
    <w:rsid w:val="00770632"/>
    <w:rsid w:val="007717CB"/>
    <w:rsid w:val="00771EB7"/>
    <w:rsid w:val="00771F2C"/>
    <w:rsid w:val="00775600"/>
    <w:rsid w:val="00775AC2"/>
    <w:rsid w:val="00775BB9"/>
    <w:rsid w:val="00776CC9"/>
    <w:rsid w:val="00776D6C"/>
    <w:rsid w:val="00777817"/>
    <w:rsid w:val="007804DA"/>
    <w:rsid w:val="00782835"/>
    <w:rsid w:val="00786E1B"/>
    <w:rsid w:val="00787AC1"/>
    <w:rsid w:val="00790314"/>
    <w:rsid w:val="0079147C"/>
    <w:rsid w:val="00792FFA"/>
    <w:rsid w:val="007A1FB4"/>
    <w:rsid w:val="007A585C"/>
    <w:rsid w:val="007A59B4"/>
    <w:rsid w:val="007A628D"/>
    <w:rsid w:val="007B2AF0"/>
    <w:rsid w:val="007B39F5"/>
    <w:rsid w:val="007B4C21"/>
    <w:rsid w:val="007B554E"/>
    <w:rsid w:val="007C41A7"/>
    <w:rsid w:val="007C4F66"/>
    <w:rsid w:val="007C72DE"/>
    <w:rsid w:val="007D05EE"/>
    <w:rsid w:val="007D0851"/>
    <w:rsid w:val="007D20C5"/>
    <w:rsid w:val="007D2238"/>
    <w:rsid w:val="007D27D8"/>
    <w:rsid w:val="007D2A12"/>
    <w:rsid w:val="007D2BA9"/>
    <w:rsid w:val="007D341A"/>
    <w:rsid w:val="007D3984"/>
    <w:rsid w:val="007D39DA"/>
    <w:rsid w:val="007D44DF"/>
    <w:rsid w:val="007D51D1"/>
    <w:rsid w:val="007D669D"/>
    <w:rsid w:val="007D7E8D"/>
    <w:rsid w:val="007E3E8E"/>
    <w:rsid w:val="007E4D12"/>
    <w:rsid w:val="007E54E3"/>
    <w:rsid w:val="007E6AA4"/>
    <w:rsid w:val="007F1ADC"/>
    <w:rsid w:val="007F52C2"/>
    <w:rsid w:val="00803A17"/>
    <w:rsid w:val="008078DF"/>
    <w:rsid w:val="00811074"/>
    <w:rsid w:val="00813131"/>
    <w:rsid w:val="008132A3"/>
    <w:rsid w:val="00813AE7"/>
    <w:rsid w:val="008142D9"/>
    <w:rsid w:val="00814960"/>
    <w:rsid w:val="008168AB"/>
    <w:rsid w:val="008205ED"/>
    <w:rsid w:val="00820AD1"/>
    <w:rsid w:val="008218B0"/>
    <w:rsid w:val="008237A8"/>
    <w:rsid w:val="008264C2"/>
    <w:rsid w:val="00832EAB"/>
    <w:rsid w:val="00837E6B"/>
    <w:rsid w:val="00845158"/>
    <w:rsid w:val="00846182"/>
    <w:rsid w:val="008470D8"/>
    <w:rsid w:val="008526B6"/>
    <w:rsid w:val="0085281B"/>
    <w:rsid w:val="008554D3"/>
    <w:rsid w:val="008578C5"/>
    <w:rsid w:val="00857CF4"/>
    <w:rsid w:val="00863AEE"/>
    <w:rsid w:val="00863EE5"/>
    <w:rsid w:val="0086411C"/>
    <w:rsid w:val="00865273"/>
    <w:rsid w:val="008654D2"/>
    <w:rsid w:val="00866028"/>
    <w:rsid w:val="00866160"/>
    <w:rsid w:val="0086686F"/>
    <w:rsid w:val="008671A8"/>
    <w:rsid w:val="00872A79"/>
    <w:rsid w:val="00874439"/>
    <w:rsid w:val="008745AB"/>
    <w:rsid w:val="00874CF9"/>
    <w:rsid w:val="00875AB4"/>
    <w:rsid w:val="0087647F"/>
    <w:rsid w:val="00877853"/>
    <w:rsid w:val="00883395"/>
    <w:rsid w:val="008839C9"/>
    <w:rsid w:val="008840C1"/>
    <w:rsid w:val="00884279"/>
    <w:rsid w:val="008849E2"/>
    <w:rsid w:val="00887FCE"/>
    <w:rsid w:val="00891132"/>
    <w:rsid w:val="008973B4"/>
    <w:rsid w:val="00897F91"/>
    <w:rsid w:val="008A0622"/>
    <w:rsid w:val="008A0F57"/>
    <w:rsid w:val="008A1E76"/>
    <w:rsid w:val="008A55B8"/>
    <w:rsid w:val="008A59D0"/>
    <w:rsid w:val="008A7F17"/>
    <w:rsid w:val="008B0159"/>
    <w:rsid w:val="008B05CC"/>
    <w:rsid w:val="008B1B2D"/>
    <w:rsid w:val="008C037D"/>
    <w:rsid w:val="008C06B0"/>
    <w:rsid w:val="008C163D"/>
    <w:rsid w:val="008C2B2F"/>
    <w:rsid w:val="008C2BB7"/>
    <w:rsid w:val="008C3360"/>
    <w:rsid w:val="008C49E2"/>
    <w:rsid w:val="008C577D"/>
    <w:rsid w:val="008C5C2D"/>
    <w:rsid w:val="008C7727"/>
    <w:rsid w:val="008C79AC"/>
    <w:rsid w:val="008D31F6"/>
    <w:rsid w:val="008D42AD"/>
    <w:rsid w:val="008D570F"/>
    <w:rsid w:val="008D62EB"/>
    <w:rsid w:val="008D6DD7"/>
    <w:rsid w:val="008D79E0"/>
    <w:rsid w:val="008E4B9E"/>
    <w:rsid w:val="008E64F6"/>
    <w:rsid w:val="008E6C56"/>
    <w:rsid w:val="008F1C75"/>
    <w:rsid w:val="008F2359"/>
    <w:rsid w:val="008F6E99"/>
    <w:rsid w:val="008F7571"/>
    <w:rsid w:val="0090008B"/>
    <w:rsid w:val="00901745"/>
    <w:rsid w:val="00901F66"/>
    <w:rsid w:val="00902534"/>
    <w:rsid w:val="009025D2"/>
    <w:rsid w:val="00903D13"/>
    <w:rsid w:val="00904922"/>
    <w:rsid w:val="00911919"/>
    <w:rsid w:val="00911EF0"/>
    <w:rsid w:val="00913945"/>
    <w:rsid w:val="0091444A"/>
    <w:rsid w:val="0091520B"/>
    <w:rsid w:val="0092030A"/>
    <w:rsid w:val="00925E52"/>
    <w:rsid w:val="00926C2D"/>
    <w:rsid w:val="00926EB3"/>
    <w:rsid w:val="00936597"/>
    <w:rsid w:val="00936CFF"/>
    <w:rsid w:val="0094098C"/>
    <w:rsid w:val="009419C8"/>
    <w:rsid w:val="009431E6"/>
    <w:rsid w:val="00954BD4"/>
    <w:rsid w:val="00955257"/>
    <w:rsid w:val="0095556E"/>
    <w:rsid w:val="009559AA"/>
    <w:rsid w:val="0096341D"/>
    <w:rsid w:val="00964B39"/>
    <w:rsid w:val="00965FFD"/>
    <w:rsid w:val="00966129"/>
    <w:rsid w:val="00966C87"/>
    <w:rsid w:val="00966E00"/>
    <w:rsid w:val="00970637"/>
    <w:rsid w:val="009731D2"/>
    <w:rsid w:val="00975BA5"/>
    <w:rsid w:val="0098014A"/>
    <w:rsid w:val="00982216"/>
    <w:rsid w:val="00984309"/>
    <w:rsid w:val="009851E5"/>
    <w:rsid w:val="0099076F"/>
    <w:rsid w:val="00995929"/>
    <w:rsid w:val="009975A3"/>
    <w:rsid w:val="00997D61"/>
    <w:rsid w:val="009A06EC"/>
    <w:rsid w:val="009A07C1"/>
    <w:rsid w:val="009A0E40"/>
    <w:rsid w:val="009A1415"/>
    <w:rsid w:val="009A2158"/>
    <w:rsid w:val="009A2DF9"/>
    <w:rsid w:val="009A3B94"/>
    <w:rsid w:val="009A4EA8"/>
    <w:rsid w:val="009A613F"/>
    <w:rsid w:val="009B3729"/>
    <w:rsid w:val="009B46A5"/>
    <w:rsid w:val="009B54E6"/>
    <w:rsid w:val="009B59DB"/>
    <w:rsid w:val="009B5FB9"/>
    <w:rsid w:val="009B7338"/>
    <w:rsid w:val="009B7F9B"/>
    <w:rsid w:val="009C00A4"/>
    <w:rsid w:val="009C2718"/>
    <w:rsid w:val="009C4F67"/>
    <w:rsid w:val="009C58AB"/>
    <w:rsid w:val="009C695E"/>
    <w:rsid w:val="009C74A6"/>
    <w:rsid w:val="009D086B"/>
    <w:rsid w:val="009D11E7"/>
    <w:rsid w:val="009D530F"/>
    <w:rsid w:val="009D7E17"/>
    <w:rsid w:val="009E0F10"/>
    <w:rsid w:val="009E18F9"/>
    <w:rsid w:val="009E2023"/>
    <w:rsid w:val="009E3043"/>
    <w:rsid w:val="009E589B"/>
    <w:rsid w:val="009E66B2"/>
    <w:rsid w:val="009E6FC0"/>
    <w:rsid w:val="009E7FC6"/>
    <w:rsid w:val="009F06B8"/>
    <w:rsid w:val="009F2A62"/>
    <w:rsid w:val="009F7764"/>
    <w:rsid w:val="009F7DD5"/>
    <w:rsid w:val="00A016FD"/>
    <w:rsid w:val="00A032B7"/>
    <w:rsid w:val="00A0352B"/>
    <w:rsid w:val="00A03A66"/>
    <w:rsid w:val="00A076F2"/>
    <w:rsid w:val="00A10D5A"/>
    <w:rsid w:val="00A12523"/>
    <w:rsid w:val="00A1388C"/>
    <w:rsid w:val="00A13ECA"/>
    <w:rsid w:val="00A145A5"/>
    <w:rsid w:val="00A16E89"/>
    <w:rsid w:val="00A20C31"/>
    <w:rsid w:val="00A20D44"/>
    <w:rsid w:val="00A24F9E"/>
    <w:rsid w:val="00A256D7"/>
    <w:rsid w:val="00A264C9"/>
    <w:rsid w:val="00A27DE5"/>
    <w:rsid w:val="00A30BF2"/>
    <w:rsid w:val="00A30BFB"/>
    <w:rsid w:val="00A30CA3"/>
    <w:rsid w:val="00A313A5"/>
    <w:rsid w:val="00A316C5"/>
    <w:rsid w:val="00A31898"/>
    <w:rsid w:val="00A32A34"/>
    <w:rsid w:val="00A332D2"/>
    <w:rsid w:val="00A350D1"/>
    <w:rsid w:val="00A35A7B"/>
    <w:rsid w:val="00A40843"/>
    <w:rsid w:val="00A429A6"/>
    <w:rsid w:val="00A537A5"/>
    <w:rsid w:val="00A56F5E"/>
    <w:rsid w:val="00A57A48"/>
    <w:rsid w:val="00A60FC2"/>
    <w:rsid w:val="00A62A49"/>
    <w:rsid w:val="00A64292"/>
    <w:rsid w:val="00A64510"/>
    <w:rsid w:val="00A655F2"/>
    <w:rsid w:val="00A65FA7"/>
    <w:rsid w:val="00A6638D"/>
    <w:rsid w:val="00A67159"/>
    <w:rsid w:val="00A67BBE"/>
    <w:rsid w:val="00A709F6"/>
    <w:rsid w:val="00A73D9E"/>
    <w:rsid w:val="00A76034"/>
    <w:rsid w:val="00A80126"/>
    <w:rsid w:val="00A80F2A"/>
    <w:rsid w:val="00A86DE5"/>
    <w:rsid w:val="00A87000"/>
    <w:rsid w:val="00A90B90"/>
    <w:rsid w:val="00A9325A"/>
    <w:rsid w:val="00AA0103"/>
    <w:rsid w:val="00AA0E4B"/>
    <w:rsid w:val="00AA2356"/>
    <w:rsid w:val="00AA34DF"/>
    <w:rsid w:val="00AA4734"/>
    <w:rsid w:val="00AA4FF6"/>
    <w:rsid w:val="00AA67B0"/>
    <w:rsid w:val="00AB136D"/>
    <w:rsid w:val="00AB3193"/>
    <w:rsid w:val="00AB3D50"/>
    <w:rsid w:val="00AB3DE8"/>
    <w:rsid w:val="00AB6760"/>
    <w:rsid w:val="00AC064C"/>
    <w:rsid w:val="00AC0983"/>
    <w:rsid w:val="00AC4716"/>
    <w:rsid w:val="00AC4CF7"/>
    <w:rsid w:val="00AD0745"/>
    <w:rsid w:val="00AD09A9"/>
    <w:rsid w:val="00AD191E"/>
    <w:rsid w:val="00AD2198"/>
    <w:rsid w:val="00AD295C"/>
    <w:rsid w:val="00AD47F1"/>
    <w:rsid w:val="00AD4EFD"/>
    <w:rsid w:val="00AD531C"/>
    <w:rsid w:val="00AE2CCC"/>
    <w:rsid w:val="00AE3317"/>
    <w:rsid w:val="00AE3597"/>
    <w:rsid w:val="00AE6D00"/>
    <w:rsid w:val="00AE775B"/>
    <w:rsid w:val="00AF2E60"/>
    <w:rsid w:val="00AF43A7"/>
    <w:rsid w:val="00AF4BCA"/>
    <w:rsid w:val="00AF4D22"/>
    <w:rsid w:val="00AF4FB0"/>
    <w:rsid w:val="00AF6D67"/>
    <w:rsid w:val="00B00C71"/>
    <w:rsid w:val="00B01348"/>
    <w:rsid w:val="00B0385F"/>
    <w:rsid w:val="00B039B5"/>
    <w:rsid w:val="00B04F0F"/>
    <w:rsid w:val="00B057F7"/>
    <w:rsid w:val="00B07E7E"/>
    <w:rsid w:val="00B10121"/>
    <w:rsid w:val="00B12B5F"/>
    <w:rsid w:val="00B14FA3"/>
    <w:rsid w:val="00B15156"/>
    <w:rsid w:val="00B157B6"/>
    <w:rsid w:val="00B21DFB"/>
    <w:rsid w:val="00B24154"/>
    <w:rsid w:val="00B26182"/>
    <w:rsid w:val="00B27FCB"/>
    <w:rsid w:val="00B328E3"/>
    <w:rsid w:val="00B3370A"/>
    <w:rsid w:val="00B340D5"/>
    <w:rsid w:val="00B346F5"/>
    <w:rsid w:val="00B3615B"/>
    <w:rsid w:val="00B36256"/>
    <w:rsid w:val="00B37EBA"/>
    <w:rsid w:val="00B4279E"/>
    <w:rsid w:val="00B42805"/>
    <w:rsid w:val="00B46DD5"/>
    <w:rsid w:val="00B471FC"/>
    <w:rsid w:val="00B47744"/>
    <w:rsid w:val="00B4793B"/>
    <w:rsid w:val="00B50B85"/>
    <w:rsid w:val="00B519D7"/>
    <w:rsid w:val="00B521EC"/>
    <w:rsid w:val="00B526FA"/>
    <w:rsid w:val="00B54A69"/>
    <w:rsid w:val="00B552C9"/>
    <w:rsid w:val="00B558A4"/>
    <w:rsid w:val="00B562C6"/>
    <w:rsid w:val="00B60EFF"/>
    <w:rsid w:val="00B613D9"/>
    <w:rsid w:val="00B6496C"/>
    <w:rsid w:val="00B6688B"/>
    <w:rsid w:val="00B6743E"/>
    <w:rsid w:val="00B7192A"/>
    <w:rsid w:val="00B72F5F"/>
    <w:rsid w:val="00B741CE"/>
    <w:rsid w:val="00B76518"/>
    <w:rsid w:val="00B8107A"/>
    <w:rsid w:val="00B81F04"/>
    <w:rsid w:val="00B83E89"/>
    <w:rsid w:val="00B861BF"/>
    <w:rsid w:val="00B87A5C"/>
    <w:rsid w:val="00B95741"/>
    <w:rsid w:val="00B966C2"/>
    <w:rsid w:val="00B969D9"/>
    <w:rsid w:val="00BA1451"/>
    <w:rsid w:val="00BA24C0"/>
    <w:rsid w:val="00BA32E9"/>
    <w:rsid w:val="00BA3F5C"/>
    <w:rsid w:val="00BB193F"/>
    <w:rsid w:val="00BB3ADE"/>
    <w:rsid w:val="00BB4FEA"/>
    <w:rsid w:val="00BB59C3"/>
    <w:rsid w:val="00BB5B1E"/>
    <w:rsid w:val="00BB64E3"/>
    <w:rsid w:val="00BC159C"/>
    <w:rsid w:val="00BC6ABC"/>
    <w:rsid w:val="00BD33AA"/>
    <w:rsid w:val="00BD4A30"/>
    <w:rsid w:val="00BD57E6"/>
    <w:rsid w:val="00BD68BE"/>
    <w:rsid w:val="00BD7E45"/>
    <w:rsid w:val="00BE0699"/>
    <w:rsid w:val="00BE0D09"/>
    <w:rsid w:val="00BE1677"/>
    <w:rsid w:val="00BE18E8"/>
    <w:rsid w:val="00BE2808"/>
    <w:rsid w:val="00BE3D6F"/>
    <w:rsid w:val="00BE529C"/>
    <w:rsid w:val="00BE56B3"/>
    <w:rsid w:val="00BE5C50"/>
    <w:rsid w:val="00BE5C9C"/>
    <w:rsid w:val="00BE7CE6"/>
    <w:rsid w:val="00BE7D58"/>
    <w:rsid w:val="00BF1811"/>
    <w:rsid w:val="00BF4A0C"/>
    <w:rsid w:val="00BF75DD"/>
    <w:rsid w:val="00C00C03"/>
    <w:rsid w:val="00C03F8D"/>
    <w:rsid w:val="00C04B00"/>
    <w:rsid w:val="00C05ECD"/>
    <w:rsid w:val="00C060E2"/>
    <w:rsid w:val="00C11316"/>
    <w:rsid w:val="00C118EF"/>
    <w:rsid w:val="00C12462"/>
    <w:rsid w:val="00C12570"/>
    <w:rsid w:val="00C12C2B"/>
    <w:rsid w:val="00C12D4F"/>
    <w:rsid w:val="00C139A3"/>
    <w:rsid w:val="00C14D2B"/>
    <w:rsid w:val="00C14EA0"/>
    <w:rsid w:val="00C1693D"/>
    <w:rsid w:val="00C16D57"/>
    <w:rsid w:val="00C17D9A"/>
    <w:rsid w:val="00C258A0"/>
    <w:rsid w:val="00C27429"/>
    <w:rsid w:val="00C31685"/>
    <w:rsid w:val="00C338CF"/>
    <w:rsid w:val="00C34E9B"/>
    <w:rsid w:val="00C3661A"/>
    <w:rsid w:val="00C36ED3"/>
    <w:rsid w:val="00C42146"/>
    <w:rsid w:val="00C42DF9"/>
    <w:rsid w:val="00C447EC"/>
    <w:rsid w:val="00C501D7"/>
    <w:rsid w:val="00C52A07"/>
    <w:rsid w:val="00C534C8"/>
    <w:rsid w:val="00C5626E"/>
    <w:rsid w:val="00C56690"/>
    <w:rsid w:val="00C575A0"/>
    <w:rsid w:val="00C60769"/>
    <w:rsid w:val="00C61354"/>
    <w:rsid w:val="00C614EB"/>
    <w:rsid w:val="00C62C77"/>
    <w:rsid w:val="00C62D57"/>
    <w:rsid w:val="00C6328C"/>
    <w:rsid w:val="00C6631D"/>
    <w:rsid w:val="00C70F62"/>
    <w:rsid w:val="00C71307"/>
    <w:rsid w:val="00C72CCD"/>
    <w:rsid w:val="00C72F71"/>
    <w:rsid w:val="00C731E4"/>
    <w:rsid w:val="00C76958"/>
    <w:rsid w:val="00C77E9E"/>
    <w:rsid w:val="00C813B9"/>
    <w:rsid w:val="00C8157F"/>
    <w:rsid w:val="00C826C4"/>
    <w:rsid w:val="00C84B92"/>
    <w:rsid w:val="00C8501D"/>
    <w:rsid w:val="00C85A24"/>
    <w:rsid w:val="00C868D6"/>
    <w:rsid w:val="00C87313"/>
    <w:rsid w:val="00C87C74"/>
    <w:rsid w:val="00C91BE8"/>
    <w:rsid w:val="00C926CE"/>
    <w:rsid w:val="00C9540E"/>
    <w:rsid w:val="00C959C9"/>
    <w:rsid w:val="00C95ADD"/>
    <w:rsid w:val="00CA06A4"/>
    <w:rsid w:val="00CA27A3"/>
    <w:rsid w:val="00CA31ED"/>
    <w:rsid w:val="00CA64F9"/>
    <w:rsid w:val="00CA67C3"/>
    <w:rsid w:val="00CB13A1"/>
    <w:rsid w:val="00CB185D"/>
    <w:rsid w:val="00CB222B"/>
    <w:rsid w:val="00CB371F"/>
    <w:rsid w:val="00CB3946"/>
    <w:rsid w:val="00CB4AD8"/>
    <w:rsid w:val="00CB5448"/>
    <w:rsid w:val="00CB5A35"/>
    <w:rsid w:val="00CC28C5"/>
    <w:rsid w:val="00CC5749"/>
    <w:rsid w:val="00CD04A8"/>
    <w:rsid w:val="00CD66A3"/>
    <w:rsid w:val="00CE55C5"/>
    <w:rsid w:val="00CF02D9"/>
    <w:rsid w:val="00CF285E"/>
    <w:rsid w:val="00CF3550"/>
    <w:rsid w:val="00CF3EAA"/>
    <w:rsid w:val="00CF488A"/>
    <w:rsid w:val="00CF55A3"/>
    <w:rsid w:val="00CF6974"/>
    <w:rsid w:val="00D01DEA"/>
    <w:rsid w:val="00D01E81"/>
    <w:rsid w:val="00D02344"/>
    <w:rsid w:val="00D032F9"/>
    <w:rsid w:val="00D04453"/>
    <w:rsid w:val="00D10026"/>
    <w:rsid w:val="00D11214"/>
    <w:rsid w:val="00D13A38"/>
    <w:rsid w:val="00D14474"/>
    <w:rsid w:val="00D158BC"/>
    <w:rsid w:val="00D166BC"/>
    <w:rsid w:val="00D17739"/>
    <w:rsid w:val="00D17760"/>
    <w:rsid w:val="00D225E2"/>
    <w:rsid w:val="00D2521A"/>
    <w:rsid w:val="00D26D7C"/>
    <w:rsid w:val="00D33A75"/>
    <w:rsid w:val="00D4067C"/>
    <w:rsid w:val="00D40ECB"/>
    <w:rsid w:val="00D4441C"/>
    <w:rsid w:val="00D44574"/>
    <w:rsid w:val="00D46B48"/>
    <w:rsid w:val="00D50827"/>
    <w:rsid w:val="00D534BA"/>
    <w:rsid w:val="00D5770B"/>
    <w:rsid w:val="00D61F47"/>
    <w:rsid w:val="00D66848"/>
    <w:rsid w:val="00D70A51"/>
    <w:rsid w:val="00D70E72"/>
    <w:rsid w:val="00D71692"/>
    <w:rsid w:val="00D719CC"/>
    <w:rsid w:val="00D71AC3"/>
    <w:rsid w:val="00D71E77"/>
    <w:rsid w:val="00D72FAF"/>
    <w:rsid w:val="00D77B45"/>
    <w:rsid w:val="00D83DBA"/>
    <w:rsid w:val="00D8439C"/>
    <w:rsid w:val="00D84899"/>
    <w:rsid w:val="00D8594B"/>
    <w:rsid w:val="00D86E20"/>
    <w:rsid w:val="00D92672"/>
    <w:rsid w:val="00D942D3"/>
    <w:rsid w:val="00D94C4E"/>
    <w:rsid w:val="00D95E3A"/>
    <w:rsid w:val="00DA0468"/>
    <w:rsid w:val="00DA0F23"/>
    <w:rsid w:val="00DA3822"/>
    <w:rsid w:val="00DA3854"/>
    <w:rsid w:val="00DA7732"/>
    <w:rsid w:val="00DB082E"/>
    <w:rsid w:val="00DB0C3B"/>
    <w:rsid w:val="00DB1DD4"/>
    <w:rsid w:val="00DB2B21"/>
    <w:rsid w:val="00DB3467"/>
    <w:rsid w:val="00DC093B"/>
    <w:rsid w:val="00DC0AC3"/>
    <w:rsid w:val="00DC4673"/>
    <w:rsid w:val="00DC4A86"/>
    <w:rsid w:val="00DC63DE"/>
    <w:rsid w:val="00DC7113"/>
    <w:rsid w:val="00DD3770"/>
    <w:rsid w:val="00DD3EFF"/>
    <w:rsid w:val="00DD5E3E"/>
    <w:rsid w:val="00DD79B9"/>
    <w:rsid w:val="00DE127E"/>
    <w:rsid w:val="00DE1C9E"/>
    <w:rsid w:val="00DE3788"/>
    <w:rsid w:val="00DE3C54"/>
    <w:rsid w:val="00DE420D"/>
    <w:rsid w:val="00DE6137"/>
    <w:rsid w:val="00DE7050"/>
    <w:rsid w:val="00DF166F"/>
    <w:rsid w:val="00DF2FDD"/>
    <w:rsid w:val="00E000D0"/>
    <w:rsid w:val="00E01ABB"/>
    <w:rsid w:val="00E03E84"/>
    <w:rsid w:val="00E05940"/>
    <w:rsid w:val="00E07678"/>
    <w:rsid w:val="00E11AA6"/>
    <w:rsid w:val="00E126FC"/>
    <w:rsid w:val="00E131AB"/>
    <w:rsid w:val="00E13270"/>
    <w:rsid w:val="00E2031C"/>
    <w:rsid w:val="00E2043F"/>
    <w:rsid w:val="00E211B0"/>
    <w:rsid w:val="00E220BF"/>
    <w:rsid w:val="00E22619"/>
    <w:rsid w:val="00E227E1"/>
    <w:rsid w:val="00E230CA"/>
    <w:rsid w:val="00E2364D"/>
    <w:rsid w:val="00E24081"/>
    <w:rsid w:val="00E26550"/>
    <w:rsid w:val="00E26B72"/>
    <w:rsid w:val="00E27A53"/>
    <w:rsid w:val="00E30E92"/>
    <w:rsid w:val="00E34BC1"/>
    <w:rsid w:val="00E35B2B"/>
    <w:rsid w:val="00E36DE0"/>
    <w:rsid w:val="00E40440"/>
    <w:rsid w:val="00E40668"/>
    <w:rsid w:val="00E43E89"/>
    <w:rsid w:val="00E43F40"/>
    <w:rsid w:val="00E5079C"/>
    <w:rsid w:val="00E52B47"/>
    <w:rsid w:val="00E56A41"/>
    <w:rsid w:val="00E604CF"/>
    <w:rsid w:val="00E61879"/>
    <w:rsid w:val="00E61909"/>
    <w:rsid w:val="00E62897"/>
    <w:rsid w:val="00E65BD6"/>
    <w:rsid w:val="00E70AE4"/>
    <w:rsid w:val="00E71415"/>
    <w:rsid w:val="00E72714"/>
    <w:rsid w:val="00E74B15"/>
    <w:rsid w:val="00E75D7B"/>
    <w:rsid w:val="00E80DBB"/>
    <w:rsid w:val="00E86672"/>
    <w:rsid w:val="00E87E33"/>
    <w:rsid w:val="00E9131A"/>
    <w:rsid w:val="00E922CB"/>
    <w:rsid w:val="00E94048"/>
    <w:rsid w:val="00E9685A"/>
    <w:rsid w:val="00EA06BC"/>
    <w:rsid w:val="00EA0F49"/>
    <w:rsid w:val="00EA2B6A"/>
    <w:rsid w:val="00EA374A"/>
    <w:rsid w:val="00EA414F"/>
    <w:rsid w:val="00EA427C"/>
    <w:rsid w:val="00EA4862"/>
    <w:rsid w:val="00EA4AAB"/>
    <w:rsid w:val="00EA531B"/>
    <w:rsid w:val="00EA5ED5"/>
    <w:rsid w:val="00EB09C5"/>
    <w:rsid w:val="00EB442C"/>
    <w:rsid w:val="00EB6CAE"/>
    <w:rsid w:val="00EC00A0"/>
    <w:rsid w:val="00EC014E"/>
    <w:rsid w:val="00EC15AB"/>
    <w:rsid w:val="00EC5353"/>
    <w:rsid w:val="00ED1821"/>
    <w:rsid w:val="00ED24EC"/>
    <w:rsid w:val="00ED3906"/>
    <w:rsid w:val="00ED4102"/>
    <w:rsid w:val="00ED4A39"/>
    <w:rsid w:val="00ED5344"/>
    <w:rsid w:val="00ED6E78"/>
    <w:rsid w:val="00EE2AD2"/>
    <w:rsid w:val="00EE3FE4"/>
    <w:rsid w:val="00EE4307"/>
    <w:rsid w:val="00EE4B6E"/>
    <w:rsid w:val="00EE50A2"/>
    <w:rsid w:val="00EE50AA"/>
    <w:rsid w:val="00EE5DB8"/>
    <w:rsid w:val="00EE6680"/>
    <w:rsid w:val="00EE6D1F"/>
    <w:rsid w:val="00EF2C0A"/>
    <w:rsid w:val="00EF3D49"/>
    <w:rsid w:val="00EF7972"/>
    <w:rsid w:val="00F02D58"/>
    <w:rsid w:val="00F032EF"/>
    <w:rsid w:val="00F035F5"/>
    <w:rsid w:val="00F050DF"/>
    <w:rsid w:val="00F05D29"/>
    <w:rsid w:val="00F07539"/>
    <w:rsid w:val="00F10D66"/>
    <w:rsid w:val="00F12C9C"/>
    <w:rsid w:val="00F14260"/>
    <w:rsid w:val="00F1635B"/>
    <w:rsid w:val="00F2161C"/>
    <w:rsid w:val="00F21CDA"/>
    <w:rsid w:val="00F24A29"/>
    <w:rsid w:val="00F27326"/>
    <w:rsid w:val="00F30CA6"/>
    <w:rsid w:val="00F30D0D"/>
    <w:rsid w:val="00F30D15"/>
    <w:rsid w:val="00F313FB"/>
    <w:rsid w:val="00F315F7"/>
    <w:rsid w:val="00F363B1"/>
    <w:rsid w:val="00F36420"/>
    <w:rsid w:val="00F364BB"/>
    <w:rsid w:val="00F3740A"/>
    <w:rsid w:val="00F374AD"/>
    <w:rsid w:val="00F4020B"/>
    <w:rsid w:val="00F43072"/>
    <w:rsid w:val="00F435F5"/>
    <w:rsid w:val="00F45A88"/>
    <w:rsid w:val="00F472A0"/>
    <w:rsid w:val="00F47F4F"/>
    <w:rsid w:val="00F50594"/>
    <w:rsid w:val="00F51600"/>
    <w:rsid w:val="00F522A4"/>
    <w:rsid w:val="00F52618"/>
    <w:rsid w:val="00F52A8C"/>
    <w:rsid w:val="00F533B4"/>
    <w:rsid w:val="00F55424"/>
    <w:rsid w:val="00F55C22"/>
    <w:rsid w:val="00F60AE4"/>
    <w:rsid w:val="00F63931"/>
    <w:rsid w:val="00F6754D"/>
    <w:rsid w:val="00F679C8"/>
    <w:rsid w:val="00F813D3"/>
    <w:rsid w:val="00F8718F"/>
    <w:rsid w:val="00F90F34"/>
    <w:rsid w:val="00F92AFE"/>
    <w:rsid w:val="00F93068"/>
    <w:rsid w:val="00FA5F1A"/>
    <w:rsid w:val="00FB1348"/>
    <w:rsid w:val="00FB166E"/>
    <w:rsid w:val="00FB261D"/>
    <w:rsid w:val="00FB47CD"/>
    <w:rsid w:val="00FC0D43"/>
    <w:rsid w:val="00FC1E9B"/>
    <w:rsid w:val="00FC491F"/>
    <w:rsid w:val="00FC5050"/>
    <w:rsid w:val="00FD0914"/>
    <w:rsid w:val="00FD36C4"/>
    <w:rsid w:val="00FD3B5B"/>
    <w:rsid w:val="00FD4DC7"/>
    <w:rsid w:val="00FE101E"/>
    <w:rsid w:val="00FE514B"/>
    <w:rsid w:val="00FE5698"/>
    <w:rsid w:val="00FE74C4"/>
    <w:rsid w:val="00FF00EF"/>
    <w:rsid w:val="00FF0BDC"/>
    <w:rsid w:val="00FF2F7E"/>
    <w:rsid w:val="00FF40ED"/>
    <w:rsid w:val="00FF4570"/>
    <w:rsid w:val="00FF4CA1"/>
    <w:rsid w:val="00FF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B6967F-32E8-4E51-B190-89A1C97A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70637"/>
    <w:rPr>
      <w:i/>
      <w:iCs/>
    </w:rPr>
  </w:style>
  <w:style w:type="paragraph" w:styleId="ListParagraph">
    <w:name w:val="List Paragraph"/>
    <w:basedOn w:val="Normal"/>
    <w:uiPriority w:val="34"/>
    <w:qFormat/>
    <w:rsid w:val="003C6F94"/>
    <w:pPr>
      <w:ind w:left="720"/>
      <w:contextualSpacing/>
    </w:pPr>
  </w:style>
  <w:style w:type="table" w:styleId="TableGrid">
    <w:name w:val="Table Grid"/>
    <w:basedOn w:val="TableNormal"/>
    <w:uiPriority w:val="39"/>
    <w:rsid w:val="0076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FA6"/>
    <w:rPr>
      <w:color w:val="0563C1" w:themeColor="hyperlink"/>
      <w:u w:val="single"/>
    </w:rPr>
  </w:style>
  <w:style w:type="paragraph" w:customStyle="1" w:styleId="ListParagraph1">
    <w:name w:val="List Paragraph1"/>
    <w:basedOn w:val="Normal"/>
    <w:uiPriority w:val="99"/>
    <w:rsid w:val="000A4FA6"/>
    <w:pPr>
      <w:spacing w:after="200" w:line="276" w:lineRule="auto"/>
      <w:ind w:left="720"/>
    </w:pPr>
    <w:rPr>
      <w:rFonts w:ascii="Calibri" w:eastAsia="MS ??" w:hAnsi="Calibri" w:cs="Calibri"/>
    </w:rPr>
  </w:style>
  <w:style w:type="character" w:customStyle="1" w:styleId="apple-converted-space">
    <w:name w:val="apple-converted-space"/>
    <w:rsid w:val="000A4FA6"/>
  </w:style>
  <w:style w:type="paragraph" w:styleId="Header">
    <w:name w:val="header"/>
    <w:basedOn w:val="Normal"/>
    <w:link w:val="HeaderChar"/>
    <w:uiPriority w:val="99"/>
    <w:unhideWhenUsed/>
    <w:rsid w:val="00CF488A"/>
    <w:pPr>
      <w:tabs>
        <w:tab w:val="center" w:pos="4819"/>
        <w:tab w:val="right" w:pos="9638"/>
      </w:tabs>
      <w:spacing w:after="0" w:line="240" w:lineRule="auto"/>
    </w:pPr>
  </w:style>
  <w:style w:type="character" w:customStyle="1" w:styleId="HeaderChar">
    <w:name w:val="Header Char"/>
    <w:basedOn w:val="DefaultParagraphFont"/>
    <w:link w:val="Header"/>
    <w:uiPriority w:val="99"/>
    <w:rsid w:val="00CF488A"/>
  </w:style>
  <w:style w:type="paragraph" w:styleId="Footer">
    <w:name w:val="footer"/>
    <w:basedOn w:val="Normal"/>
    <w:link w:val="FooterChar"/>
    <w:uiPriority w:val="99"/>
    <w:unhideWhenUsed/>
    <w:rsid w:val="00CF48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CF488A"/>
  </w:style>
  <w:style w:type="paragraph" w:styleId="HTMLPreformatted">
    <w:name w:val="HTML Preformatted"/>
    <w:basedOn w:val="Normal"/>
    <w:link w:val="HTMLPreformattedChar"/>
    <w:uiPriority w:val="99"/>
    <w:semiHidden/>
    <w:unhideWhenUsed/>
    <w:rsid w:val="006429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294F"/>
    <w:rPr>
      <w:rFonts w:ascii="Consolas" w:hAnsi="Consolas"/>
      <w:sz w:val="20"/>
      <w:szCs w:val="20"/>
    </w:rPr>
  </w:style>
  <w:style w:type="paragraph" w:styleId="BalloonText">
    <w:name w:val="Balloon Text"/>
    <w:basedOn w:val="Normal"/>
    <w:link w:val="BalloonTextChar"/>
    <w:uiPriority w:val="99"/>
    <w:semiHidden/>
    <w:unhideWhenUsed/>
    <w:rsid w:val="00E9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31A"/>
    <w:rPr>
      <w:rFonts w:ascii="Tahoma" w:hAnsi="Tahoma" w:cs="Tahoma"/>
      <w:sz w:val="16"/>
      <w:szCs w:val="16"/>
    </w:rPr>
  </w:style>
  <w:style w:type="character" w:styleId="CommentReference">
    <w:name w:val="annotation reference"/>
    <w:basedOn w:val="DefaultParagraphFont"/>
    <w:uiPriority w:val="99"/>
    <w:semiHidden/>
    <w:unhideWhenUsed/>
    <w:rsid w:val="00E9131A"/>
    <w:rPr>
      <w:sz w:val="16"/>
      <w:szCs w:val="16"/>
    </w:rPr>
  </w:style>
  <w:style w:type="paragraph" w:styleId="CommentText">
    <w:name w:val="annotation text"/>
    <w:basedOn w:val="Normal"/>
    <w:link w:val="CommentTextChar"/>
    <w:uiPriority w:val="99"/>
    <w:unhideWhenUsed/>
    <w:rsid w:val="00E9131A"/>
    <w:pPr>
      <w:spacing w:line="240" w:lineRule="auto"/>
    </w:pPr>
    <w:rPr>
      <w:sz w:val="20"/>
      <w:szCs w:val="20"/>
    </w:rPr>
  </w:style>
  <w:style w:type="character" w:customStyle="1" w:styleId="CommentTextChar">
    <w:name w:val="Comment Text Char"/>
    <w:basedOn w:val="DefaultParagraphFont"/>
    <w:link w:val="CommentText"/>
    <w:uiPriority w:val="99"/>
    <w:rsid w:val="00E9131A"/>
    <w:rPr>
      <w:sz w:val="20"/>
      <w:szCs w:val="20"/>
    </w:rPr>
  </w:style>
  <w:style w:type="paragraph" w:styleId="CommentSubject">
    <w:name w:val="annotation subject"/>
    <w:basedOn w:val="CommentText"/>
    <w:next w:val="CommentText"/>
    <w:link w:val="CommentSubjectChar"/>
    <w:uiPriority w:val="99"/>
    <w:semiHidden/>
    <w:unhideWhenUsed/>
    <w:rsid w:val="00E9131A"/>
    <w:rPr>
      <w:b/>
      <w:bCs/>
    </w:rPr>
  </w:style>
  <w:style w:type="character" w:customStyle="1" w:styleId="CommentSubjectChar">
    <w:name w:val="Comment Subject Char"/>
    <w:basedOn w:val="CommentTextChar"/>
    <w:link w:val="CommentSubject"/>
    <w:uiPriority w:val="99"/>
    <w:semiHidden/>
    <w:rsid w:val="00E9131A"/>
    <w:rPr>
      <w:b/>
      <w:bCs/>
      <w:sz w:val="20"/>
      <w:szCs w:val="20"/>
    </w:rPr>
  </w:style>
  <w:style w:type="table" w:customStyle="1" w:styleId="Tabellasemplice-31">
    <w:name w:val="Tabella semplice - 31"/>
    <w:basedOn w:val="TableNormal"/>
    <w:uiPriority w:val="43"/>
    <w:rsid w:val="009559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21">
    <w:name w:val="Tabella semplice - 21"/>
    <w:basedOn w:val="TableNormal"/>
    <w:uiPriority w:val="42"/>
    <w:rsid w:val="009559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D2ABB"/>
    <w:rPr>
      <w:rFonts w:ascii="Times New Roman" w:hAnsi="Times New Roman" w:cs="Times New Roman"/>
      <w:sz w:val="24"/>
      <w:szCs w:val="24"/>
    </w:rPr>
  </w:style>
  <w:style w:type="character" w:customStyle="1" w:styleId="highlight">
    <w:name w:val="highlight"/>
    <w:basedOn w:val="DefaultParagraphFont"/>
    <w:rsid w:val="0018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092">
      <w:bodyDiv w:val="1"/>
      <w:marLeft w:val="0"/>
      <w:marRight w:val="0"/>
      <w:marTop w:val="0"/>
      <w:marBottom w:val="0"/>
      <w:divBdr>
        <w:top w:val="none" w:sz="0" w:space="0" w:color="auto"/>
        <w:left w:val="none" w:sz="0" w:space="0" w:color="auto"/>
        <w:bottom w:val="none" w:sz="0" w:space="0" w:color="auto"/>
        <w:right w:val="none" w:sz="0" w:space="0" w:color="auto"/>
      </w:divBdr>
    </w:div>
    <w:div w:id="80496242">
      <w:bodyDiv w:val="1"/>
      <w:marLeft w:val="0"/>
      <w:marRight w:val="0"/>
      <w:marTop w:val="0"/>
      <w:marBottom w:val="0"/>
      <w:divBdr>
        <w:top w:val="none" w:sz="0" w:space="0" w:color="auto"/>
        <w:left w:val="none" w:sz="0" w:space="0" w:color="auto"/>
        <w:bottom w:val="none" w:sz="0" w:space="0" w:color="auto"/>
        <w:right w:val="none" w:sz="0" w:space="0" w:color="auto"/>
      </w:divBdr>
    </w:div>
    <w:div w:id="96605109">
      <w:bodyDiv w:val="1"/>
      <w:marLeft w:val="0"/>
      <w:marRight w:val="0"/>
      <w:marTop w:val="0"/>
      <w:marBottom w:val="0"/>
      <w:divBdr>
        <w:top w:val="none" w:sz="0" w:space="0" w:color="auto"/>
        <w:left w:val="none" w:sz="0" w:space="0" w:color="auto"/>
        <w:bottom w:val="none" w:sz="0" w:space="0" w:color="auto"/>
        <w:right w:val="none" w:sz="0" w:space="0" w:color="auto"/>
      </w:divBdr>
    </w:div>
    <w:div w:id="163322689">
      <w:bodyDiv w:val="1"/>
      <w:marLeft w:val="0"/>
      <w:marRight w:val="0"/>
      <w:marTop w:val="0"/>
      <w:marBottom w:val="0"/>
      <w:divBdr>
        <w:top w:val="none" w:sz="0" w:space="0" w:color="auto"/>
        <w:left w:val="none" w:sz="0" w:space="0" w:color="auto"/>
        <w:bottom w:val="none" w:sz="0" w:space="0" w:color="auto"/>
        <w:right w:val="none" w:sz="0" w:space="0" w:color="auto"/>
      </w:divBdr>
    </w:div>
    <w:div w:id="235744672">
      <w:bodyDiv w:val="1"/>
      <w:marLeft w:val="0"/>
      <w:marRight w:val="0"/>
      <w:marTop w:val="0"/>
      <w:marBottom w:val="0"/>
      <w:divBdr>
        <w:top w:val="none" w:sz="0" w:space="0" w:color="auto"/>
        <w:left w:val="none" w:sz="0" w:space="0" w:color="auto"/>
        <w:bottom w:val="none" w:sz="0" w:space="0" w:color="auto"/>
        <w:right w:val="none" w:sz="0" w:space="0" w:color="auto"/>
      </w:divBdr>
    </w:div>
    <w:div w:id="278340897">
      <w:bodyDiv w:val="1"/>
      <w:marLeft w:val="0"/>
      <w:marRight w:val="0"/>
      <w:marTop w:val="0"/>
      <w:marBottom w:val="0"/>
      <w:divBdr>
        <w:top w:val="none" w:sz="0" w:space="0" w:color="auto"/>
        <w:left w:val="none" w:sz="0" w:space="0" w:color="auto"/>
        <w:bottom w:val="none" w:sz="0" w:space="0" w:color="auto"/>
        <w:right w:val="none" w:sz="0" w:space="0" w:color="auto"/>
      </w:divBdr>
    </w:div>
    <w:div w:id="308442041">
      <w:bodyDiv w:val="1"/>
      <w:marLeft w:val="0"/>
      <w:marRight w:val="0"/>
      <w:marTop w:val="0"/>
      <w:marBottom w:val="0"/>
      <w:divBdr>
        <w:top w:val="none" w:sz="0" w:space="0" w:color="auto"/>
        <w:left w:val="none" w:sz="0" w:space="0" w:color="auto"/>
        <w:bottom w:val="none" w:sz="0" w:space="0" w:color="auto"/>
        <w:right w:val="none" w:sz="0" w:space="0" w:color="auto"/>
      </w:divBdr>
    </w:div>
    <w:div w:id="368065463">
      <w:bodyDiv w:val="1"/>
      <w:marLeft w:val="0"/>
      <w:marRight w:val="0"/>
      <w:marTop w:val="0"/>
      <w:marBottom w:val="0"/>
      <w:divBdr>
        <w:top w:val="none" w:sz="0" w:space="0" w:color="auto"/>
        <w:left w:val="none" w:sz="0" w:space="0" w:color="auto"/>
        <w:bottom w:val="none" w:sz="0" w:space="0" w:color="auto"/>
        <w:right w:val="none" w:sz="0" w:space="0" w:color="auto"/>
      </w:divBdr>
    </w:div>
    <w:div w:id="388462964">
      <w:bodyDiv w:val="1"/>
      <w:marLeft w:val="0"/>
      <w:marRight w:val="0"/>
      <w:marTop w:val="0"/>
      <w:marBottom w:val="0"/>
      <w:divBdr>
        <w:top w:val="none" w:sz="0" w:space="0" w:color="auto"/>
        <w:left w:val="none" w:sz="0" w:space="0" w:color="auto"/>
        <w:bottom w:val="none" w:sz="0" w:space="0" w:color="auto"/>
        <w:right w:val="none" w:sz="0" w:space="0" w:color="auto"/>
      </w:divBdr>
    </w:div>
    <w:div w:id="400325876">
      <w:bodyDiv w:val="1"/>
      <w:marLeft w:val="0"/>
      <w:marRight w:val="0"/>
      <w:marTop w:val="0"/>
      <w:marBottom w:val="0"/>
      <w:divBdr>
        <w:top w:val="none" w:sz="0" w:space="0" w:color="auto"/>
        <w:left w:val="none" w:sz="0" w:space="0" w:color="auto"/>
        <w:bottom w:val="none" w:sz="0" w:space="0" w:color="auto"/>
        <w:right w:val="none" w:sz="0" w:space="0" w:color="auto"/>
      </w:divBdr>
    </w:div>
    <w:div w:id="436951870">
      <w:bodyDiv w:val="1"/>
      <w:marLeft w:val="0"/>
      <w:marRight w:val="0"/>
      <w:marTop w:val="0"/>
      <w:marBottom w:val="0"/>
      <w:divBdr>
        <w:top w:val="none" w:sz="0" w:space="0" w:color="auto"/>
        <w:left w:val="none" w:sz="0" w:space="0" w:color="auto"/>
        <w:bottom w:val="none" w:sz="0" w:space="0" w:color="auto"/>
        <w:right w:val="none" w:sz="0" w:space="0" w:color="auto"/>
      </w:divBdr>
    </w:div>
    <w:div w:id="485047569">
      <w:bodyDiv w:val="1"/>
      <w:marLeft w:val="0"/>
      <w:marRight w:val="0"/>
      <w:marTop w:val="0"/>
      <w:marBottom w:val="0"/>
      <w:divBdr>
        <w:top w:val="none" w:sz="0" w:space="0" w:color="auto"/>
        <w:left w:val="none" w:sz="0" w:space="0" w:color="auto"/>
        <w:bottom w:val="none" w:sz="0" w:space="0" w:color="auto"/>
        <w:right w:val="none" w:sz="0" w:space="0" w:color="auto"/>
      </w:divBdr>
    </w:div>
    <w:div w:id="517427958">
      <w:bodyDiv w:val="1"/>
      <w:marLeft w:val="0"/>
      <w:marRight w:val="0"/>
      <w:marTop w:val="0"/>
      <w:marBottom w:val="0"/>
      <w:divBdr>
        <w:top w:val="none" w:sz="0" w:space="0" w:color="auto"/>
        <w:left w:val="none" w:sz="0" w:space="0" w:color="auto"/>
        <w:bottom w:val="none" w:sz="0" w:space="0" w:color="auto"/>
        <w:right w:val="none" w:sz="0" w:space="0" w:color="auto"/>
      </w:divBdr>
    </w:div>
    <w:div w:id="566696138">
      <w:bodyDiv w:val="1"/>
      <w:marLeft w:val="0"/>
      <w:marRight w:val="0"/>
      <w:marTop w:val="0"/>
      <w:marBottom w:val="0"/>
      <w:divBdr>
        <w:top w:val="none" w:sz="0" w:space="0" w:color="auto"/>
        <w:left w:val="none" w:sz="0" w:space="0" w:color="auto"/>
        <w:bottom w:val="none" w:sz="0" w:space="0" w:color="auto"/>
        <w:right w:val="none" w:sz="0" w:space="0" w:color="auto"/>
      </w:divBdr>
    </w:div>
    <w:div w:id="619343349">
      <w:bodyDiv w:val="1"/>
      <w:marLeft w:val="0"/>
      <w:marRight w:val="0"/>
      <w:marTop w:val="0"/>
      <w:marBottom w:val="0"/>
      <w:divBdr>
        <w:top w:val="none" w:sz="0" w:space="0" w:color="auto"/>
        <w:left w:val="none" w:sz="0" w:space="0" w:color="auto"/>
        <w:bottom w:val="none" w:sz="0" w:space="0" w:color="auto"/>
        <w:right w:val="none" w:sz="0" w:space="0" w:color="auto"/>
      </w:divBdr>
    </w:div>
    <w:div w:id="655383676">
      <w:bodyDiv w:val="1"/>
      <w:marLeft w:val="0"/>
      <w:marRight w:val="0"/>
      <w:marTop w:val="0"/>
      <w:marBottom w:val="0"/>
      <w:divBdr>
        <w:top w:val="none" w:sz="0" w:space="0" w:color="auto"/>
        <w:left w:val="none" w:sz="0" w:space="0" w:color="auto"/>
        <w:bottom w:val="none" w:sz="0" w:space="0" w:color="auto"/>
        <w:right w:val="none" w:sz="0" w:space="0" w:color="auto"/>
      </w:divBdr>
    </w:div>
    <w:div w:id="799150850">
      <w:bodyDiv w:val="1"/>
      <w:marLeft w:val="0"/>
      <w:marRight w:val="0"/>
      <w:marTop w:val="0"/>
      <w:marBottom w:val="0"/>
      <w:divBdr>
        <w:top w:val="none" w:sz="0" w:space="0" w:color="auto"/>
        <w:left w:val="none" w:sz="0" w:space="0" w:color="auto"/>
        <w:bottom w:val="none" w:sz="0" w:space="0" w:color="auto"/>
        <w:right w:val="none" w:sz="0" w:space="0" w:color="auto"/>
      </w:divBdr>
    </w:div>
    <w:div w:id="893854625">
      <w:bodyDiv w:val="1"/>
      <w:marLeft w:val="0"/>
      <w:marRight w:val="0"/>
      <w:marTop w:val="0"/>
      <w:marBottom w:val="0"/>
      <w:divBdr>
        <w:top w:val="none" w:sz="0" w:space="0" w:color="auto"/>
        <w:left w:val="none" w:sz="0" w:space="0" w:color="auto"/>
        <w:bottom w:val="none" w:sz="0" w:space="0" w:color="auto"/>
        <w:right w:val="none" w:sz="0" w:space="0" w:color="auto"/>
      </w:divBdr>
    </w:div>
    <w:div w:id="896861723">
      <w:bodyDiv w:val="1"/>
      <w:marLeft w:val="0"/>
      <w:marRight w:val="0"/>
      <w:marTop w:val="0"/>
      <w:marBottom w:val="0"/>
      <w:divBdr>
        <w:top w:val="none" w:sz="0" w:space="0" w:color="auto"/>
        <w:left w:val="none" w:sz="0" w:space="0" w:color="auto"/>
        <w:bottom w:val="none" w:sz="0" w:space="0" w:color="auto"/>
        <w:right w:val="none" w:sz="0" w:space="0" w:color="auto"/>
      </w:divBdr>
    </w:div>
    <w:div w:id="898368492">
      <w:bodyDiv w:val="1"/>
      <w:marLeft w:val="0"/>
      <w:marRight w:val="0"/>
      <w:marTop w:val="0"/>
      <w:marBottom w:val="0"/>
      <w:divBdr>
        <w:top w:val="none" w:sz="0" w:space="0" w:color="auto"/>
        <w:left w:val="none" w:sz="0" w:space="0" w:color="auto"/>
        <w:bottom w:val="none" w:sz="0" w:space="0" w:color="auto"/>
        <w:right w:val="none" w:sz="0" w:space="0" w:color="auto"/>
      </w:divBdr>
    </w:div>
    <w:div w:id="902444013">
      <w:bodyDiv w:val="1"/>
      <w:marLeft w:val="0"/>
      <w:marRight w:val="0"/>
      <w:marTop w:val="0"/>
      <w:marBottom w:val="0"/>
      <w:divBdr>
        <w:top w:val="none" w:sz="0" w:space="0" w:color="auto"/>
        <w:left w:val="none" w:sz="0" w:space="0" w:color="auto"/>
        <w:bottom w:val="none" w:sz="0" w:space="0" w:color="auto"/>
        <w:right w:val="none" w:sz="0" w:space="0" w:color="auto"/>
      </w:divBdr>
    </w:div>
    <w:div w:id="1048723488">
      <w:bodyDiv w:val="1"/>
      <w:marLeft w:val="0"/>
      <w:marRight w:val="0"/>
      <w:marTop w:val="0"/>
      <w:marBottom w:val="0"/>
      <w:divBdr>
        <w:top w:val="none" w:sz="0" w:space="0" w:color="auto"/>
        <w:left w:val="none" w:sz="0" w:space="0" w:color="auto"/>
        <w:bottom w:val="none" w:sz="0" w:space="0" w:color="auto"/>
        <w:right w:val="none" w:sz="0" w:space="0" w:color="auto"/>
      </w:divBdr>
    </w:div>
    <w:div w:id="1138916830">
      <w:bodyDiv w:val="1"/>
      <w:marLeft w:val="0"/>
      <w:marRight w:val="0"/>
      <w:marTop w:val="0"/>
      <w:marBottom w:val="0"/>
      <w:divBdr>
        <w:top w:val="none" w:sz="0" w:space="0" w:color="auto"/>
        <w:left w:val="none" w:sz="0" w:space="0" w:color="auto"/>
        <w:bottom w:val="none" w:sz="0" w:space="0" w:color="auto"/>
        <w:right w:val="none" w:sz="0" w:space="0" w:color="auto"/>
      </w:divBdr>
    </w:div>
    <w:div w:id="1239898680">
      <w:bodyDiv w:val="1"/>
      <w:marLeft w:val="0"/>
      <w:marRight w:val="0"/>
      <w:marTop w:val="0"/>
      <w:marBottom w:val="0"/>
      <w:divBdr>
        <w:top w:val="none" w:sz="0" w:space="0" w:color="auto"/>
        <w:left w:val="none" w:sz="0" w:space="0" w:color="auto"/>
        <w:bottom w:val="none" w:sz="0" w:space="0" w:color="auto"/>
        <w:right w:val="none" w:sz="0" w:space="0" w:color="auto"/>
      </w:divBdr>
    </w:div>
    <w:div w:id="1484390466">
      <w:bodyDiv w:val="1"/>
      <w:marLeft w:val="0"/>
      <w:marRight w:val="0"/>
      <w:marTop w:val="0"/>
      <w:marBottom w:val="0"/>
      <w:divBdr>
        <w:top w:val="none" w:sz="0" w:space="0" w:color="auto"/>
        <w:left w:val="none" w:sz="0" w:space="0" w:color="auto"/>
        <w:bottom w:val="none" w:sz="0" w:space="0" w:color="auto"/>
        <w:right w:val="none" w:sz="0" w:space="0" w:color="auto"/>
      </w:divBdr>
    </w:div>
    <w:div w:id="1616592480">
      <w:bodyDiv w:val="1"/>
      <w:marLeft w:val="0"/>
      <w:marRight w:val="0"/>
      <w:marTop w:val="0"/>
      <w:marBottom w:val="0"/>
      <w:divBdr>
        <w:top w:val="none" w:sz="0" w:space="0" w:color="auto"/>
        <w:left w:val="none" w:sz="0" w:space="0" w:color="auto"/>
        <w:bottom w:val="none" w:sz="0" w:space="0" w:color="auto"/>
        <w:right w:val="none" w:sz="0" w:space="0" w:color="auto"/>
      </w:divBdr>
    </w:div>
    <w:div w:id="1659259631">
      <w:bodyDiv w:val="1"/>
      <w:marLeft w:val="0"/>
      <w:marRight w:val="0"/>
      <w:marTop w:val="0"/>
      <w:marBottom w:val="0"/>
      <w:divBdr>
        <w:top w:val="none" w:sz="0" w:space="0" w:color="auto"/>
        <w:left w:val="none" w:sz="0" w:space="0" w:color="auto"/>
        <w:bottom w:val="none" w:sz="0" w:space="0" w:color="auto"/>
        <w:right w:val="none" w:sz="0" w:space="0" w:color="auto"/>
      </w:divBdr>
    </w:div>
    <w:div w:id="1664892868">
      <w:bodyDiv w:val="1"/>
      <w:marLeft w:val="0"/>
      <w:marRight w:val="0"/>
      <w:marTop w:val="0"/>
      <w:marBottom w:val="0"/>
      <w:divBdr>
        <w:top w:val="none" w:sz="0" w:space="0" w:color="auto"/>
        <w:left w:val="none" w:sz="0" w:space="0" w:color="auto"/>
        <w:bottom w:val="none" w:sz="0" w:space="0" w:color="auto"/>
        <w:right w:val="none" w:sz="0" w:space="0" w:color="auto"/>
      </w:divBdr>
    </w:div>
    <w:div w:id="1671711822">
      <w:bodyDiv w:val="1"/>
      <w:marLeft w:val="0"/>
      <w:marRight w:val="0"/>
      <w:marTop w:val="0"/>
      <w:marBottom w:val="0"/>
      <w:divBdr>
        <w:top w:val="none" w:sz="0" w:space="0" w:color="auto"/>
        <w:left w:val="none" w:sz="0" w:space="0" w:color="auto"/>
        <w:bottom w:val="none" w:sz="0" w:space="0" w:color="auto"/>
        <w:right w:val="none" w:sz="0" w:space="0" w:color="auto"/>
      </w:divBdr>
    </w:div>
    <w:div w:id="1675835926">
      <w:bodyDiv w:val="1"/>
      <w:marLeft w:val="0"/>
      <w:marRight w:val="0"/>
      <w:marTop w:val="0"/>
      <w:marBottom w:val="0"/>
      <w:divBdr>
        <w:top w:val="none" w:sz="0" w:space="0" w:color="auto"/>
        <w:left w:val="none" w:sz="0" w:space="0" w:color="auto"/>
        <w:bottom w:val="none" w:sz="0" w:space="0" w:color="auto"/>
        <w:right w:val="none" w:sz="0" w:space="0" w:color="auto"/>
      </w:divBdr>
    </w:div>
    <w:div w:id="1727410531">
      <w:bodyDiv w:val="1"/>
      <w:marLeft w:val="0"/>
      <w:marRight w:val="0"/>
      <w:marTop w:val="0"/>
      <w:marBottom w:val="0"/>
      <w:divBdr>
        <w:top w:val="none" w:sz="0" w:space="0" w:color="auto"/>
        <w:left w:val="none" w:sz="0" w:space="0" w:color="auto"/>
        <w:bottom w:val="none" w:sz="0" w:space="0" w:color="auto"/>
        <w:right w:val="none" w:sz="0" w:space="0" w:color="auto"/>
      </w:divBdr>
    </w:div>
    <w:div w:id="1839036811">
      <w:bodyDiv w:val="1"/>
      <w:marLeft w:val="0"/>
      <w:marRight w:val="0"/>
      <w:marTop w:val="0"/>
      <w:marBottom w:val="0"/>
      <w:divBdr>
        <w:top w:val="none" w:sz="0" w:space="0" w:color="auto"/>
        <w:left w:val="none" w:sz="0" w:space="0" w:color="auto"/>
        <w:bottom w:val="none" w:sz="0" w:space="0" w:color="auto"/>
        <w:right w:val="none" w:sz="0" w:space="0" w:color="auto"/>
      </w:divBdr>
    </w:div>
    <w:div w:id="1867525904">
      <w:bodyDiv w:val="1"/>
      <w:marLeft w:val="0"/>
      <w:marRight w:val="0"/>
      <w:marTop w:val="0"/>
      <w:marBottom w:val="0"/>
      <w:divBdr>
        <w:top w:val="none" w:sz="0" w:space="0" w:color="auto"/>
        <w:left w:val="none" w:sz="0" w:space="0" w:color="auto"/>
        <w:bottom w:val="none" w:sz="0" w:space="0" w:color="auto"/>
        <w:right w:val="none" w:sz="0" w:space="0" w:color="auto"/>
      </w:divBdr>
    </w:div>
    <w:div w:id="1913158307">
      <w:bodyDiv w:val="1"/>
      <w:marLeft w:val="0"/>
      <w:marRight w:val="0"/>
      <w:marTop w:val="0"/>
      <w:marBottom w:val="0"/>
      <w:divBdr>
        <w:top w:val="none" w:sz="0" w:space="0" w:color="auto"/>
        <w:left w:val="none" w:sz="0" w:space="0" w:color="auto"/>
        <w:bottom w:val="none" w:sz="0" w:space="0" w:color="auto"/>
        <w:right w:val="none" w:sz="0" w:space="0" w:color="auto"/>
      </w:divBdr>
    </w:div>
    <w:div w:id="2080059885">
      <w:bodyDiv w:val="1"/>
      <w:marLeft w:val="0"/>
      <w:marRight w:val="0"/>
      <w:marTop w:val="0"/>
      <w:marBottom w:val="0"/>
      <w:divBdr>
        <w:top w:val="none" w:sz="0" w:space="0" w:color="auto"/>
        <w:left w:val="none" w:sz="0" w:space="0" w:color="auto"/>
        <w:bottom w:val="none" w:sz="0" w:space="0" w:color="auto"/>
        <w:right w:val="none" w:sz="0" w:space="0" w:color="auto"/>
      </w:divBdr>
    </w:div>
    <w:div w:id="2114669800">
      <w:bodyDiv w:val="1"/>
      <w:marLeft w:val="0"/>
      <w:marRight w:val="0"/>
      <w:marTop w:val="0"/>
      <w:marBottom w:val="0"/>
      <w:divBdr>
        <w:top w:val="none" w:sz="0" w:space="0" w:color="auto"/>
        <w:left w:val="none" w:sz="0" w:space="0" w:color="auto"/>
        <w:bottom w:val="none" w:sz="0" w:space="0" w:color="auto"/>
        <w:right w:val="none" w:sz="0" w:space="0" w:color="auto"/>
      </w:divBdr>
    </w:div>
    <w:div w:id="2114934358">
      <w:bodyDiv w:val="1"/>
      <w:marLeft w:val="0"/>
      <w:marRight w:val="0"/>
      <w:marTop w:val="0"/>
      <w:marBottom w:val="0"/>
      <w:divBdr>
        <w:top w:val="none" w:sz="0" w:space="0" w:color="auto"/>
        <w:left w:val="none" w:sz="0" w:space="0" w:color="auto"/>
        <w:bottom w:val="none" w:sz="0" w:space="0" w:color="auto"/>
        <w:right w:val="none" w:sz="0" w:space="0" w:color="auto"/>
      </w:divBdr>
    </w:div>
    <w:div w:id="21165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hrc.es/pub/programas/metadisc/MetaDisc_StatisticalMethods.pdf" TargetMode="External"/><Relationship Id="rId13" Type="http://schemas.openxmlformats.org/officeDocument/2006/relationships/hyperlink" Target="http://www.cochrane-handboo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ri.ca/programs/clinical_epidemiology/oxford.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sma-stateme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E553-622F-48F7-88D3-ACF8A0D3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6351</Words>
  <Characters>36204</Characters>
  <Application>Microsoft Office Word</Application>
  <DocSecurity>0</DocSecurity>
  <Lines>301</Lines>
  <Paragraphs>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D'Antonio</dc:creator>
  <cp:keywords/>
  <dc:description/>
  <cp:lastModifiedBy>Christina Phillips</cp:lastModifiedBy>
  <cp:revision>2</cp:revision>
  <cp:lastPrinted>2014-12-04T17:52:00Z</cp:lastPrinted>
  <dcterms:created xsi:type="dcterms:W3CDTF">2016-07-08T13:51:00Z</dcterms:created>
  <dcterms:modified xsi:type="dcterms:W3CDTF">2016-07-08T13:51:00Z</dcterms:modified>
</cp:coreProperties>
</file>