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CBC" w:rsidRPr="00CE73D8" w:rsidRDefault="006961E9" w:rsidP="00EA5CBC">
      <w:pPr>
        <w:pStyle w:val="NoSpacing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New </w:t>
      </w:r>
      <w:r w:rsidR="00EA5CBC" w:rsidRPr="00CE73D8">
        <w:rPr>
          <w:rFonts w:ascii="Times New Roman" w:hAnsi="Times New Roman" w:cs="Times New Roman"/>
          <w:b/>
          <w:sz w:val="24"/>
          <w:szCs w:val="24"/>
        </w:rPr>
        <w:t xml:space="preserve">Quality </w:t>
      </w:r>
      <w:r w:rsidR="008E72D7">
        <w:rPr>
          <w:rFonts w:ascii="Times New Roman" w:hAnsi="Times New Roman" w:cs="Times New Roman"/>
          <w:b/>
          <w:sz w:val="24"/>
          <w:szCs w:val="24"/>
        </w:rPr>
        <w:t xml:space="preserve">Indicators </w:t>
      </w:r>
      <w:r w:rsidR="000B441E">
        <w:rPr>
          <w:rFonts w:ascii="Times New Roman" w:hAnsi="Times New Roman" w:cs="Times New Roman"/>
          <w:b/>
          <w:sz w:val="24"/>
          <w:szCs w:val="24"/>
        </w:rPr>
        <w:t>for</w:t>
      </w:r>
      <w:r w:rsidR="00EA5CBC" w:rsidRPr="00CE73D8">
        <w:rPr>
          <w:rFonts w:ascii="Times New Roman" w:hAnsi="Times New Roman" w:cs="Times New Roman"/>
          <w:b/>
          <w:sz w:val="24"/>
          <w:szCs w:val="24"/>
        </w:rPr>
        <w:t xml:space="preserve"> Paediatric Antibio</w:t>
      </w:r>
      <w:r w:rsidR="00592A49">
        <w:rPr>
          <w:rFonts w:ascii="Times New Roman" w:hAnsi="Times New Roman" w:cs="Times New Roman"/>
          <w:b/>
          <w:sz w:val="24"/>
          <w:szCs w:val="24"/>
        </w:rPr>
        <w:t xml:space="preserve">tic Prescribing in Primary Care: </w:t>
      </w:r>
      <w:r w:rsidR="00EA5CBC" w:rsidRPr="00CE73D8">
        <w:rPr>
          <w:rFonts w:ascii="Times New Roman" w:hAnsi="Times New Roman" w:cs="Times New Roman"/>
          <w:b/>
          <w:sz w:val="24"/>
          <w:szCs w:val="24"/>
        </w:rPr>
        <w:t>a Population Based Cohort Study in the United Kingdom, Italy and the Netherlands from</w:t>
      </w:r>
      <w:r w:rsidR="00EA5C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5CBC" w:rsidRPr="00CE73D8">
        <w:rPr>
          <w:rFonts w:ascii="Times New Roman" w:hAnsi="Times New Roman" w:cs="Times New Roman"/>
          <w:b/>
          <w:sz w:val="24"/>
          <w:szCs w:val="24"/>
        </w:rPr>
        <w:t>1995-2010.</w:t>
      </w:r>
    </w:p>
    <w:p w:rsidR="00EA5CBC" w:rsidRPr="00CE73D8" w:rsidRDefault="00EA5CBC" w:rsidP="00EA5CBC">
      <w:pPr>
        <w:pStyle w:val="NoSpacing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EA5CBC" w:rsidRDefault="00BF7BB2" w:rsidP="00EA5CB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BF7BB2">
        <w:rPr>
          <w:rFonts w:ascii="Times New Roman" w:hAnsi="Times New Roman" w:cs="Times New Roman"/>
          <w:sz w:val="24"/>
          <w:szCs w:val="24"/>
          <w:lang w:eastAsia="en-US"/>
        </w:rPr>
        <w:t>Florentia Kaguelidou</w:t>
      </w:r>
      <w:r w:rsidRPr="00BF7BB2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1,7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BF7BB2">
        <w:rPr>
          <w:rFonts w:ascii="Times New Roman" w:hAnsi="Times New Roman" w:cs="Times New Roman"/>
          <w:sz w:val="24"/>
          <w:szCs w:val="24"/>
          <w:lang w:eastAsia="en-US"/>
        </w:rPr>
        <w:t>Sandra de Bie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1,2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BF7BB2">
        <w:rPr>
          <w:rFonts w:ascii="Times New Roman" w:hAnsi="Times New Roman" w:cs="Times New Roman"/>
          <w:sz w:val="24"/>
          <w:szCs w:val="24"/>
          <w:lang w:eastAsia="en-US"/>
        </w:rPr>
        <w:t>Katia MC Verhamme</w:t>
      </w:r>
      <w:r w:rsidR="00EA5CBC" w:rsidRPr="00BF7BB2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1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it-CH" w:eastAsia="en-US"/>
        </w:rPr>
        <w:t>Maria de Ridder</w:t>
      </w:r>
      <w:r w:rsidR="00EA5CBC" w:rsidRPr="000A7517">
        <w:rPr>
          <w:rFonts w:ascii="Times New Roman" w:hAnsi="Times New Roman" w:cs="Times New Roman"/>
          <w:sz w:val="24"/>
          <w:szCs w:val="24"/>
          <w:vertAlign w:val="superscript"/>
          <w:lang w:val="it-CH" w:eastAsia="en-US"/>
        </w:rPr>
        <w:t>1</w:t>
      </w:r>
      <w:r w:rsidRPr="00BF7BB2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="00EA5CBC" w:rsidRPr="000A7517">
        <w:rPr>
          <w:rFonts w:ascii="Times New Roman" w:hAnsi="Times New Roman" w:cs="Times New Roman"/>
          <w:sz w:val="24"/>
          <w:szCs w:val="24"/>
          <w:lang w:val="it-CH" w:eastAsia="en-US"/>
        </w:rPr>
        <w:t>Gino</w:t>
      </w:r>
      <w:r>
        <w:rPr>
          <w:rFonts w:ascii="Times New Roman" w:hAnsi="Times New Roman" w:cs="Times New Roman"/>
          <w:sz w:val="24"/>
          <w:szCs w:val="24"/>
          <w:lang w:val="it-CH" w:eastAsia="en-US"/>
        </w:rPr>
        <w:t xml:space="preserve"> Picelli</w:t>
      </w:r>
      <w:r w:rsidR="00EA5CBC" w:rsidRPr="000A7517">
        <w:rPr>
          <w:rFonts w:ascii="Times New Roman" w:hAnsi="Times New Roman" w:cs="Times New Roman"/>
          <w:sz w:val="24"/>
          <w:szCs w:val="24"/>
          <w:vertAlign w:val="superscript"/>
          <w:lang w:val="it-CH" w:eastAsia="en-US"/>
        </w:rPr>
        <w:t xml:space="preserve">3 </w:t>
      </w:r>
      <w:r w:rsidRPr="00BF7BB2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CH" w:eastAsia="en-US"/>
        </w:rPr>
        <w:t>Sabine MJM Straus</w:t>
      </w:r>
      <w:r w:rsidR="00EA5CBC" w:rsidRPr="000A7517">
        <w:rPr>
          <w:rFonts w:ascii="Times New Roman" w:hAnsi="Times New Roman" w:cs="Times New Roman"/>
          <w:sz w:val="24"/>
          <w:szCs w:val="24"/>
          <w:vertAlign w:val="superscript"/>
          <w:lang w:val="de-CH" w:eastAsia="en-US"/>
        </w:rPr>
        <w:t>1,2</w:t>
      </w:r>
      <w:r w:rsidRPr="00BF7BB2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it-CH" w:eastAsia="en-US"/>
        </w:rPr>
        <w:t>Carlo Giaquinto</w:t>
      </w:r>
      <w:r w:rsidR="00EA5CBC" w:rsidRPr="000A7517">
        <w:rPr>
          <w:rFonts w:ascii="Times New Roman" w:hAnsi="Times New Roman" w:cs="Times New Roman"/>
          <w:sz w:val="24"/>
          <w:szCs w:val="24"/>
          <w:vertAlign w:val="superscript"/>
          <w:lang w:val="it-CH" w:eastAsia="en-US"/>
        </w:rPr>
        <w:t>4</w:t>
      </w:r>
      <w:r>
        <w:rPr>
          <w:rFonts w:ascii="Times New Roman" w:hAnsi="Times New Roman" w:cs="Times New Roman"/>
          <w:sz w:val="24"/>
          <w:szCs w:val="24"/>
          <w:lang w:val="it-CH" w:eastAsia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it-IT"/>
        </w:rPr>
        <w:t>Bruno H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it-IT"/>
        </w:rPr>
        <w:t xml:space="preserve"> Stricker</w:t>
      </w:r>
      <w:r w:rsidR="00EA5CBC" w:rsidRPr="00CE73D8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1,6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="00EA5CBC">
        <w:rPr>
          <w:rFonts w:ascii="Times New Roman" w:hAnsi="Times New Roman" w:cs="Times New Roman"/>
          <w:sz w:val="24"/>
          <w:szCs w:val="24"/>
        </w:rPr>
        <w:t>Julia Bielicki, MD, PhD</w:t>
      </w:r>
      <w:r w:rsidR="00EA5CBC" w:rsidRPr="00CE73D8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>, Mike Sharland</w:t>
      </w:r>
      <w:r w:rsidR="00EA5CBC" w:rsidRPr="00CE73D8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A5CBC" w:rsidRPr="00CE73D8">
        <w:rPr>
          <w:rFonts w:ascii="Times New Roman" w:hAnsi="Times New Roman" w:cs="Times New Roman"/>
          <w:sz w:val="24"/>
          <w:szCs w:val="24"/>
        </w:rPr>
        <w:t>Miriam CJM Sturkenboom</w:t>
      </w:r>
      <w:r w:rsidR="00EA5CBC" w:rsidRPr="00CE73D8">
        <w:rPr>
          <w:rFonts w:ascii="Times New Roman" w:hAnsi="Times New Roman" w:cs="Times New Roman"/>
          <w:sz w:val="24"/>
          <w:szCs w:val="24"/>
          <w:vertAlign w:val="superscript"/>
        </w:rPr>
        <w:t xml:space="preserve">1,6 </w:t>
      </w:r>
      <w:r>
        <w:rPr>
          <w:rFonts w:ascii="Times New Roman" w:hAnsi="Times New Roman" w:cs="Times New Roman"/>
          <w:sz w:val="24"/>
          <w:szCs w:val="24"/>
        </w:rPr>
        <w:t>o</w:t>
      </w:r>
      <w:r w:rsidR="00EA5CBC" w:rsidRPr="00B74E57">
        <w:rPr>
          <w:rFonts w:ascii="Times New Roman" w:hAnsi="Times New Roman" w:cs="Times New Roman"/>
          <w:sz w:val="24"/>
          <w:szCs w:val="24"/>
        </w:rPr>
        <w:t xml:space="preserve">n behalf of the ARPEC </w:t>
      </w:r>
      <w:r w:rsidR="00EA5CBC">
        <w:rPr>
          <w:rFonts w:ascii="Times New Roman" w:hAnsi="Times New Roman" w:cs="Times New Roman"/>
          <w:sz w:val="24"/>
          <w:szCs w:val="24"/>
        </w:rPr>
        <w:t>study</w:t>
      </w:r>
    </w:p>
    <w:p w:rsidR="00BF7BB2" w:rsidRPr="00BF7BB2" w:rsidRDefault="00BF7BB2" w:rsidP="00EA5CB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</w:p>
    <w:p w:rsidR="00EA5CBC" w:rsidRPr="00BF7BB2" w:rsidRDefault="00EA5CBC" w:rsidP="00EA5CBC">
      <w:pPr>
        <w:pStyle w:val="NoSpacing"/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BF7BB2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BF7BB2">
        <w:rPr>
          <w:rFonts w:ascii="Times New Roman" w:hAnsi="Times New Roman" w:cs="Times New Roman"/>
          <w:i/>
          <w:sz w:val="24"/>
          <w:szCs w:val="24"/>
        </w:rPr>
        <w:t xml:space="preserve">Department of Medical Informatics, Erasmus University Medical </w:t>
      </w:r>
      <w:proofErr w:type="spellStart"/>
      <w:r w:rsidRPr="00BF7BB2">
        <w:rPr>
          <w:rFonts w:ascii="Times New Roman" w:hAnsi="Times New Roman" w:cs="Times New Roman"/>
          <w:i/>
          <w:sz w:val="24"/>
          <w:szCs w:val="24"/>
        </w:rPr>
        <w:t>Center</w:t>
      </w:r>
      <w:proofErr w:type="spellEnd"/>
      <w:r w:rsidRPr="00BF7BB2">
        <w:rPr>
          <w:rFonts w:ascii="Times New Roman" w:hAnsi="Times New Roman" w:cs="Times New Roman"/>
          <w:i/>
          <w:sz w:val="24"/>
          <w:szCs w:val="24"/>
        </w:rPr>
        <w:t>, Rotterdam, the Netherlands</w:t>
      </w:r>
    </w:p>
    <w:p w:rsidR="00EA5CBC" w:rsidRPr="00BF7BB2" w:rsidRDefault="00EA5CBC" w:rsidP="00EA5CBC">
      <w:pPr>
        <w:pStyle w:val="NoSpacing"/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BF7BB2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BF7BB2">
        <w:rPr>
          <w:rFonts w:ascii="Times New Roman" w:hAnsi="Times New Roman" w:cs="Times New Roman"/>
          <w:i/>
          <w:sz w:val="24"/>
          <w:szCs w:val="24"/>
        </w:rPr>
        <w:t>Medicines Evaluations Board, Utrecht, the Netherlands</w:t>
      </w:r>
    </w:p>
    <w:p w:rsidR="00EA5CBC" w:rsidRPr="00BF7BB2" w:rsidRDefault="00EA5CBC" w:rsidP="00EA5CBC">
      <w:pPr>
        <w:pStyle w:val="NoSpacing"/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BF7BB2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BF7BB2">
        <w:rPr>
          <w:rFonts w:ascii="Times New Roman" w:hAnsi="Times New Roman" w:cs="Times New Roman"/>
          <w:i/>
          <w:sz w:val="24"/>
          <w:szCs w:val="24"/>
        </w:rPr>
        <w:t xml:space="preserve">International </w:t>
      </w:r>
      <w:proofErr w:type="spellStart"/>
      <w:r w:rsidRPr="00BF7BB2">
        <w:rPr>
          <w:rFonts w:ascii="Times New Roman" w:hAnsi="Times New Roman" w:cs="Times New Roman"/>
          <w:i/>
          <w:sz w:val="24"/>
          <w:szCs w:val="24"/>
        </w:rPr>
        <w:t>Pharmaco</w:t>
      </w:r>
      <w:proofErr w:type="spellEnd"/>
      <w:r w:rsidRPr="00BF7BB2">
        <w:rPr>
          <w:rFonts w:ascii="Times New Roman" w:hAnsi="Times New Roman" w:cs="Times New Roman"/>
          <w:i/>
          <w:sz w:val="24"/>
          <w:szCs w:val="24"/>
        </w:rPr>
        <w:t xml:space="preserve">-epidemiology and </w:t>
      </w:r>
      <w:proofErr w:type="spellStart"/>
      <w:r w:rsidRPr="00BF7BB2">
        <w:rPr>
          <w:rFonts w:ascii="Times New Roman" w:hAnsi="Times New Roman" w:cs="Times New Roman"/>
          <w:i/>
          <w:sz w:val="24"/>
          <w:szCs w:val="24"/>
        </w:rPr>
        <w:t>Pharmaco</w:t>
      </w:r>
      <w:proofErr w:type="spellEnd"/>
      <w:r w:rsidRPr="00BF7BB2">
        <w:rPr>
          <w:rFonts w:ascii="Times New Roman" w:hAnsi="Times New Roman" w:cs="Times New Roman"/>
          <w:i/>
          <w:sz w:val="24"/>
          <w:szCs w:val="24"/>
        </w:rPr>
        <w:t xml:space="preserve">-economics Research </w:t>
      </w:r>
      <w:proofErr w:type="spellStart"/>
      <w:r w:rsidRPr="00BF7BB2">
        <w:rPr>
          <w:rFonts w:ascii="Times New Roman" w:hAnsi="Times New Roman" w:cs="Times New Roman"/>
          <w:i/>
          <w:sz w:val="24"/>
          <w:szCs w:val="24"/>
        </w:rPr>
        <w:t>Center</w:t>
      </w:r>
      <w:proofErr w:type="spellEnd"/>
      <w:r w:rsidRPr="00BF7BB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F7BB2">
        <w:rPr>
          <w:rFonts w:ascii="Times New Roman" w:hAnsi="Times New Roman" w:cs="Times New Roman"/>
          <w:i/>
          <w:sz w:val="24"/>
          <w:szCs w:val="24"/>
        </w:rPr>
        <w:t>Desio</w:t>
      </w:r>
      <w:proofErr w:type="spellEnd"/>
      <w:r w:rsidRPr="00BF7BB2">
        <w:rPr>
          <w:rFonts w:ascii="Times New Roman" w:hAnsi="Times New Roman" w:cs="Times New Roman"/>
          <w:i/>
          <w:sz w:val="24"/>
          <w:szCs w:val="24"/>
        </w:rPr>
        <w:t>, Italy</w:t>
      </w:r>
    </w:p>
    <w:p w:rsidR="00EA5CBC" w:rsidRPr="00BF7BB2" w:rsidRDefault="00EA5CBC" w:rsidP="00EA5CBC">
      <w:pPr>
        <w:pStyle w:val="NoSpacing"/>
        <w:spacing w:line="480" w:lineRule="auto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BF7BB2">
        <w:rPr>
          <w:rFonts w:ascii="Times New Roman" w:hAnsi="Times New Roman" w:cs="Times New Roman"/>
          <w:i/>
          <w:sz w:val="24"/>
          <w:szCs w:val="24"/>
          <w:vertAlign w:val="superscript"/>
          <w:lang w:val="it-IT"/>
        </w:rPr>
        <w:t>4</w:t>
      </w:r>
      <w:r w:rsidRPr="00BF7BB2">
        <w:rPr>
          <w:rFonts w:ascii="Times New Roman" w:hAnsi="Times New Roman" w:cs="Times New Roman"/>
          <w:i/>
          <w:sz w:val="24"/>
          <w:szCs w:val="24"/>
          <w:lang w:val="it-IT"/>
        </w:rPr>
        <w:t>Società Italiana di MedicinaGenerale, Florence, Italy</w:t>
      </w:r>
    </w:p>
    <w:p w:rsidR="00EA5CBC" w:rsidRPr="00BF7BB2" w:rsidRDefault="00EA5CBC" w:rsidP="00EA5CBC">
      <w:pPr>
        <w:pStyle w:val="NoSpacing"/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BF7BB2">
        <w:rPr>
          <w:rFonts w:ascii="Times New Roman" w:hAnsi="Times New Roman" w:cs="Times New Roman"/>
          <w:i/>
          <w:sz w:val="24"/>
          <w:szCs w:val="24"/>
          <w:vertAlign w:val="superscript"/>
        </w:rPr>
        <w:t>5</w:t>
      </w:r>
      <w:r w:rsidRPr="00BF7BB2">
        <w:rPr>
          <w:rFonts w:ascii="Times New Roman" w:hAnsi="Times New Roman" w:cs="Times New Roman"/>
          <w:i/>
          <w:sz w:val="24"/>
          <w:szCs w:val="24"/>
        </w:rPr>
        <w:t>Paediatric Infectious Diseases Research Group, St George's University London, London, UK</w:t>
      </w:r>
    </w:p>
    <w:p w:rsidR="00EA5CBC" w:rsidRPr="00BF7BB2" w:rsidRDefault="00EA5CBC" w:rsidP="00EA5CBC">
      <w:pPr>
        <w:pStyle w:val="NoSpacing"/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BF7BB2">
        <w:rPr>
          <w:rFonts w:ascii="Times New Roman" w:hAnsi="Times New Roman" w:cs="Times New Roman"/>
          <w:i/>
          <w:sz w:val="24"/>
          <w:szCs w:val="24"/>
          <w:vertAlign w:val="superscript"/>
        </w:rPr>
        <w:t>6</w:t>
      </w:r>
      <w:r w:rsidRPr="00BF7BB2">
        <w:rPr>
          <w:rFonts w:ascii="Times New Roman" w:hAnsi="Times New Roman" w:cs="Times New Roman"/>
          <w:i/>
          <w:sz w:val="24"/>
          <w:szCs w:val="24"/>
        </w:rPr>
        <w:t xml:space="preserve">Department of Epidemiology, Erasmus University Medical </w:t>
      </w:r>
      <w:proofErr w:type="spellStart"/>
      <w:r w:rsidRPr="00BF7BB2">
        <w:rPr>
          <w:rFonts w:ascii="Times New Roman" w:hAnsi="Times New Roman" w:cs="Times New Roman"/>
          <w:i/>
          <w:sz w:val="24"/>
          <w:szCs w:val="24"/>
        </w:rPr>
        <w:t>Center</w:t>
      </w:r>
      <w:proofErr w:type="spellEnd"/>
      <w:r w:rsidRPr="00BF7BB2">
        <w:rPr>
          <w:rFonts w:ascii="Times New Roman" w:hAnsi="Times New Roman" w:cs="Times New Roman"/>
          <w:i/>
          <w:sz w:val="24"/>
          <w:szCs w:val="24"/>
        </w:rPr>
        <w:t>, Rotterdam, the Netherlands</w:t>
      </w:r>
    </w:p>
    <w:p w:rsidR="00C8085D" w:rsidRPr="00C8085D" w:rsidRDefault="00EA5CBC" w:rsidP="00C8085D">
      <w:pPr>
        <w:spacing w:after="0" w:line="276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BF7BB2">
        <w:rPr>
          <w:rFonts w:ascii="Times New Roman" w:hAnsi="Times New Roman" w:cs="Times New Roman"/>
          <w:i/>
          <w:sz w:val="24"/>
          <w:szCs w:val="24"/>
          <w:vertAlign w:val="superscript"/>
        </w:rPr>
        <w:t>7</w:t>
      </w:r>
      <w:r w:rsidRPr="00BF7BB2">
        <w:rPr>
          <w:rFonts w:ascii="Times New Roman" w:hAnsi="Times New Roman" w:cs="Times New Roman"/>
          <w:i/>
          <w:sz w:val="24"/>
          <w:szCs w:val="24"/>
        </w:rPr>
        <w:t xml:space="preserve">Department of </w:t>
      </w:r>
      <w:proofErr w:type="spellStart"/>
      <w:r w:rsidR="00C8085D" w:rsidRPr="00C8085D">
        <w:rPr>
          <w:rFonts w:ascii="Times New Roman" w:eastAsiaTheme="minorEastAsia" w:hAnsi="Times New Roman" w:cs="Times New Roman"/>
          <w:i/>
          <w:sz w:val="24"/>
          <w:szCs w:val="24"/>
        </w:rPr>
        <w:t>Pediatric</w:t>
      </w:r>
      <w:proofErr w:type="spellEnd"/>
      <w:r w:rsidR="00C8085D" w:rsidRPr="00C8085D">
        <w:rPr>
          <w:rFonts w:ascii="Times New Roman" w:eastAsiaTheme="minorEastAsia" w:hAnsi="Times New Roman" w:cs="Times New Roman"/>
          <w:i/>
          <w:sz w:val="24"/>
          <w:szCs w:val="24"/>
        </w:rPr>
        <w:t xml:space="preserve"> Pharmacology and Pharmacogenetics, </w:t>
      </w:r>
      <w:proofErr w:type="spellStart"/>
      <w:r w:rsidR="00C8085D" w:rsidRPr="00C8085D">
        <w:rPr>
          <w:rFonts w:ascii="Times New Roman" w:eastAsiaTheme="minorEastAsia" w:hAnsi="Times New Roman" w:cs="Times New Roman"/>
          <w:i/>
          <w:sz w:val="24"/>
          <w:szCs w:val="24"/>
        </w:rPr>
        <w:t>Hôpital</w:t>
      </w:r>
      <w:proofErr w:type="spellEnd"/>
      <w:r w:rsidR="00C8085D" w:rsidRPr="00C8085D">
        <w:rPr>
          <w:rFonts w:ascii="Times New Roman" w:eastAsiaTheme="minorEastAsia" w:hAnsi="Times New Roman" w:cs="Times New Roman"/>
          <w:i/>
          <w:sz w:val="24"/>
          <w:szCs w:val="24"/>
        </w:rPr>
        <w:t xml:space="preserve"> Robert </w:t>
      </w:r>
      <w:proofErr w:type="spellStart"/>
      <w:r w:rsidR="00C8085D" w:rsidRPr="00C8085D">
        <w:rPr>
          <w:rFonts w:ascii="Times New Roman" w:eastAsiaTheme="minorEastAsia" w:hAnsi="Times New Roman" w:cs="Times New Roman"/>
          <w:i/>
          <w:sz w:val="24"/>
          <w:szCs w:val="24"/>
        </w:rPr>
        <w:t>Debré</w:t>
      </w:r>
      <w:proofErr w:type="spellEnd"/>
      <w:r w:rsidR="00C8085D" w:rsidRPr="00C8085D">
        <w:rPr>
          <w:rFonts w:ascii="Times New Roman" w:eastAsiaTheme="minorEastAsia" w:hAnsi="Times New Roman" w:cs="Times New Roman"/>
          <w:i/>
          <w:sz w:val="24"/>
          <w:szCs w:val="24"/>
        </w:rPr>
        <w:t xml:space="preserve">, APHP; </w:t>
      </w:r>
    </w:p>
    <w:p w:rsidR="00BF7BB2" w:rsidRDefault="00C8085D" w:rsidP="00C8085D">
      <w:pPr>
        <w:spacing w:after="0" w:line="276" w:lineRule="auto"/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</w:pPr>
      <w:r w:rsidRPr="00C8085D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>Université Paris VII Diderot - </w:t>
      </w:r>
      <w:proofErr w:type="spellStart"/>
      <w:r w:rsidRPr="00C8085D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>Pres</w:t>
      </w:r>
      <w:proofErr w:type="spellEnd"/>
      <w:r w:rsidRPr="00C8085D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 xml:space="preserve"> Sorbonne Paris Cité ; INSERM CIC1426, Paris,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>France</w:t>
      </w:r>
    </w:p>
    <w:p w:rsidR="00C8085D" w:rsidRPr="00C8085D" w:rsidRDefault="00C8085D" w:rsidP="00C8085D">
      <w:pPr>
        <w:spacing w:after="0" w:line="276" w:lineRule="auto"/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</w:pPr>
    </w:p>
    <w:p w:rsidR="00282274" w:rsidRPr="00C8085D" w:rsidRDefault="00282274" w:rsidP="00BF7BB2">
      <w:pPr>
        <w:pStyle w:val="NoSpacing"/>
        <w:spacing w:line="480" w:lineRule="auto"/>
        <w:rPr>
          <w:rFonts w:ascii="Times New Roman" w:hAnsi="Times New Roman" w:cs="Times New Roman"/>
          <w:i/>
          <w:sz w:val="24"/>
          <w:szCs w:val="24"/>
          <w:lang w:val="fr-FR"/>
        </w:rPr>
      </w:pPr>
    </w:p>
    <w:p w:rsidR="00EA5CBC" w:rsidRPr="00EA5CBC" w:rsidRDefault="00EA5CBC" w:rsidP="00EA5CBC">
      <w:pPr>
        <w:rPr>
          <w:rFonts w:ascii="Times New Roman" w:hAnsi="Times New Roman" w:cs="Times New Roman"/>
          <w:b/>
          <w:sz w:val="24"/>
          <w:szCs w:val="24"/>
        </w:rPr>
      </w:pPr>
      <w:r w:rsidRPr="00EA5CBC">
        <w:rPr>
          <w:rFonts w:ascii="Times New Roman" w:hAnsi="Times New Roman" w:cs="Times New Roman"/>
          <w:b/>
          <w:sz w:val="24"/>
          <w:szCs w:val="24"/>
        </w:rPr>
        <w:t xml:space="preserve">Abstract </w:t>
      </w:r>
    </w:p>
    <w:p w:rsidR="00EA5CBC" w:rsidRPr="00CE73D8" w:rsidRDefault="00EA5CBC" w:rsidP="00EA5CBC">
      <w:pPr>
        <w:pStyle w:val="Heading3"/>
        <w:rPr>
          <w:rFonts w:ascii="Times New Roman" w:hAnsi="Times New Roman" w:cs="Times New Roman"/>
          <w:sz w:val="24"/>
          <w:szCs w:val="24"/>
        </w:rPr>
      </w:pPr>
      <w:r w:rsidRPr="00CE73D8">
        <w:rPr>
          <w:rFonts w:ascii="Times New Roman" w:hAnsi="Times New Roman" w:cs="Times New Roman"/>
          <w:sz w:val="24"/>
          <w:szCs w:val="24"/>
        </w:rPr>
        <w:t>Background</w:t>
      </w:r>
    </w:p>
    <w:p w:rsidR="00C93098" w:rsidRDefault="003F40D5" w:rsidP="00EA5C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Suboptimal use of antibiotics may lead</w:t>
      </w:r>
      <w:r w:rsidR="00BF7BB2">
        <w:rPr>
          <w:rFonts w:ascii="Times New Roman" w:hAnsi="Times New Roman" w:cs="Times New Roman"/>
          <w:sz w:val="24"/>
          <w:szCs w:val="24"/>
        </w:rPr>
        <w:t xml:space="preserve"> to antimicrobial resistance. </w:t>
      </w:r>
      <w:r>
        <w:rPr>
          <w:rFonts w:ascii="Times New Roman" w:hAnsi="Times New Roman" w:cs="Times New Roman"/>
          <w:sz w:val="24"/>
          <w:szCs w:val="24"/>
        </w:rPr>
        <w:t xml:space="preserve">The aim of this study was to develop and assess two new quality </w:t>
      </w:r>
      <w:r w:rsidR="008E72D7">
        <w:rPr>
          <w:rFonts w:ascii="Times New Roman" w:hAnsi="Times New Roman" w:cs="Times New Roman"/>
          <w:sz w:val="24"/>
          <w:szCs w:val="24"/>
        </w:rPr>
        <w:t>indicators (QI</w:t>
      </w:r>
      <w:r>
        <w:rPr>
          <w:rFonts w:ascii="Times New Roman" w:hAnsi="Times New Roman" w:cs="Times New Roman"/>
          <w:sz w:val="24"/>
          <w:szCs w:val="24"/>
        </w:rPr>
        <w:t>s) of optimal community-based prescribing applied to</w:t>
      </w:r>
      <w:r w:rsidRPr="00CE73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childhood community antibiotic</w:t>
      </w:r>
      <w:r w:rsidR="00AD5BA5">
        <w:rPr>
          <w:rFonts w:ascii="Times New Roman" w:hAnsi="Times New Roman" w:cs="Times New Roman"/>
          <w:sz w:val="24"/>
          <w:szCs w:val="24"/>
        </w:rPr>
        <w:t xml:space="preserve"> (AB)</w:t>
      </w:r>
      <w:r>
        <w:rPr>
          <w:rFonts w:ascii="Times New Roman" w:hAnsi="Times New Roman" w:cs="Times New Roman"/>
          <w:sz w:val="24"/>
          <w:szCs w:val="24"/>
        </w:rPr>
        <w:t xml:space="preserve"> prescribing</w:t>
      </w:r>
      <w:r w:rsidRPr="00CE73D8"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sz w:val="24"/>
          <w:szCs w:val="24"/>
        </w:rPr>
        <w:t>three European countries.</w:t>
      </w:r>
    </w:p>
    <w:p w:rsidR="00282274" w:rsidRDefault="00282274" w:rsidP="00EA5CBC">
      <w:pPr>
        <w:rPr>
          <w:rFonts w:ascii="Times New Roman" w:hAnsi="Times New Roman" w:cs="Times New Roman"/>
          <w:sz w:val="24"/>
          <w:szCs w:val="24"/>
        </w:rPr>
      </w:pPr>
    </w:p>
    <w:p w:rsidR="00282274" w:rsidRPr="00282274" w:rsidRDefault="00282274" w:rsidP="00EA5CBC">
      <w:pPr>
        <w:rPr>
          <w:rFonts w:ascii="Times New Roman" w:hAnsi="Times New Roman" w:cs="Times New Roman"/>
          <w:sz w:val="24"/>
          <w:szCs w:val="24"/>
        </w:rPr>
      </w:pPr>
    </w:p>
    <w:p w:rsidR="00EA5CBC" w:rsidRPr="00CE73D8" w:rsidRDefault="00EA5CBC" w:rsidP="00EA5CBC">
      <w:pPr>
        <w:pStyle w:val="Heading3"/>
        <w:rPr>
          <w:rFonts w:ascii="Times New Roman" w:hAnsi="Times New Roman" w:cs="Times New Roman"/>
          <w:sz w:val="24"/>
          <w:szCs w:val="24"/>
        </w:rPr>
      </w:pPr>
      <w:r w:rsidRPr="00CE73D8">
        <w:rPr>
          <w:rFonts w:ascii="Times New Roman" w:hAnsi="Times New Roman" w:cs="Times New Roman"/>
          <w:sz w:val="24"/>
          <w:szCs w:val="24"/>
        </w:rPr>
        <w:lastRenderedPageBreak/>
        <w:t xml:space="preserve">Methods </w:t>
      </w:r>
    </w:p>
    <w:p w:rsidR="00EA5CBC" w:rsidRPr="00CE73D8" w:rsidRDefault="00BF7BB2" w:rsidP="00EA5C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cohort </w:t>
      </w:r>
      <w:r w:rsidR="00EA5CBC" w:rsidRPr="00CE73D8">
        <w:rPr>
          <w:rFonts w:ascii="Times New Roman" w:hAnsi="Times New Roman" w:cs="Times New Roman"/>
          <w:sz w:val="24"/>
          <w:szCs w:val="24"/>
        </w:rPr>
        <w:t xml:space="preserve">study was conducted using electronic primary care medical records </w:t>
      </w:r>
      <w:r w:rsidR="00EA5CBC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2,195</w:t>
      </w:r>
      <w:r w:rsidR="00EA5CBC" w:rsidRPr="00CE73D8">
        <w:rPr>
          <w:rFonts w:ascii="Times New Roman" w:hAnsi="Times New Roman" w:cs="Times New Roman"/>
          <w:sz w:val="24"/>
          <w:szCs w:val="24"/>
        </w:rPr>
        <w:t>,312 children up to 14 (Italy</w:t>
      </w:r>
      <w:r w:rsidR="00EA5C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5CBC">
        <w:rPr>
          <w:rFonts w:ascii="Times New Roman" w:hAnsi="Times New Roman" w:cs="Times New Roman"/>
          <w:sz w:val="24"/>
          <w:szCs w:val="24"/>
        </w:rPr>
        <w:t>Pedianet</w:t>
      </w:r>
      <w:proofErr w:type="spellEnd"/>
      <w:r w:rsidR="00EA5CBC">
        <w:rPr>
          <w:rFonts w:ascii="Times New Roman" w:hAnsi="Times New Roman" w:cs="Times New Roman"/>
          <w:sz w:val="24"/>
          <w:szCs w:val="24"/>
        </w:rPr>
        <w:t xml:space="preserve"> database</w:t>
      </w:r>
      <w:r w:rsidR="00C93098">
        <w:rPr>
          <w:rFonts w:ascii="Times New Roman" w:hAnsi="Times New Roman" w:cs="Times New Roman"/>
          <w:sz w:val="24"/>
          <w:szCs w:val="24"/>
        </w:rPr>
        <w:t xml:space="preserve">, </w:t>
      </w:r>
      <w:r w:rsidR="00C93098" w:rsidRPr="00CE73D8">
        <w:rPr>
          <w:rFonts w:ascii="Times New Roman" w:hAnsi="Times New Roman" w:cs="Times New Roman"/>
          <w:sz w:val="24"/>
          <w:szCs w:val="24"/>
        </w:rPr>
        <w:t>2001-2010</w:t>
      </w:r>
      <w:r w:rsidR="00EA5CBC" w:rsidRPr="00CE73D8">
        <w:rPr>
          <w:rFonts w:ascii="Times New Roman" w:hAnsi="Times New Roman" w:cs="Times New Roman"/>
          <w:sz w:val="24"/>
          <w:szCs w:val="24"/>
        </w:rPr>
        <w:t xml:space="preserve">) or 18 </w:t>
      </w:r>
      <w:r>
        <w:rPr>
          <w:rFonts w:ascii="Times New Roman" w:hAnsi="Times New Roman" w:cs="Times New Roman"/>
          <w:sz w:val="24"/>
          <w:szCs w:val="24"/>
        </w:rPr>
        <w:t xml:space="preserve">years of age </w:t>
      </w:r>
      <w:r w:rsidR="00EA5CBC" w:rsidRPr="00CE73D8">
        <w:rPr>
          <w:rFonts w:ascii="Times New Roman" w:hAnsi="Times New Roman" w:cs="Times New Roman"/>
          <w:sz w:val="24"/>
          <w:szCs w:val="24"/>
        </w:rPr>
        <w:t>(UK</w:t>
      </w:r>
      <w:r w:rsidR="00EA5CBC">
        <w:rPr>
          <w:rFonts w:ascii="Times New Roman" w:hAnsi="Times New Roman" w:cs="Times New Roman"/>
          <w:sz w:val="24"/>
          <w:szCs w:val="24"/>
        </w:rPr>
        <w:t>, THIN database</w:t>
      </w:r>
      <w:r w:rsidR="00C93098">
        <w:rPr>
          <w:rFonts w:ascii="Times New Roman" w:hAnsi="Times New Roman" w:cs="Times New Roman"/>
          <w:sz w:val="24"/>
          <w:szCs w:val="24"/>
        </w:rPr>
        <w:t xml:space="preserve">, </w:t>
      </w:r>
      <w:r w:rsidR="00C93098" w:rsidRPr="00CE73D8">
        <w:rPr>
          <w:rFonts w:ascii="Times New Roman" w:hAnsi="Times New Roman" w:cs="Times New Roman"/>
          <w:sz w:val="24"/>
          <w:szCs w:val="24"/>
        </w:rPr>
        <w:t>1995-2010</w:t>
      </w:r>
      <w:r w:rsidR="00EA5CBC">
        <w:rPr>
          <w:rFonts w:ascii="Times New Roman" w:hAnsi="Times New Roman" w:cs="Times New Roman"/>
          <w:sz w:val="24"/>
          <w:szCs w:val="24"/>
        </w:rPr>
        <w:t xml:space="preserve">; the </w:t>
      </w:r>
      <w:r w:rsidR="00EA5CBC" w:rsidRPr="00CE73D8">
        <w:rPr>
          <w:rFonts w:ascii="Times New Roman" w:hAnsi="Times New Roman" w:cs="Times New Roman"/>
          <w:sz w:val="24"/>
          <w:szCs w:val="24"/>
        </w:rPr>
        <w:t>Netherlands</w:t>
      </w:r>
      <w:r w:rsidR="00EA5CBC">
        <w:rPr>
          <w:rFonts w:ascii="Times New Roman" w:hAnsi="Times New Roman" w:cs="Times New Roman"/>
          <w:sz w:val="24"/>
          <w:szCs w:val="24"/>
        </w:rPr>
        <w:t>, IPCI database</w:t>
      </w:r>
      <w:r w:rsidR="00C93098">
        <w:rPr>
          <w:rFonts w:ascii="Times New Roman" w:hAnsi="Times New Roman" w:cs="Times New Roman"/>
          <w:sz w:val="24"/>
          <w:szCs w:val="24"/>
        </w:rPr>
        <w:t xml:space="preserve">, </w:t>
      </w:r>
      <w:r w:rsidR="00C93098" w:rsidRPr="00CE73D8">
        <w:rPr>
          <w:rFonts w:ascii="Times New Roman" w:hAnsi="Times New Roman" w:cs="Times New Roman"/>
          <w:sz w:val="24"/>
          <w:szCs w:val="24"/>
        </w:rPr>
        <w:t>1996-2010</w:t>
      </w:r>
      <w:r w:rsidR="00EA5CBC">
        <w:rPr>
          <w:rFonts w:ascii="Times New Roman" w:hAnsi="Times New Roman" w:cs="Times New Roman"/>
          <w:sz w:val="24"/>
          <w:szCs w:val="24"/>
        </w:rPr>
        <w:t xml:space="preserve">) </w:t>
      </w:r>
      <w:r w:rsidR="00EA5CBC" w:rsidRPr="00CE73D8">
        <w:rPr>
          <w:rFonts w:ascii="Times New Roman" w:hAnsi="Times New Roman" w:cs="Times New Roman"/>
          <w:sz w:val="24"/>
          <w:szCs w:val="24"/>
        </w:rPr>
        <w:t xml:space="preserve">contributing </w:t>
      </w:r>
      <w:r w:rsidR="00EA5CBC">
        <w:rPr>
          <w:rFonts w:ascii="Times New Roman" w:hAnsi="Times New Roman" w:cs="Times New Roman"/>
          <w:sz w:val="24"/>
          <w:szCs w:val="24"/>
        </w:rPr>
        <w:t xml:space="preserve">for a total of </w:t>
      </w:r>
      <w:r w:rsidR="00EA5CBC" w:rsidRPr="00CE73D8">
        <w:rPr>
          <w:rFonts w:ascii="Times New Roman" w:hAnsi="Times New Roman" w:cs="Times New Roman"/>
          <w:sz w:val="24"/>
          <w:szCs w:val="24"/>
        </w:rPr>
        <w:t>12,079,620 person-years (PY</w:t>
      </w:r>
      <w:r>
        <w:rPr>
          <w:rFonts w:ascii="Times New Roman" w:hAnsi="Times New Roman" w:cs="Times New Roman"/>
          <w:sz w:val="24"/>
          <w:szCs w:val="24"/>
        </w:rPr>
        <w:t>s</w:t>
      </w:r>
      <w:r w:rsidR="00EA5CBC" w:rsidRPr="00CE73D8">
        <w:rPr>
          <w:rFonts w:ascii="Times New Roman" w:hAnsi="Times New Roman" w:cs="Times New Roman"/>
          <w:sz w:val="24"/>
          <w:szCs w:val="24"/>
        </w:rPr>
        <w:t>). Prevalence rates of antibiotic prescribing w</w:t>
      </w:r>
      <w:r w:rsidR="00EA5CBC">
        <w:rPr>
          <w:rFonts w:ascii="Times New Roman" w:hAnsi="Times New Roman" w:cs="Times New Roman"/>
          <w:sz w:val="24"/>
          <w:szCs w:val="24"/>
        </w:rPr>
        <w:t>ere</w:t>
      </w:r>
      <w:r w:rsidR="00EA5CBC" w:rsidRPr="00CE73D8">
        <w:rPr>
          <w:rFonts w:ascii="Times New Roman" w:hAnsi="Times New Roman" w:cs="Times New Roman"/>
          <w:sz w:val="24"/>
          <w:szCs w:val="24"/>
        </w:rPr>
        <w:t xml:space="preserve"> defined as the number of children with at least one antibiotic prescription per</w:t>
      </w:r>
      <w:r w:rsidR="00EA5CBC">
        <w:rPr>
          <w:rFonts w:ascii="Times New Roman" w:hAnsi="Times New Roman" w:cs="Times New Roman"/>
          <w:sz w:val="24"/>
          <w:szCs w:val="24"/>
        </w:rPr>
        <w:t xml:space="preserve"> </w:t>
      </w:r>
      <w:r w:rsidR="00EA5CBC" w:rsidRPr="00CE73D8">
        <w:rPr>
          <w:rFonts w:ascii="Times New Roman" w:hAnsi="Times New Roman" w:cs="Times New Roman"/>
          <w:sz w:val="24"/>
          <w:szCs w:val="24"/>
        </w:rPr>
        <w:t>year</w:t>
      </w:r>
      <w:r w:rsidR="00EA5CBC">
        <w:rPr>
          <w:rFonts w:ascii="Times New Roman" w:hAnsi="Times New Roman" w:cs="Times New Roman"/>
          <w:sz w:val="24"/>
          <w:szCs w:val="24"/>
        </w:rPr>
        <w:t xml:space="preserve"> and were </w:t>
      </w:r>
      <w:r w:rsidR="00EA5CBC" w:rsidRPr="00CE73D8">
        <w:rPr>
          <w:rFonts w:ascii="Times New Roman" w:hAnsi="Times New Roman" w:cs="Times New Roman"/>
          <w:sz w:val="24"/>
          <w:szCs w:val="24"/>
        </w:rPr>
        <w:t xml:space="preserve">expressed as the number of users per 100 </w:t>
      </w:r>
      <w:r>
        <w:rPr>
          <w:rFonts w:ascii="Times New Roman" w:hAnsi="Times New Roman" w:cs="Times New Roman"/>
          <w:sz w:val="24"/>
          <w:szCs w:val="24"/>
        </w:rPr>
        <w:t>PYs</w:t>
      </w:r>
      <w:r w:rsidR="000C0833">
        <w:rPr>
          <w:rFonts w:ascii="Times New Roman" w:hAnsi="Times New Roman" w:cs="Times New Roman"/>
          <w:sz w:val="24"/>
          <w:szCs w:val="24"/>
        </w:rPr>
        <w:t xml:space="preserve"> (%)</w:t>
      </w:r>
      <w:r w:rsidR="00EA5CBC" w:rsidRPr="00CE73D8">
        <w:rPr>
          <w:rFonts w:ascii="Times New Roman" w:hAnsi="Times New Roman" w:cs="Times New Roman"/>
          <w:sz w:val="24"/>
          <w:szCs w:val="24"/>
        </w:rPr>
        <w:t>.</w:t>
      </w:r>
      <w:r w:rsidR="008E72D7">
        <w:rPr>
          <w:rFonts w:ascii="Times New Roman" w:hAnsi="Times New Roman" w:cs="Times New Roman"/>
          <w:sz w:val="24"/>
          <w:szCs w:val="24"/>
        </w:rPr>
        <w:t xml:space="preserve"> Quality of prescribing was determined using four QIs: the drug utilisation 90% method, the ratio between users of broad and narrow spectrum </w:t>
      </w:r>
      <w:proofErr w:type="spellStart"/>
      <w:r w:rsidR="008E72D7">
        <w:rPr>
          <w:rFonts w:ascii="Times New Roman" w:hAnsi="Times New Roman" w:cs="Times New Roman"/>
          <w:sz w:val="24"/>
          <w:szCs w:val="24"/>
        </w:rPr>
        <w:t>penicillins</w:t>
      </w:r>
      <w:proofErr w:type="spellEnd"/>
      <w:r w:rsidR="008E72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72D7">
        <w:rPr>
          <w:rFonts w:ascii="Times New Roman" w:hAnsi="Times New Roman" w:cs="Times New Roman"/>
          <w:sz w:val="24"/>
          <w:szCs w:val="24"/>
        </w:rPr>
        <w:t>cephalosporins</w:t>
      </w:r>
      <w:proofErr w:type="spellEnd"/>
      <w:r w:rsidR="008E72D7">
        <w:rPr>
          <w:rFonts w:ascii="Times New Roman" w:hAnsi="Times New Roman" w:cs="Times New Roman"/>
          <w:sz w:val="24"/>
          <w:szCs w:val="24"/>
        </w:rPr>
        <w:t xml:space="preserve"> and macrolides</w:t>
      </w:r>
      <w:r w:rsidR="00282274">
        <w:rPr>
          <w:rFonts w:ascii="Times New Roman" w:hAnsi="Times New Roman" w:cs="Times New Roman"/>
          <w:sz w:val="24"/>
          <w:szCs w:val="24"/>
        </w:rPr>
        <w:t xml:space="preserve"> (B/N ratio)</w:t>
      </w:r>
      <w:r w:rsidR="008E72D7">
        <w:rPr>
          <w:rFonts w:ascii="Times New Roman" w:hAnsi="Times New Roman" w:cs="Times New Roman"/>
          <w:sz w:val="24"/>
          <w:szCs w:val="24"/>
        </w:rPr>
        <w:t xml:space="preserve"> and two new QMs: (i) the overall proportion of amoxicillin</w:t>
      </w:r>
      <w:r w:rsidR="00E67BF8">
        <w:rPr>
          <w:rFonts w:ascii="Times New Roman" w:hAnsi="Times New Roman" w:cs="Times New Roman"/>
          <w:sz w:val="24"/>
          <w:szCs w:val="24"/>
        </w:rPr>
        <w:t xml:space="preserve"> users</w:t>
      </w:r>
      <w:r w:rsidR="008E72D7">
        <w:rPr>
          <w:rFonts w:ascii="Times New Roman" w:hAnsi="Times New Roman" w:cs="Times New Roman"/>
          <w:sz w:val="24"/>
          <w:szCs w:val="24"/>
        </w:rPr>
        <w:t xml:space="preserve"> (amoxicillin index, AI); (ii) the ratio between users of amoxicillin and those of </w:t>
      </w:r>
      <w:r w:rsidR="008E72D7" w:rsidRPr="00CE73D8">
        <w:rPr>
          <w:rFonts w:ascii="Times New Roman" w:hAnsi="Times New Roman" w:cs="Times New Roman"/>
          <w:sz w:val="24"/>
          <w:szCs w:val="24"/>
        </w:rPr>
        <w:t>broad</w:t>
      </w:r>
      <w:r w:rsidR="008E72D7">
        <w:rPr>
          <w:rFonts w:ascii="Times New Roman" w:hAnsi="Times New Roman" w:cs="Times New Roman"/>
          <w:sz w:val="24"/>
          <w:szCs w:val="24"/>
        </w:rPr>
        <w:t xml:space="preserve"> </w:t>
      </w:r>
      <w:r w:rsidR="008E72D7" w:rsidRPr="00CE73D8">
        <w:rPr>
          <w:rFonts w:ascii="Times New Roman" w:hAnsi="Times New Roman" w:cs="Times New Roman"/>
          <w:sz w:val="24"/>
          <w:szCs w:val="24"/>
        </w:rPr>
        <w:t xml:space="preserve">spectrum </w:t>
      </w:r>
      <w:r w:rsidR="008E72D7">
        <w:rPr>
          <w:rFonts w:ascii="Times New Roman" w:hAnsi="Times New Roman" w:cs="Times New Roman"/>
          <w:sz w:val="24"/>
          <w:szCs w:val="24"/>
        </w:rPr>
        <w:t>antibiotics (the A/B ratio).</w:t>
      </w:r>
    </w:p>
    <w:p w:rsidR="00EA5CBC" w:rsidRPr="00CE73D8" w:rsidRDefault="00EA5CBC" w:rsidP="00EA5CBC">
      <w:pPr>
        <w:pStyle w:val="Heading3"/>
        <w:rPr>
          <w:rFonts w:ascii="Times New Roman" w:hAnsi="Times New Roman" w:cs="Times New Roman"/>
          <w:sz w:val="24"/>
          <w:szCs w:val="24"/>
        </w:rPr>
      </w:pPr>
      <w:r w:rsidRPr="00CE73D8">
        <w:rPr>
          <w:rFonts w:ascii="Times New Roman" w:hAnsi="Times New Roman" w:cs="Times New Roman"/>
          <w:sz w:val="24"/>
          <w:szCs w:val="24"/>
        </w:rPr>
        <w:t xml:space="preserve">Results </w:t>
      </w:r>
    </w:p>
    <w:p w:rsidR="00E67BF8" w:rsidRPr="00282274" w:rsidRDefault="00EA5CBC" w:rsidP="00EA5CBC">
      <w:pPr>
        <w:rPr>
          <w:rFonts w:ascii="Times New Roman" w:hAnsi="Times New Roman" w:cs="Times New Roman"/>
          <w:sz w:val="24"/>
          <w:szCs w:val="24"/>
        </w:rPr>
      </w:pPr>
      <w:r w:rsidRPr="00CE73D8">
        <w:rPr>
          <w:rFonts w:ascii="Times New Roman" w:hAnsi="Times New Roman" w:cs="Times New Roman"/>
          <w:sz w:val="24"/>
          <w:szCs w:val="24"/>
        </w:rPr>
        <w:t>The overall annual prevalence of antibioti</w:t>
      </w:r>
      <w:r w:rsidR="000C0833">
        <w:rPr>
          <w:rFonts w:ascii="Times New Roman" w:hAnsi="Times New Roman" w:cs="Times New Roman"/>
          <w:sz w:val="24"/>
          <w:szCs w:val="24"/>
        </w:rPr>
        <w:t>c prescriptions was 18%</w:t>
      </w:r>
      <w:r w:rsidRPr="00CE73D8">
        <w:rPr>
          <w:rFonts w:ascii="Times New Roman" w:hAnsi="Times New Roman" w:cs="Times New Roman"/>
          <w:sz w:val="24"/>
          <w:szCs w:val="24"/>
        </w:rPr>
        <w:t xml:space="preserve"> in the Nethe</w:t>
      </w:r>
      <w:r w:rsidR="000C0833">
        <w:rPr>
          <w:rFonts w:ascii="Times New Roman" w:hAnsi="Times New Roman" w:cs="Times New Roman"/>
          <w:sz w:val="24"/>
          <w:szCs w:val="24"/>
        </w:rPr>
        <w:t>rlands, 36.2% in the UK and 52</w:t>
      </w:r>
      <w:r w:rsidRPr="00CE73D8">
        <w:rPr>
          <w:rFonts w:ascii="Times New Roman" w:hAnsi="Times New Roman" w:cs="Times New Roman"/>
          <w:sz w:val="24"/>
          <w:szCs w:val="24"/>
        </w:rPr>
        <w:t>% in Italy</w:t>
      </w:r>
      <w:r>
        <w:rPr>
          <w:rFonts w:ascii="Times New Roman" w:hAnsi="Times New Roman" w:cs="Times New Roman"/>
          <w:sz w:val="24"/>
          <w:szCs w:val="24"/>
        </w:rPr>
        <w:t>. Prevalence was highest in</w:t>
      </w:r>
      <w:r w:rsidRPr="00CE73D8">
        <w:rPr>
          <w:rFonts w:ascii="Times New Roman" w:hAnsi="Times New Roman" w:cs="Times New Roman"/>
          <w:sz w:val="24"/>
          <w:szCs w:val="24"/>
        </w:rPr>
        <w:t xml:space="preserve"> the youngest children. Almost half of all prescriptions </w:t>
      </w:r>
      <w:r>
        <w:rPr>
          <w:rFonts w:ascii="Times New Roman" w:hAnsi="Times New Roman" w:cs="Times New Roman"/>
          <w:sz w:val="24"/>
          <w:szCs w:val="24"/>
        </w:rPr>
        <w:t xml:space="preserve">included </w:t>
      </w:r>
      <w:r w:rsidRPr="00CE73D8">
        <w:rPr>
          <w:rFonts w:ascii="Times New Roman" w:hAnsi="Times New Roman" w:cs="Times New Roman"/>
          <w:sz w:val="24"/>
          <w:szCs w:val="24"/>
        </w:rPr>
        <w:t>amoxicillin</w:t>
      </w:r>
      <w:r>
        <w:rPr>
          <w:rFonts w:ascii="Times New Roman" w:hAnsi="Times New Roman" w:cs="Times New Roman"/>
          <w:sz w:val="24"/>
          <w:szCs w:val="24"/>
        </w:rPr>
        <w:t xml:space="preserve"> with or without </w:t>
      </w:r>
      <w:r w:rsidRPr="00CE73D8">
        <w:rPr>
          <w:rFonts w:ascii="Times New Roman" w:hAnsi="Times New Roman" w:cs="Times New Roman"/>
          <w:sz w:val="24"/>
          <w:szCs w:val="24"/>
        </w:rPr>
        <w:t xml:space="preserve">clavulanic acid. </w:t>
      </w:r>
      <w:proofErr w:type="spellStart"/>
      <w:r w:rsidRPr="00CE73D8">
        <w:rPr>
          <w:rFonts w:ascii="Times New Roman" w:hAnsi="Times New Roman" w:cs="Times New Roman"/>
          <w:sz w:val="24"/>
          <w:szCs w:val="24"/>
        </w:rPr>
        <w:t>Cephalosporins</w:t>
      </w:r>
      <w:proofErr w:type="spellEnd"/>
      <w:r w:rsidRPr="00CE73D8">
        <w:rPr>
          <w:rFonts w:ascii="Times New Roman" w:hAnsi="Times New Roman" w:cs="Times New Roman"/>
          <w:sz w:val="24"/>
          <w:szCs w:val="24"/>
        </w:rPr>
        <w:t xml:space="preserve"> were frequently prescribed in Italy. </w:t>
      </w:r>
      <w:r w:rsidR="00282274">
        <w:rPr>
          <w:rFonts w:ascii="Times New Roman" w:hAnsi="Times New Roman" w:cs="Times New Roman"/>
          <w:sz w:val="24"/>
          <w:szCs w:val="24"/>
        </w:rPr>
        <w:t xml:space="preserve">The AI provided trends for the utilization of a relatively narrow spectrum option targeting acute respiratory infections, and was highest in the Netherlands and in the UK (50-60%) and lower in Italy (30%), with a slight decrease over time in the UK and Italy. </w:t>
      </w:r>
      <w:r w:rsidR="00CE6C24" w:rsidRPr="00CE6C24">
        <w:rPr>
          <w:rFonts w:ascii="Times New Roman" w:hAnsi="Times New Roman" w:cs="Times New Roman"/>
          <w:sz w:val="24"/>
          <w:szCs w:val="24"/>
        </w:rPr>
        <w:t>The overall B/N ratio varied between countries from 0.3 to 74.7, whereas th</w:t>
      </w:r>
      <w:r w:rsidR="00CE6C24">
        <w:rPr>
          <w:rFonts w:ascii="Times New Roman" w:hAnsi="Times New Roman" w:cs="Times New Roman"/>
          <w:sz w:val="24"/>
          <w:szCs w:val="24"/>
        </w:rPr>
        <w:t>e overall A/B ratio varied less</w:t>
      </w:r>
      <w:r w:rsidR="00CE6C24" w:rsidRPr="00CE6C24">
        <w:rPr>
          <w:rFonts w:ascii="Times New Roman" w:hAnsi="Times New Roman" w:cs="Times New Roman"/>
          <w:sz w:val="24"/>
          <w:szCs w:val="24"/>
        </w:rPr>
        <w:t xml:space="preserve"> from 0.5 to 6.</w:t>
      </w:r>
    </w:p>
    <w:p w:rsidR="00EA5CBC" w:rsidRPr="00CE73D8" w:rsidRDefault="00EA5CBC" w:rsidP="00EA5CBC">
      <w:pPr>
        <w:pStyle w:val="Heading3"/>
        <w:rPr>
          <w:rFonts w:ascii="Times New Roman" w:hAnsi="Times New Roman" w:cs="Times New Roman"/>
          <w:sz w:val="24"/>
          <w:szCs w:val="24"/>
        </w:rPr>
      </w:pPr>
      <w:r w:rsidRPr="00CE73D8">
        <w:rPr>
          <w:rFonts w:ascii="Times New Roman" w:hAnsi="Times New Roman" w:cs="Times New Roman"/>
          <w:sz w:val="24"/>
          <w:szCs w:val="24"/>
        </w:rPr>
        <w:t xml:space="preserve">Conclusions </w:t>
      </w:r>
    </w:p>
    <w:p w:rsidR="00C22ECC" w:rsidRDefault="00EA5C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prevalence of antibiotic prescribing varied highly with age and country. A combination of total antibiotic prevalence and </w:t>
      </w:r>
      <w:r w:rsidR="00A074E1">
        <w:rPr>
          <w:rFonts w:ascii="Times New Roman" w:hAnsi="Times New Roman" w:cs="Times New Roman"/>
          <w:sz w:val="24"/>
          <w:szCs w:val="24"/>
        </w:rPr>
        <w:t>quality of prescribing based on</w:t>
      </w:r>
      <w:r>
        <w:rPr>
          <w:rFonts w:ascii="Times New Roman" w:hAnsi="Times New Roman" w:cs="Times New Roman"/>
          <w:sz w:val="24"/>
          <w:szCs w:val="24"/>
        </w:rPr>
        <w:t xml:space="preserve"> amoxicillin </w:t>
      </w:r>
      <w:r w:rsidR="00A074E1">
        <w:rPr>
          <w:rFonts w:ascii="Times New Roman" w:hAnsi="Times New Roman" w:cs="Times New Roman"/>
          <w:sz w:val="24"/>
          <w:szCs w:val="24"/>
        </w:rPr>
        <w:t xml:space="preserve">use </w:t>
      </w:r>
      <w:r>
        <w:rPr>
          <w:rFonts w:ascii="Times New Roman" w:hAnsi="Times New Roman" w:cs="Times New Roman"/>
          <w:sz w:val="24"/>
          <w:szCs w:val="24"/>
        </w:rPr>
        <w:t>provide</w:t>
      </w:r>
      <w:r w:rsidR="00AD5BA5">
        <w:rPr>
          <w:rFonts w:ascii="Times New Roman" w:hAnsi="Times New Roman" w:cs="Times New Roman"/>
          <w:sz w:val="24"/>
          <w:szCs w:val="24"/>
        </w:rPr>
        <w:t xml:space="preserve"> a clear picture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5BA5">
        <w:rPr>
          <w:rFonts w:ascii="Times New Roman" w:hAnsi="Times New Roman" w:cs="Times New Roman"/>
          <w:sz w:val="24"/>
          <w:szCs w:val="24"/>
        </w:rPr>
        <w:t>community childhood antibiotic prescribing</w:t>
      </w:r>
      <w:r>
        <w:rPr>
          <w:rFonts w:ascii="Times New Roman" w:hAnsi="Times New Roman" w:cs="Times New Roman"/>
          <w:sz w:val="24"/>
          <w:szCs w:val="24"/>
        </w:rPr>
        <w:t>.</w:t>
      </w:r>
      <w:r w:rsidR="00A074E1">
        <w:rPr>
          <w:rFonts w:ascii="Times New Roman" w:hAnsi="Times New Roman" w:cs="Times New Roman"/>
          <w:sz w:val="24"/>
          <w:szCs w:val="24"/>
        </w:rPr>
        <w:t xml:space="preserve"> </w:t>
      </w:r>
      <w:r w:rsidR="00F75096">
        <w:rPr>
          <w:rFonts w:ascii="Times New Roman" w:hAnsi="Times New Roman" w:cs="Times New Roman"/>
          <w:sz w:val="24"/>
          <w:szCs w:val="24"/>
        </w:rPr>
        <w:t xml:space="preserve">These measures </w:t>
      </w:r>
      <w:r w:rsidR="005F2D95">
        <w:rPr>
          <w:rFonts w:ascii="Times New Roman" w:hAnsi="Times New Roman" w:cs="Times New Roman"/>
          <w:sz w:val="24"/>
          <w:szCs w:val="24"/>
        </w:rPr>
        <w:t xml:space="preserve">could </w:t>
      </w:r>
      <w:r w:rsidR="00F75096">
        <w:rPr>
          <w:rFonts w:ascii="Times New Roman" w:hAnsi="Times New Roman" w:cs="Times New Roman"/>
          <w:sz w:val="24"/>
          <w:szCs w:val="24"/>
        </w:rPr>
        <w:t xml:space="preserve">be used to </w:t>
      </w:r>
      <w:r w:rsidR="00A074E1">
        <w:rPr>
          <w:rFonts w:ascii="Times New Roman" w:hAnsi="Times New Roman" w:cs="Times New Roman"/>
          <w:sz w:val="24"/>
          <w:szCs w:val="24"/>
        </w:rPr>
        <w:t>evaluate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D95">
        <w:rPr>
          <w:rFonts w:ascii="Times New Roman" w:hAnsi="Times New Roman" w:cs="Times New Roman"/>
          <w:sz w:val="24"/>
          <w:szCs w:val="24"/>
        </w:rPr>
        <w:t xml:space="preserve">the impact of programs aiming at reduction of AB use and </w:t>
      </w:r>
      <w:r w:rsidR="00282274">
        <w:rPr>
          <w:rFonts w:ascii="Times New Roman" w:hAnsi="Times New Roman" w:cs="Times New Roman"/>
          <w:sz w:val="24"/>
          <w:szCs w:val="24"/>
        </w:rPr>
        <w:t xml:space="preserve">appropriate </w:t>
      </w:r>
      <w:r w:rsidR="00EB1F18">
        <w:rPr>
          <w:rFonts w:ascii="Times New Roman" w:hAnsi="Times New Roman" w:cs="Times New Roman"/>
          <w:sz w:val="24"/>
          <w:szCs w:val="24"/>
        </w:rPr>
        <w:t>antibiotic prescribing.</w:t>
      </w:r>
    </w:p>
    <w:p w:rsidR="00282274" w:rsidRPr="00282274" w:rsidRDefault="00282274">
      <w:pPr>
        <w:rPr>
          <w:rFonts w:ascii="Times New Roman" w:hAnsi="Times New Roman" w:cs="Times New Roman"/>
          <w:sz w:val="24"/>
          <w:szCs w:val="24"/>
        </w:rPr>
      </w:pPr>
    </w:p>
    <w:sectPr w:rsidR="00282274" w:rsidRPr="0028227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CBC"/>
    <w:rsid w:val="00080D74"/>
    <w:rsid w:val="000B441E"/>
    <w:rsid w:val="000C0833"/>
    <w:rsid w:val="001D2981"/>
    <w:rsid w:val="00246482"/>
    <w:rsid w:val="00282274"/>
    <w:rsid w:val="003F40D5"/>
    <w:rsid w:val="004A0FE6"/>
    <w:rsid w:val="00592A49"/>
    <w:rsid w:val="005F2D95"/>
    <w:rsid w:val="006656C5"/>
    <w:rsid w:val="006961E9"/>
    <w:rsid w:val="0084639E"/>
    <w:rsid w:val="00893EAA"/>
    <w:rsid w:val="008E72D7"/>
    <w:rsid w:val="00A06FEB"/>
    <w:rsid w:val="00A074E1"/>
    <w:rsid w:val="00AD5BA5"/>
    <w:rsid w:val="00B36351"/>
    <w:rsid w:val="00BF7BB2"/>
    <w:rsid w:val="00C8085D"/>
    <w:rsid w:val="00C93098"/>
    <w:rsid w:val="00CE6C24"/>
    <w:rsid w:val="00E67BF8"/>
    <w:rsid w:val="00EA5CBC"/>
    <w:rsid w:val="00EB1F18"/>
    <w:rsid w:val="00F75096"/>
    <w:rsid w:val="00FF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CD6B25-6606-4D89-806B-71AAC333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CBC"/>
    <w:pPr>
      <w:spacing w:line="360" w:lineRule="auto"/>
      <w:jc w:val="both"/>
    </w:pPr>
    <w:rPr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5CBC"/>
    <w:pPr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A5CBC"/>
    <w:rPr>
      <w:u w:val="single"/>
      <w:lang w:val="en-GB" w:eastAsia="en-GB"/>
    </w:rPr>
  </w:style>
  <w:style w:type="paragraph" w:styleId="NoSpacing">
    <w:name w:val="No Spacing"/>
    <w:basedOn w:val="Normal"/>
    <w:link w:val="NoSpacingChar"/>
    <w:uiPriority w:val="99"/>
    <w:qFormat/>
    <w:rsid w:val="00EA5CBC"/>
    <w:pPr>
      <w:spacing w:after="0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A5CBC"/>
    <w:rPr>
      <w:rFonts w:eastAsiaTheme="minorEastAsia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463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63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639E"/>
    <w:rPr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63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639E"/>
    <w:rPr>
      <w:b/>
      <w:bCs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39E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RDB-HP7900</dc:creator>
  <cp:lastModifiedBy>Christina Phillips</cp:lastModifiedBy>
  <cp:revision>2</cp:revision>
  <dcterms:created xsi:type="dcterms:W3CDTF">2016-09-01T08:34:00Z</dcterms:created>
  <dcterms:modified xsi:type="dcterms:W3CDTF">2016-09-01T08:34:00Z</dcterms:modified>
</cp:coreProperties>
</file>