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A2" w:rsidRPr="003B154B" w:rsidRDefault="006D0C2E" w:rsidP="00D14F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B154B">
        <w:rPr>
          <w:rFonts w:ascii="Arial" w:hAnsi="Arial" w:cs="Arial"/>
          <w:b/>
          <w:sz w:val="20"/>
          <w:szCs w:val="20"/>
        </w:rPr>
        <w:t>Validation of a</w:t>
      </w:r>
      <w:r w:rsidR="00463A22" w:rsidRPr="003B154B">
        <w:rPr>
          <w:rFonts w:ascii="Arial" w:hAnsi="Arial" w:cs="Arial"/>
          <w:b/>
          <w:sz w:val="20"/>
          <w:szCs w:val="20"/>
        </w:rPr>
        <w:t xml:space="preserve"> HPLC method for the measurement of ery</w:t>
      </w:r>
      <w:r w:rsidR="002620A3" w:rsidRPr="003B154B">
        <w:rPr>
          <w:rFonts w:ascii="Arial" w:hAnsi="Arial" w:cs="Arial"/>
          <w:b/>
          <w:sz w:val="20"/>
          <w:szCs w:val="20"/>
        </w:rPr>
        <w:t xml:space="preserve">throcyte encapsulated thymidine </w:t>
      </w:r>
      <w:proofErr w:type="spellStart"/>
      <w:r w:rsidR="00463A22" w:rsidRPr="003B154B">
        <w:rPr>
          <w:rFonts w:ascii="Arial" w:hAnsi="Arial" w:cs="Arial"/>
          <w:b/>
          <w:sz w:val="20"/>
          <w:szCs w:val="20"/>
        </w:rPr>
        <w:t>phosphorylase</w:t>
      </w:r>
      <w:proofErr w:type="spellEnd"/>
      <w:r w:rsidR="00463A22" w:rsidRPr="003B154B">
        <w:rPr>
          <w:rFonts w:ascii="Arial" w:hAnsi="Arial" w:cs="Arial"/>
          <w:b/>
          <w:sz w:val="20"/>
          <w:szCs w:val="20"/>
        </w:rPr>
        <w:t xml:space="preserve"> (EE-TP) activity</w:t>
      </w:r>
    </w:p>
    <w:p w:rsidR="00D14F2C" w:rsidRPr="003B154B" w:rsidRDefault="00D14F2C" w:rsidP="00D14F2C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0A5543" w:rsidRPr="003B154B" w:rsidRDefault="00F1636E" w:rsidP="00D14F2C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Lynette D </w:t>
      </w:r>
      <w:proofErr w:type="spellStart"/>
      <w:r w:rsidRPr="003B154B">
        <w:rPr>
          <w:rFonts w:ascii="Arial" w:hAnsi="Arial" w:cs="Arial"/>
          <w:sz w:val="20"/>
          <w:szCs w:val="20"/>
        </w:rPr>
        <w:t>Fairbanks</w:t>
      </w:r>
      <w:r w:rsidR="000A5543" w:rsidRPr="003B154B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Michelle </w:t>
      </w:r>
      <w:proofErr w:type="spellStart"/>
      <w:r w:rsidRPr="003B154B">
        <w:rPr>
          <w:rFonts w:ascii="Arial" w:hAnsi="Arial" w:cs="Arial"/>
          <w:sz w:val="20"/>
          <w:szCs w:val="20"/>
        </w:rPr>
        <w:t>Levene</w:t>
      </w:r>
      <w:r w:rsidR="000A5543" w:rsidRPr="003B154B"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proofErr w:type="gramStart"/>
      <w:r w:rsidR="000A5543" w:rsidRPr="003B154B">
        <w:rPr>
          <w:rFonts w:ascii="Arial" w:hAnsi="Arial" w:cs="Arial"/>
          <w:sz w:val="20"/>
          <w:szCs w:val="20"/>
        </w:rPr>
        <w:t xml:space="preserve">, </w:t>
      </w:r>
      <w:r w:rsidRPr="003B154B">
        <w:rPr>
          <w:rFonts w:ascii="Arial" w:hAnsi="Arial" w:cs="Arial"/>
          <w:sz w:val="20"/>
          <w:szCs w:val="20"/>
        </w:rPr>
        <w:t xml:space="preserve"> Bridget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B154B">
        <w:rPr>
          <w:rFonts w:ascii="Arial" w:hAnsi="Arial" w:cs="Arial"/>
          <w:sz w:val="20"/>
          <w:szCs w:val="20"/>
        </w:rPr>
        <w:t>Bax</w:t>
      </w:r>
      <w:r w:rsidR="000A5543" w:rsidRPr="003B154B">
        <w:rPr>
          <w:rFonts w:ascii="Arial" w:hAnsi="Arial" w:cs="Arial"/>
          <w:sz w:val="20"/>
          <w:szCs w:val="20"/>
          <w:vertAlign w:val="superscript"/>
        </w:rPr>
        <w:t>b</w:t>
      </w:r>
      <w:proofErr w:type="spellEnd"/>
      <w:r w:rsidR="001111DC" w:rsidRPr="003B154B">
        <w:rPr>
          <w:rFonts w:ascii="Arial" w:hAnsi="Arial" w:cs="Arial"/>
          <w:sz w:val="20"/>
          <w:szCs w:val="20"/>
          <w:vertAlign w:val="superscript"/>
        </w:rPr>
        <w:t>*</w:t>
      </w:r>
    </w:p>
    <w:p w:rsidR="000A5543" w:rsidRPr="003B154B" w:rsidRDefault="000A5543" w:rsidP="00D14F2C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B154B">
        <w:rPr>
          <w:rFonts w:ascii="Arial" w:hAnsi="Arial" w:cs="Arial"/>
          <w:sz w:val="20"/>
          <w:szCs w:val="20"/>
          <w:vertAlign w:val="superscript"/>
        </w:rPr>
        <w:t>a</w:t>
      </w:r>
      <w:r w:rsidRPr="003B154B">
        <w:rPr>
          <w:rFonts w:ascii="Arial" w:hAnsi="Arial" w:cs="Arial"/>
          <w:sz w:val="20"/>
          <w:szCs w:val="20"/>
        </w:rPr>
        <w:t>Purine</w:t>
      </w:r>
      <w:proofErr w:type="spellEnd"/>
      <w:proofErr w:type="gramEnd"/>
      <w:r w:rsidRPr="003B154B">
        <w:rPr>
          <w:rFonts w:ascii="Arial" w:hAnsi="Arial" w:cs="Arial"/>
          <w:sz w:val="20"/>
          <w:szCs w:val="20"/>
        </w:rPr>
        <w:t xml:space="preserve"> Research Laboratory, GSTS Pathology, London, SE1 7EH, United Kingdom</w:t>
      </w:r>
    </w:p>
    <w:p w:rsidR="000A5543" w:rsidRPr="003B154B" w:rsidRDefault="000A5543" w:rsidP="00D14F2C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B154B">
        <w:rPr>
          <w:rFonts w:ascii="Arial" w:hAnsi="Arial" w:cs="Arial"/>
          <w:sz w:val="20"/>
          <w:szCs w:val="20"/>
          <w:vertAlign w:val="superscript"/>
        </w:rPr>
        <w:t>b</w:t>
      </w:r>
      <w:r w:rsidRPr="003B154B">
        <w:rPr>
          <w:rFonts w:ascii="Arial" w:hAnsi="Arial" w:cs="Arial"/>
          <w:sz w:val="20"/>
          <w:szCs w:val="20"/>
        </w:rPr>
        <w:t>Clinical</w:t>
      </w:r>
      <w:proofErr w:type="spellEnd"/>
      <w:proofErr w:type="gramEnd"/>
      <w:r w:rsidRPr="003B154B">
        <w:rPr>
          <w:rFonts w:ascii="Arial" w:hAnsi="Arial" w:cs="Arial"/>
          <w:sz w:val="20"/>
          <w:szCs w:val="20"/>
        </w:rPr>
        <w:t xml:space="preserve"> Sciences, St. George’s, University of London, London, SW17 0RE, United Kingdom</w:t>
      </w:r>
    </w:p>
    <w:p w:rsidR="001111DC" w:rsidRPr="003B154B" w:rsidRDefault="001111DC" w:rsidP="00D14F2C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  <w:vertAlign w:val="superscript"/>
        </w:rPr>
        <w:t>*</w:t>
      </w:r>
      <w:r w:rsidRPr="003B154B">
        <w:rPr>
          <w:rFonts w:ascii="Arial" w:hAnsi="Arial" w:cs="Arial"/>
          <w:sz w:val="20"/>
          <w:szCs w:val="20"/>
        </w:rPr>
        <w:t>Corresponding author. Tel.: +44 2082666836, E-mail address: bebax@sgul.ac.uk</w:t>
      </w:r>
    </w:p>
    <w:p w:rsidR="000A5543" w:rsidRPr="003B154B" w:rsidRDefault="000A5543" w:rsidP="00D14F2C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A5543" w:rsidRPr="003B154B" w:rsidRDefault="000A5543" w:rsidP="00D14F2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Abstract</w:t>
      </w:r>
    </w:p>
    <w:p w:rsidR="00861F2E" w:rsidRPr="003B154B" w:rsidRDefault="001111DC" w:rsidP="00D14F2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A</w:t>
      </w:r>
      <w:r w:rsidR="00861F2E" w:rsidRPr="003B154B">
        <w:rPr>
          <w:rFonts w:ascii="Arial" w:hAnsi="Arial" w:cs="Arial"/>
          <w:sz w:val="20"/>
          <w:szCs w:val="20"/>
        </w:rPr>
        <w:t xml:space="preserve"> sensitive and simple reverse-phase high performance liquid </w:t>
      </w:r>
      <w:r w:rsidR="00773329" w:rsidRPr="003B154B">
        <w:rPr>
          <w:rFonts w:ascii="Arial" w:hAnsi="Arial" w:cs="Arial"/>
          <w:sz w:val="20"/>
          <w:szCs w:val="20"/>
        </w:rPr>
        <w:t>chromatographic</w:t>
      </w:r>
      <w:r w:rsidR="00861F2E" w:rsidRPr="003B154B">
        <w:rPr>
          <w:rFonts w:ascii="Arial" w:hAnsi="Arial" w:cs="Arial"/>
          <w:sz w:val="20"/>
          <w:szCs w:val="20"/>
        </w:rPr>
        <w:t xml:space="preserve"> (HPLC) assay has been validated for the determination of </w:t>
      </w:r>
      <w:r w:rsidR="00595863" w:rsidRPr="003B154B">
        <w:rPr>
          <w:rFonts w:ascii="Arial" w:hAnsi="Arial" w:cs="Arial"/>
          <w:sz w:val="20"/>
          <w:szCs w:val="20"/>
        </w:rPr>
        <w:t xml:space="preserve">thymine as a measure of </w:t>
      </w:r>
      <w:r w:rsidR="00861F2E" w:rsidRPr="003B154B">
        <w:rPr>
          <w:rFonts w:ascii="Arial" w:hAnsi="Arial" w:cs="Arial"/>
          <w:sz w:val="20"/>
          <w:szCs w:val="20"/>
        </w:rPr>
        <w:t xml:space="preserve">thymidine </w:t>
      </w:r>
      <w:proofErr w:type="spellStart"/>
      <w:r w:rsidR="00861F2E"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="00861F2E" w:rsidRPr="003B154B">
        <w:rPr>
          <w:rFonts w:ascii="Arial" w:hAnsi="Arial" w:cs="Arial"/>
          <w:sz w:val="20"/>
          <w:szCs w:val="20"/>
        </w:rPr>
        <w:t xml:space="preserve"> activity encapsulated in erythrocytes (EE-TP), a formulation which is under clinical development as an enzyme replacement therapy for the treatment of mitochondrial </w:t>
      </w:r>
      <w:proofErr w:type="spellStart"/>
      <w:r w:rsidR="00861F2E" w:rsidRPr="003B154B">
        <w:rPr>
          <w:rFonts w:ascii="Arial" w:hAnsi="Arial" w:cs="Arial"/>
          <w:sz w:val="20"/>
          <w:szCs w:val="20"/>
        </w:rPr>
        <w:t>neurogastrointestinal</w:t>
      </w:r>
      <w:proofErr w:type="spellEnd"/>
      <w:r w:rsidR="00861F2E"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1F2E" w:rsidRPr="003B154B">
        <w:rPr>
          <w:rFonts w:ascii="Arial" w:hAnsi="Arial" w:cs="Arial"/>
          <w:sz w:val="20"/>
          <w:szCs w:val="20"/>
        </w:rPr>
        <w:t>encephalomyopathy</w:t>
      </w:r>
      <w:proofErr w:type="spellEnd"/>
      <w:r w:rsidR="00861F2E" w:rsidRPr="003B154B">
        <w:rPr>
          <w:rFonts w:ascii="Arial" w:hAnsi="Arial" w:cs="Arial"/>
          <w:sz w:val="20"/>
          <w:szCs w:val="20"/>
        </w:rPr>
        <w:t xml:space="preserve"> (MNGIE).</w:t>
      </w:r>
      <w:r w:rsidR="00F421B9" w:rsidRPr="003B154B">
        <w:rPr>
          <w:rFonts w:ascii="Arial" w:hAnsi="Arial" w:cs="Arial"/>
          <w:sz w:val="20"/>
          <w:szCs w:val="20"/>
        </w:rPr>
        <w:t xml:space="preserve"> </w:t>
      </w:r>
      <w:r w:rsidR="00B56B74" w:rsidRPr="003B154B">
        <w:rPr>
          <w:rFonts w:ascii="Arial" w:hAnsi="Arial" w:cs="Arial"/>
          <w:sz w:val="20"/>
          <w:szCs w:val="20"/>
        </w:rPr>
        <w:t xml:space="preserve"> Diluted e</w:t>
      </w:r>
      <w:r w:rsidR="006C3914" w:rsidRPr="003B154B">
        <w:rPr>
          <w:rFonts w:ascii="Arial" w:hAnsi="Arial" w:cs="Arial"/>
          <w:sz w:val="20"/>
          <w:szCs w:val="20"/>
        </w:rPr>
        <w:t>rythrocyte lysates were</w:t>
      </w:r>
      <w:r w:rsidR="00B56B74" w:rsidRPr="003B154B">
        <w:rPr>
          <w:rFonts w:ascii="Arial" w:hAnsi="Arial" w:cs="Arial"/>
          <w:sz w:val="20"/>
          <w:szCs w:val="20"/>
        </w:rPr>
        <w:t xml:space="preserve"> </w:t>
      </w:r>
      <w:r w:rsidR="006C3914" w:rsidRPr="003B154B">
        <w:rPr>
          <w:rFonts w:ascii="Arial" w:hAnsi="Arial" w:cs="Arial"/>
          <w:sz w:val="20"/>
          <w:szCs w:val="20"/>
        </w:rPr>
        <w:t>incubated</w:t>
      </w:r>
      <w:r w:rsidR="008F489B" w:rsidRPr="003B154B">
        <w:rPr>
          <w:rFonts w:ascii="Arial" w:hAnsi="Arial" w:cs="Arial"/>
          <w:sz w:val="20"/>
          <w:szCs w:val="20"/>
        </w:rPr>
        <w:t xml:space="preserve"> in 100 </w:t>
      </w:r>
      <w:proofErr w:type="spellStart"/>
      <w:r w:rsidR="008F489B" w:rsidRPr="003B154B">
        <w:rPr>
          <w:rFonts w:ascii="Arial" w:hAnsi="Arial" w:cs="Arial"/>
          <w:sz w:val="20"/>
          <w:szCs w:val="20"/>
        </w:rPr>
        <w:t>mM</w:t>
      </w:r>
      <w:proofErr w:type="spellEnd"/>
      <w:r w:rsidR="008F489B" w:rsidRPr="003B154B">
        <w:rPr>
          <w:rFonts w:ascii="Arial" w:hAnsi="Arial" w:cs="Arial"/>
          <w:sz w:val="20"/>
          <w:szCs w:val="20"/>
        </w:rPr>
        <w:t xml:space="preserve"> sodium phosphate buffer and 10 </w:t>
      </w:r>
      <w:proofErr w:type="spellStart"/>
      <w:r w:rsidR="008F489B" w:rsidRPr="003B154B">
        <w:rPr>
          <w:rFonts w:ascii="Arial" w:hAnsi="Arial" w:cs="Arial"/>
          <w:sz w:val="20"/>
          <w:szCs w:val="20"/>
        </w:rPr>
        <w:t>mM</w:t>
      </w:r>
      <w:proofErr w:type="spellEnd"/>
      <w:r w:rsidR="008F489B" w:rsidRPr="003B154B">
        <w:rPr>
          <w:rFonts w:ascii="Arial" w:hAnsi="Arial" w:cs="Arial"/>
          <w:sz w:val="20"/>
          <w:szCs w:val="20"/>
        </w:rPr>
        <w:t xml:space="preserve"> thymidine at 37</w:t>
      </w:r>
      <w:r w:rsidR="008F489B" w:rsidRPr="003B154B">
        <w:rPr>
          <w:rFonts w:ascii="Arial" w:hAnsi="Arial" w:cs="Arial"/>
          <w:sz w:val="20"/>
          <w:szCs w:val="20"/>
          <w:vertAlign w:val="superscript"/>
        </w:rPr>
        <w:t>o</w:t>
      </w:r>
      <w:r w:rsidR="008F489B" w:rsidRPr="003B154B">
        <w:rPr>
          <w:rFonts w:ascii="Arial" w:hAnsi="Arial" w:cs="Arial"/>
          <w:sz w:val="20"/>
          <w:szCs w:val="20"/>
        </w:rPr>
        <w:t>C for 10 minutes</w:t>
      </w:r>
      <w:r w:rsidR="00B56B74" w:rsidRPr="003B154B">
        <w:rPr>
          <w:rFonts w:ascii="Arial" w:hAnsi="Arial" w:cs="Arial"/>
          <w:sz w:val="20"/>
          <w:szCs w:val="20"/>
        </w:rPr>
        <w:t xml:space="preserve"> and t</w:t>
      </w:r>
      <w:r w:rsidR="008F489B" w:rsidRPr="003B154B">
        <w:rPr>
          <w:rFonts w:ascii="Arial" w:hAnsi="Arial" w:cs="Arial"/>
          <w:sz w:val="20"/>
          <w:szCs w:val="20"/>
        </w:rPr>
        <w:t xml:space="preserve">he reaction stopped </w:t>
      </w:r>
      <w:r w:rsidR="00B56B74" w:rsidRPr="003B154B">
        <w:rPr>
          <w:rFonts w:ascii="Arial" w:hAnsi="Arial" w:cs="Arial"/>
          <w:sz w:val="20"/>
          <w:szCs w:val="20"/>
        </w:rPr>
        <w:t>with</w:t>
      </w:r>
      <w:r w:rsidR="008F489B" w:rsidRPr="003B154B">
        <w:rPr>
          <w:rFonts w:ascii="Arial" w:hAnsi="Arial" w:cs="Arial"/>
          <w:sz w:val="20"/>
          <w:szCs w:val="20"/>
        </w:rPr>
        <w:t xml:space="preserve"> 40% </w:t>
      </w:r>
      <w:proofErr w:type="spellStart"/>
      <w:r w:rsidR="008F489B" w:rsidRPr="003B154B">
        <w:rPr>
          <w:rFonts w:ascii="Arial" w:hAnsi="Arial" w:cs="Arial"/>
          <w:sz w:val="20"/>
          <w:szCs w:val="20"/>
        </w:rPr>
        <w:t>trichloroacetic</w:t>
      </w:r>
      <w:proofErr w:type="spellEnd"/>
      <w:r w:rsidR="008F489B" w:rsidRPr="003B154B">
        <w:rPr>
          <w:rFonts w:ascii="Arial" w:hAnsi="Arial" w:cs="Arial"/>
          <w:sz w:val="20"/>
          <w:szCs w:val="20"/>
        </w:rPr>
        <w:t xml:space="preserve"> acid</w:t>
      </w:r>
      <w:r w:rsidR="00B56B74" w:rsidRPr="003B154B">
        <w:rPr>
          <w:rFonts w:ascii="Arial" w:hAnsi="Arial" w:cs="Arial"/>
          <w:sz w:val="20"/>
          <w:szCs w:val="20"/>
        </w:rPr>
        <w:t>. F</w:t>
      </w:r>
      <w:r w:rsidR="006C3914" w:rsidRPr="003B154B">
        <w:rPr>
          <w:rFonts w:ascii="Arial" w:hAnsi="Arial" w:cs="Arial"/>
          <w:sz w:val="20"/>
          <w:szCs w:val="20"/>
        </w:rPr>
        <w:t>ollowing centrifugation,</w:t>
      </w:r>
      <w:r w:rsidR="008E41A4" w:rsidRPr="003B154B">
        <w:rPr>
          <w:rFonts w:ascii="Arial" w:hAnsi="Arial" w:cs="Arial"/>
          <w:sz w:val="20"/>
          <w:szCs w:val="20"/>
        </w:rPr>
        <w:t xml:space="preserve"> the supernatant</w:t>
      </w:r>
      <w:r w:rsidR="00595863" w:rsidRPr="003B154B">
        <w:rPr>
          <w:rFonts w:ascii="Arial" w:hAnsi="Arial" w:cs="Arial"/>
          <w:sz w:val="20"/>
          <w:szCs w:val="20"/>
        </w:rPr>
        <w:t xml:space="preserve"> was</w:t>
      </w:r>
      <w:r w:rsidR="006C3914" w:rsidRPr="003B154B">
        <w:rPr>
          <w:rFonts w:ascii="Arial" w:hAnsi="Arial" w:cs="Arial"/>
          <w:sz w:val="20"/>
          <w:szCs w:val="20"/>
        </w:rPr>
        <w:t xml:space="preserve"> washed with water saturated diethyl ether</w:t>
      </w:r>
      <w:r w:rsidR="00595863" w:rsidRPr="003B154B">
        <w:rPr>
          <w:rFonts w:ascii="Arial" w:hAnsi="Arial" w:cs="Arial"/>
          <w:sz w:val="20"/>
          <w:szCs w:val="20"/>
        </w:rPr>
        <w:t>,</w:t>
      </w:r>
      <w:r w:rsidR="006C3914" w:rsidRPr="003B154B">
        <w:rPr>
          <w:rFonts w:ascii="Arial" w:hAnsi="Arial" w:cs="Arial"/>
          <w:sz w:val="20"/>
          <w:szCs w:val="20"/>
        </w:rPr>
        <w:t xml:space="preserve"> and injected onto a </w:t>
      </w:r>
      <w:proofErr w:type="spellStart"/>
      <w:r w:rsidR="006C3914" w:rsidRPr="003B154B">
        <w:rPr>
          <w:rFonts w:ascii="Arial" w:hAnsi="Arial" w:cs="Arial"/>
          <w:sz w:val="20"/>
          <w:szCs w:val="20"/>
        </w:rPr>
        <w:t>Spherisorb</w:t>
      </w:r>
      <w:proofErr w:type="spellEnd"/>
      <w:r w:rsidR="006C3914" w:rsidRPr="003B154B">
        <w:rPr>
          <w:rFonts w:ascii="Arial" w:hAnsi="Arial" w:cs="Arial"/>
          <w:sz w:val="20"/>
          <w:szCs w:val="20"/>
        </w:rPr>
        <w:t xml:space="preserve"> C</w:t>
      </w:r>
      <w:r w:rsidR="006C3914" w:rsidRPr="003B154B">
        <w:rPr>
          <w:rFonts w:ascii="Arial" w:hAnsi="Arial" w:cs="Arial"/>
          <w:sz w:val="20"/>
          <w:szCs w:val="20"/>
          <w:vertAlign w:val="subscript"/>
        </w:rPr>
        <w:t>18</w:t>
      </w:r>
      <w:r w:rsidR="006C3914" w:rsidRPr="003B154B">
        <w:rPr>
          <w:rFonts w:ascii="Arial" w:hAnsi="Arial" w:cs="Arial"/>
          <w:sz w:val="20"/>
          <w:szCs w:val="20"/>
        </w:rPr>
        <w:t xml:space="preserve"> column (125mm x 4.6, 5 µm)</w:t>
      </w:r>
      <w:r w:rsidR="00595863" w:rsidRPr="003B154B">
        <w:rPr>
          <w:rFonts w:ascii="Arial" w:hAnsi="Arial" w:cs="Arial"/>
          <w:sz w:val="20"/>
          <w:szCs w:val="20"/>
        </w:rPr>
        <w:t>, with a</w:t>
      </w:r>
      <w:r w:rsidR="006C3914" w:rsidRPr="003B154B">
        <w:rPr>
          <w:rFonts w:ascii="Arial" w:hAnsi="Arial" w:cs="Arial"/>
          <w:sz w:val="20"/>
          <w:szCs w:val="20"/>
        </w:rPr>
        <w:t xml:space="preserve"> mobile phase</w:t>
      </w:r>
      <w:r w:rsidR="009F47FA" w:rsidRPr="003B154B">
        <w:rPr>
          <w:rFonts w:ascii="Arial" w:hAnsi="Arial" w:cs="Arial"/>
          <w:sz w:val="20"/>
          <w:szCs w:val="20"/>
        </w:rPr>
        <w:t xml:space="preserve"> (40 </w:t>
      </w:r>
      <w:proofErr w:type="spellStart"/>
      <w:r w:rsidR="009F47FA" w:rsidRPr="003B154B">
        <w:rPr>
          <w:rFonts w:ascii="Arial" w:hAnsi="Arial" w:cs="Arial"/>
          <w:sz w:val="20"/>
          <w:szCs w:val="20"/>
        </w:rPr>
        <w:t>mM</w:t>
      </w:r>
      <w:proofErr w:type="spellEnd"/>
      <w:r w:rsidR="009F47FA" w:rsidRPr="003B154B">
        <w:rPr>
          <w:rFonts w:ascii="Arial" w:hAnsi="Arial" w:cs="Arial"/>
          <w:sz w:val="20"/>
          <w:szCs w:val="20"/>
        </w:rPr>
        <w:t xml:space="preserve"> ammonium acetate, 5 </w:t>
      </w:r>
      <w:proofErr w:type="spellStart"/>
      <w:r w:rsidR="009F47FA" w:rsidRPr="003B154B">
        <w:rPr>
          <w:rFonts w:ascii="Arial" w:hAnsi="Arial" w:cs="Arial"/>
          <w:sz w:val="20"/>
          <w:szCs w:val="20"/>
        </w:rPr>
        <w:t>mM</w:t>
      </w:r>
      <w:proofErr w:type="spellEnd"/>
      <w:r w:rsidR="009F47FA"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47FA" w:rsidRPr="003B154B">
        <w:rPr>
          <w:rFonts w:ascii="Arial" w:hAnsi="Arial" w:cs="Arial"/>
          <w:sz w:val="20"/>
          <w:szCs w:val="20"/>
        </w:rPr>
        <w:t>tetrabutyl</w:t>
      </w:r>
      <w:proofErr w:type="spellEnd"/>
      <w:r w:rsidR="009F47FA" w:rsidRPr="003B154B">
        <w:rPr>
          <w:rFonts w:ascii="Arial" w:hAnsi="Arial" w:cs="Arial"/>
          <w:sz w:val="20"/>
          <w:szCs w:val="20"/>
        </w:rPr>
        <w:t xml:space="preserve"> ammonium hydrogen sulphate, pH 2.70) delivered at a flow rate of 1.0 ml/m</w:t>
      </w:r>
      <w:r w:rsidR="001A1B53" w:rsidRPr="003B154B">
        <w:rPr>
          <w:rFonts w:ascii="Arial" w:hAnsi="Arial" w:cs="Arial"/>
          <w:sz w:val="20"/>
          <w:szCs w:val="20"/>
        </w:rPr>
        <w:t xml:space="preserve">in and </w:t>
      </w:r>
      <w:r w:rsidR="009F47FA" w:rsidRPr="003B154B">
        <w:rPr>
          <w:rFonts w:ascii="Arial" w:hAnsi="Arial" w:cs="Arial"/>
          <w:sz w:val="20"/>
          <w:szCs w:val="20"/>
        </w:rPr>
        <w:t xml:space="preserve"> run time of 8 minute</w:t>
      </w:r>
      <w:r w:rsidR="008E41A4" w:rsidRPr="003B154B">
        <w:rPr>
          <w:rFonts w:ascii="Arial" w:hAnsi="Arial" w:cs="Arial"/>
          <w:sz w:val="20"/>
          <w:szCs w:val="20"/>
        </w:rPr>
        <w:t>s</w:t>
      </w:r>
      <w:r w:rsidR="001A1B53" w:rsidRPr="003B154B">
        <w:rPr>
          <w:rFonts w:ascii="Arial" w:hAnsi="Arial" w:cs="Arial"/>
          <w:sz w:val="20"/>
          <w:szCs w:val="20"/>
        </w:rPr>
        <w:t>.  Ultraviolet detection (UV) was employed at 254 nm</w:t>
      </w:r>
      <w:r w:rsidR="008E41A4" w:rsidRPr="003B154B">
        <w:rPr>
          <w:rFonts w:ascii="Arial" w:hAnsi="Arial" w:cs="Arial"/>
          <w:sz w:val="20"/>
          <w:szCs w:val="20"/>
        </w:rPr>
        <w:t>.</w:t>
      </w:r>
      <w:r w:rsidR="006C3914" w:rsidRPr="003B154B">
        <w:rPr>
          <w:rFonts w:ascii="Arial" w:hAnsi="Arial" w:cs="Arial"/>
          <w:sz w:val="20"/>
          <w:szCs w:val="20"/>
        </w:rPr>
        <w:t xml:space="preserve"> </w:t>
      </w:r>
      <w:r w:rsidR="00F421B9" w:rsidRPr="003B154B">
        <w:rPr>
          <w:rFonts w:ascii="Arial" w:hAnsi="Arial" w:cs="Arial"/>
          <w:sz w:val="20"/>
          <w:szCs w:val="20"/>
        </w:rPr>
        <w:t>The method was linear in the range of</w:t>
      </w:r>
      <w:r w:rsidR="00534D50" w:rsidRPr="003B154B">
        <w:rPr>
          <w:rFonts w:ascii="Arial" w:hAnsi="Arial" w:cs="Arial"/>
          <w:sz w:val="20"/>
          <w:szCs w:val="20"/>
        </w:rPr>
        <w:t xml:space="preserve"> 5 to 500 </w:t>
      </w:r>
      <w:proofErr w:type="spellStart"/>
      <w:r w:rsidR="00534D50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534D50" w:rsidRPr="003B154B">
        <w:rPr>
          <w:rFonts w:ascii="Arial" w:hAnsi="Arial" w:cs="Arial"/>
          <w:sz w:val="20"/>
          <w:szCs w:val="20"/>
        </w:rPr>
        <w:t>/</w:t>
      </w:r>
      <w:proofErr w:type="gramStart"/>
      <w:r w:rsidR="00534D50" w:rsidRPr="003B154B">
        <w:rPr>
          <w:rFonts w:ascii="Arial" w:hAnsi="Arial" w:cs="Arial"/>
          <w:sz w:val="20"/>
          <w:szCs w:val="20"/>
        </w:rPr>
        <w:t>ml</w:t>
      </w:r>
      <w:r w:rsidR="0028227D" w:rsidRPr="003B154B">
        <w:rPr>
          <w:rFonts w:ascii="Arial" w:hAnsi="Arial" w:cs="Arial"/>
          <w:sz w:val="20"/>
          <w:szCs w:val="20"/>
        </w:rPr>
        <w:t xml:space="preserve">  (</w:t>
      </w:r>
      <w:proofErr w:type="gramEnd"/>
      <w:r w:rsidR="0028227D" w:rsidRPr="003B154B">
        <w:rPr>
          <w:rFonts w:ascii="Arial" w:hAnsi="Arial" w:cs="Arial"/>
          <w:i/>
          <w:sz w:val="20"/>
          <w:szCs w:val="20"/>
        </w:rPr>
        <w:t>r</w:t>
      </w:r>
      <w:r w:rsidR="00F421B9" w:rsidRPr="003B154B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F421B9" w:rsidRPr="003B154B">
        <w:rPr>
          <w:rFonts w:ascii="Arial" w:hAnsi="Arial" w:cs="Arial"/>
          <w:sz w:val="20"/>
          <w:szCs w:val="20"/>
        </w:rPr>
        <w:t>=</w:t>
      </w:r>
      <w:r w:rsidR="0028227D" w:rsidRPr="003B154B">
        <w:rPr>
          <w:rFonts w:ascii="Arial" w:hAnsi="Arial" w:cs="Arial"/>
          <w:sz w:val="20"/>
          <w:szCs w:val="20"/>
        </w:rPr>
        <w:t>0.992</w:t>
      </w:r>
      <w:r w:rsidR="00F421B9" w:rsidRPr="003B154B">
        <w:rPr>
          <w:rFonts w:ascii="Arial" w:hAnsi="Arial" w:cs="Arial"/>
          <w:sz w:val="20"/>
          <w:szCs w:val="20"/>
        </w:rPr>
        <w:t xml:space="preserve">), specific with  </w:t>
      </w:r>
      <w:r w:rsidR="006B5E4D" w:rsidRPr="003B154B">
        <w:rPr>
          <w:rFonts w:ascii="Arial" w:hAnsi="Arial" w:cs="Arial"/>
          <w:sz w:val="20"/>
          <w:szCs w:val="20"/>
        </w:rPr>
        <w:t xml:space="preserve">intra- and inter </w:t>
      </w:r>
      <w:r w:rsidR="00F421B9" w:rsidRPr="003B154B">
        <w:rPr>
          <w:rFonts w:ascii="Arial" w:hAnsi="Arial" w:cs="Arial"/>
          <w:sz w:val="20"/>
          <w:szCs w:val="20"/>
        </w:rPr>
        <w:t>-day precision</w:t>
      </w:r>
      <w:r w:rsidR="00773329" w:rsidRPr="003B154B">
        <w:rPr>
          <w:rFonts w:ascii="Arial" w:hAnsi="Arial" w:cs="Arial"/>
          <w:sz w:val="20"/>
          <w:szCs w:val="20"/>
        </w:rPr>
        <w:t>s of</w:t>
      </w:r>
      <w:r w:rsidR="00F421B9" w:rsidRPr="003B154B">
        <w:rPr>
          <w:rFonts w:ascii="Arial" w:hAnsi="Arial" w:cs="Arial"/>
          <w:sz w:val="20"/>
          <w:szCs w:val="20"/>
        </w:rPr>
        <w:t xml:space="preserve"> </w:t>
      </w:r>
      <w:r w:rsidR="006B5E4D" w:rsidRPr="003B154B">
        <w:rPr>
          <w:rFonts w:ascii="Arial" w:hAnsi="Arial" w:cs="Arial"/>
          <w:sz w:val="20"/>
          <w:szCs w:val="20"/>
        </w:rPr>
        <w:t xml:space="preserve"> &lt;</w:t>
      </w:r>
      <w:r w:rsidR="008F489B" w:rsidRPr="003B154B">
        <w:rPr>
          <w:rFonts w:ascii="Arial" w:hAnsi="Arial" w:cs="Arial"/>
          <w:sz w:val="20"/>
          <w:szCs w:val="20"/>
        </w:rPr>
        <w:t xml:space="preserve"> 9.6</w:t>
      </w:r>
      <w:r w:rsidR="00773329" w:rsidRPr="003B154B">
        <w:rPr>
          <w:rFonts w:ascii="Arial" w:hAnsi="Arial" w:cs="Arial"/>
          <w:sz w:val="20"/>
          <w:szCs w:val="20"/>
        </w:rPr>
        <w:t xml:space="preserve"> and accuracies</w:t>
      </w:r>
      <w:r w:rsidR="006B5E4D" w:rsidRPr="003B154B">
        <w:rPr>
          <w:rFonts w:ascii="Arial" w:hAnsi="Arial" w:cs="Arial"/>
          <w:sz w:val="20"/>
          <w:szCs w:val="20"/>
        </w:rPr>
        <w:t xml:space="preserve"> within</w:t>
      </w:r>
      <w:r w:rsidR="008F489B" w:rsidRPr="003B154B">
        <w:rPr>
          <w:rFonts w:ascii="Arial" w:hAnsi="Arial" w:cs="Arial"/>
          <w:sz w:val="20"/>
          <w:szCs w:val="20"/>
        </w:rPr>
        <w:t xml:space="preserve"> ± 20%.</w:t>
      </w:r>
      <w:r w:rsidR="00801D99" w:rsidRPr="003B154B">
        <w:rPr>
          <w:rFonts w:ascii="Arial" w:hAnsi="Arial" w:cs="Arial"/>
          <w:sz w:val="20"/>
          <w:szCs w:val="20"/>
        </w:rPr>
        <w:t xml:space="preserve"> Limits of detec</w:t>
      </w:r>
      <w:r w:rsidR="00625135">
        <w:rPr>
          <w:rFonts w:ascii="Arial" w:hAnsi="Arial" w:cs="Arial"/>
          <w:sz w:val="20"/>
          <w:szCs w:val="20"/>
        </w:rPr>
        <w:t>tion and quantification were 1.2</w:t>
      </w:r>
      <w:r w:rsidR="00801D99"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1D99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801D99" w:rsidRPr="003B154B">
        <w:rPr>
          <w:rFonts w:ascii="Arial" w:hAnsi="Arial" w:cs="Arial"/>
          <w:sz w:val="20"/>
          <w:szCs w:val="20"/>
        </w:rPr>
        <w:t>/</w:t>
      </w:r>
      <w:proofErr w:type="gramStart"/>
      <w:r w:rsidR="00801D99" w:rsidRPr="003B154B">
        <w:rPr>
          <w:rFonts w:ascii="Arial" w:hAnsi="Arial" w:cs="Arial"/>
          <w:sz w:val="20"/>
          <w:szCs w:val="20"/>
        </w:rPr>
        <w:t>ml  and</w:t>
      </w:r>
      <w:proofErr w:type="gramEnd"/>
      <w:r w:rsidR="00801D99" w:rsidRPr="003B154B">
        <w:rPr>
          <w:rFonts w:ascii="Arial" w:hAnsi="Arial" w:cs="Arial"/>
          <w:sz w:val="20"/>
          <w:szCs w:val="20"/>
        </w:rPr>
        <w:t xml:space="preserve"> 10 </w:t>
      </w:r>
      <w:proofErr w:type="spellStart"/>
      <w:r w:rsidR="00801D99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801D99" w:rsidRPr="003B154B">
        <w:rPr>
          <w:rFonts w:ascii="Arial" w:hAnsi="Arial" w:cs="Arial"/>
          <w:sz w:val="20"/>
          <w:szCs w:val="20"/>
        </w:rPr>
        <w:t xml:space="preserve">/ml, respectively. The method was applied to quantify thymidine </w:t>
      </w:r>
      <w:proofErr w:type="spellStart"/>
      <w:r w:rsidR="00801D99"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="00801D99" w:rsidRPr="003B154B">
        <w:rPr>
          <w:rFonts w:ascii="Arial" w:hAnsi="Arial" w:cs="Arial"/>
          <w:sz w:val="20"/>
          <w:szCs w:val="20"/>
        </w:rPr>
        <w:t xml:space="preserve"> activity </w:t>
      </w:r>
      <w:r w:rsidR="008E41A4" w:rsidRPr="003B154B">
        <w:rPr>
          <w:rFonts w:ascii="Arial" w:hAnsi="Arial" w:cs="Arial"/>
          <w:sz w:val="20"/>
          <w:szCs w:val="20"/>
        </w:rPr>
        <w:t xml:space="preserve">in samples of </w:t>
      </w:r>
      <w:r w:rsidR="00773329" w:rsidRPr="003B154B">
        <w:rPr>
          <w:rFonts w:ascii="Arial" w:hAnsi="Arial" w:cs="Arial"/>
          <w:sz w:val="20"/>
          <w:szCs w:val="20"/>
        </w:rPr>
        <w:t>in-process controls and</w:t>
      </w:r>
      <w:r w:rsidR="008E41A4" w:rsidRPr="003B154B">
        <w:rPr>
          <w:rFonts w:ascii="Arial" w:hAnsi="Arial" w:cs="Arial"/>
          <w:sz w:val="20"/>
          <w:szCs w:val="20"/>
        </w:rPr>
        <w:t xml:space="preserve"> batches of EE-TP manufactured for clinical use.</w:t>
      </w:r>
    </w:p>
    <w:p w:rsidR="000A5543" w:rsidRPr="003B154B" w:rsidRDefault="000A5543" w:rsidP="00D14F2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0A5543" w:rsidRPr="003B154B" w:rsidRDefault="000A5543" w:rsidP="00D14F2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Keywords: HPLC</w:t>
      </w:r>
      <w:r w:rsidR="001111DC" w:rsidRPr="003B154B">
        <w:rPr>
          <w:rFonts w:ascii="Arial" w:hAnsi="Arial" w:cs="Arial"/>
          <w:sz w:val="20"/>
          <w:szCs w:val="20"/>
        </w:rPr>
        <w:t xml:space="preserve">, Thymidine </w:t>
      </w:r>
      <w:proofErr w:type="spellStart"/>
      <w:r w:rsidR="001111DC"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="001111DC" w:rsidRPr="003B154B">
        <w:rPr>
          <w:rFonts w:ascii="Arial" w:hAnsi="Arial" w:cs="Arial"/>
          <w:sz w:val="20"/>
          <w:szCs w:val="20"/>
        </w:rPr>
        <w:t xml:space="preserve">, Erythrocyte encapsulated thymidine </w:t>
      </w:r>
      <w:proofErr w:type="spellStart"/>
      <w:r w:rsidR="001111DC"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>, Validation, MNGIE</w:t>
      </w:r>
    </w:p>
    <w:p w:rsidR="00D14F2C" w:rsidRPr="003B154B" w:rsidRDefault="00D14F2C" w:rsidP="00D14F2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63A22" w:rsidRPr="003B154B" w:rsidRDefault="00463A22" w:rsidP="00D14F2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Introduction</w:t>
      </w:r>
    </w:p>
    <w:p w:rsidR="00575C25" w:rsidRDefault="00E204F1" w:rsidP="00D14F2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eastAsia="Times New Roman" w:hAnsi="Arial" w:cs="Arial"/>
          <w:sz w:val="20"/>
          <w:szCs w:val="20"/>
        </w:rPr>
        <w:t xml:space="preserve">Thymidine </w:t>
      </w:r>
      <w:proofErr w:type="spellStart"/>
      <w:r w:rsidRPr="003B154B">
        <w:rPr>
          <w:rFonts w:ascii="Arial" w:eastAsia="Times New Roman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eastAsia="Times New Roman" w:hAnsi="Arial" w:cs="Arial"/>
          <w:sz w:val="20"/>
          <w:szCs w:val="20"/>
        </w:rPr>
        <w:t xml:space="preserve"> (EC 2.4.2.4) is part of the pyrimidine nucleoside salvage metabolic pathway and catalyses the reversible phosphorylation of the pyrimidine nucleosides, thymidine and </w:t>
      </w:r>
      <w:proofErr w:type="spellStart"/>
      <w:r w:rsidRPr="003B154B">
        <w:rPr>
          <w:rFonts w:ascii="Arial" w:eastAsia="Times New Roman" w:hAnsi="Arial" w:cs="Arial"/>
          <w:sz w:val="20"/>
          <w:szCs w:val="20"/>
        </w:rPr>
        <w:lastRenderedPageBreak/>
        <w:t>deoxyuridine</w:t>
      </w:r>
      <w:proofErr w:type="spellEnd"/>
      <w:r w:rsidRPr="003B154B">
        <w:rPr>
          <w:rFonts w:ascii="Arial" w:eastAsia="Times New Roman" w:hAnsi="Arial" w:cs="Arial"/>
          <w:sz w:val="20"/>
          <w:szCs w:val="20"/>
        </w:rPr>
        <w:t xml:space="preserve"> to 2-deoxyribose 1-phosphate and their respective bases, thymine and uracil. </w:t>
      </w:r>
      <w:r w:rsidR="00E429AB" w:rsidRPr="003B154B">
        <w:rPr>
          <w:rFonts w:ascii="Arial" w:eastAsia="Times New Roman" w:hAnsi="Arial" w:cs="Arial"/>
          <w:sz w:val="20"/>
          <w:szCs w:val="20"/>
        </w:rPr>
        <w:t>M</w:t>
      </w:r>
      <w:r w:rsidRPr="003B154B">
        <w:rPr>
          <w:rFonts w:ascii="Arial" w:eastAsia="Times New Roman" w:hAnsi="Arial" w:cs="Arial"/>
          <w:sz w:val="20"/>
          <w:szCs w:val="20"/>
        </w:rPr>
        <w:t xml:space="preserve">itochondrial </w:t>
      </w:r>
      <w:proofErr w:type="spellStart"/>
      <w:r w:rsidRPr="003B154B">
        <w:rPr>
          <w:rFonts w:ascii="Arial" w:eastAsia="Times New Roman" w:hAnsi="Arial" w:cs="Arial"/>
          <w:sz w:val="20"/>
          <w:szCs w:val="20"/>
        </w:rPr>
        <w:t>neurogastrointe</w:t>
      </w:r>
      <w:r w:rsidR="00A33228" w:rsidRPr="003B154B">
        <w:rPr>
          <w:rFonts w:ascii="Arial" w:eastAsia="Times New Roman" w:hAnsi="Arial" w:cs="Arial"/>
          <w:sz w:val="20"/>
          <w:szCs w:val="20"/>
        </w:rPr>
        <w:t>stinal</w:t>
      </w:r>
      <w:proofErr w:type="spellEnd"/>
      <w:r w:rsidR="00A33228" w:rsidRPr="003B154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3228" w:rsidRPr="003B154B">
        <w:rPr>
          <w:rFonts w:ascii="Arial" w:eastAsia="Times New Roman" w:hAnsi="Arial" w:cs="Arial"/>
          <w:sz w:val="20"/>
          <w:szCs w:val="20"/>
        </w:rPr>
        <w:t>encephalomyopathy</w:t>
      </w:r>
      <w:proofErr w:type="spellEnd"/>
      <w:r w:rsidR="00A33228" w:rsidRPr="003B154B">
        <w:rPr>
          <w:rFonts w:ascii="Arial" w:eastAsia="Times New Roman" w:hAnsi="Arial" w:cs="Arial"/>
          <w:sz w:val="20"/>
          <w:szCs w:val="20"/>
        </w:rPr>
        <w:t xml:space="preserve"> (MNGIE)</w:t>
      </w:r>
      <w:r w:rsidR="00E429AB" w:rsidRPr="003B154B">
        <w:rPr>
          <w:rFonts w:ascii="Arial" w:eastAsia="Times New Roman" w:hAnsi="Arial" w:cs="Arial"/>
          <w:sz w:val="20"/>
          <w:szCs w:val="20"/>
        </w:rPr>
        <w:t xml:space="preserve"> is</w:t>
      </w:r>
      <w:r w:rsidR="001D27ED" w:rsidRPr="003B154B">
        <w:rPr>
          <w:rFonts w:ascii="Arial" w:eastAsia="Times New Roman" w:hAnsi="Arial" w:cs="Arial"/>
          <w:sz w:val="20"/>
          <w:szCs w:val="20"/>
        </w:rPr>
        <w:t xml:space="preserve"> a fatal</w:t>
      </w:r>
      <w:r w:rsidRPr="003B154B">
        <w:rPr>
          <w:rFonts w:ascii="Arial" w:eastAsia="Times New Roman" w:hAnsi="Arial" w:cs="Arial"/>
          <w:sz w:val="20"/>
          <w:szCs w:val="20"/>
        </w:rPr>
        <w:t xml:space="preserve"> autosomal recessive disorder</w:t>
      </w:r>
      <w:r w:rsidR="00E429AB" w:rsidRPr="003B154B">
        <w:rPr>
          <w:rFonts w:ascii="Arial" w:eastAsia="Times New Roman" w:hAnsi="Arial" w:cs="Arial"/>
          <w:sz w:val="20"/>
          <w:szCs w:val="20"/>
        </w:rPr>
        <w:t xml:space="preserve"> caused by a deficiency in thymidine </w:t>
      </w:r>
      <w:proofErr w:type="spellStart"/>
      <w:r w:rsidR="00E429AB" w:rsidRPr="003B154B">
        <w:rPr>
          <w:rFonts w:ascii="Arial" w:eastAsia="Times New Roman" w:hAnsi="Arial" w:cs="Arial"/>
          <w:sz w:val="20"/>
          <w:szCs w:val="20"/>
        </w:rPr>
        <w:t>phosphorylase</w:t>
      </w:r>
      <w:proofErr w:type="spellEnd"/>
      <w:r w:rsidR="00067611" w:rsidRPr="003B154B">
        <w:rPr>
          <w:rFonts w:ascii="Arial" w:eastAsia="Times New Roman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>[1, 2]</w:t>
      </w:r>
      <w:r w:rsidR="006E406B" w:rsidRPr="003B154B">
        <w:rPr>
          <w:rFonts w:ascii="Arial" w:hAnsi="Arial" w:cs="Arial"/>
          <w:sz w:val="20"/>
          <w:szCs w:val="20"/>
        </w:rPr>
        <w:t>.</w:t>
      </w:r>
      <w:r w:rsidR="006E406B" w:rsidRPr="003B154B">
        <w:rPr>
          <w:rFonts w:ascii="Arial" w:eastAsia="Times New Roman" w:hAnsi="Arial" w:cs="Arial"/>
          <w:sz w:val="20"/>
          <w:szCs w:val="20"/>
        </w:rPr>
        <w:t xml:space="preserve"> </w:t>
      </w:r>
      <w:r w:rsidR="0037477D" w:rsidRPr="003B154B">
        <w:rPr>
          <w:rFonts w:ascii="Arial" w:eastAsia="Times New Roman" w:hAnsi="Arial" w:cs="Arial"/>
          <w:sz w:val="20"/>
          <w:szCs w:val="20"/>
        </w:rPr>
        <w:t xml:space="preserve">Erythrocyte encapsulated thymidine </w:t>
      </w:r>
      <w:proofErr w:type="spellStart"/>
      <w:r w:rsidR="0037477D" w:rsidRPr="003B154B">
        <w:rPr>
          <w:rFonts w:ascii="Arial" w:eastAsia="Times New Roman" w:hAnsi="Arial" w:cs="Arial"/>
          <w:sz w:val="20"/>
          <w:szCs w:val="20"/>
        </w:rPr>
        <w:t>phosphorylase</w:t>
      </w:r>
      <w:proofErr w:type="spellEnd"/>
      <w:r w:rsidR="00463A22" w:rsidRPr="003B154B">
        <w:rPr>
          <w:rFonts w:ascii="Arial" w:hAnsi="Arial" w:cs="Arial"/>
          <w:sz w:val="20"/>
          <w:szCs w:val="20"/>
        </w:rPr>
        <w:t xml:space="preserve"> (EE-TP) is under clinical development as an orphan designated enzyme replacement therapy for the treatment of</w:t>
      </w:r>
      <w:r w:rsidR="003B17C5" w:rsidRPr="003B154B">
        <w:rPr>
          <w:rFonts w:ascii="Arial" w:hAnsi="Arial" w:cs="Arial"/>
          <w:sz w:val="20"/>
          <w:szCs w:val="20"/>
        </w:rPr>
        <w:t xml:space="preserve"> MNGIE</w:t>
      </w:r>
      <w:r w:rsidR="00463A22" w:rsidRPr="003B154B">
        <w:rPr>
          <w:rFonts w:ascii="Arial" w:hAnsi="Arial" w:cs="Arial"/>
          <w:sz w:val="20"/>
          <w:szCs w:val="20"/>
        </w:rPr>
        <w:t xml:space="preserve"> </w:t>
      </w:r>
      <w:r w:rsidR="0037477D" w:rsidRPr="003B154B">
        <w:rPr>
          <w:rFonts w:ascii="Arial" w:eastAsia="Times New Roman" w:hAnsi="Arial" w:cs="Arial"/>
          <w:sz w:val="20"/>
          <w:szCs w:val="20"/>
        </w:rPr>
        <w:t>(</w:t>
      </w:r>
      <w:r w:rsidR="003B17C5" w:rsidRPr="003B154B">
        <w:rPr>
          <w:rFonts w:ascii="Arial" w:eastAsia="Calibri" w:hAnsi="Arial" w:cs="Arial"/>
          <w:iCs/>
          <w:sz w:val="20"/>
          <w:szCs w:val="20"/>
        </w:rPr>
        <w:t>EC register number: EU/3/11/856</w:t>
      </w:r>
      <w:r w:rsidR="00463A22" w:rsidRPr="003B154B">
        <w:rPr>
          <w:rFonts w:ascii="Arial" w:eastAsia="Times New Roman" w:hAnsi="Arial" w:cs="Arial"/>
          <w:sz w:val="20"/>
          <w:szCs w:val="20"/>
        </w:rPr>
        <w:t>).</w:t>
      </w:r>
      <w:r w:rsidR="00417E11" w:rsidRPr="003B154B">
        <w:rPr>
          <w:rFonts w:ascii="Arial" w:eastAsia="Times New Roman" w:hAnsi="Arial" w:cs="Arial"/>
          <w:sz w:val="20"/>
          <w:szCs w:val="20"/>
        </w:rPr>
        <w:t xml:space="preserve"> In this approach </w:t>
      </w:r>
      <w:r w:rsidR="00F76CBF">
        <w:rPr>
          <w:rFonts w:ascii="Arial" w:hAnsi="Arial" w:cs="Arial"/>
          <w:sz w:val="20"/>
          <w:szCs w:val="20"/>
        </w:rPr>
        <w:t xml:space="preserve">thymidine </w:t>
      </w:r>
      <w:proofErr w:type="spellStart"/>
      <w:r w:rsidR="00F76CBF">
        <w:rPr>
          <w:rFonts w:ascii="Arial" w:hAnsi="Arial" w:cs="Arial"/>
          <w:sz w:val="20"/>
          <w:szCs w:val="20"/>
        </w:rPr>
        <w:t>phosphorylase</w:t>
      </w:r>
      <w:proofErr w:type="spellEnd"/>
      <w:r w:rsidR="002124FF">
        <w:rPr>
          <w:rFonts w:ascii="Arial" w:hAnsi="Arial" w:cs="Arial"/>
          <w:sz w:val="20"/>
          <w:szCs w:val="20"/>
        </w:rPr>
        <w:t xml:space="preserve"> is encapsulated within</w:t>
      </w:r>
      <w:r w:rsidR="00417E11" w:rsidRPr="003B154B">
        <w:rPr>
          <w:rFonts w:ascii="Arial" w:hAnsi="Arial" w:cs="Arial"/>
          <w:sz w:val="20"/>
          <w:szCs w:val="20"/>
        </w:rPr>
        <w:t xml:space="preserve"> the patient’s own erythrocytes </w:t>
      </w:r>
      <w:r w:rsidR="00417E11" w:rsidRPr="003B154B">
        <w:rPr>
          <w:rFonts w:ascii="Arial" w:hAnsi="Arial" w:cs="Arial"/>
          <w:i/>
          <w:sz w:val="20"/>
          <w:szCs w:val="20"/>
        </w:rPr>
        <w:t>in vitro</w:t>
      </w:r>
      <w:r w:rsidR="00BD3BA3" w:rsidRPr="003B154B">
        <w:rPr>
          <w:rFonts w:ascii="Arial" w:hAnsi="Arial" w:cs="Arial"/>
          <w:sz w:val="20"/>
          <w:szCs w:val="20"/>
        </w:rPr>
        <w:t xml:space="preserve"> and</w:t>
      </w:r>
      <w:r w:rsidR="004654CD">
        <w:rPr>
          <w:rFonts w:ascii="Arial" w:hAnsi="Arial" w:cs="Arial"/>
          <w:sz w:val="20"/>
          <w:szCs w:val="20"/>
        </w:rPr>
        <w:t xml:space="preserve"> the erythrocytes </w:t>
      </w:r>
      <w:r w:rsidR="00BD3BA3" w:rsidRPr="003B154B">
        <w:rPr>
          <w:rFonts w:ascii="Arial" w:hAnsi="Arial" w:cs="Arial"/>
          <w:sz w:val="20"/>
          <w:szCs w:val="20"/>
        </w:rPr>
        <w:t>then</w:t>
      </w:r>
      <w:r w:rsidR="00417E11" w:rsidRPr="003B154B">
        <w:rPr>
          <w:rFonts w:ascii="Arial" w:hAnsi="Arial" w:cs="Arial"/>
          <w:sz w:val="20"/>
          <w:szCs w:val="20"/>
        </w:rPr>
        <w:t xml:space="preserve"> returned to the patient to enable the elimination of</w:t>
      </w:r>
      <w:r w:rsidR="004654CD">
        <w:rPr>
          <w:rFonts w:ascii="Arial" w:hAnsi="Arial" w:cs="Arial"/>
          <w:sz w:val="20"/>
          <w:szCs w:val="20"/>
        </w:rPr>
        <w:t xml:space="preserve"> the</w:t>
      </w:r>
      <w:r w:rsidR="00417E11" w:rsidRPr="003B154B">
        <w:rPr>
          <w:rFonts w:ascii="Arial" w:hAnsi="Arial" w:cs="Arial"/>
          <w:sz w:val="20"/>
          <w:szCs w:val="20"/>
        </w:rPr>
        <w:t xml:space="preserve"> pathological plasma metabolites that accumulate in MNGIE</w:t>
      </w:r>
      <w:r w:rsidR="00D61235" w:rsidRPr="003B154B">
        <w:rPr>
          <w:rFonts w:ascii="Arial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>[</w:t>
      </w:r>
      <w:r w:rsidR="00D61235" w:rsidRPr="003B154B">
        <w:rPr>
          <w:rFonts w:ascii="Arial" w:hAnsi="Arial" w:cs="Arial"/>
          <w:sz w:val="20"/>
          <w:szCs w:val="20"/>
        </w:rPr>
        <w:t>3</w:t>
      </w:r>
      <w:r w:rsidR="00B35621" w:rsidRPr="003B154B">
        <w:rPr>
          <w:rFonts w:ascii="Arial" w:hAnsi="Arial" w:cs="Arial"/>
          <w:sz w:val="20"/>
          <w:szCs w:val="20"/>
        </w:rPr>
        <w:t>-6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417E11" w:rsidRPr="003B154B">
        <w:rPr>
          <w:rFonts w:ascii="Arial" w:hAnsi="Arial" w:cs="Arial"/>
          <w:sz w:val="20"/>
          <w:szCs w:val="20"/>
        </w:rPr>
        <w:t xml:space="preserve">. </w:t>
      </w:r>
    </w:p>
    <w:p w:rsidR="00DB7F73" w:rsidRPr="003B154B" w:rsidRDefault="00DB7F73" w:rsidP="00D14F2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056A5D" w:rsidRDefault="00F76CBF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9650F" w:rsidRPr="003B154B">
        <w:rPr>
          <w:rFonts w:ascii="Arial" w:hAnsi="Arial" w:cs="Arial"/>
          <w:sz w:val="20"/>
          <w:szCs w:val="20"/>
        </w:rPr>
        <w:t>reviously</w:t>
      </w:r>
      <w:r>
        <w:rPr>
          <w:rFonts w:ascii="Arial" w:hAnsi="Arial" w:cs="Arial"/>
          <w:sz w:val="20"/>
          <w:szCs w:val="20"/>
        </w:rPr>
        <w:t xml:space="preserve"> </w:t>
      </w:r>
      <w:r w:rsidR="002124FF">
        <w:rPr>
          <w:rFonts w:ascii="Arial" w:hAnsi="Arial" w:cs="Arial"/>
          <w:sz w:val="20"/>
          <w:szCs w:val="20"/>
        </w:rPr>
        <w:t>described</w:t>
      </w:r>
      <w:r>
        <w:rPr>
          <w:rFonts w:ascii="Arial" w:hAnsi="Arial" w:cs="Arial"/>
          <w:sz w:val="20"/>
          <w:szCs w:val="20"/>
        </w:rPr>
        <w:t xml:space="preserve"> methods </w:t>
      </w:r>
      <w:r w:rsidR="00575C25" w:rsidRPr="003B154B">
        <w:rPr>
          <w:rFonts w:ascii="Arial" w:hAnsi="Arial" w:cs="Arial"/>
          <w:sz w:val="20"/>
          <w:szCs w:val="20"/>
        </w:rPr>
        <w:t xml:space="preserve">for the measurement of thymidine </w:t>
      </w:r>
      <w:proofErr w:type="spellStart"/>
      <w:r w:rsidR="00575C25" w:rsidRPr="003B154B">
        <w:rPr>
          <w:rFonts w:ascii="Arial" w:hAnsi="Arial" w:cs="Arial"/>
          <w:sz w:val="20"/>
          <w:szCs w:val="20"/>
        </w:rPr>
        <w:t>phosphorylas</w:t>
      </w:r>
      <w:r w:rsidR="009F4611" w:rsidRPr="003B154B">
        <w:rPr>
          <w:rFonts w:ascii="Arial" w:hAnsi="Arial" w:cs="Arial"/>
          <w:sz w:val="20"/>
          <w:szCs w:val="20"/>
        </w:rPr>
        <w:t>e</w:t>
      </w:r>
      <w:proofErr w:type="spellEnd"/>
      <w:r w:rsidR="00575C25" w:rsidRPr="003B154B">
        <w:rPr>
          <w:rFonts w:ascii="Arial" w:hAnsi="Arial" w:cs="Arial"/>
          <w:sz w:val="20"/>
          <w:szCs w:val="20"/>
        </w:rPr>
        <w:t xml:space="preserve"> activity</w:t>
      </w:r>
      <w:r w:rsidR="003F0230" w:rsidRPr="003B154B">
        <w:rPr>
          <w:rFonts w:ascii="Arial" w:hAnsi="Arial" w:cs="Arial"/>
          <w:sz w:val="20"/>
          <w:szCs w:val="20"/>
        </w:rPr>
        <w:t xml:space="preserve"> include radiochemical</w:t>
      </w:r>
      <w:r w:rsidR="00552745" w:rsidRPr="003B154B">
        <w:rPr>
          <w:rFonts w:ascii="Arial" w:hAnsi="Arial" w:cs="Arial"/>
          <w:sz w:val="20"/>
          <w:szCs w:val="20"/>
        </w:rPr>
        <w:t xml:space="preserve"> [7</w:t>
      </w:r>
      <w:r w:rsidR="00F53435" w:rsidRPr="003B154B">
        <w:rPr>
          <w:rFonts w:ascii="Arial" w:hAnsi="Arial" w:cs="Arial"/>
          <w:sz w:val="20"/>
          <w:szCs w:val="20"/>
        </w:rPr>
        <w:t>]</w:t>
      </w:r>
      <w:r w:rsidR="003F0230" w:rsidRPr="003B154B">
        <w:rPr>
          <w:rFonts w:ascii="Arial" w:hAnsi="Arial" w:cs="Arial"/>
          <w:sz w:val="20"/>
          <w:szCs w:val="20"/>
        </w:rPr>
        <w:t>, spectrophotometric</w:t>
      </w:r>
      <w:r w:rsidR="00552745" w:rsidRPr="003B154B">
        <w:rPr>
          <w:rFonts w:ascii="Arial" w:hAnsi="Arial" w:cs="Arial"/>
          <w:sz w:val="20"/>
          <w:szCs w:val="20"/>
        </w:rPr>
        <w:t xml:space="preserve"> [8]</w:t>
      </w:r>
      <w:r w:rsidR="003F0230" w:rsidRPr="003B154B">
        <w:rPr>
          <w:rFonts w:ascii="Arial" w:hAnsi="Arial" w:cs="Arial"/>
          <w:sz w:val="20"/>
          <w:szCs w:val="20"/>
        </w:rPr>
        <w:t xml:space="preserve"> and reversed-phase high performance liquid chromatography (HPLC)</w:t>
      </w:r>
      <w:r w:rsidR="00E416FB" w:rsidRPr="003B154B">
        <w:rPr>
          <w:rFonts w:ascii="Arial" w:hAnsi="Arial" w:cs="Arial"/>
          <w:sz w:val="20"/>
          <w:szCs w:val="20"/>
        </w:rPr>
        <w:t xml:space="preserve"> [</w:t>
      </w:r>
      <w:r w:rsidR="00552745" w:rsidRPr="003B154B">
        <w:rPr>
          <w:rFonts w:ascii="Arial" w:hAnsi="Arial" w:cs="Arial"/>
          <w:sz w:val="20"/>
          <w:szCs w:val="20"/>
        </w:rPr>
        <w:t>9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3F0230" w:rsidRPr="003B154B">
        <w:rPr>
          <w:rFonts w:ascii="Arial" w:hAnsi="Arial" w:cs="Arial"/>
          <w:sz w:val="20"/>
          <w:szCs w:val="20"/>
        </w:rPr>
        <w:t xml:space="preserve">.  </w:t>
      </w:r>
      <w:r w:rsidR="00886BB8" w:rsidRPr="003B154B">
        <w:rPr>
          <w:rFonts w:ascii="Arial" w:hAnsi="Arial" w:cs="Arial"/>
          <w:sz w:val="20"/>
          <w:szCs w:val="20"/>
        </w:rPr>
        <w:t>Limitations of these</w:t>
      </w:r>
      <w:r w:rsidR="003F0230" w:rsidRPr="003B154B">
        <w:rPr>
          <w:rFonts w:ascii="Arial" w:hAnsi="Arial" w:cs="Arial"/>
          <w:sz w:val="20"/>
          <w:szCs w:val="20"/>
        </w:rPr>
        <w:t xml:space="preserve"> methods include the </w:t>
      </w:r>
      <w:r w:rsidR="00295A31" w:rsidRPr="003B154B">
        <w:rPr>
          <w:rFonts w:ascii="Arial" w:hAnsi="Arial" w:cs="Arial"/>
          <w:sz w:val="20"/>
          <w:szCs w:val="20"/>
        </w:rPr>
        <w:t xml:space="preserve">use of radioactive isotopes, </w:t>
      </w:r>
      <w:r w:rsidR="003F0230" w:rsidRPr="003B154B">
        <w:rPr>
          <w:rFonts w:ascii="Arial" w:hAnsi="Arial" w:cs="Arial"/>
          <w:sz w:val="20"/>
          <w:szCs w:val="20"/>
        </w:rPr>
        <w:t>non-specific absorba</w:t>
      </w:r>
      <w:r>
        <w:rPr>
          <w:rFonts w:ascii="Arial" w:hAnsi="Arial" w:cs="Arial"/>
          <w:sz w:val="20"/>
          <w:szCs w:val="20"/>
        </w:rPr>
        <w:t>nce of</w:t>
      </w:r>
      <w:r w:rsidR="00A73B1A" w:rsidRPr="003B15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interfering </w:t>
      </w:r>
      <w:r w:rsidR="00A73B1A" w:rsidRPr="003B154B">
        <w:rPr>
          <w:rFonts w:ascii="Arial" w:hAnsi="Arial" w:cs="Arial"/>
          <w:sz w:val="20"/>
          <w:szCs w:val="20"/>
        </w:rPr>
        <w:t>substances in the</w:t>
      </w:r>
      <w:r w:rsidR="003F0230" w:rsidRPr="003B154B">
        <w:rPr>
          <w:rFonts w:ascii="Arial" w:hAnsi="Arial" w:cs="Arial"/>
          <w:sz w:val="20"/>
          <w:szCs w:val="20"/>
        </w:rPr>
        <w:t xml:space="preserve"> erythrocyte </w:t>
      </w:r>
      <w:r w:rsidR="00A73B1A" w:rsidRPr="003B154B">
        <w:rPr>
          <w:rFonts w:ascii="Arial" w:hAnsi="Arial" w:cs="Arial"/>
          <w:sz w:val="20"/>
          <w:szCs w:val="20"/>
        </w:rPr>
        <w:t>lysates,</w:t>
      </w:r>
      <w:r w:rsidR="00295A31" w:rsidRPr="003B154B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i</w:t>
      </w:r>
      <w:r w:rsidR="00E9650F" w:rsidRPr="003B154B">
        <w:rPr>
          <w:rFonts w:ascii="Arial" w:hAnsi="Arial" w:cs="Arial"/>
          <w:sz w:val="20"/>
          <w:szCs w:val="20"/>
        </w:rPr>
        <w:t xml:space="preserve">nadequate separation of </w:t>
      </w:r>
      <w:r w:rsidR="00295A31" w:rsidRPr="003B154B">
        <w:rPr>
          <w:rFonts w:ascii="Arial" w:hAnsi="Arial" w:cs="Arial"/>
          <w:sz w:val="20"/>
          <w:szCs w:val="20"/>
        </w:rPr>
        <w:t>thymidine and thymine pea</w:t>
      </w:r>
      <w:r w:rsidR="00E9650F" w:rsidRPr="003B154B">
        <w:rPr>
          <w:rFonts w:ascii="Arial" w:hAnsi="Arial" w:cs="Arial"/>
          <w:sz w:val="20"/>
          <w:szCs w:val="20"/>
        </w:rPr>
        <w:t>ks</w:t>
      </w:r>
      <w:r w:rsidR="00295A31" w:rsidRPr="003B154B">
        <w:rPr>
          <w:rFonts w:ascii="Arial" w:hAnsi="Arial" w:cs="Arial"/>
          <w:sz w:val="20"/>
          <w:szCs w:val="20"/>
        </w:rPr>
        <w:t>.</w:t>
      </w:r>
    </w:p>
    <w:p w:rsidR="00DB7F73" w:rsidRPr="003B154B" w:rsidRDefault="00DB7F73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74B37" w:rsidRDefault="00FB757F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The aim of this study was to validate a simple and sensitive </w:t>
      </w:r>
      <w:r w:rsidR="003300AC" w:rsidRPr="003B154B">
        <w:rPr>
          <w:rFonts w:ascii="Arial" w:hAnsi="Arial" w:cs="Arial"/>
          <w:sz w:val="20"/>
          <w:szCs w:val="20"/>
        </w:rPr>
        <w:t xml:space="preserve">isocratic </w:t>
      </w:r>
      <w:r w:rsidRPr="003B154B">
        <w:rPr>
          <w:rFonts w:ascii="Arial" w:hAnsi="Arial" w:cs="Arial"/>
          <w:sz w:val="20"/>
          <w:szCs w:val="20"/>
        </w:rPr>
        <w:t>HPLC</w:t>
      </w:r>
      <w:r w:rsidR="00886BB8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>method</w:t>
      </w:r>
      <w:r w:rsidR="00A73B1A" w:rsidRPr="003B154B">
        <w:rPr>
          <w:rFonts w:ascii="Arial" w:hAnsi="Arial" w:cs="Arial"/>
          <w:sz w:val="20"/>
          <w:szCs w:val="20"/>
        </w:rPr>
        <w:t xml:space="preserve"> according to International Conference on Harmonization </w:t>
      </w:r>
      <w:r w:rsidR="002B39B4" w:rsidRPr="003B154B">
        <w:rPr>
          <w:rFonts w:ascii="Arial" w:hAnsi="Arial" w:cs="Arial"/>
          <w:sz w:val="20"/>
          <w:szCs w:val="20"/>
        </w:rPr>
        <w:t xml:space="preserve">guidelines </w:t>
      </w:r>
      <w:r w:rsidR="00D420EF" w:rsidRPr="003B154B">
        <w:rPr>
          <w:rFonts w:ascii="Arial" w:hAnsi="Arial" w:cs="Arial"/>
          <w:sz w:val="20"/>
          <w:szCs w:val="20"/>
        </w:rPr>
        <w:t>(</w:t>
      </w:r>
      <w:r w:rsidR="00E416FB" w:rsidRPr="003B154B">
        <w:rPr>
          <w:rFonts w:ascii="Arial" w:hAnsi="Arial" w:cs="Arial"/>
          <w:sz w:val="20"/>
          <w:szCs w:val="20"/>
        </w:rPr>
        <w:t>ICH)</w:t>
      </w:r>
      <w:r w:rsidR="00265F4F" w:rsidRPr="003B154B">
        <w:rPr>
          <w:rFonts w:ascii="Arial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>[</w:t>
      </w:r>
      <w:r w:rsidR="00F53435" w:rsidRPr="003B154B">
        <w:rPr>
          <w:rFonts w:ascii="Arial" w:hAnsi="Arial" w:cs="Arial"/>
          <w:sz w:val="20"/>
          <w:szCs w:val="20"/>
        </w:rPr>
        <w:t>1</w:t>
      </w:r>
      <w:r w:rsidR="00021C1D" w:rsidRPr="003B154B">
        <w:rPr>
          <w:rFonts w:ascii="Arial" w:hAnsi="Arial" w:cs="Arial"/>
          <w:sz w:val="20"/>
          <w:szCs w:val="20"/>
        </w:rPr>
        <w:t>0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A73B1A" w:rsidRPr="003B154B">
        <w:rPr>
          <w:rFonts w:ascii="Arial" w:hAnsi="Arial" w:cs="Arial"/>
          <w:sz w:val="20"/>
          <w:szCs w:val="20"/>
        </w:rPr>
        <w:t xml:space="preserve"> </w:t>
      </w:r>
      <w:r w:rsidR="002124FF">
        <w:rPr>
          <w:rFonts w:ascii="Arial" w:hAnsi="Arial" w:cs="Arial"/>
          <w:sz w:val="20"/>
          <w:szCs w:val="20"/>
        </w:rPr>
        <w:t>to</w:t>
      </w:r>
      <w:r w:rsidR="002B39B4" w:rsidRPr="003B154B">
        <w:rPr>
          <w:rFonts w:ascii="Arial" w:hAnsi="Arial" w:cs="Arial"/>
          <w:sz w:val="20"/>
          <w:szCs w:val="20"/>
        </w:rPr>
        <w:t xml:space="preserve"> facilitat</w:t>
      </w:r>
      <w:r w:rsidR="002124FF">
        <w:rPr>
          <w:rFonts w:ascii="Arial" w:hAnsi="Arial" w:cs="Arial"/>
          <w:sz w:val="20"/>
          <w:szCs w:val="20"/>
        </w:rPr>
        <w:t>e</w:t>
      </w:r>
      <w:r w:rsidR="00276C0C" w:rsidRPr="003B154B">
        <w:rPr>
          <w:rFonts w:ascii="Arial" w:hAnsi="Arial" w:cs="Arial"/>
          <w:sz w:val="20"/>
          <w:szCs w:val="20"/>
        </w:rPr>
        <w:t xml:space="preserve"> the regulat</w:t>
      </w:r>
      <w:r w:rsidR="002124FF">
        <w:rPr>
          <w:rFonts w:ascii="Arial" w:hAnsi="Arial" w:cs="Arial"/>
          <w:sz w:val="20"/>
          <w:szCs w:val="20"/>
        </w:rPr>
        <w:t>ory development of EE-TP. T</w:t>
      </w:r>
      <w:r w:rsidR="00C67E07" w:rsidRPr="003B154B">
        <w:rPr>
          <w:rFonts w:ascii="Arial" w:hAnsi="Arial" w:cs="Arial"/>
          <w:sz w:val="20"/>
          <w:szCs w:val="20"/>
        </w:rPr>
        <w:t>he proposed method was applied to</w:t>
      </w:r>
      <w:r w:rsidR="00A73B1A" w:rsidRPr="003B154B">
        <w:rPr>
          <w:rFonts w:ascii="Arial" w:hAnsi="Arial" w:cs="Arial"/>
          <w:sz w:val="20"/>
          <w:szCs w:val="20"/>
        </w:rPr>
        <w:t xml:space="preserve"> the measurement</w:t>
      </w:r>
      <w:r w:rsidR="0085208F" w:rsidRPr="003B154B">
        <w:rPr>
          <w:rFonts w:ascii="Arial" w:hAnsi="Arial" w:cs="Arial"/>
          <w:sz w:val="20"/>
          <w:szCs w:val="20"/>
        </w:rPr>
        <w:t xml:space="preserve"> </w:t>
      </w:r>
      <w:r w:rsidR="00A73B1A" w:rsidRPr="003B154B">
        <w:rPr>
          <w:rFonts w:ascii="Arial" w:hAnsi="Arial" w:cs="Arial"/>
          <w:sz w:val="20"/>
          <w:szCs w:val="20"/>
        </w:rPr>
        <w:t>of enzyme activity in EE-TP batches</w:t>
      </w:r>
      <w:r w:rsidR="00B93672" w:rsidRPr="003B154B">
        <w:rPr>
          <w:rFonts w:ascii="Arial" w:hAnsi="Arial" w:cs="Arial"/>
          <w:sz w:val="20"/>
          <w:szCs w:val="20"/>
        </w:rPr>
        <w:t xml:space="preserve"> </w:t>
      </w:r>
      <w:r w:rsidR="00A73B1A" w:rsidRPr="003B154B">
        <w:rPr>
          <w:rFonts w:ascii="Arial" w:hAnsi="Arial" w:cs="Arial"/>
          <w:sz w:val="20"/>
          <w:szCs w:val="20"/>
        </w:rPr>
        <w:t>manufactured for</w:t>
      </w:r>
      <w:r w:rsidR="0085208F" w:rsidRPr="003B154B">
        <w:rPr>
          <w:rFonts w:ascii="Arial" w:hAnsi="Arial" w:cs="Arial"/>
          <w:sz w:val="20"/>
          <w:szCs w:val="20"/>
        </w:rPr>
        <w:t xml:space="preserve"> </w:t>
      </w:r>
      <w:r w:rsidR="00AA620D" w:rsidRPr="003B154B">
        <w:rPr>
          <w:rFonts w:ascii="Arial" w:hAnsi="Arial" w:cs="Arial"/>
          <w:sz w:val="20"/>
          <w:szCs w:val="20"/>
        </w:rPr>
        <w:t>a</w:t>
      </w:r>
      <w:r w:rsidR="0085208F" w:rsidRPr="003B154B">
        <w:rPr>
          <w:rFonts w:ascii="Arial" w:hAnsi="Arial" w:cs="Arial"/>
          <w:sz w:val="20"/>
          <w:szCs w:val="20"/>
        </w:rPr>
        <w:t xml:space="preserve"> clinical evaluation</w:t>
      </w:r>
      <w:r w:rsidR="00276C0C" w:rsidRPr="003B154B">
        <w:rPr>
          <w:rFonts w:ascii="Arial" w:hAnsi="Arial" w:cs="Arial"/>
          <w:sz w:val="20"/>
          <w:szCs w:val="20"/>
        </w:rPr>
        <w:t xml:space="preserve"> study</w:t>
      </w:r>
      <w:r w:rsidR="002620A3" w:rsidRPr="003B154B">
        <w:rPr>
          <w:rFonts w:ascii="Arial" w:hAnsi="Arial" w:cs="Arial"/>
          <w:sz w:val="20"/>
          <w:szCs w:val="20"/>
        </w:rPr>
        <w:t xml:space="preserve"> </w:t>
      </w:r>
      <w:r w:rsidR="00A73B1A" w:rsidRPr="003B154B">
        <w:rPr>
          <w:rFonts w:ascii="Arial" w:hAnsi="Arial" w:cs="Arial"/>
          <w:sz w:val="20"/>
          <w:szCs w:val="20"/>
        </w:rPr>
        <w:t>in two patients with MNGIE</w:t>
      </w:r>
      <w:r w:rsidR="00AA620D" w:rsidRPr="003B154B">
        <w:rPr>
          <w:rFonts w:ascii="Arial" w:hAnsi="Arial" w:cs="Arial"/>
          <w:sz w:val="20"/>
          <w:szCs w:val="20"/>
        </w:rPr>
        <w:t>.</w:t>
      </w:r>
    </w:p>
    <w:p w:rsidR="004654CD" w:rsidRPr="003B154B" w:rsidRDefault="004654CD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6E5983" w:rsidRPr="003B154B" w:rsidRDefault="009F7385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2. </w:t>
      </w:r>
      <w:r w:rsidR="0053250E" w:rsidRPr="003B154B">
        <w:rPr>
          <w:rFonts w:ascii="Arial" w:hAnsi="Arial" w:cs="Arial"/>
          <w:sz w:val="20"/>
          <w:szCs w:val="20"/>
        </w:rPr>
        <w:t>Experimental</w:t>
      </w:r>
    </w:p>
    <w:p w:rsidR="0053250E" w:rsidRPr="003B154B" w:rsidRDefault="009F7385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2.1 </w:t>
      </w:r>
      <w:r w:rsidR="0053250E" w:rsidRPr="003B154B">
        <w:rPr>
          <w:rFonts w:ascii="Arial" w:hAnsi="Arial" w:cs="Arial"/>
          <w:sz w:val="20"/>
          <w:szCs w:val="20"/>
        </w:rPr>
        <w:t>Chemicals and reagents</w:t>
      </w:r>
    </w:p>
    <w:p w:rsidR="00D14F2C" w:rsidRDefault="002267F9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Recombinan</w:t>
      </w:r>
      <w:r w:rsidRPr="003B154B">
        <w:rPr>
          <w:rFonts w:ascii="Arial" w:hAnsi="Arial" w:cs="Arial"/>
          <w:i/>
          <w:sz w:val="20"/>
          <w:szCs w:val="20"/>
        </w:rPr>
        <w:t>t E. coli</w:t>
      </w:r>
      <w:r w:rsidRPr="003B154B">
        <w:rPr>
          <w:rFonts w:ascii="Arial" w:hAnsi="Arial" w:cs="Arial"/>
          <w:sz w:val="20"/>
          <w:szCs w:val="20"/>
        </w:rPr>
        <w:t xml:space="preserve"> 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(specific activity </w:t>
      </w:r>
      <w:r w:rsidR="00B93672" w:rsidRPr="003B154B">
        <w:rPr>
          <w:rFonts w:ascii="Arial" w:hAnsi="Arial" w:cs="Arial"/>
          <w:sz w:val="20"/>
          <w:szCs w:val="20"/>
        </w:rPr>
        <w:t>178 to 211 IU/mg protein)</w:t>
      </w:r>
      <w:r w:rsidR="00BD3BA3" w:rsidRPr="003B154B">
        <w:rPr>
          <w:rFonts w:ascii="Arial" w:hAnsi="Arial" w:cs="Arial"/>
          <w:sz w:val="20"/>
          <w:szCs w:val="20"/>
        </w:rPr>
        <w:t xml:space="preserve"> was </w:t>
      </w:r>
      <w:r w:rsidRPr="003B154B">
        <w:rPr>
          <w:rFonts w:ascii="Arial" w:hAnsi="Arial" w:cs="Arial"/>
          <w:sz w:val="20"/>
          <w:szCs w:val="20"/>
        </w:rPr>
        <w:t xml:space="preserve">produced by Sigma-Aldrich, Israel.   </w:t>
      </w:r>
      <w:r w:rsidR="001E4DC9" w:rsidRPr="003B154B">
        <w:rPr>
          <w:rFonts w:ascii="Arial" w:hAnsi="Arial" w:cs="Arial"/>
          <w:sz w:val="20"/>
          <w:szCs w:val="20"/>
        </w:rPr>
        <w:t>Ammonium acetate (</w:t>
      </w:r>
      <w:proofErr w:type="spellStart"/>
      <w:r w:rsidR="001E4DC9" w:rsidRPr="003B154B">
        <w:rPr>
          <w:rFonts w:ascii="Arial" w:hAnsi="Arial" w:cs="Arial"/>
          <w:sz w:val="20"/>
          <w:szCs w:val="20"/>
        </w:rPr>
        <w:t>BioX</w:t>
      </w:r>
      <w:r w:rsidR="001853FF" w:rsidRPr="003B154B">
        <w:rPr>
          <w:rFonts w:ascii="Arial" w:hAnsi="Arial" w:cs="Arial"/>
          <w:sz w:val="20"/>
          <w:szCs w:val="20"/>
        </w:rPr>
        <w:t>tra</w:t>
      </w:r>
      <w:proofErr w:type="spellEnd"/>
      <w:r w:rsidR="001E4DC9" w:rsidRPr="003B154B">
        <w:rPr>
          <w:rFonts w:ascii="Arial" w:hAnsi="Arial" w:cs="Arial"/>
          <w:sz w:val="20"/>
          <w:szCs w:val="20"/>
        </w:rPr>
        <w:t xml:space="preserve"> ≥ 98%</w:t>
      </w:r>
      <w:r w:rsidR="001853FF" w:rsidRPr="003B154B">
        <w:rPr>
          <w:rFonts w:ascii="Arial" w:hAnsi="Arial" w:cs="Arial"/>
          <w:sz w:val="20"/>
          <w:szCs w:val="20"/>
        </w:rPr>
        <w:t>)</w:t>
      </w:r>
      <w:r w:rsidR="00B70B9C" w:rsidRPr="003B154B">
        <w:rPr>
          <w:rFonts w:ascii="Arial" w:hAnsi="Arial" w:cs="Arial"/>
          <w:sz w:val="20"/>
          <w:szCs w:val="20"/>
        </w:rPr>
        <w:t xml:space="preserve">, </w:t>
      </w:r>
      <w:r w:rsidR="00591D9B" w:rsidRPr="003B154B">
        <w:rPr>
          <w:rFonts w:ascii="Arial" w:hAnsi="Arial" w:cs="Arial"/>
          <w:sz w:val="20"/>
          <w:szCs w:val="20"/>
        </w:rPr>
        <w:t xml:space="preserve">concentrated </w:t>
      </w:r>
      <w:r w:rsidR="00B70B9C" w:rsidRPr="003B154B">
        <w:rPr>
          <w:rFonts w:ascii="Arial" w:hAnsi="Arial" w:cs="Arial"/>
          <w:sz w:val="20"/>
          <w:szCs w:val="20"/>
        </w:rPr>
        <w:t>hydrochloric acid (</w:t>
      </w:r>
      <w:proofErr w:type="spellStart"/>
      <w:r w:rsidR="00B70B9C" w:rsidRPr="003B154B">
        <w:rPr>
          <w:rFonts w:ascii="Arial" w:hAnsi="Arial" w:cs="Arial"/>
          <w:sz w:val="20"/>
          <w:szCs w:val="20"/>
        </w:rPr>
        <w:t>HCl</w:t>
      </w:r>
      <w:proofErr w:type="spellEnd"/>
      <w:r w:rsidR="00B70B9C" w:rsidRPr="003B154B">
        <w:rPr>
          <w:rFonts w:ascii="Arial" w:hAnsi="Arial" w:cs="Arial"/>
          <w:sz w:val="20"/>
          <w:szCs w:val="20"/>
        </w:rPr>
        <w:t>, ACS grade),</w:t>
      </w:r>
      <w:r w:rsidR="000E2706" w:rsidRPr="003B154B">
        <w:rPr>
          <w:rFonts w:ascii="Arial" w:hAnsi="Arial" w:cs="Arial"/>
          <w:sz w:val="20"/>
          <w:szCs w:val="20"/>
        </w:rPr>
        <w:t xml:space="preserve"> </w:t>
      </w:r>
      <w:r w:rsidR="00591D9B" w:rsidRPr="003B154B">
        <w:rPr>
          <w:rFonts w:ascii="Arial" w:hAnsi="Arial" w:cs="Arial"/>
          <w:sz w:val="20"/>
          <w:szCs w:val="20"/>
        </w:rPr>
        <w:t>methanol (HPLC grade, ≥99.9)</w:t>
      </w:r>
      <w:r w:rsidR="000E2706" w:rsidRPr="003B154B">
        <w:rPr>
          <w:rFonts w:ascii="Arial" w:hAnsi="Arial" w:cs="Arial"/>
          <w:sz w:val="20"/>
          <w:szCs w:val="20"/>
        </w:rPr>
        <w:t>,</w:t>
      </w:r>
      <w:r w:rsidR="00591D9B" w:rsidRPr="003B154B">
        <w:rPr>
          <w:rFonts w:ascii="Arial" w:hAnsi="Arial" w:cs="Arial"/>
          <w:sz w:val="20"/>
          <w:szCs w:val="20"/>
        </w:rPr>
        <w:t xml:space="preserve"> </w:t>
      </w:r>
      <w:r w:rsidR="00B70B9C" w:rsidRPr="003B154B">
        <w:rPr>
          <w:rFonts w:ascii="Arial" w:hAnsi="Arial" w:cs="Arial"/>
          <w:sz w:val="20"/>
          <w:szCs w:val="20"/>
        </w:rPr>
        <w:t xml:space="preserve"> </w:t>
      </w:r>
      <w:r w:rsidR="00591D9B" w:rsidRPr="003B154B">
        <w:rPr>
          <w:rFonts w:ascii="Arial" w:hAnsi="Arial" w:cs="Arial"/>
          <w:sz w:val="20"/>
          <w:szCs w:val="20"/>
        </w:rPr>
        <w:t>sodium phosphate dibasic</w:t>
      </w:r>
      <w:r w:rsidR="009F322F" w:rsidRPr="003B154B">
        <w:rPr>
          <w:rFonts w:ascii="Arial" w:hAnsi="Arial" w:cs="Arial"/>
          <w:sz w:val="20"/>
          <w:szCs w:val="20"/>
        </w:rPr>
        <w:t xml:space="preserve"> (ACS reagent,  ≥99.0%)</w:t>
      </w:r>
      <w:r w:rsidR="00681B61" w:rsidRPr="003B154B">
        <w:rPr>
          <w:rFonts w:ascii="Arial" w:hAnsi="Arial" w:cs="Arial"/>
          <w:sz w:val="20"/>
          <w:szCs w:val="20"/>
        </w:rPr>
        <w:t xml:space="preserve">, </w:t>
      </w:r>
      <w:r w:rsidR="009F322F" w:rsidRPr="003B154B">
        <w:rPr>
          <w:rFonts w:ascii="Arial" w:hAnsi="Arial" w:cs="Arial"/>
          <w:sz w:val="20"/>
          <w:szCs w:val="20"/>
        </w:rPr>
        <w:t xml:space="preserve"> </w:t>
      </w:r>
      <w:r w:rsidR="00B70B9C" w:rsidRPr="003B154B">
        <w:rPr>
          <w:rFonts w:ascii="Arial" w:hAnsi="Arial" w:cs="Arial"/>
          <w:sz w:val="20"/>
          <w:szCs w:val="20"/>
        </w:rPr>
        <w:t>thymidine (</w:t>
      </w:r>
      <w:r w:rsidR="001E4DC9" w:rsidRPr="003B154B">
        <w:rPr>
          <w:rFonts w:ascii="Arial" w:hAnsi="Arial" w:cs="Arial"/>
          <w:sz w:val="20"/>
          <w:szCs w:val="20"/>
        </w:rPr>
        <w:t>HPLC grade</w:t>
      </w:r>
      <w:r w:rsidR="00B70B9C" w:rsidRPr="003B154B">
        <w:rPr>
          <w:rFonts w:ascii="Arial" w:hAnsi="Arial" w:cs="Arial"/>
          <w:sz w:val="20"/>
          <w:szCs w:val="20"/>
        </w:rPr>
        <w:t xml:space="preserve">, </w:t>
      </w:r>
      <w:r w:rsidR="001E4DC9" w:rsidRPr="003B154B">
        <w:rPr>
          <w:rFonts w:ascii="Arial" w:hAnsi="Arial" w:cs="Arial"/>
          <w:sz w:val="20"/>
          <w:szCs w:val="20"/>
        </w:rPr>
        <w:t xml:space="preserve"> </w:t>
      </w:r>
      <w:r w:rsidR="00B70B9C" w:rsidRPr="003B154B">
        <w:rPr>
          <w:rFonts w:ascii="Arial" w:hAnsi="Arial" w:cs="Arial"/>
          <w:sz w:val="20"/>
          <w:szCs w:val="20"/>
        </w:rPr>
        <w:t xml:space="preserve">≥ 99.0%), thymine (HPLC grade,  ≥ 99.0%), </w:t>
      </w:r>
      <w:proofErr w:type="spellStart"/>
      <w:r w:rsidR="00B70B9C" w:rsidRPr="003B154B">
        <w:rPr>
          <w:rFonts w:ascii="Arial" w:hAnsi="Arial" w:cs="Arial"/>
          <w:sz w:val="20"/>
          <w:szCs w:val="20"/>
        </w:rPr>
        <w:t>trichloroacetic</w:t>
      </w:r>
      <w:proofErr w:type="spellEnd"/>
      <w:r w:rsidR="00B70B9C" w:rsidRPr="003B154B">
        <w:rPr>
          <w:rFonts w:ascii="Arial" w:hAnsi="Arial" w:cs="Arial"/>
          <w:sz w:val="20"/>
          <w:szCs w:val="20"/>
        </w:rPr>
        <w:t xml:space="preserve"> acid (TCA; ACS reagent ≥ 99.0%)</w:t>
      </w:r>
      <w:r w:rsidR="00F058A7" w:rsidRPr="003B154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F058A7" w:rsidRPr="003B154B">
        <w:rPr>
          <w:rFonts w:ascii="Arial" w:hAnsi="Arial" w:cs="Arial"/>
          <w:sz w:val="20"/>
          <w:szCs w:val="20"/>
        </w:rPr>
        <w:t>T</w:t>
      </w:r>
      <w:r w:rsidR="009F322F" w:rsidRPr="003B154B">
        <w:rPr>
          <w:rFonts w:ascii="Arial" w:hAnsi="Arial" w:cs="Arial"/>
          <w:sz w:val="20"/>
          <w:szCs w:val="20"/>
        </w:rPr>
        <w:t>ris</w:t>
      </w:r>
      <w:proofErr w:type="spellEnd"/>
      <w:r w:rsidR="009F322F" w:rsidRPr="003B154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F322F" w:rsidRPr="003B154B">
        <w:rPr>
          <w:rFonts w:ascii="Arial" w:hAnsi="Arial" w:cs="Arial"/>
          <w:sz w:val="20"/>
          <w:szCs w:val="20"/>
        </w:rPr>
        <w:t>hydroxmethyl</w:t>
      </w:r>
      <w:proofErr w:type="spellEnd"/>
      <w:r w:rsidR="009F322F" w:rsidRPr="003B154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9F322F" w:rsidRPr="003B154B">
        <w:rPr>
          <w:rFonts w:ascii="Arial" w:hAnsi="Arial" w:cs="Arial"/>
          <w:sz w:val="20"/>
          <w:szCs w:val="20"/>
        </w:rPr>
        <w:t>aminomethane</w:t>
      </w:r>
      <w:proofErr w:type="spellEnd"/>
      <w:r w:rsidR="009F322F" w:rsidRPr="003B154B">
        <w:rPr>
          <w:rFonts w:ascii="Arial" w:hAnsi="Arial" w:cs="Arial"/>
          <w:sz w:val="20"/>
          <w:szCs w:val="20"/>
        </w:rPr>
        <w:t xml:space="preserve">  (ACS reagent, ≥99.8%)</w:t>
      </w:r>
      <w:r w:rsidR="002F2259">
        <w:rPr>
          <w:rFonts w:ascii="Arial" w:hAnsi="Arial" w:cs="Arial"/>
          <w:sz w:val="20"/>
          <w:szCs w:val="20"/>
        </w:rPr>
        <w:t xml:space="preserve"> were all from Sigma-Aldrich, </w:t>
      </w:r>
      <w:r w:rsidR="00591D9B" w:rsidRPr="003B154B">
        <w:rPr>
          <w:rFonts w:ascii="Arial" w:hAnsi="Arial" w:cs="Arial"/>
          <w:sz w:val="20"/>
          <w:szCs w:val="20"/>
        </w:rPr>
        <w:t xml:space="preserve">United Kingdom. </w:t>
      </w:r>
      <w:r w:rsidR="00681B61" w:rsidRPr="003B154B">
        <w:rPr>
          <w:rFonts w:ascii="Arial" w:hAnsi="Arial" w:cs="Arial"/>
          <w:sz w:val="20"/>
          <w:szCs w:val="20"/>
        </w:rPr>
        <w:t xml:space="preserve">Diethyl ether </w:t>
      </w:r>
      <w:r w:rsidR="00F93392" w:rsidRPr="003B154B">
        <w:rPr>
          <w:rFonts w:ascii="Arial" w:hAnsi="Arial" w:cs="Arial"/>
          <w:sz w:val="20"/>
          <w:szCs w:val="20"/>
        </w:rPr>
        <w:t>(</w:t>
      </w:r>
      <w:proofErr w:type="spellStart"/>
      <w:r w:rsidR="00F93392" w:rsidRPr="003B154B">
        <w:rPr>
          <w:rFonts w:ascii="Arial" w:hAnsi="Arial" w:cs="Arial"/>
          <w:sz w:val="20"/>
          <w:szCs w:val="20"/>
        </w:rPr>
        <w:t>AnalaR</w:t>
      </w:r>
      <w:proofErr w:type="spellEnd"/>
      <w:r w:rsidR="00F93392" w:rsidRPr="003B154B">
        <w:rPr>
          <w:rFonts w:ascii="Arial" w:hAnsi="Arial" w:cs="Arial"/>
          <w:sz w:val="20"/>
          <w:szCs w:val="20"/>
        </w:rPr>
        <w:t xml:space="preserve"> NORMAPUR)</w:t>
      </w:r>
      <w:r w:rsidR="000E2706" w:rsidRPr="003B154B">
        <w:rPr>
          <w:rFonts w:ascii="Arial" w:hAnsi="Arial" w:cs="Arial"/>
          <w:sz w:val="20"/>
          <w:szCs w:val="20"/>
        </w:rPr>
        <w:t xml:space="preserve"> was from VWR.</w:t>
      </w:r>
      <w:r w:rsidR="00F93392" w:rsidRPr="003B154B">
        <w:rPr>
          <w:rFonts w:ascii="Arial" w:hAnsi="Arial" w:cs="Arial"/>
          <w:sz w:val="20"/>
          <w:szCs w:val="20"/>
        </w:rPr>
        <w:t xml:space="preserve"> </w:t>
      </w:r>
      <w:r w:rsidR="000E2706" w:rsidRPr="003B154B">
        <w:rPr>
          <w:rFonts w:ascii="Arial" w:hAnsi="Arial" w:cs="Arial"/>
          <w:sz w:val="20"/>
          <w:szCs w:val="20"/>
        </w:rPr>
        <w:t>Purified deionised water</w:t>
      </w:r>
      <w:r w:rsidR="006E5983" w:rsidRPr="003B154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E5983" w:rsidRPr="003B154B">
        <w:rPr>
          <w:rFonts w:ascii="Arial" w:hAnsi="Arial" w:cs="Arial"/>
          <w:sz w:val="20"/>
          <w:szCs w:val="20"/>
        </w:rPr>
        <w:t xml:space="preserve">(18.2 </w:t>
      </w:r>
      <w:proofErr w:type="spellStart"/>
      <w:r w:rsidR="006E5983" w:rsidRPr="003B154B">
        <w:rPr>
          <w:rFonts w:ascii="Arial" w:hAnsi="Arial" w:cs="Arial"/>
          <w:sz w:val="20"/>
          <w:szCs w:val="20"/>
        </w:rPr>
        <w:t>megohm</w:t>
      </w:r>
      <w:proofErr w:type="spellEnd"/>
      <w:r w:rsidR="00D03730" w:rsidRPr="003B154B">
        <w:rPr>
          <w:rFonts w:ascii="Arial" w:hAnsi="Arial" w:cs="Arial"/>
          <w:sz w:val="20"/>
          <w:szCs w:val="20"/>
        </w:rPr>
        <w:t>/cm</w:t>
      </w:r>
      <w:r w:rsidR="006E5983" w:rsidRPr="003B154B">
        <w:rPr>
          <w:rFonts w:ascii="Arial" w:hAnsi="Arial" w:cs="Arial"/>
          <w:sz w:val="20"/>
          <w:szCs w:val="20"/>
        </w:rPr>
        <w:t>)</w:t>
      </w:r>
      <w:proofErr w:type="gramEnd"/>
      <w:r w:rsidR="000E2706" w:rsidRPr="003B154B">
        <w:rPr>
          <w:rFonts w:ascii="Arial" w:hAnsi="Arial" w:cs="Arial"/>
          <w:sz w:val="20"/>
          <w:szCs w:val="20"/>
        </w:rPr>
        <w:t xml:space="preserve"> obtained from an </w:t>
      </w:r>
      <w:proofErr w:type="spellStart"/>
      <w:r w:rsidR="006E5983" w:rsidRPr="003B154B">
        <w:rPr>
          <w:rFonts w:ascii="Arial" w:hAnsi="Arial" w:cs="Arial"/>
          <w:sz w:val="20"/>
          <w:szCs w:val="20"/>
        </w:rPr>
        <w:t>Arium</w:t>
      </w:r>
      <w:proofErr w:type="spellEnd"/>
      <w:r w:rsidR="006E5983" w:rsidRPr="003B154B">
        <w:rPr>
          <w:rFonts w:ascii="Arial" w:hAnsi="Arial" w:cs="Arial"/>
          <w:sz w:val="20"/>
          <w:szCs w:val="20"/>
        </w:rPr>
        <w:t xml:space="preserve"> water tower (Sartorius)</w:t>
      </w:r>
      <w:r w:rsidR="000E2706" w:rsidRPr="003B154B">
        <w:rPr>
          <w:rFonts w:ascii="Arial" w:hAnsi="Arial" w:cs="Arial"/>
          <w:sz w:val="20"/>
          <w:szCs w:val="20"/>
        </w:rPr>
        <w:t xml:space="preserve"> water purification system</w:t>
      </w:r>
      <w:r w:rsidR="00D03730" w:rsidRPr="003B154B">
        <w:rPr>
          <w:rFonts w:ascii="Arial" w:hAnsi="Arial" w:cs="Arial"/>
          <w:sz w:val="20"/>
          <w:szCs w:val="20"/>
        </w:rPr>
        <w:t xml:space="preserve"> was used for the preparation of all solutions</w:t>
      </w:r>
      <w:r w:rsidR="000E2706" w:rsidRPr="003B154B">
        <w:rPr>
          <w:rFonts w:ascii="Arial" w:hAnsi="Arial" w:cs="Arial"/>
          <w:sz w:val="20"/>
          <w:szCs w:val="20"/>
        </w:rPr>
        <w:t>.</w:t>
      </w:r>
    </w:p>
    <w:p w:rsidR="00E448DC" w:rsidRPr="003B154B" w:rsidRDefault="0008287C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lastRenderedPageBreak/>
        <w:t>2.2</w:t>
      </w:r>
      <w:r w:rsidR="006E5983" w:rsidRPr="003B154B">
        <w:rPr>
          <w:rFonts w:ascii="Arial" w:hAnsi="Arial" w:cs="Arial"/>
          <w:sz w:val="20"/>
          <w:szCs w:val="20"/>
        </w:rPr>
        <w:t xml:space="preserve"> </w:t>
      </w:r>
      <w:r w:rsidR="00906F03" w:rsidRPr="003B154B">
        <w:rPr>
          <w:rFonts w:ascii="Arial" w:hAnsi="Arial" w:cs="Arial"/>
          <w:sz w:val="20"/>
          <w:szCs w:val="20"/>
        </w:rPr>
        <w:t>EE-TP</w:t>
      </w:r>
      <w:r w:rsidR="00E448DC" w:rsidRPr="003B154B">
        <w:rPr>
          <w:rFonts w:ascii="Arial" w:hAnsi="Arial" w:cs="Arial"/>
          <w:sz w:val="20"/>
          <w:szCs w:val="20"/>
        </w:rPr>
        <w:t xml:space="preserve"> </w:t>
      </w:r>
      <w:r w:rsidR="00906F03" w:rsidRPr="003B154B">
        <w:rPr>
          <w:rFonts w:ascii="Arial" w:hAnsi="Arial" w:cs="Arial"/>
          <w:sz w:val="20"/>
          <w:szCs w:val="20"/>
        </w:rPr>
        <w:t>formulation</w:t>
      </w:r>
    </w:p>
    <w:p w:rsidR="00B93672" w:rsidRDefault="00D47CBD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Me</w:t>
      </w:r>
      <w:r w:rsidR="0001452F">
        <w:rPr>
          <w:rFonts w:ascii="Arial" w:hAnsi="Arial" w:cs="Arial"/>
          <w:sz w:val="20"/>
          <w:szCs w:val="20"/>
        </w:rPr>
        <w:t xml:space="preserve">thod validation was performed using </w:t>
      </w:r>
      <w:r w:rsidR="00DB13CB">
        <w:rPr>
          <w:rFonts w:ascii="Arial" w:hAnsi="Arial" w:cs="Arial"/>
          <w:sz w:val="20"/>
          <w:szCs w:val="20"/>
        </w:rPr>
        <w:t>EE-TP</w:t>
      </w:r>
      <w:r w:rsidR="00C663C3" w:rsidRPr="003B154B">
        <w:rPr>
          <w:rFonts w:ascii="Arial" w:hAnsi="Arial" w:cs="Arial"/>
          <w:sz w:val="20"/>
          <w:szCs w:val="20"/>
        </w:rPr>
        <w:t xml:space="preserve"> prepared from </w:t>
      </w:r>
      <w:r w:rsidRPr="003B154B">
        <w:rPr>
          <w:rFonts w:ascii="Arial" w:hAnsi="Arial" w:cs="Arial"/>
          <w:sz w:val="20"/>
          <w:szCs w:val="20"/>
        </w:rPr>
        <w:t>blood taken from healthy volunteers</w:t>
      </w:r>
      <w:r w:rsidR="00C663C3" w:rsidRPr="003B154B">
        <w:rPr>
          <w:rFonts w:ascii="Arial" w:hAnsi="Arial" w:cs="Arial"/>
          <w:sz w:val="20"/>
          <w:szCs w:val="20"/>
        </w:rPr>
        <w:t>. The utility of the method was c</w:t>
      </w:r>
      <w:r w:rsidR="00DB13CB">
        <w:rPr>
          <w:rFonts w:ascii="Arial" w:hAnsi="Arial" w:cs="Arial"/>
          <w:sz w:val="20"/>
          <w:szCs w:val="20"/>
        </w:rPr>
        <w:t>onfirmed in EE-TP</w:t>
      </w:r>
      <w:r w:rsidR="00C663C3" w:rsidRPr="003B154B">
        <w:rPr>
          <w:rFonts w:ascii="Arial" w:hAnsi="Arial" w:cs="Arial"/>
          <w:sz w:val="20"/>
          <w:szCs w:val="20"/>
        </w:rPr>
        <w:t xml:space="preserve"> prepared from blood taken from</w:t>
      </w:r>
      <w:r w:rsidR="00B93672" w:rsidRPr="003B154B">
        <w:rPr>
          <w:rFonts w:ascii="Arial" w:hAnsi="Arial" w:cs="Arial"/>
          <w:sz w:val="20"/>
          <w:szCs w:val="20"/>
        </w:rPr>
        <w:t xml:space="preserve"> two patients with MNGIE and</w:t>
      </w:r>
      <w:r w:rsidR="00C663C3" w:rsidRPr="003B154B">
        <w:rPr>
          <w:rFonts w:ascii="Arial" w:hAnsi="Arial" w:cs="Arial"/>
          <w:sz w:val="20"/>
          <w:szCs w:val="20"/>
        </w:rPr>
        <w:t xml:space="preserve"> manufactured for the purpose of treating these patients</w:t>
      </w:r>
      <w:r w:rsidR="00DB13CB">
        <w:rPr>
          <w:rFonts w:ascii="Arial" w:hAnsi="Arial" w:cs="Arial"/>
          <w:sz w:val="20"/>
          <w:szCs w:val="20"/>
        </w:rPr>
        <w:t xml:space="preserve"> on compassionate grounds</w:t>
      </w:r>
      <w:r w:rsidR="00B93672" w:rsidRPr="003B154B">
        <w:rPr>
          <w:rFonts w:ascii="Arial" w:hAnsi="Arial" w:cs="Arial"/>
          <w:sz w:val="20"/>
          <w:szCs w:val="20"/>
        </w:rPr>
        <w:t>. Venous b</w:t>
      </w:r>
      <w:r w:rsidRPr="003B154B">
        <w:rPr>
          <w:rFonts w:ascii="Arial" w:hAnsi="Arial" w:cs="Arial"/>
          <w:sz w:val="20"/>
          <w:szCs w:val="20"/>
        </w:rPr>
        <w:t>lood was collected</w:t>
      </w:r>
      <w:r w:rsidR="00C663C3" w:rsidRPr="003B154B">
        <w:rPr>
          <w:rFonts w:ascii="Arial" w:hAnsi="Arial" w:cs="Arial"/>
          <w:sz w:val="20"/>
          <w:szCs w:val="20"/>
        </w:rPr>
        <w:t xml:space="preserve"> into heparinised</w:t>
      </w:r>
      <w:r w:rsidR="00E429AB" w:rsidRPr="003B154B">
        <w:rPr>
          <w:rFonts w:ascii="Arial" w:hAnsi="Arial" w:cs="Arial"/>
          <w:sz w:val="20"/>
          <w:szCs w:val="20"/>
        </w:rPr>
        <w:t xml:space="preserve"> tubes, centrifuged at 1,500 </w:t>
      </w:r>
      <w:r w:rsidR="00E429AB" w:rsidRPr="003B154B">
        <w:rPr>
          <w:rFonts w:ascii="Arial" w:hAnsi="Arial" w:cs="Arial"/>
          <w:i/>
          <w:sz w:val="20"/>
          <w:szCs w:val="20"/>
        </w:rPr>
        <w:t>g</w:t>
      </w:r>
      <w:r w:rsidR="00C663C3" w:rsidRPr="003B154B">
        <w:rPr>
          <w:rFonts w:ascii="Arial" w:hAnsi="Arial" w:cs="Arial"/>
          <w:sz w:val="20"/>
          <w:szCs w:val="20"/>
        </w:rPr>
        <w:t xml:space="preserve"> to separate the erythrocytes from the plasma and buffy coat. After three washes in phosphate-buffered saline</w:t>
      </w:r>
      <w:r w:rsidR="0036799D" w:rsidRPr="003B154B">
        <w:rPr>
          <w:rFonts w:ascii="Arial" w:hAnsi="Arial" w:cs="Arial"/>
          <w:sz w:val="20"/>
          <w:szCs w:val="20"/>
        </w:rPr>
        <w:t xml:space="preserve"> (pH 7.4)</w:t>
      </w:r>
      <w:r w:rsidR="00C663C3" w:rsidRPr="003B154B">
        <w:rPr>
          <w:rFonts w:ascii="Arial" w:hAnsi="Arial" w:cs="Arial"/>
          <w:sz w:val="20"/>
          <w:szCs w:val="20"/>
        </w:rPr>
        <w:t>, the erythrocytes were subjected to a</w:t>
      </w:r>
      <w:r w:rsidRPr="003B154B">
        <w:rPr>
          <w:rFonts w:ascii="Arial" w:hAnsi="Arial" w:cs="Arial"/>
          <w:sz w:val="20"/>
          <w:szCs w:val="20"/>
        </w:rPr>
        <w:t xml:space="preserve"> reversible hypo-osmotic dialysis technique as described by </w:t>
      </w:r>
      <w:proofErr w:type="spellStart"/>
      <w:r w:rsidRPr="003B154B">
        <w:rPr>
          <w:rFonts w:ascii="Arial" w:hAnsi="Arial" w:cs="Arial"/>
          <w:sz w:val="20"/>
          <w:szCs w:val="20"/>
        </w:rPr>
        <w:t>Bax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i/>
          <w:sz w:val="20"/>
          <w:szCs w:val="20"/>
        </w:rPr>
        <w:t>et al</w:t>
      </w:r>
      <w:r w:rsidR="00D420EF" w:rsidRPr="003B154B">
        <w:rPr>
          <w:rFonts w:ascii="Arial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>[</w:t>
      </w:r>
      <w:r w:rsidR="005E6CED" w:rsidRPr="003B154B">
        <w:rPr>
          <w:rFonts w:ascii="Arial" w:hAnsi="Arial" w:cs="Arial"/>
          <w:sz w:val="20"/>
          <w:szCs w:val="20"/>
        </w:rPr>
        <w:t>11-13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Pr="003B154B">
        <w:rPr>
          <w:rFonts w:ascii="Arial" w:hAnsi="Arial" w:cs="Arial"/>
          <w:sz w:val="20"/>
          <w:szCs w:val="20"/>
        </w:rPr>
        <w:t>. Sham-loaded erythrocytes, i.e</w:t>
      </w:r>
      <w:r w:rsidR="005A6F81" w:rsidRPr="003B154B">
        <w:rPr>
          <w:rFonts w:ascii="Arial" w:hAnsi="Arial" w:cs="Arial"/>
          <w:sz w:val="20"/>
          <w:szCs w:val="20"/>
        </w:rPr>
        <w:t>.</w:t>
      </w:r>
      <w:r w:rsidRPr="003B154B">
        <w:rPr>
          <w:rFonts w:ascii="Arial" w:hAnsi="Arial" w:cs="Arial"/>
          <w:sz w:val="20"/>
          <w:szCs w:val="20"/>
        </w:rPr>
        <w:t xml:space="preserve"> erythrocytes subjected to the dialysis encapsulation process, but in the absence of 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were also prepared for the purpose of producing a</w:t>
      </w:r>
      <w:r w:rsidR="00B81EFB" w:rsidRPr="003B154B">
        <w:rPr>
          <w:rFonts w:ascii="Arial" w:hAnsi="Arial" w:cs="Arial"/>
          <w:sz w:val="20"/>
          <w:szCs w:val="20"/>
        </w:rPr>
        <w:t>n enzyme-free erythrocyte matrix</w:t>
      </w:r>
      <w:r w:rsidRPr="003B154B">
        <w:rPr>
          <w:rFonts w:ascii="Arial" w:hAnsi="Arial" w:cs="Arial"/>
          <w:sz w:val="20"/>
          <w:szCs w:val="20"/>
        </w:rPr>
        <w:t xml:space="preserve"> (see</w:t>
      </w:r>
      <w:r w:rsidR="00A35E4F">
        <w:rPr>
          <w:rFonts w:ascii="Arial" w:hAnsi="Arial" w:cs="Arial"/>
          <w:sz w:val="20"/>
          <w:szCs w:val="20"/>
        </w:rPr>
        <w:t xml:space="preserve"> section 2.4</w:t>
      </w:r>
      <w:r w:rsidR="00906F03" w:rsidRPr="003B154B">
        <w:rPr>
          <w:rFonts w:ascii="Arial" w:hAnsi="Arial" w:cs="Arial"/>
          <w:sz w:val="20"/>
          <w:szCs w:val="20"/>
        </w:rPr>
        <w:t>)</w:t>
      </w:r>
      <w:r w:rsidR="001E63D5" w:rsidRPr="003B154B">
        <w:rPr>
          <w:rFonts w:ascii="Arial" w:hAnsi="Arial" w:cs="Arial"/>
          <w:sz w:val="20"/>
          <w:szCs w:val="20"/>
        </w:rPr>
        <w:t xml:space="preserve"> and for assessing </w:t>
      </w:r>
      <w:r w:rsidR="00B93672" w:rsidRPr="003B154B">
        <w:rPr>
          <w:rFonts w:ascii="Arial" w:hAnsi="Arial" w:cs="Arial"/>
          <w:sz w:val="20"/>
          <w:szCs w:val="20"/>
        </w:rPr>
        <w:t xml:space="preserve">assay </w:t>
      </w:r>
      <w:r w:rsidR="001E63D5" w:rsidRPr="003B154B">
        <w:rPr>
          <w:rFonts w:ascii="Arial" w:hAnsi="Arial" w:cs="Arial"/>
          <w:sz w:val="20"/>
          <w:szCs w:val="20"/>
        </w:rPr>
        <w:t>specificity</w:t>
      </w:r>
      <w:r w:rsidRPr="003B154B">
        <w:rPr>
          <w:rFonts w:ascii="Arial" w:hAnsi="Arial" w:cs="Arial"/>
          <w:sz w:val="20"/>
          <w:szCs w:val="20"/>
        </w:rPr>
        <w:t xml:space="preserve">. </w:t>
      </w:r>
      <w:r w:rsidR="0001452F">
        <w:rPr>
          <w:rFonts w:ascii="Arial" w:hAnsi="Arial" w:cs="Arial"/>
          <w:sz w:val="20"/>
          <w:szCs w:val="20"/>
        </w:rPr>
        <w:t xml:space="preserve"> </w:t>
      </w:r>
      <w:r w:rsidR="00C663C3" w:rsidRPr="003B154B">
        <w:rPr>
          <w:rFonts w:ascii="Arial" w:hAnsi="Arial" w:cs="Arial"/>
          <w:sz w:val="20"/>
          <w:szCs w:val="20"/>
        </w:rPr>
        <w:t xml:space="preserve">EE-TP for therapeutic use was </w:t>
      </w:r>
      <w:r w:rsidR="00F0616C" w:rsidRPr="003B154B">
        <w:rPr>
          <w:rFonts w:ascii="Arial" w:hAnsi="Arial" w:cs="Arial"/>
          <w:sz w:val="20"/>
          <w:szCs w:val="20"/>
        </w:rPr>
        <w:t>manufactured in</w:t>
      </w:r>
      <w:r w:rsidR="00B81EFB" w:rsidRPr="003B154B">
        <w:rPr>
          <w:rFonts w:ascii="Arial" w:hAnsi="Arial" w:cs="Arial"/>
          <w:sz w:val="20"/>
          <w:szCs w:val="20"/>
        </w:rPr>
        <w:t xml:space="preserve"> </w:t>
      </w:r>
      <w:r w:rsidR="00F0616C" w:rsidRPr="003B154B">
        <w:rPr>
          <w:rFonts w:ascii="Arial" w:hAnsi="Arial" w:cs="Arial"/>
          <w:sz w:val="20"/>
          <w:szCs w:val="20"/>
        </w:rPr>
        <w:t>accordance with the provisions of Schedule 1 of The Medicines for Human Use (Marketing Authorisations Etc.) Regulations SI 1994</w:t>
      </w:r>
      <w:r w:rsidR="00BD3BA3" w:rsidRPr="003B154B">
        <w:rPr>
          <w:rFonts w:ascii="Arial" w:hAnsi="Arial" w:cs="Arial"/>
          <w:sz w:val="20"/>
          <w:szCs w:val="20"/>
        </w:rPr>
        <w:t>/3144,</w:t>
      </w:r>
      <w:r w:rsidR="00B81EFB" w:rsidRPr="003B154B">
        <w:rPr>
          <w:rFonts w:ascii="Arial" w:hAnsi="Arial" w:cs="Arial"/>
          <w:sz w:val="20"/>
          <w:szCs w:val="20"/>
        </w:rPr>
        <w:t xml:space="preserve"> </w:t>
      </w:r>
      <w:r w:rsidR="00F0616C" w:rsidRPr="003B154B">
        <w:rPr>
          <w:rFonts w:ascii="Arial" w:hAnsi="Arial" w:cs="Arial"/>
          <w:sz w:val="20"/>
          <w:szCs w:val="20"/>
        </w:rPr>
        <w:t>under a Manufacturer’s Specials Licence (MS)</w:t>
      </w:r>
      <w:r w:rsidR="004654CD">
        <w:rPr>
          <w:rFonts w:ascii="Arial" w:hAnsi="Arial" w:cs="Arial"/>
          <w:sz w:val="20"/>
          <w:szCs w:val="20"/>
        </w:rPr>
        <w:t xml:space="preserve"> in</w:t>
      </w:r>
      <w:r w:rsidR="00BD3BA3" w:rsidRPr="003B154B">
        <w:rPr>
          <w:rFonts w:ascii="Arial" w:hAnsi="Arial" w:cs="Arial"/>
          <w:sz w:val="20"/>
          <w:szCs w:val="20"/>
        </w:rPr>
        <w:t xml:space="preserve"> pharmacy facilities</w:t>
      </w:r>
      <w:r w:rsidR="00643F30" w:rsidRPr="003B154B">
        <w:rPr>
          <w:rFonts w:ascii="Arial" w:hAnsi="Arial" w:cs="Arial"/>
          <w:sz w:val="20"/>
          <w:szCs w:val="20"/>
        </w:rPr>
        <w:t>.</w:t>
      </w:r>
      <w:r w:rsidR="00F0616C" w:rsidRPr="003B154B">
        <w:rPr>
          <w:rFonts w:ascii="Arial" w:hAnsi="Arial" w:cs="Arial"/>
          <w:sz w:val="20"/>
          <w:szCs w:val="20"/>
        </w:rPr>
        <w:t xml:space="preserve"> Cli</w:t>
      </w:r>
      <w:r w:rsidR="004654CD">
        <w:rPr>
          <w:rFonts w:ascii="Arial" w:hAnsi="Arial" w:cs="Arial"/>
          <w:sz w:val="20"/>
          <w:szCs w:val="20"/>
        </w:rPr>
        <w:t>nical Research Ethics Committee approval</w:t>
      </w:r>
      <w:r w:rsidR="00F0616C" w:rsidRPr="003B154B">
        <w:rPr>
          <w:rFonts w:ascii="Arial" w:hAnsi="Arial" w:cs="Arial"/>
          <w:sz w:val="20"/>
          <w:szCs w:val="20"/>
        </w:rPr>
        <w:t xml:space="preserve"> </w:t>
      </w:r>
      <w:r w:rsidR="00F14677" w:rsidRPr="003B154B">
        <w:rPr>
          <w:rFonts w:ascii="Arial" w:hAnsi="Arial" w:cs="Arial"/>
          <w:sz w:val="20"/>
          <w:szCs w:val="20"/>
        </w:rPr>
        <w:t xml:space="preserve">and </w:t>
      </w:r>
      <w:r w:rsidR="004654CD">
        <w:rPr>
          <w:rFonts w:ascii="Arial" w:hAnsi="Arial" w:cs="Arial"/>
          <w:sz w:val="20"/>
          <w:szCs w:val="20"/>
        </w:rPr>
        <w:t xml:space="preserve">participant </w:t>
      </w:r>
      <w:r w:rsidR="004C2BE3" w:rsidRPr="003B154B">
        <w:rPr>
          <w:rFonts w:ascii="Arial" w:hAnsi="Arial" w:cs="Arial"/>
          <w:sz w:val="20"/>
          <w:szCs w:val="20"/>
        </w:rPr>
        <w:t>informed consent was obtained</w:t>
      </w:r>
      <w:r w:rsidR="004654CD">
        <w:rPr>
          <w:rFonts w:ascii="Arial" w:hAnsi="Arial" w:cs="Arial"/>
          <w:sz w:val="20"/>
          <w:szCs w:val="20"/>
        </w:rPr>
        <w:t>.</w:t>
      </w:r>
      <w:r w:rsidR="00D14F2C" w:rsidRPr="003B154B">
        <w:rPr>
          <w:rFonts w:ascii="Arial" w:hAnsi="Arial" w:cs="Arial"/>
          <w:sz w:val="20"/>
          <w:szCs w:val="20"/>
        </w:rPr>
        <w:t xml:space="preserve"> </w:t>
      </w:r>
      <w:r w:rsidR="00BD3BA3" w:rsidRPr="003B154B">
        <w:rPr>
          <w:rFonts w:ascii="Arial" w:hAnsi="Arial" w:cs="Arial"/>
          <w:sz w:val="20"/>
          <w:szCs w:val="20"/>
        </w:rPr>
        <w:t>S</w:t>
      </w:r>
      <w:r w:rsidR="00E448DC" w:rsidRPr="003B154B">
        <w:rPr>
          <w:rFonts w:ascii="Arial" w:hAnsi="Arial" w:cs="Arial"/>
          <w:sz w:val="20"/>
          <w:szCs w:val="20"/>
        </w:rPr>
        <w:t>amples of EE-TP and sham-loaded erythrocytes were stored at -80</w:t>
      </w:r>
      <w:r w:rsidR="00E448DC" w:rsidRPr="003B154B">
        <w:rPr>
          <w:rFonts w:ascii="Arial" w:hAnsi="Arial" w:cs="Arial"/>
          <w:sz w:val="20"/>
          <w:szCs w:val="20"/>
          <w:vertAlign w:val="superscript"/>
        </w:rPr>
        <w:t>o</w:t>
      </w:r>
      <w:r w:rsidR="00E448DC" w:rsidRPr="003B154B">
        <w:rPr>
          <w:rFonts w:ascii="Arial" w:hAnsi="Arial" w:cs="Arial"/>
          <w:sz w:val="20"/>
          <w:szCs w:val="20"/>
        </w:rPr>
        <w:t xml:space="preserve">C until required for further processing and analysis. </w:t>
      </w:r>
    </w:p>
    <w:p w:rsidR="00A35E4F" w:rsidRDefault="00A35E4F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A35E4F" w:rsidRPr="00A35E4F" w:rsidRDefault="00A35E4F" w:rsidP="00A35E4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35E4F">
        <w:rPr>
          <w:rFonts w:ascii="Arial" w:hAnsi="Arial" w:cs="Arial"/>
          <w:sz w:val="20"/>
          <w:szCs w:val="20"/>
        </w:rPr>
        <w:t>2.3 Preparation of stock and standard solutions</w:t>
      </w:r>
    </w:p>
    <w:p w:rsidR="00A35E4F" w:rsidRDefault="00A35E4F" w:rsidP="00A35E4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35E4F">
        <w:rPr>
          <w:rFonts w:ascii="Arial" w:hAnsi="Arial" w:cs="Arial"/>
          <w:sz w:val="20"/>
          <w:szCs w:val="20"/>
        </w:rPr>
        <w:t xml:space="preserve">Stock solutions of 100 </w:t>
      </w:r>
      <w:proofErr w:type="spellStart"/>
      <w:r w:rsidRPr="00A35E4F">
        <w:rPr>
          <w:rFonts w:ascii="Arial" w:hAnsi="Arial" w:cs="Arial"/>
          <w:sz w:val="20"/>
          <w:szCs w:val="20"/>
        </w:rPr>
        <w:t>mM</w:t>
      </w:r>
      <w:proofErr w:type="spellEnd"/>
      <w:r w:rsidRPr="00A35E4F">
        <w:rPr>
          <w:rFonts w:ascii="Arial" w:hAnsi="Arial" w:cs="Arial"/>
          <w:sz w:val="20"/>
          <w:szCs w:val="20"/>
        </w:rPr>
        <w:t xml:space="preserve"> sodium phosphate buffer, pH 6.5, 10 </w:t>
      </w:r>
      <w:proofErr w:type="spellStart"/>
      <w:r w:rsidRPr="00A35E4F">
        <w:rPr>
          <w:rFonts w:ascii="Arial" w:hAnsi="Arial" w:cs="Arial"/>
          <w:sz w:val="20"/>
          <w:szCs w:val="20"/>
        </w:rPr>
        <w:t>mM</w:t>
      </w:r>
      <w:proofErr w:type="spellEnd"/>
      <w:r w:rsidRPr="00A35E4F">
        <w:rPr>
          <w:rFonts w:ascii="Arial" w:hAnsi="Arial" w:cs="Arial"/>
          <w:sz w:val="20"/>
          <w:szCs w:val="20"/>
        </w:rPr>
        <w:t xml:space="preserve"> thymidine in deionised water, 125 </w:t>
      </w:r>
      <w:proofErr w:type="spellStart"/>
      <w:r w:rsidRPr="00A35E4F">
        <w:rPr>
          <w:rFonts w:ascii="Arial" w:hAnsi="Arial" w:cs="Arial"/>
          <w:sz w:val="20"/>
          <w:szCs w:val="20"/>
        </w:rPr>
        <w:t>mM</w:t>
      </w:r>
      <w:proofErr w:type="spellEnd"/>
      <w:r w:rsidRPr="00A35E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4F">
        <w:rPr>
          <w:rFonts w:ascii="Arial" w:hAnsi="Arial" w:cs="Arial"/>
          <w:sz w:val="20"/>
          <w:szCs w:val="20"/>
        </w:rPr>
        <w:t>Tris</w:t>
      </w:r>
      <w:proofErr w:type="spellEnd"/>
      <w:r w:rsidRPr="00A35E4F">
        <w:rPr>
          <w:rFonts w:ascii="Arial" w:hAnsi="Arial" w:cs="Arial"/>
          <w:sz w:val="20"/>
          <w:szCs w:val="20"/>
        </w:rPr>
        <w:t xml:space="preserve"> buffer, pH 7.4 and 40% TCA were prepared and stored at -20oC (stable for up to one year). Water saturated diethyl ether was prepared by adding 100 ml deionised water to 2.5 l ether and stored at room temperature (for up to one year). A primary stock solution of 3.5 </w:t>
      </w:r>
      <w:proofErr w:type="spellStart"/>
      <w:r w:rsidRPr="00A35E4F">
        <w:rPr>
          <w:rFonts w:ascii="Arial" w:hAnsi="Arial" w:cs="Arial"/>
          <w:sz w:val="20"/>
          <w:szCs w:val="20"/>
        </w:rPr>
        <w:t>mM</w:t>
      </w:r>
      <w:proofErr w:type="spellEnd"/>
      <w:r w:rsidRPr="00A35E4F">
        <w:rPr>
          <w:rFonts w:ascii="Arial" w:hAnsi="Arial" w:cs="Arial"/>
          <w:sz w:val="20"/>
          <w:szCs w:val="20"/>
        </w:rPr>
        <w:t xml:space="preserve"> thymine was prepared by dissolving thymine first in 0.1 </w:t>
      </w:r>
      <w:proofErr w:type="spellStart"/>
      <w:r w:rsidRPr="00A35E4F">
        <w:rPr>
          <w:rFonts w:ascii="Arial" w:hAnsi="Arial" w:cs="Arial"/>
          <w:sz w:val="20"/>
          <w:szCs w:val="20"/>
        </w:rPr>
        <w:t>mM</w:t>
      </w:r>
      <w:proofErr w:type="spellEnd"/>
      <w:r w:rsidRPr="00A35E4F">
        <w:rPr>
          <w:rFonts w:ascii="Arial" w:hAnsi="Arial" w:cs="Arial"/>
          <w:sz w:val="20"/>
          <w:szCs w:val="20"/>
        </w:rPr>
        <w:t xml:space="preserve"> sodium hydroxide, followed by dilution with acidified water (concentrated</w:t>
      </w:r>
      <w:r>
        <w:rPr>
          <w:rFonts w:ascii="Arial" w:hAnsi="Arial" w:cs="Arial"/>
          <w:sz w:val="20"/>
          <w:szCs w:val="20"/>
        </w:rPr>
        <w:t xml:space="preserve"> was</w:t>
      </w:r>
      <w:r w:rsidRPr="00A35E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4F">
        <w:rPr>
          <w:rFonts w:ascii="Arial" w:hAnsi="Arial" w:cs="Arial"/>
          <w:sz w:val="20"/>
          <w:szCs w:val="20"/>
        </w:rPr>
        <w:t>HCl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35E4F">
        <w:rPr>
          <w:rFonts w:ascii="Arial" w:hAnsi="Arial" w:cs="Arial"/>
          <w:sz w:val="20"/>
          <w:szCs w:val="20"/>
        </w:rPr>
        <w:t xml:space="preserve">added </w:t>
      </w:r>
      <w:r w:rsidR="00021FC2">
        <w:rPr>
          <w:rFonts w:ascii="Arial" w:hAnsi="Arial" w:cs="Arial"/>
          <w:sz w:val="20"/>
          <w:szCs w:val="20"/>
        </w:rPr>
        <w:t xml:space="preserve">drop-wise </w:t>
      </w:r>
      <w:r w:rsidRPr="00A35E4F">
        <w:rPr>
          <w:rFonts w:ascii="Arial" w:hAnsi="Arial" w:cs="Arial"/>
          <w:sz w:val="20"/>
          <w:szCs w:val="20"/>
        </w:rPr>
        <w:t xml:space="preserve">to purified deionised water to achieve pH 2.0).  Thymine and thymidine scale factor standards were prepared by diluting both a 1 </w:t>
      </w:r>
      <w:proofErr w:type="spellStart"/>
      <w:r w:rsidRPr="00A35E4F">
        <w:rPr>
          <w:rFonts w:ascii="Arial" w:hAnsi="Arial" w:cs="Arial"/>
          <w:sz w:val="20"/>
          <w:szCs w:val="20"/>
        </w:rPr>
        <w:t>mM</w:t>
      </w:r>
      <w:proofErr w:type="spellEnd"/>
      <w:r w:rsidRPr="00A35E4F">
        <w:rPr>
          <w:rFonts w:ascii="Arial" w:hAnsi="Arial" w:cs="Arial"/>
          <w:sz w:val="20"/>
          <w:szCs w:val="20"/>
        </w:rPr>
        <w:t xml:space="preserve"> solution of thymine and 1mM solution of thymidine 1:31 with acidic water (pH 2.0).</w:t>
      </w:r>
    </w:p>
    <w:p w:rsidR="004654CD" w:rsidRPr="003B154B" w:rsidRDefault="004654CD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B81EFB" w:rsidRPr="003B154B" w:rsidRDefault="00A35E4F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</w:t>
      </w:r>
      <w:r w:rsidR="004D60CB" w:rsidRPr="003B154B">
        <w:rPr>
          <w:rFonts w:ascii="Arial" w:hAnsi="Arial" w:cs="Arial"/>
          <w:sz w:val="20"/>
          <w:szCs w:val="20"/>
        </w:rPr>
        <w:t xml:space="preserve"> </w:t>
      </w:r>
      <w:r w:rsidR="00116B54" w:rsidRPr="003B154B">
        <w:rPr>
          <w:rFonts w:ascii="Arial" w:hAnsi="Arial" w:cs="Arial"/>
          <w:sz w:val="20"/>
          <w:szCs w:val="20"/>
        </w:rPr>
        <w:t>Enzyme-free</w:t>
      </w:r>
      <w:r w:rsidR="00335B40" w:rsidRPr="003B154B">
        <w:rPr>
          <w:rFonts w:ascii="Arial" w:hAnsi="Arial" w:cs="Arial"/>
          <w:sz w:val="20"/>
          <w:szCs w:val="20"/>
        </w:rPr>
        <w:t xml:space="preserve"> erythrocyte matrix pool</w:t>
      </w:r>
    </w:p>
    <w:p w:rsidR="0008287C" w:rsidRDefault="00335B40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An erythrocyte matrix pool was created for the preparation of calibration standards and validation quality control (QC) samples. S</w:t>
      </w:r>
      <w:r w:rsidR="00116B54" w:rsidRPr="003B154B">
        <w:rPr>
          <w:rFonts w:ascii="Arial" w:hAnsi="Arial" w:cs="Arial"/>
          <w:sz w:val="20"/>
          <w:szCs w:val="20"/>
        </w:rPr>
        <w:t xml:space="preserve">ham-loaded erythrocytes </w:t>
      </w:r>
      <w:r w:rsidRPr="003B154B">
        <w:rPr>
          <w:rFonts w:ascii="Arial" w:hAnsi="Arial" w:cs="Arial"/>
          <w:sz w:val="20"/>
          <w:szCs w:val="20"/>
        </w:rPr>
        <w:t xml:space="preserve">prepared from six healthy volunteers were assayed to confirm the absence of 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and pooled using an equal volume from </w:t>
      </w:r>
      <w:r w:rsidRPr="003B154B">
        <w:rPr>
          <w:rFonts w:ascii="Arial" w:hAnsi="Arial" w:cs="Arial"/>
          <w:sz w:val="20"/>
          <w:szCs w:val="20"/>
        </w:rPr>
        <w:lastRenderedPageBreak/>
        <w:t xml:space="preserve">each </w:t>
      </w:r>
      <w:r w:rsidR="00F625EF" w:rsidRPr="003B154B">
        <w:rPr>
          <w:rFonts w:ascii="Arial" w:hAnsi="Arial" w:cs="Arial"/>
          <w:sz w:val="20"/>
          <w:szCs w:val="20"/>
        </w:rPr>
        <w:t>preparation</w:t>
      </w:r>
      <w:r w:rsidRPr="003B154B">
        <w:rPr>
          <w:rFonts w:ascii="Arial" w:hAnsi="Arial" w:cs="Arial"/>
          <w:sz w:val="20"/>
          <w:szCs w:val="20"/>
        </w:rPr>
        <w:t xml:space="preserve"> to provide a total vo</w:t>
      </w:r>
      <w:r w:rsidR="00F625EF" w:rsidRPr="003B154B">
        <w:rPr>
          <w:rFonts w:ascii="Arial" w:hAnsi="Arial" w:cs="Arial"/>
          <w:sz w:val="20"/>
          <w:szCs w:val="20"/>
        </w:rPr>
        <w:t>lu</w:t>
      </w:r>
      <w:r w:rsidRPr="003B154B">
        <w:rPr>
          <w:rFonts w:ascii="Arial" w:hAnsi="Arial" w:cs="Arial"/>
          <w:sz w:val="20"/>
          <w:szCs w:val="20"/>
        </w:rPr>
        <w:t>me of 30 ml.</w:t>
      </w:r>
      <w:r w:rsidR="00F625EF" w:rsidRPr="003B154B">
        <w:rPr>
          <w:rFonts w:ascii="Arial" w:hAnsi="Arial" w:cs="Arial"/>
          <w:sz w:val="20"/>
          <w:szCs w:val="20"/>
        </w:rPr>
        <w:t xml:space="preserve">  Sodium phosphate buffer (120 ml, 100 </w:t>
      </w:r>
      <w:proofErr w:type="spellStart"/>
      <w:r w:rsidR="00F625EF" w:rsidRPr="003B154B">
        <w:rPr>
          <w:rFonts w:ascii="Arial" w:hAnsi="Arial" w:cs="Arial"/>
          <w:sz w:val="20"/>
          <w:szCs w:val="20"/>
        </w:rPr>
        <w:t>mM</w:t>
      </w:r>
      <w:proofErr w:type="spellEnd"/>
      <w:r w:rsidR="00F625EF" w:rsidRPr="003B154B">
        <w:rPr>
          <w:rFonts w:ascii="Arial" w:hAnsi="Arial" w:cs="Arial"/>
          <w:sz w:val="20"/>
          <w:szCs w:val="20"/>
        </w:rPr>
        <w:t xml:space="preserve">, pH 6.5) and </w:t>
      </w:r>
      <w:r w:rsidR="00625135">
        <w:rPr>
          <w:rFonts w:ascii="Arial" w:hAnsi="Arial" w:cs="Arial"/>
          <w:sz w:val="20"/>
          <w:szCs w:val="20"/>
        </w:rPr>
        <w:t>30 ml 40% TCA</w:t>
      </w:r>
      <w:r w:rsidR="00F625EF" w:rsidRPr="003B154B">
        <w:rPr>
          <w:rFonts w:ascii="Arial" w:hAnsi="Arial" w:cs="Arial"/>
          <w:sz w:val="20"/>
          <w:szCs w:val="20"/>
        </w:rPr>
        <w:t xml:space="preserve"> were added to the pool and mixed well.  After centrifugation at </w:t>
      </w:r>
      <w:r w:rsidR="00D411DA">
        <w:rPr>
          <w:rFonts w:ascii="Arial" w:hAnsi="Arial" w:cs="Arial"/>
          <w:sz w:val="20"/>
          <w:szCs w:val="20"/>
        </w:rPr>
        <w:t xml:space="preserve">15,000 </w:t>
      </w:r>
      <w:r w:rsidR="00D411DA" w:rsidRPr="00D411DA">
        <w:rPr>
          <w:rFonts w:ascii="Arial" w:hAnsi="Arial" w:cs="Arial"/>
          <w:i/>
          <w:sz w:val="20"/>
          <w:szCs w:val="20"/>
        </w:rPr>
        <w:t>g</w:t>
      </w:r>
      <w:r w:rsidR="00D411DA">
        <w:rPr>
          <w:rFonts w:ascii="Arial" w:hAnsi="Arial" w:cs="Arial"/>
          <w:sz w:val="20"/>
          <w:szCs w:val="20"/>
        </w:rPr>
        <w:t xml:space="preserve"> for 6</w:t>
      </w:r>
      <w:r w:rsidR="00F625EF" w:rsidRPr="003B154B">
        <w:rPr>
          <w:rFonts w:ascii="Arial" w:hAnsi="Arial" w:cs="Arial"/>
          <w:sz w:val="20"/>
          <w:szCs w:val="20"/>
        </w:rPr>
        <w:t xml:space="preserve"> minutes,</w:t>
      </w:r>
      <w:r w:rsidR="002A6FB3" w:rsidRPr="003B154B">
        <w:rPr>
          <w:rFonts w:ascii="Arial" w:hAnsi="Arial" w:cs="Arial"/>
          <w:sz w:val="20"/>
          <w:szCs w:val="20"/>
        </w:rPr>
        <w:t xml:space="preserve"> the</w:t>
      </w:r>
      <w:r w:rsidR="00F625EF" w:rsidRPr="003B154B">
        <w:rPr>
          <w:rFonts w:ascii="Arial" w:hAnsi="Arial" w:cs="Arial"/>
          <w:sz w:val="20"/>
          <w:szCs w:val="20"/>
        </w:rPr>
        <w:t xml:space="preserve"> supernatant was washe</w:t>
      </w:r>
      <w:r w:rsidR="00625135">
        <w:rPr>
          <w:rFonts w:ascii="Arial" w:hAnsi="Arial" w:cs="Arial"/>
          <w:sz w:val="20"/>
          <w:szCs w:val="20"/>
        </w:rPr>
        <w:t xml:space="preserve">d twice with water-saturated diethyl ether with </w:t>
      </w:r>
      <w:r w:rsidR="00A35E4F">
        <w:rPr>
          <w:rFonts w:ascii="Arial" w:hAnsi="Arial" w:cs="Arial"/>
          <w:sz w:val="20"/>
          <w:szCs w:val="20"/>
        </w:rPr>
        <w:t>2</w:t>
      </w:r>
      <w:r w:rsidR="00F625EF" w:rsidRPr="003B154B">
        <w:rPr>
          <w:rFonts w:ascii="Arial" w:hAnsi="Arial" w:cs="Arial"/>
          <w:sz w:val="20"/>
          <w:szCs w:val="20"/>
        </w:rPr>
        <w:t xml:space="preserve"> minutes </w:t>
      </w:r>
      <w:r w:rsidR="000E2940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0E2940">
        <w:rPr>
          <w:rFonts w:ascii="Arial" w:hAnsi="Arial" w:cs="Arial"/>
          <w:sz w:val="20"/>
          <w:szCs w:val="20"/>
        </w:rPr>
        <w:t>vortexing</w:t>
      </w:r>
      <w:proofErr w:type="spellEnd"/>
      <w:r w:rsidR="00F625EF" w:rsidRPr="003B154B">
        <w:rPr>
          <w:rFonts w:ascii="Arial" w:hAnsi="Arial" w:cs="Arial"/>
          <w:sz w:val="20"/>
          <w:szCs w:val="20"/>
        </w:rPr>
        <w:t xml:space="preserve"> to extract t</w:t>
      </w:r>
      <w:r w:rsidR="0001452F">
        <w:rPr>
          <w:rFonts w:ascii="Arial" w:hAnsi="Arial" w:cs="Arial"/>
          <w:sz w:val="20"/>
          <w:szCs w:val="20"/>
        </w:rPr>
        <w:t xml:space="preserve">he TCA. </w:t>
      </w:r>
      <w:r w:rsidR="00EC19DE" w:rsidRPr="00EC19DE">
        <w:rPr>
          <w:rFonts w:ascii="Arial" w:hAnsi="Arial" w:cs="Arial"/>
          <w:sz w:val="20"/>
          <w:szCs w:val="20"/>
        </w:rPr>
        <w:t xml:space="preserve">  To avoid ether interfering with HPLC separation, effective removal was </w:t>
      </w:r>
      <w:r w:rsidR="00EC19DE">
        <w:rPr>
          <w:rFonts w:ascii="Arial" w:hAnsi="Arial" w:cs="Arial"/>
          <w:sz w:val="20"/>
          <w:szCs w:val="20"/>
        </w:rPr>
        <w:t>achieved by exposing the matrix</w:t>
      </w:r>
      <w:r w:rsidR="00EC19DE" w:rsidRPr="00EC19DE">
        <w:rPr>
          <w:rFonts w:ascii="Arial" w:hAnsi="Arial" w:cs="Arial"/>
          <w:sz w:val="20"/>
          <w:szCs w:val="20"/>
        </w:rPr>
        <w:t xml:space="preserve"> to the air for 5 minutes to allow </w:t>
      </w:r>
      <w:r w:rsidR="00EC19DE">
        <w:rPr>
          <w:rFonts w:ascii="Arial" w:hAnsi="Arial" w:cs="Arial"/>
          <w:sz w:val="20"/>
          <w:szCs w:val="20"/>
        </w:rPr>
        <w:t>evaporation of the</w:t>
      </w:r>
      <w:r w:rsidR="00EC19DE" w:rsidRPr="00EC19DE">
        <w:rPr>
          <w:rFonts w:ascii="Arial" w:hAnsi="Arial" w:cs="Arial"/>
          <w:sz w:val="20"/>
          <w:szCs w:val="20"/>
        </w:rPr>
        <w:t xml:space="preserve"> ether</w:t>
      </w:r>
      <w:r w:rsidR="00EC19DE">
        <w:rPr>
          <w:rFonts w:ascii="Arial" w:hAnsi="Arial" w:cs="Arial"/>
          <w:sz w:val="20"/>
          <w:szCs w:val="20"/>
        </w:rPr>
        <w:t>.</w:t>
      </w:r>
      <w:r w:rsidR="00EC19DE" w:rsidRPr="00EC19DE">
        <w:rPr>
          <w:rFonts w:ascii="Arial" w:hAnsi="Arial" w:cs="Arial"/>
          <w:sz w:val="20"/>
          <w:szCs w:val="20"/>
        </w:rPr>
        <w:t xml:space="preserve"> </w:t>
      </w:r>
      <w:r w:rsidR="00EC19DE">
        <w:rPr>
          <w:rFonts w:ascii="Arial" w:hAnsi="Arial" w:cs="Arial"/>
          <w:sz w:val="20"/>
          <w:szCs w:val="20"/>
        </w:rPr>
        <w:t xml:space="preserve">The matrix was then </w:t>
      </w:r>
      <w:proofErr w:type="spellStart"/>
      <w:r w:rsidR="0001452F">
        <w:rPr>
          <w:rFonts w:ascii="Arial" w:hAnsi="Arial" w:cs="Arial"/>
          <w:sz w:val="20"/>
          <w:szCs w:val="20"/>
        </w:rPr>
        <w:t>aliquoted</w:t>
      </w:r>
      <w:proofErr w:type="spellEnd"/>
      <w:r w:rsidR="0001452F">
        <w:rPr>
          <w:rFonts w:ascii="Arial" w:hAnsi="Arial" w:cs="Arial"/>
          <w:sz w:val="20"/>
          <w:szCs w:val="20"/>
        </w:rPr>
        <w:t xml:space="preserve"> and</w:t>
      </w:r>
      <w:r w:rsidR="00F625EF" w:rsidRPr="003B154B">
        <w:rPr>
          <w:rFonts w:ascii="Arial" w:hAnsi="Arial" w:cs="Arial"/>
          <w:sz w:val="20"/>
          <w:szCs w:val="20"/>
        </w:rPr>
        <w:t xml:space="preserve"> stored at -80</w:t>
      </w:r>
      <w:r w:rsidR="00F625EF" w:rsidRPr="003B154B">
        <w:rPr>
          <w:rFonts w:ascii="Arial" w:hAnsi="Arial" w:cs="Arial"/>
          <w:sz w:val="20"/>
          <w:szCs w:val="20"/>
          <w:vertAlign w:val="superscript"/>
        </w:rPr>
        <w:t>o</w:t>
      </w:r>
      <w:r w:rsidR="00F625EF" w:rsidRPr="003B154B">
        <w:rPr>
          <w:rFonts w:ascii="Arial" w:hAnsi="Arial" w:cs="Arial"/>
          <w:sz w:val="20"/>
          <w:szCs w:val="20"/>
        </w:rPr>
        <w:t>C until required.</w:t>
      </w:r>
    </w:p>
    <w:p w:rsidR="004654CD" w:rsidRPr="003B154B" w:rsidRDefault="004654CD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B81EFB" w:rsidRPr="003B154B" w:rsidRDefault="002A6FB3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2.5 </w:t>
      </w:r>
      <w:r w:rsidR="008B31A6" w:rsidRPr="003B154B">
        <w:rPr>
          <w:rFonts w:ascii="Arial" w:hAnsi="Arial" w:cs="Arial"/>
          <w:sz w:val="20"/>
          <w:szCs w:val="20"/>
        </w:rPr>
        <w:t>Preparation of calibration standards and v</w:t>
      </w:r>
      <w:r w:rsidR="00335B40" w:rsidRPr="003B154B">
        <w:rPr>
          <w:rFonts w:ascii="Arial" w:hAnsi="Arial" w:cs="Arial"/>
          <w:sz w:val="20"/>
          <w:szCs w:val="20"/>
        </w:rPr>
        <w:t>alidation QC</w:t>
      </w:r>
      <w:r w:rsidR="008B31A6" w:rsidRPr="003B154B">
        <w:rPr>
          <w:rFonts w:ascii="Arial" w:hAnsi="Arial" w:cs="Arial"/>
          <w:sz w:val="20"/>
          <w:szCs w:val="20"/>
        </w:rPr>
        <w:t xml:space="preserve"> samples</w:t>
      </w:r>
    </w:p>
    <w:p w:rsidR="00503B17" w:rsidRDefault="00207ADD" w:rsidP="000676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The primary</w:t>
      </w:r>
      <w:r w:rsidR="00B46E6C">
        <w:rPr>
          <w:rFonts w:ascii="Arial" w:hAnsi="Arial" w:cs="Arial"/>
          <w:sz w:val="20"/>
          <w:szCs w:val="20"/>
        </w:rPr>
        <w:t xml:space="preserve"> thymine</w:t>
      </w:r>
      <w:r w:rsidR="00A35E4F">
        <w:rPr>
          <w:rFonts w:ascii="Arial" w:hAnsi="Arial" w:cs="Arial"/>
          <w:sz w:val="20"/>
          <w:szCs w:val="20"/>
        </w:rPr>
        <w:t xml:space="preserve"> stock solution</w:t>
      </w:r>
      <w:r w:rsidRPr="003B154B">
        <w:rPr>
          <w:rFonts w:ascii="Arial" w:hAnsi="Arial" w:cs="Arial"/>
          <w:sz w:val="20"/>
          <w:szCs w:val="20"/>
        </w:rPr>
        <w:t xml:space="preserve"> was diluted with water to give working standard solution</w:t>
      </w:r>
      <w:r w:rsidR="00B46E6C">
        <w:rPr>
          <w:rFonts w:ascii="Arial" w:hAnsi="Arial" w:cs="Arial"/>
          <w:sz w:val="20"/>
          <w:szCs w:val="20"/>
        </w:rPr>
        <w:t xml:space="preserve">s of 0.07 </w:t>
      </w:r>
      <w:r w:rsidRPr="003B154B">
        <w:rPr>
          <w:rFonts w:ascii="Arial" w:hAnsi="Arial" w:cs="Arial"/>
          <w:sz w:val="20"/>
          <w:szCs w:val="20"/>
        </w:rPr>
        <w:t xml:space="preserve">and 0.7 </w:t>
      </w:r>
      <w:proofErr w:type="spellStart"/>
      <w:r w:rsidRPr="003B154B">
        <w:rPr>
          <w:rFonts w:ascii="Arial" w:hAnsi="Arial" w:cs="Arial"/>
          <w:sz w:val="20"/>
          <w:szCs w:val="20"/>
        </w:rPr>
        <w:t>mM.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</w:t>
      </w:r>
      <w:r w:rsidR="003E58E9" w:rsidRPr="003B154B">
        <w:rPr>
          <w:rFonts w:ascii="Arial" w:hAnsi="Arial" w:cs="Arial"/>
          <w:sz w:val="20"/>
          <w:szCs w:val="20"/>
        </w:rPr>
        <w:t>Known volumes</w:t>
      </w:r>
      <w:r w:rsidR="008B31A6" w:rsidRPr="003B154B">
        <w:rPr>
          <w:rFonts w:ascii="Arial" w:hAnsi="Arial" w:cs="Arial"/>
          <w:sz w:val="20"/>
          <w:szCs w:val="20"/>
        </w:rPr>
        <w:t xml:space="preserve"> of</w:t>
      </w:r>
      <w:r w:rsidR="003E58E9" w:rsidRPr="003B154B">
        <w:rPr>
          <w:rFonts w:ascii="Arial" w:hAnsi="Arial" w:cs="Arial"/>
          <w:sz w:val="20"/>
          <w:szCs w:val="20"/>
        </w:rPr>
        <w:t xml:space="preserve"> the thymine </w:t>
      </w:r>
      <w:r w:rsidRPr="003B154B">
        <w:rPr>
          <w:rFonts w:ascii="Arial" w:hAnsi="Arial" w:cs="Arial"/>
          <w:sz w:val="20"/>
          <w:szCs w:val="20"/>
        </w:rPr>
        <w:t>working</w:t>
      </w:r>
      <w:r w:rsidR="003E58E9" w:rsidRPr="003B154B">
        <w:rPr>
          <w:rFonts w:ascii="Arial" w:hAnsi="Arial" w:cs="Arial"/>
          <w:sz w:val="20"/>
          <w:szCs w:val="20"/>
        </w:rPr>
        <w:t xml:space="preserve"> solution</w:t>
      </w:r>
      <w:r w:rsidRPr="003B154B">
        <w:rPr>
          <w:rFonts w:ascii="Arial" w:hAnsi="Arial" w:cs="Arial"/>
          <w:sz w:val="20"/>
          <w:szCs w:val="20"/>
        </w:rPr>
        <w:t>s</w:t>
      </w:r>
      <w:r w:rsidR="008B31A6" w:rsidRPr="003B154B">
        <w:rPr>
          <w:rFonts w:ascii="Arial" w:hAnsi="Arial" w:cs="Arial"/>
          <w:sz w:val="20"/>
          <w:szCs w:val="20"/>
        </w:rPr>
        <w:t xml:space="preserve"> were added to </w:t>
      </w:r>
      <w:r w:rsidR="0008287C" w:rsidRPr="003B154B">
        <w:rPr>
          <w:rFonts w:ascii="Arial" w:hAnsi="Arial" w:cs="Arial"/>
          <w:sz w:val="20"/>
          <w:szCs w:val="20"/>
        </w:rPr>
        <w:t xml:space="preserve">the blank erythrocyte matrix and diluted with water </w:t>
      </w:r>
      <w:r w:rsidR="008B31A6" w:rsidRPr="003B154B">
        <w:rPr>
          <w:rFonts w:ascii="Arial" w:hAnsi="Arial" w:cs="Arial"/>
          <w:sz w:val="20"/>
          <w:szCs w:val="20"/>
        </w:rPr>
        <w:t xml:space="preserve">to achieve calibration standards </w:t>
      </w:r>
      <w:proofErr w:type="gramStart"/>
      <w:r w:rsidR="008B31A6" w:rsidRPr="003B154B">
        <w:rPr>
          <w:rFonts w:ascii="Arial" w:hAnsi="Arial" w:cs="Arial"/>
          <w:sz w:val="20"/>
          <w:szCs w:val="20"/>
        </w:rPr>
        <w:t xml:space="preserve">of 5 to 500 </w:t>
      </w:r>
      <w:proofErr w:type="spellStart"/>
      <w:r w:rsidR="008B31A6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8B31A6" w:rsidRPr="003B154B">
        <w:rPr>
          <w:rFonts w:ascii="Arial" w:hAnsi="Arial" w:cs="Arial"/>
          <w:sz w:val="20"/>
          <w:szCs w:val="20"/>
        </w:rPr>
        <w:t>/ml in</w:t>
      </w:r>
      <w:r w:rsidR="0008287C" w:rsidRPr="003B154B">
        <w:rPr>
          <w:rFonts w:ascii="Arial" w:hAnsi="Arial" w:cs="Arial"/>
          <w:sz w:val="20"/>
          <w:szCs w:val="20"/>
        </w:rPr>
        <w:t xml:space="preserve"> a total volume of 175µl</w:t>
      </w:r>
      <w:proofErr w:type="gramEnd"/>
      <w:r w:rsidR="008B31A6" w:rsidRPr="003B154B">
        <w:rPr>
          <w:rFonts w:ascii="Arial" w:hAnsi="Arial" w:cs="Arial"/>
          <w:sz w:val="20"/>
          <w:szCs w:val="20"/>
        </w:rPr>
        <w:t xml:space="preserve">. Three QC samples at 10 </w:t>
      </w:r>
      <w:proofErr w:type="spellStart"/>
      <w:r w:rsidR="008B31A6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8B31A6" w:rsidRPr="003B154B">
        <w:rPr>
          <w:rFonts w:ascii="Arial" w:hAnsi="Arial" w:cs="Arial"/>
          <w:sz w:val="20"/>
          <w:szCs w:val="20"/>
        </w:rPr>
        <w:t>/ml (low</w:t>
      </w:r>
      <w:r w:rsidR="00D22E52" w:rsidRPr="003B154B">
        <w:rPr>
          <w:rFonts w:ascii="Arial" w:hAnsi="Arial" w:cs="Arial"/>
          <w:sz w:val="20"/>
          <w:szCs w:val="20"/>
        </w:rPr>
        <w:t xml:space="preserve"> thymine</w:t>
      </w:r>
      <w:r w:rsidR="008B31A6" w:rsidRPr="003B154B">
        <w:rPr>
          <w:rFonts w:ascii="Arial" w:hAnsi="Arial" w:cs="Arial"/>
          <w:sz w:val="20"/>
          <w:szCs w:val="20"/>
        </w:rPr>
        <w:t xml:space="preserve">), 100 </w:t>
      </w:r>
      <w:proofErr w:type="spellStart"/>
      <w:r w:rsidR="008B31A6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8B31A6" w:rsidRPr="003B154B">
        <w:rPr>
          <w:rFonts w:ascii="Arial" w:hAnsi="Arial" w:cs="Arial"/>
          <w:sz w:val="20"/>
          <w:szCs w:val="20"/>
        </w:rPr>
        <w:t>/ml (medium</w:t>
      </w:r>
      <w:r w:rsidR="00D22E52" w:rsidRPr="003B154B">
        <w:rPr>
          <w:rFonts w:ascii="Arial" w:hAnsi="Arial" w:cs="Arial"/>
          <w:sz w:val="20"/>
          <w:szCs w:val="20"/>
        </w:rPr>
        <w:t xml:space="preserve"> thymine</w:t>
      </w:r>
      <w:r w:rsidR="008B31A6" w:rsidRPr="003B154B">
        <w:rPr>
          <w:rFonts w:ascii="Arial" w:hAnsi="Arial" w:cs="Arial"/>
          <w:sz w:val="20"/>
          <w:szCs w:val="20"/>
        </w:rPr>
        <w:t xml:space="preserve">), and 400 </w:t>
      </w:r>
      <w:proofErr w:type="spellStart"/>
      <w:r w:rsidR="008B31A6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8B31A6" w:rsidRPr="003B154B">
        <w:rPr>
          <w:rFonts w:ascii="Arial" w:hAnsi="Arial" w:cs="Arial"/>
          <w:sz w:val="20"/>
          <w:szCs w:val="20"/>
        </w:rPr>
        <w:t>/ ml (high</w:t>
      </w:r>
      <w:r w:rsidR="00D22E52" w:rsidRPr="003B154B">
        <w:rPr>
          <w:rFonts w:ascii="Arial" w:hAnsi="Arial" w:cs="Arial"/>
          <w:sz w:val="20"/>
          <w:szCs w:val="20"/>
        </w:rPr>
        <w:t xml:space="preserve"> thymine</w:t>
      </w:r>
      <w:r w:rsidR="008B31A6" w:rsidRPr="003B154B">
        <w:rPr>
          <w:rFonts w:ascii="Arial" w:hAnsi="Arial" w:cs="Arial"/>
          <w:sz w:val="20"/>
          <w:szCs w:val="20"/>
        </w:rPr>
        <w:t xml:space="preserve">) were prepared independently </w:t>
      </w:r>
      <w:r w:rsidR="00107D49" w:rsidRPr="003B154B">
        <w:rPr>
          <w:rFonts w:ascii="Arial" w:hAnsi="Arial" w:cs="Arial"/>
          <w:sz w:val="20"/>
          <w:szCs w:val="20"/>
        </w:rPr>
        <w:t>and were prepared on the day of analysis.</w:t>
      </w:r>
    </w:p>
    <w:p w:rsidR="004654CD" w:rsidRPr="003B154B" w:rsidRDefault="004654CD" w:rsidP="000676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53250E" w:rsidRPr="003B154B" w:rsidRDefault="0008287C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2.6</w:t>
      </w:r>
      <w:r w:rsidR="009F7385" w:rsidRPr="003B154B">
        <w:rPr>
          <w:rFonts w:ascii="Arial" w:hAnsi="Arial" w:cs="Arial"/>
          <w:sz w:val="20"/>
          <w:szCs w:val="20"/>
        </w:rPr>
        <w:t xml:space="preserve"> </w:t>
      </w:r>
      <w:r w:rsidR="00C3620F" w:rsidRPr="003B154B">
        <w:rPr>
          <w:rFonts w:ascii="Arial" w:hAnsi="Arial" w:cs="Arial"/>
          <w:sz w:val="20"/>
          <w:szCs w:val="20"/>
        </w:rPr>
        <w:t>Preparation of samples for HPLC</w:t>
      </w:r>
    </w:p>
    <w:p w:rsidR="001111DC" w:rsidRDefault="0088491B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activity was determined</w:t>
      </w:r>
      <w:r w:rsidR="00F0616C" w:rsidRPr="003B154B">
        <w:rPr>
          <w:rFonts w:ascii="Arial" w:hAnsi="Arial" w:cs="Arial"/>
          <w:sz w:val="20"/>
          <w:szCs w:val="20"/>
        </w:rPr>
        <w:t xml:space="preserve"> in </w:t>
      </w:r>
      <w:r w:rsidRPr="003B154B">
        <w:rPr>
          <w:rFonts w:ascii="Arial" w:hAnsi="Arial" w:cs="Arial"/>
          <w:sz w:val="20"/>
          <w:szCs w:val="20"/>
        </w:rPr>
        <w:t xml:space="preserve">EE-TP </w:t>
      </w:r>
      <w:r w:rsidR="00A66BF9" w:rsidRPr="003B154B">
        <w:rPr>
          <w:rFonts w:ascii="Arial" w:hAnsi="Arial" w:cs="Arial"/>
          <w:sz w:val="20"/>
          <w:szCs w:val="20"/>
        </w:rPr>
        <w:t xml:space="preserve">samples </w:t>
      </w:r>
      <w:r w:rsidR="00DB3D5C">
        <w:rPr>
          <w:rFonts w:ascii="Arial" w:hAnsi="Arial" w:cs="Arial"/>
          <w:sz w:val="20"/>
          <w:szCs w:val="20"/>
        </w:rPr>
        <w:t>by quantifying</w:t>
      </w:r>
      <w:r w:rsidR="00503B17" w:rsidRPr="003B154B">
        <w:rPr>
          <w:rFonts w:ascii="Arial" w:hAnsi="Arial" w:cs="Arial"/>
          <w:sz w:val="20"/>
          <w:szCs w:val="20"/>
        </w:rPr>
        <w:t xml:space="preserve"> the</w:t>
      </w:r>
      <w:r w:rsidR="001D6A14" w:rsidRPr="003B154B">
        <w:rPr>
          <w:rFonts w:ascii="Arial" w:hAnsi="Arial" w:cs="Arial"/>
          <w:sz w:val="20"/>
          <w:szCs w:val="20"/>
        </w:rPr>
        <w:t xml:space="preserve"> rate of conversion of thymidine to thymine</w:t>
      </w:r>
      <w:r w:rsidRPr="003B154B">
        <w:rPr>
          <w:rFonts w:ascii="Arial" w:hAnsi="Arial" w:cs="Arial"/>
          <w:sz w:val="20"/>
          <w:szCs w:val="20"/>
        </w:rPr>
        <w:t>. Preliminary experiments were conducted to determine the linear metabolite formation kinetics with resp</w:t>
      </w:r>
      <w:r w:rsidR="008C6F4B" w:rsidRPr="003B154B">
        <w:rPr>
          <w:rFonts w:ascii="Arial" w:hAnsi="Arial" w:cs="Arial"/>
          <w:sz w:val="20"/>
          <w:szCs w:val="20"/>
        </w:rPr>
        <w:t xml:space="preserve">ect to time and enzyme dilution; the method was shown to be linear </w:t>
      </w:r>
      <w:r w:rsidR="00A271C8" w:rsidRPr="003B154B">
        <w:rPr>
          <w:rFonts w:ascii="Arial" w:hAnsi="Arial" w:cs="Arial"/>
          <w:sz w:val="20"/>
          <w:szCs w:val="20"/>
        </w:rPr>
        <w:t xml:space="preserve">for up to 16 minutes, </w:t>
      </w:r>
      <w:r w:rsidR="008C6F4B" w:rsidRPr="003B154B">
        <w:rPr>
          <w:rFonts w:ascii="Arial" w:hAnsi="Arial" w:cs="Arial"/>
          <w:sz w:val="20"/>
          <w:szCs w:val="20"/>
        </w:rPr>
        <w:t>o</w:t>
      </w:r>
      <w:r w:rsidR="0079127B" w:rsidRPr="003B154B">
        <w:rPr>
          <w:rFonts w:ascii="Arial" w:hAnsi="Arial" w:cs="Arial"/>
          <w:sz w:val="20"/>
          <w:szCs w:val="20"/>
        </w:rPr>
        <w:t xml:space="preserve">ver a thymine </w:t>
      </w:r>
      <w:proofErr w:type="spellStart"/>
      <w:r w:rsidR="0079127B"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="00A271C8" w:rsidRPr="003B154B">
        <w:rPr>
          <w:rFonts w:ascii="Arial" w:hAnsi="Arial" w:cs="Arial"/>
          <w:sz w:val="20"/>
          <w:szCs w:val="20"/>
        </w:rPr>
        <w:t xml:space="preserve"> range</w:t>
      </w:r>
      <w:r w:rsidR="0079127B" w:rsidRPr="003B154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9127B" w:rsidRPr="003B154B">
        <w:rPr>
          <w:rFonts w:ascii="Arial" w:hAnsi="Arial" w:cs="Arial"/>
          <w:sz w:val="20"/>
          <w:szCs w:val="20"/>
        </w:rPr>
        <w:t>of 4.0 to 719</w:t>
      </w:r>
      <w:r w:rsidR="008C6F4B"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6F4B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8C6F4B" w:rsidRPr="003B154B">
        <w:rPr>
          <w:rFonts w:ascii="Arial" w:hAnsi="Arial" w:cs="Arial"/>
          <w:sz w:val="20"/>
          <w:szCs w:val="20"/>
        </w:rPr>
        <w:t>/min/ml</w:t>
      </w:r>
      <w:r w:rsidR="001F1130">
        <w:rPr>
          <w:rFonts w:ascii="Arial" w:hAnsi="Arial" w:cs="Arial"/>
          <w:sz w:val="20"/>
          <w:szCs w:val="20"/>
        </w:rPr>
        <w:t xml:space="preserve"> (</w:t>
      </w:r>
      <w:r w:rsidR="00DB3D5C">
        <w:rPr>
          <w:rFonts w:ascii="Arial" w:hAnsi="Arial" w:cs="Arial"/>
          <w:sz w:val="20"/>
          <w:szCs w:val="20"/>
        </w:rPr>
        <w:t>corresponding</w:t>
      </w:r>
      <w:r w:rsidR="0079127B" w:rsidRPr="003B154B">
        <w:rPr>
          <w:rFonts w:ascii="Arial" w:hAnsi="Arial" w:cs="Arial"/>
          <w:sz w:val="20"/>
          <w:szCs w:val="20"/>
        </w:rPr>
        <w:t xml:space="preserve"> to a samp</w:t>
      </w:r>
      <w:r w:rsidR="001D6A14" w:rsidRPr="003B154B">
        <w:rPr>
          <w:rFonts w:ascii="Arial" w:hAnsi="Arial" w:cs="Arial"/>
          <w:sz w:val="20"/>
          <w:szCs w:val="20"/>
        </w:rPr>
        <w:t>le dilution range of 10 to 9088</w:t>
      </w:r>
      <w:r w:rsidR="008C6F4B" w:rsidRPr="003B154B">
        <w:rPr>
          <w:rFonts w:ascii="Arial" w:hAnsi="Arial" w:cs="Arial"/>
          <w:sz w:val="20"/>
          <w:szCs w:val="20"/>
        </w:rPr>
        <w:t>.</w:t>
      </w:r>
      <w:proofErr w:type="gramEnd"/>
      <w:r w:rsidR="008C6F4B" w:rsidRPr="003B154B">
        <w:rPr>
          <w:rFonts w:ascii="Arial" w:hAnsi="Arial" w:cs="Arial"/>
          <w:sz w:val="20"/>
          <w:szCs w:val="20"/>
        </w:rPr>
        <w:t xml:space="preserve"> Lysates of </w:t>
      </w:r>
      <w:r w:rsidR="00616D97" w:rsidRPr="003B154B">
        <w:rPr>
          <w:rFonts w:ascii="Arial" w:hAnsi="Arial" w:cs="Arial"/>
          <w:sz w:val="20"/>
          <w:szCs w:val="20"/>
        </w:rPr>
        <w:t xml:space="preserve">pre-dialysis samples (thymidine </w:t>
      </w:r>
      <w:proofErr w:type="spellStart"/>
      <w:r w:rsidR="00616D97"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="00616D97" w:rsidRPr="003B154B">
        <w:rPr>
          <w:rFonts w:ascii="Arial" w:hAnsi="Arial" w:cs="Arial"/>
          <w:sz w:val="20"/>
          <w:szCs w:val="20"/>
        </w:rPr>
        <w:t xml:space="preserve"> mixed with erythrocytes), </w:t>
      </w:r>
      <w:r w:rsidR="00EC5335" w:rsidRPr="003B154B">
        <w:rPr>
          <w:rFonts w:ascii="Arial" w:hAnsi="Arial" w:cs="Arial"/>
          <w:sz w:val="20"/>
          <w:szCs w:val="20"/>
        </w:rPr>
        <w:t>EE-TP</w:t>
      </w:r>
      <w:r w:rsidR="00F0616C" w:rsidRPr="003B154B">
        <w:rPr>
          <w:rFonts w:ascii="Arial" w:hAnsi="Arial" w:cs="Arial"/>
          <w:sz w:val="20"/>
          <w:szCs w:val="20"/>
        </w:rPr>
        <w:t xml:space="preserve"> and sham-loaded erythrocyte</w:t>
      </w:r>
      <w:r w:rsidR="00EC5335" w:rsidRPr="003B154B">
        <w:rPr>
          <w:rFonts w:ascii="Arial" w:hAnsi="Arial" w:cs="Arial"/>
          <w:sz w:val="20"/>
          <w:szCs w:val="20"/>
        </w:rPr>
        <w:t xml:space="preserve"> </w:t>
      </w:r>
      <w:r w:rsidR="00E23942" w:rsidRPr="003B154B">
        <w:rPr>
          <w:rFonts w:ascii="Arial" w:hAnsi="Arial" w:cs="Arial"/>
          <w:sz w:val="20"/>
          <w:szCs w:val="20"/>
        </w:rPr>
        <w:t>samples were</w:t>
      </w:r>
      <w:r w:rsidR="008C6F4B" w:rsidRPr="003B154B">
        <w:rPr>
          <w:rFonts w:ascii="Arial" w:hAnsi="Arial" w:cs="Arial"/>
          <w:sz w:val="20"/>
          <w:szCs w:val="20"/>
        </w:rPr>
        <w:t xml:space="preserve"> prepared by</w:t>
      </w:r>
      <w:r w:rsidR="006B69EF" w:rsidRPr="003B154B">
        <w:rPr>
          <w:rFonts w:ascii="Arial" w:hAnsi="Arial" w:cs="Arial"/>
          <w:sz w:val="20"/>
          <w:szCs w:val="20"/>
        </w:rPr>
        <w:t xml:space="preserve"> </w:t>
      </w:r>
      <w:r w:rsidR="008C6F4B" w:rsidRPr="003B154B">
        <w:rPr>
          <w:rFonts w:ascii="Arial" w:hAnsi="Arial" w:cs="Arial"/>
          <w:sz w:val="20"/>
          <w:szCs w:val="20"/>
        </w:rPr>
        <w:t>diluting thawed samples</w:t>
      </w:r>
      <w:r w:rsidR="00870815" w:rsidRPr="003B154B">
        <w:rPr>
          <w:rFonts w:ascii="Arial" w:hAnsi="Arial" w:cs="Arial"/>
          <w:sz w:val="20"/>
          <w:szCs w:val="20"/>
        </w:rPr>
        <w:t xml:space="preserve"> 1:71</w:t>
      </w:r>
      <w:r w:rsidR="00253F99">
        <w:rPr>
          <w:rFonts w:ascii="Arial" w:hAnsi="Arial" w:cs="Arial"/>
          <w:sz w:val="20"/>
          <w:szCs w:val="20"/>
        </w:rPr>
        <w:t>0</w:t>
      </w:r>
      <w:r w:rsidR="00E23942" w:rsidRPr="003B154B">
        <w:rPr>
          <w:rFonts w:ascii="Arial" w:hAnsi="Arial" w:cs="Arial"/>
          <w:sz w:val="20"/>
          <w:szCs w:val="20"/>
        </w:rPr>
        <w:t xml:space="preserve"> wit</w:t>
      </w:r>
      <w:r w:rsidR="00771642" w:rsidRPr="003B154B">
        <w:rPr>
          <w:rFonts w:ascii="Arial" w:hAnsi="Arial" w:cs="Arial"/>
          <w:sz w:val="20"/>
          <w:szCs w:val="20"/>
        </w:rPr>
        <w:t xml:space="preserve">h 125 </w:t>
      </w:r>
      <w:proofErr w:type="spellStart"/>
      <w:r w:rsidR="00771642" w:rsidRPr="003B154B">
        <w:rPr>
          <w:rFonts w:ascii="Arial" w:hAnsi="Arial" w:cs="Arial"/>
          <w:sz w:val="20"/>
          <w:szCs w:val="20"/>
        </w:rPr>
        <w:t>mM</w:t>
      </w:r>
      <w:proofErr w:type="spellEnd"/>
      <w:r w:rsidR="00771642"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1642" w:rsidRPr="003B154B">
        <w:rPr>
          <w:rFonts w:ascii="Arial" w:hAnsi="Arial" w:cs="Arial"/>
          <w:sz w:val="20"/>
          <w:szCs w:val="20"/>
        </w:rPr>
        <w:t>tris</w:t>
      </w:r>
      <w:proofErr w:type="spellEnd"/>
      <w:r w:rsidR="00771642"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1642" w:rsidRPr="003B154B">
        <w:rPr>
          <w:rFonts w:ascii="Arial" w:hAnsi="Arial" w:cs="Arial"/>
          <w:sz w:val="20"/>
          <w:szCs w:val="20"/>
        </w:rPr>
        <w:t>HCl</w:t>
      </w:r>
      <w:proofErr w:type="spellEnd"/>
      <w:r w:rsidR="00771642" w:rsidRPr="003B154B">
        <w:rPr>
          <w:rFonts w:ascii="Arial" w:hAnsi="Arial" w:cs="Arial"/>
          <w:sz w:val="20"/>
          <w:szCs w:val="20"/>
        </w:rPr>
        <w:t>, pH 7.4</w:t>
      </w:r>
      <w:r w:rsidR="00253F99">
        <w:rPr>
          <w:rFonts w:ascii="Arial" w:hAnsi="Arial" w:cs="Arial"/>
          <w:sz w:val="20"/>
          <w:szCs w:val="20"/>
        </w:rPr>
        <w:t xml:space="preserve">. </w:t>
      </w:r>
      <w:r w:rsidR="00771642" w:rsidRPr="003B154B">
        <w:rPr>
          <w:rFonts w:ascii="Arial" w:hAnsi="Arial" w:cs="Arial"/>
          <w:sz w:val="20"/>
          <w:szCs w:val="20"/>
        </w:rPr>
        <w:t xml:space="preserve">Twenty five </w:t>
      </w:r>
      <w:r w:rsidR="001D6A14" w:rsidRPr="003B154B">
        <w:rPr>
          <w:rFonts w:ascii="Arial" w:hAnsi="Arial" w:cs="Arial"/>
          <w:sz w:val="20"/>
          <w:szCs w:val="20"/>
        </w:rPr>
        <w:t>µl of the erythrocyte lysate were</w:t>
      </w:r>
      <w:r w:rsidR="00771642" w:rsidRPr="003B154B">
        <w:rPr>
          <w:rFonts w:ascii="Arial" w:hAnsi="Arial" w:cs="Arial"/>
          <w:sz w:val="20"/>
          <w:szCs w:val="20"/>
        </w:rPr>
        <w:t xml:space="preserve"> then added to 100 µl sodium phosphate buffer (100 </w:t>
      </w:r>
      <w:proofErr w:type="spellStart"/>
      <w:r w:rsidR="00771642" w:rsidRPr="003B154B">
        <w:rPr>
          <w:rFonts w:ascii="Arial" w:hAnsi="Arial" w:cs="Arial"/>
          <w:sz w:val="20"/>
          <w:szCs w:val="20"/>
        </w:rPr>
        <w:t>mM</w:t>
      </w:r>
      <w:proofErr w:type="spellEnd"/>
      <w:r w:rsidR="00771642" w:rsidRPr="003B154B">
        <w:rPr>
          <w:rFonts w:ascii="Arial" w:hAnsi="Arial" w:cs="Arial"/>
          <w:sz w:val="20"/>
          <w:szCs w:val="20"/>
        </w:rPr>
        <w:t xml:space="preserve">, pH 6.5) and 25 µl thymidine standard (10 </w:t>
      </w:r>
      <w:proofErr w:type="spellStart"/>
      <w:r w:rsidR="00771642" w:rsidRPr="003B154B">
        <w:rPr>
          <w:rFonts w:ascii="Arial" w:hAnsi="Arial" w:cs="Arial"/>
          <w:sz w:val="20"/>
          <w:szCs w:val="20"/>
        </w:rPr>
        <w:t>mM</w:t>
      </w:r>
      <w:proofErr w:type="spellEnd"/>
      <w:r w:rsidR="00771642" w:rsidRPr="003B154B">
        <w:rPr>
          <w:rFonts w:ascii="Arial" w:hAnsi="Arial" w:cs="Arial"/>
          <w:sz w:val="20"/>
          <w:szCs w:val="20"/>
        </w:rPr>
        <w:t xml:space="preserve">), mixed and incubated at 37°C for 10 minutes. The reaction was terminated with </w:t>
      </w:r>
      <w:r w:rsidR="00F625EF" w:rsidRPr="003B154B">
        <w:rPr>
          <w:rFonts w:ascii="Arial" w:hAnsi="Arial" w:cs="Arial"/>
          <w:sz w:val="20"/>
          <w:szCs w:val="20"/>
        </w:rPr>
        <w:t>25 µl 40% TCA</w:t>
      </w:r>
      <w:r w:rsidR="00771642" w:rsidRPr="003B154B">
        <w:rPr>
          <w:rFonts w:ascii="Arial" w:hAnsi="Arial" w:cs="Arial"/>
          <w:sz w:val="20"/>
          <w:szCs w:val="20"/>
        </w:rPr>
        <w:t>.</w:t>
      </w:r>
      <w:r w:rsidR="002A36A0" w:rsidRPr="003B154B">
        <w:rPr>
          <w:rFonts w:ascii="Arial" w:hAnsi="Arial" w:cs="Arial"/>
          <w:sz w:val="20"/>
          <w:szCs w:val="20"/>
        </w:rPr>
        <w:t xml:space="preserve"> Assay blanks were prepared by adding TCA to the sodium phosphate buffer/thymidine incubation mixture</w:t>
      </w:r>
      <w:r w:rsidR="00A925EB" w:rsidRPr="003B154B">
        <w:rPr>
          <w:rFonts w:ascii="Arial" w:hAnsi="Arial" w:cs="Arial"/>
          <w:sz w:val="20"/>
          <w:szCs w:val="20"/>
        </w:rPr>
        <w:t xml:space="preserve"> prior to adding the erythrocyte lysate.</w:t>
      </w:r>
      <w:r w:rsidR="00771642" w:rsidRPr="003B154B">
        <w:rPr>
          <w:rFonts w:ascii="Arial" w:hAnsi="Arial" w:cs="Arial"/>
          <w:sz w:val="20"/>
          <w:szCs w:val="20"/>
        </w:rPr>
        <w:t xml:space="preserve"> Samples were </w:t>
      </w:r>
      <w:r w:rsidR="00771642" w:rsidRPr="00FC23AB">
        <w:rPr>
          <w:rFonts w:ascii="Arial" w:hAnsi="Arial" w:cs="Arial"/>
          <w:sz w:val="20"/>
          <w:szCs w:val="20"/>
        </w:rPr>
        <w:t xml:space="preserve">centrifuged at </w:t>
      </w:r>
      <w:r w:rsidR="00FC23AB">
        <w:rPr>
          <w:rFonts w:ascii="Arial" w:hAnsi="Arial" w:cs="Arial"/>
          <w:sz w:val="20"/>
          <w:szCs w:val="20"/>
        </w:rPr>
        <w:t>1</w:t>
      </w:r>
      <w:r w:rsidR="00EC2F81">
        <w:rPr>
          <w:rFonts w:ascii="Arial" w:hAnsi="Arial" w:cs="Arial"/>
          <w:sz w:val="20"/>
          <w:szCs w:val="20"/>
        </w:rPr>
        <w:t>3,4</w:t>
      </w:r>
      <w:r w:rsidR="00FC23AB" w:rsidRPr="00FC23AB">
        <w:rPr>
          <w:rFonts w:ascii="Arial" w:hAnsi="Arial" w:cs="Arial"/>
          <w:sz w:val="20"/>
          <w:szCs w:val="20"/>
        </w:rPr>
        <w:t xml:space="preserve">00 </w:t>
      </w:r>
      <w:r w:rsidR="00FC23AB" w:rsidRPr="00FC23AB">
        <w:rPr>
          <w:rFonts w:ascii="Arial" w:hAnsi="Arial" w:cs="Arial"/>
          <w:i/>
          <w:sz w:val="20"/>
          <w:szCs w:val="20"/>
        </w:rPr>
        <w:t>g</w:t>
      </w:r>
      <w:r w:rsidR="00FC23AB" w:rsidRPr="00FC23AB">
        <w:rPr>
          <w:rFonts w:ascii="Arial" w:hAnsi="Arial" w:cs="Arial"/>
          <w:sz w:val="20"/>
          <w:szCs w:val="20"/>
        </w:rPr>
        <w:t xml:space="preserve"> for </w:t>
      </w:r>
      <w:r w:rsidR="00EC2F81">
        <w:rPr>
          <w:rFonts w:ascii="Arial" w:hAnsi="Arial" w:cs="Arial"/>
          <w:sz w:val="20"/>
          <w:szCs w:val="20"/>
        </w:rPr>
        <w:t>2</w:t>
      </w:r>
      <w:r w:rsidR="00771642" w:rsidRPr="003B154B">
        <w:rPr>
          <w:rFonts w:ascii="Arial" w:hAnsi="Arial" w:cs="Arial"/>
          <w:sz w:val="20"/>
          <w:szCs w:val="20"/>
        </w:rPr>
        <w:t xml:space="preserve"> minutes, and the supernatant washed twice with water-saturated di-ethyl ether </w:t>
      </w:r>
      <w:r w:rsidR="00495B5A" w:rsidRPr="003B154B">
        <w:rPr>
          <w:rFonts w:ascii="Arial" w:hAnsi="Arial" w:cs="Arial"/>
          <w:sz w:val="20"/>
          <w:szCs w:val="20"/>
        </w:rPr>
        <w:t>w</w:t>
      </w:r>
      <w:r w:rsidR="00A8418E" w:rsidRPr="003B154B">
        <w:rPr>
          <w:rFonts w:ascii="Arial" w:hAnsi="Arial" w:cs="Arial"/>
          <w:sz w:val="20"/>
          <w:szCs w:val="20"/>
        </w:rPr>
        <w:t>ith</w:t>
      </w:r>
      <w:r w:rsidR="00093965" w:rsidRPr="003B154B">
        <w:rPr>
          <w:rFonts w:ascii="Arial" w:hAnsi="Arial" w:cs="Arial"/>
          <w:sz w:val="20"/>
          <w:szCs w:val="20"/>
        </w:rPr>
        <w:t xml:space="preserve"> 2 minutes on a shaker</w:t>
      </w:r>
      <w:r w:rsidR="00771642" w:rsidRPr="003B154B">
        <w:rPr>
          <w:rFonts w:ascii="Arial" w:hAnsi="Arial" w:cs="Arial"/>
          <w:sz w:val="20"/>
          <w:szCs w:val="20"/>
        </w:rPr>
        <w:t xml:space="preserve"> to </w:t>
      </w:r>
      <w:r w:rsidR="00495B5A" w:rsidRPr="003B154B">
        <w:rPr>
          <w:rFonts w:ascii="Arial" w:hAnsi="Arial" w:cs="Arial"/>
          <w:sz w:val="20"/>
          <w:szCs w:val="20"/>
        </w:rPr>
        <w:t>extract the TCA</w:t>
      </w:r>
      <w:r w:rsidR="00771642" w:rsidRPr="003B154B">
        <w:rPr>
          <w:rFonts w:ascii="Arial" w:hAnsi="Arial" w:cs="Arial"/>
          <w:sz w:val="20"/>
          <w:szCs w:val="20"/>
        </w:rPr>
        <w:t>.</w:t>
      </w:r>
      <w:r w:rsidR="00495B5A" w:rsidRPr="003B154B">
        <w:rPr>
          <w:rFonts w:ascii="Arial" w:hAnsi="Arial" w:cs="Arial"/>
          <w:sz w:val="20"/>
          <w:szCs w:val="20"/>
        </w:rPr>
        <w:t xml:space="preserve"> </w:t>
      </w:r>
      <w:r w:rsidR="00892D3B" w:rsidRPr="00892D3B">
        <w:rPr>
          <w:rFonts w:ascii="Arial" w:hAnsi="Arial" w:cs="Arial"/>
          <w:sz w:val="20"/>
          <w:szCs w:val="20"/>
        </w:rPr>
        <w:t>To avoid ether interfering with HPLC separation, effective removal was achieved by exposing the matrix to the air for 5 minutes to allow evaporation of the ether</w:t>
      </w:r>
      <w:r w:rsidR="00892D3B">
        <w:rPr>
          <w:rFonts w:ascii="Arial" w:hAnsi="Arial" w:cs="Arial"/>
          <w:sz w:val="20"/>
          <w:szCs w:val="20"/>
        </w:rPr>
        <w:t>.</w:t>
      </w:r>
      <w:r w:rsidR="0029600D">
        <w:rPr>
          <w:rFonts w:ascii="Arial" w:hAnsi="Arial" w:cs="Arial"/>
          <w:sz w:val="20"/>
          <w:szCs w:val="20"/>
        </w:rPr>
        <w:t xml:space="preserve"> </w:t>
      </w:r>
      <w:r w:rsidR="00771642" w:rsidRPr="003B154B">
        <w:rPr>
          <w:rFonts w:ascii="Arial" w:hAnsi="Arial" w:cs="Arial"/>
          <w:sz w:val="20"/>
          <w:szCs w:val="20"/>
        </w:rPr>
        <w:t xml:space="preserve"> A sample volume of 1</w:t>
      </w:r>
      <w:r w:rsidR="00D50EB0" w:rsidRPr="003B154B">
        <w:rPr>
          <w:rFonts w:ascii="Arial" w:hAnsi="Arial" w:cs="Arial"/>
          <w:sz w:val="20"/>
          <w:szCs w:val="20"/>
        </w:rPr>
        <w:t>0 µl was injected into the HPLC</w:t>
      </w:r>
      <w:r w:rsidR="00253F99">
        <w:rPr>
          <w:rFonts w:ascii="Arial" w:hAnsi="Arial" w:cs="Arial"/>
          <w:sz w:val="20"/>
          <w:szCs w:val="20"/>
        </w:rPr>
        <w:t>.</w:t>
      </w:r>
      <w:r w:rsidR="00D50EB0" w:rsidRPr="003B154B">
        <w:rPr>
          <w:rFonts w:ascii="Arial" w:hAnsi="Arial" w:cs="Arial"/>
          <w:sz w:val="20"/>
          <w:szCs w:val="20"/>
        </w:rPr>
        <w:t xml:space="preserve"> </w:t>
      </w:r>
    </w:p>
    <w:p w:rsidR="009F7385" w:rsidRPr="003B154B" w:rsidRDefault="004D08DE" w:rsidP="00D14F2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2.7</w:t>
      </w:r>
      <w:r w:rsidR="009F7385" w:rsidRPr="003B154B">
        <w:rPr>
          <w:rFonts w:ascii="Arial" w:hAnsi="Arial" w:cs="Arial"/>
          <w:sz w:val="20"/>
          <w:szCs w:val="20"/>
        </w:rPr>
        <w:t xml:space="preserve"> Chromatographic conditions</w:t>
      </w:r>
    </w:p>
    <w:p w:rsidR="0061615A" w:rsidRDefault="00302A16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Chromatographic separation</w:t>
      </w:r>
      <w:r w:rsidR="00A95C2D" w:rsidRPr="003B154B">
        <w:rPr>
          <w:rFonts w:ascii="Arial" w:hAnsi="Arial" w:cs="Arial"/>
          <w:sz w:val="20"/>
          <w:szCs w:val="20"/>
        </w:rPr>
        <w:t xml:space="preserve"> of substrate and product</w:t>
      </w:r>
      <w:r w:rsidRPr="003B154B">
        <w:rPr>
          <w:rFonts w:ascii="Arial" w:hAnsi="Arial" w:cs="Arial"/>
          <w:sz w:val="20"/>
          <w:szCs w:val="20"/>
        </w:rPr>
        <w:t xml:space="preserve"> was achieved using reversed phase chromatography with isocratic elution using a</w:t>
      </w:r>
      <w:r w:rsidR="00760373" w:rsidRPr="003B154B">
        <w:rPr>
          <w:rFonts w:ascii="Arial" w:hAnsi="Arial" w:cs="Arial"/>
          <w:sz w:val="20"/>
          <w:szCs w:val="20"/>
        </w:rPr>
        <w:t xml:space="preserve"> Waters Alliance </w:t>
      </w:r>
      <w:r w:rsidR="006F5081" w:rsidRPr="003B154B">
        <w:rPr>
          <w:rFonts w:ascii="Arial" w:hAnsi="Arial" w:cs="Arial"/>
          <w:sz w:val="20"/>
          <w:szCs w:val="20"/>
        </w:rPr>
        <w:t xml:space="preserve">HPLC </w:t>
      </w:r>
      <w:r w:rsidR="00760373" w:rsidRPr="003B154B">
        <w:rPr>
          <w:rFonts w:ascii="Arial" w:hAnsi="Arial" w:cs="Arial"/>
          <w:sz w:val="20"/>
          <w:szCs w:val="20"/>
        </w:rPr>
        <w:t>2795</w:t>
      </w:r>
      <w:r w:rsidR="006F5081" w:rsidRPr="003B154B">
        <w:rPr>
          <w:rFonts w:ascii="Arial" w:hAnsi="Arial" w:cs="Arial"/>
          <w:sz w:val="20"/>
          <w:szCs w:val="20"/>
        </w:rPr>
        <w:t xml:space="preserve"> system</w:t>
      </w:r>
      <w:r w:rsidRPr="003B154B">
        <w:rPr>
          <w:rFonts w:ascii="Arial" w:hAnsi="Arial" w:cs="Arial"/>
          <w:sz w:val="20"/>
          <w:szCs w:val="20"/>
        </w:rPr>
        <w:t>.</w:t>
      </w:r>
      <w:r w:rsidR="0024156B" w:rsidRPr="003B154B">
        <w:rPr>
          <w:rFonts w:ascii="Arial" w:hAnsi="Arial" w:cs="Arial"/>
          <w:sz w:val="20"/>
          <w:szCs w:val="20"/>
        </w:rPr>
        <w:t xml:space="preserve"> </w:t>
      </w:r>
      <w:r w:rsidR="00A95C2D" w:rsidRPr="003B154B">
        <w:rPr>
          <w:rFonts w:ascii="Arial" w:hAnsi="Arial" w:cs="Arial"/>
          <w:sz w:val="20"/>
          <w:szCs w:val="20"/>
        </w:rPr>
        <w:t>A pre-packed</w:t>
      </w:r>
      <w:r w:rsidR="0061615A" w:rsidRPr="003B154B">
        <w:rPr>
          <w:rFonts w:ascii="Arial" w:hAnsi="Arial" w:cs="Arial"/>
          <w:sz w:val="20"/>
          <w:szCs w:val="20"/>
        </w:rPr>
        <w:t xml:space="preserve"> C</w:t>
      </w:r>
      <w:r w:rsidR="0061615A" w:rsidRPr="003B154B">
        <w:rPr>
          <w:rFonts w:ascii="Arial" w:hAnsi="Arial" w:cs="Arial"/>
          <w:sz w:val="20"/>
          <w:szCs w:val="20"/>
          <w:vertAlign w:val="subscript"/>
        </w:rPr>
        <w:t>18</w:t>
      </w:r>
      <w:r w:rsidR="0061615A" w:rsidRPr="003B154B">
        <w:rPr>
          <w:rFonts w:ascii="Arial" w:hAnsi="Arial" w:cs="Arial"/>
          <w:sz w:val="20"/>
          <w:szCs w:val="20"/>
        </w:rPr>
        <w:t xml:space="preserve"> column (</w:t>
      </w:r>
      <w:proofErr w:type="spellStart"/>
      <w:r w:rsidR="0061615A" w:rsidRPr="003B154B">
        <w:rPr>
          <w:rFonts w:ascii="Arial" w:hAnsi="Arial" w:cs="Arial"/>
          <w:sz w:val="20"/>
          <w:szCs w:val="20"/>
        </w:rPr>
        <w:t>Spherisorb</w:t>
      </w:r>
      <w:proofErr w:type="spellEnd"/>
      <w:r w:rsidR="0061615A" w:rsidRPr="003B154B">
        <w:rPr>
          <w:rFonts w:ascii="Arial" w:hAnsi="Arial" w:cs="Arial"/>
          <w:sz w:val="20"/>
          <w:szCs w:val="20"/>
        </w:rPr>
        <w:t xml:space="preserve"> ODS 125</w:t>
      </w:r>
      <w:r w:rsidR="009F47FA" w:rsidRPr="003B154B">
        <w:rPr>
          <w:rFonts w:ascii="Arial" w:hAnsi="Arial" w:cs="Arial"/>
          <w:sz w:val="20"/>
          <w:szCs w:val="20"/>
        </w:rPr>
        <w:t xml:space="preserve"> mm</w:t>
      </w:r>
      <w:r w:rsidR="0061615A" w:rsidRPr="003B154B">
        <w:rPr>
          <w:rFonts w:ascii="Arial" w:hAnsi="Arial" w:cs="Arial"/>
          <w:sz w:val="20"/>
          <w:szCs w:val="20"/>
        </w:rPr>
        <w:t xml:space="preserve"> x 4.6 mm ID</w:t>
      </w:r>
      <w:r w:rsidR="006F5081" w:rsidRPr="003B154B">
        <w:rPr>
          <w:rFonts w:ascii="Arial" w:hAnsi="Arial" w:cs="Arial"/>
          <w:sz w:val="20"/>
          <w:szCs w:val="20"/>
        </w:rPr>
        <w:t>, 5 µm particle size</w:t>
      </w:r>
      <w:r w:rsidR="006F0327" w:rsidRPr="003B154B">
        <w:rPr>
          <w:rFonts w:ascii="Arial" w:hAnsi="Arial" w:cs="Arial"/>
          <w:sz w:val="20"/>
          <w:szCs w:val="20"/>
        </w:rPr>
        <w:t>, Waters</w:t>
      </w:r>
      <w:r w:rsidR="0061615A" w:rsidRPr="003B154B">
        <w:rPr>
          <w:rFonts w:ascii="Arial" w:hAnsi="Arial" w:cs="Arial"/>
          <w:sz w:val="20"/>
          <w:szCs w:val="20"/>
        </w:rPr>
        <w:t>)</w:t>
      </w:r>
      <w:r w:rsidRPr="003B154B">
        <w:rPr>
          <w:rFonts w:ascii="Arial" w:hAnsi="Arial" w:cs="Arial"/>
          <w:sz w:val="20"/>
          <w:szCs w:val="20"/>
        </w:rPr>
        <w:t xml:space="preserve"> was used as the stationary stage</w:t>
      </w:r>
      <w:r w:rsidR="006F5081" w:rsidRPr="003B154B">
        <w:rPr>
          <w:rFonts w:ascii="Arial" w:hAnsi="Arial" w:cs="Arial"/>
          <w:sz w:val="20"/>
          <w:szCs w:val="20"/>
        </w:rPr>
        <w:t>.</w:t>
      </w:r>
      <w:r w:rsidRPr="003B154B">
        <w:rPr>
          <w:rFonts w:ascii="Arial" w:hAnsi="Arial" w:cs="Arial"/>
          <w:sz w:val="20"/>
          <w:szCs w:val="20"/>
        </w:rPr>
        <w:t xml:space="preserve"> </w:t>
      </w:r>
      <w:r w:rsidR="005627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707">
        <w:rPr>
          <w:rFonts w:ascii="Arial" w:hAnsi="Arial" w:cs="Arial"/>
          <w:sz w:val="20"/>
          <w:szCs w:val="20"/>
        </w:rPr>
        <w:t>A</w:t>
      </w:r>
      <w:r w:rsidR="006F5081" w:rsidRPr="003B154B">
        <w:rPr>
          <w:rFonts w:ascii="Arial" w:hAnsi="Arial" w:cs="Arial"/>
          <w:sz w:val="20"/>
          <w:szCs w:val="20"/>
        </w:rPr>
        <w:t>nalytes</w:t>
      </w:r>
      <w:proofErr w:type="spellEnd"/>
      <w:r w:rsidR="0024156B" w:rsidRPr="003B154B">
        <w:rPr>
          <w:rFonts w:ascii="Arial" w:hAnsi="Arial" w:cs="Arial"/>
          <w:sz w:val="20"/>
          <w:szCs w:val="20"/>
        </w:rPr>
        <w:t xml:space="preserve"> were eluted usin</w:t>
      </w:r>
      <w:r w:rsidR="00562707">
        <w:rPr>
          <w:rFonts w:ascii="Arial" w:hAnsi="Arial" w:cs="Arial"/>
          <w:sz w:val="20"/>
          <w:szCs w:val="20"/>
        </w:rPr>
        <w:t>g a mobile phase</w:t>
      </w:r>
      <w:r w:rsidR="00760373" w:rsidRPr="003B154B">
        <w:rPr>
          <w:rFonts w:ascii="Arial" w:hAnsi="Arial" w:cs="Arial"/>
          <w:sz w:val="20"/>
          <w:szCs w:val="20"/>
        </w:rPr>
        <w:t xml:space="preserve"> of </w:t>
      </w:r>
      <w:r w:rsidR="0024156B" w:rsidRPr="003B154B">
        <w:rPr>
          <w:rFonts w:ascii="Arial" w:hAnsi="Arial" w:cs="Arial"/>
          <w:sz w:val="20"/>
          <w:szCs w:val="20"/>
        </w:rPr>
        <w:t xml:space="preserve"> </w:t>
      </w:r>
      <w:r w:rsidR="00760373" w:rsidRPr="003B154B">
        <w:rPr>
          <w:rFonts w:ascii="Arial" w:hAnsi="Arial" w:cs="Arial"/>
          <w:sz w:val="20"/>
          <w:szCs w:val="20"/>
        </w:rPr>
        <w:t>ammonium acetate</w:t>
      </w:r>
      <w:r w:rsidR="006F5081" w:rsidRPr="003B154B">
        <w:rPr>
          <w:rFonts w:ascii="Arial" w:hAnsi="Arial" w:cs="Arial"/>
          <w:sz w:val="20"/>
          <w:szCs w:val="20"/>
        </w:rPr>
        <w:t xml:space="preserve"> (40 </w:t>
      </w:r>
      <w:proofErr w:type="spellStart"/>
      <w:r w:rsidR="006F5081" w:rsidRPr="003B154B">
        <w:rPr>
          <w:rFonts w:ascii="Arial" w:hAnsi="Arial" w:cs="Arial"/>
          <w:sz w:val="20"/>
          <w:szCs w:val="20"/>
        </w:rPr>
        <w:t>mM</w:t>
      </w:r>
      <w:proofErr w:type="spellEnd"/>
      <w:r w:rsidR="006F5081" w:rsidRPr="003B154B">
        <w:rPr>
          <w:rFonts w:ascii="Arial" w:hAnsi="Arial" w:cs="Arial"/>
          <w:sz w:val="20"/>
          <w:szCs w:val="20"/>
        </w:rPr>
        <w:t xml:space="preserve">)  with the ion-pairing agent </w:t>
      </w:r>
      <w:proofErr w:type="spellStart"/>
      <w:r w:rsidR="006F5081" w:rsidRPr="003B154B">
        <w:rPr>
          <w:rFonts w:ascii="Arial" w:hAnsi="Arial" w:cs="Arial"/>
          <w:sz w:val="20"/>
          <w:szCs w:val="20"/>
        </w:rPr>
        <w:t>tetrabutyl</w:t>
      </w:r>
      <w:proofErr w:type="spellEnd"/>
      <w:r w:rsidR="00A95C2D" w:rsidRPr="003B154B">
        <w:rPr>
          <w:rFonts w:ascii="Arial" w:hAnsi="Arial" w:cs="Arial"/>
          <w:sz w:val="20"/>
          <w:szCs w:val="20"/>
        </w:rPr>
        <w:t xml:space="preserve"> </w:t>
      </w:r>
      <w:r w:rsidR="006F5081" w:rsidRPr="003B154B">
        <w:rPr>
          <w:rFonts w:ascii="Arial" w:hAnsi="Arial" w:cs="Arial"/>
          <w:sz w:val="20"/>
          <w:szCs w:val="20"/>
        </w:rPr>
        <w:t>ammonium</w:t>
      </w:r>
      <w:r w:rsidR="001853FF" w:rsidRPr="003B154B">
        <w:rPr>
          <w:rFonts w:ascii="Arial" w:hAnsi="Arial" w:cs="Arial"/>
          <w:sz w:val="20"/>
          <w:szCs w:val="20"/>
        </w:rPr>
        <w:t xml:space="preserve"> hydrogen</w:t>
      </w:r>
      <w:r w:rsidR="006F5081" w:rsidRPr="003B154B">
        <w:rPr>
          <w:rFonts w:ascii="Arial" w:hAnsi="Arial" w:cs="Arial"/>
          <w:sz w:val="20"/>
          <w:szCs w:val="20"/>
        </w:rPr>
        <w:t xml:space="preserve"> sulphate (5 </w:t>
      </w:r>
      <w:proofErr w:type="spellStart"/>
      <w:r w:rsidR="006F5081" w:rsidRPr="003B154B">
        <w:rPr>
          <w:rFonts w:ascii="Arial" w:hAnsi="Arial" w:cs="Arial"/>
          <w:sz w:val="20"/>
          <w:szCs w:val="20"/>
        </w:rPr>
        <w:t>mM</w:t>
      </w:r>
      <w:proofErr w:type="spellEnd"/>
      <w:r w:rsidR="006F5081" w:rsidRPr="003B154B">
        <w:rPr>
          <w:rFonts w:ascii="Arial" w:hAnsi="Arial" w:cs="Arial"/>
          <w:sz w:val="20"/>
          <w:szCs w:val="20"/>
        </w:rPr>
        <w:t xml:space="preserve">) adjusted to pH 2.70 with </w:t>
      </w:r>
      <w:proofErr w:type="spellStart"/>
      <w:r w:rsidR="006F5081" w:rsidRPr="003B154B">
        <w:rPr>
          <w:rFonts w:ascii="Arial" w:hAnsi="Arial" w:cs="Arial"/>
          <w:sz w:val="20"/>
          <w:szCs w:val="20"/>
        </w:rPr>
        <w:t>HCl</w:t>
      </w:r>
      <w:proofErr w:type="spellEnd"/>
      <w:r w:rsidR="00562707">
        <w:rPr>
          <w:rFonts w:ascii="Arial" w:hAnsi="Arial" w:cs="Arial"/>
          <w:sz w:val="20"/>
          <w:szCs w:val="20"/>
        </w:rPr>
        <w:t>,</w:t>
      </w:r>
      <w:r w:rsidR="006F5081" w:rsidRPr="003B154B">
        <w:rPr>
          <w:rFonts w:ascii="Arial" w:hAnsi="Arial" w:cs="Arial"/>
          <w:sz w:val="20"/>
          <w:szCs w:val="20"/>
        </w:rPr>
        <w:t xml:space="preserve"> delivered at a flow rate of 1.0 ml/min</w:t>
      </w:r>
      <w:r w:rsidRPr="003B154B">
        <w:rPr>
          <w:rFonts w:ascii="Arial" w:hAnsi="Arial" w:cs="Arial"/>
          <w:sz w:val="20"/>
          <w:szCs w:val="20"/>
        </w:rPr>
        <w:t>,</w:t>
      </w:r>
      <w:r w:rsidR="006F5081" w:rsidRPr="003B154B">
        <w:rPr>
          <w:rFonts w:ascii="Arial" w:hAnsi="Arial" w:cs="Arial"/>
          <w:sz w:val="20"/>
          <w:szCs w:val="20"/>
        </w:rPr>
        <w:t xml:space="preserve"> with a run time of 8 minutes.</w:t>
      </w:r>
      <w:r w:rsidR="00271EE1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>UV detection was at</w:t>
      </w:r>
      <w:r w:rsidR="00A95C2D" w:rsidRPr="003B154B">
        <w:rPr>
          <w:rFonts w:ascii="Arial" w:hAnsi="Arial" w:cs="Arial"/>
          <w:sz w:val="20"/>
          <w:szCs w:val="20"/>
        </w:rPr>
        <w:t xml:space="preserve"> 254 nm</w:t>
      </w:r>
      <w:r w:rsidRPr="003B154B">
        <w:rPr>
          <w:rFonts w:ascii="Arial" w:hAnsi="Arial" w:cs="Arial"/>
          <w:sz w:val="20"/>
          <w:szCs w:val="20"/>
        </w:rPr>
        <w:t xml:space="preserve"> and 0.1 </w:t>
      </w:r>
      <w:r w:rsidRPr="003B154B">
        <w:rPr>
          <w:rStyle w:val="st"/>
          <w:rFonts w:ascii="Arial" w:hAnsi="Arial" w:cs="Arial"/>
          <w:color w:val="222222"/>
          <w:sz w:val="20"/>
          <w:szCs w:val="20"/>
        </w:rPr>
        <w:t xml:space="preserve">absorbance </w:t>
      </w:r>
      <w:proofErr w:type="gramStart"/>
      <w:r w:rsidRPr="003B154B">
        <w:rPr>
          <w:rStyle w:val="st"/>
          <w:rFonts w:ascii="Arial" w:hAnsi="Arial" w:cs="Arial"/>
          <w:color w:val="222222"/>
          <w:sz w:val="20"/>
          <w:szCs w:val="20"/>
        </w:rPr>
        <w:t>units</w:t>
      </w:r>
      <w:proofErr w:type="gramEnd"/>
      <w:r w:rsidRPr="003B154B">
        <w:rPr>
          <w:rStyle w:val="st"/>
          <w:rFonts w:ascii="Arial" w:hAnsi="Arial" w:cs="Arial"/>
          <w:color w:val="222222"/>
          <w:sz w:val="20"/>
          <w:szCs w:val="20"/>
        </w:rPr>
        <w:t xml:space="preserve"> full scale</w:t>
      </w:r>
      <w:r w:rsidRPr="003B154B">
        <w:rPr>
          <w:rFonts w:ascii="Arial" w:hAnsi="Arial" w:cs="Arial"/>
          <w:sz w:val="20"/>
          <w:szCs w:val="20"/>
        </w:rPr>
        <w:t xml:space="preserve">. </w:t>
      </w:r>
      <w:r w:rsidR="00AF394A" w:rsidRPr="003B154B">
        <w:rPr>
          <w:rFonts w:ascii="Arial" w:hAnsi="Arial" w:cs="Arial"/>
          <w:sz w:val="20"/>
          <w:szCs w:val="20"/>
        </w:rPr>
        <w:t>M</w:t>
      </w:r>
      <w:r w:rsidR="00271EE1" w:rsidRPr="003B154B">
        <w:rPr>
          <w:rFonts w:ascii="Arial" w:hAnsi="Arial" w:cs="Arial"/>
          <w:sz w:val="20"/>
          <w:szCs w:val="20"/>
        </w:rPr>
        <w:t>etabolites were identified by comparing spectra with pure standards.</w:t>
      </w:r>
    </w:p>
    <w:p w:rsidR="004654CD" w:rsidRPr="003B154B" w:rsidRDefault="004654CD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F7385" w:rsidRPr="003B154B" w:rsidRDefault="004D08DE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</w:t>
      </w:r>
      <w:r w:rsidR="009F7385" w:rsidRPr="003B154B">
        <w:rPr>
          <w:rFonts w:ascii="Arial" w:hAnsi="Arial" w:cs="Arial"/>
          <w:sz w:val="20"/>
          <w:szCs w:val="20"/>
        </w:rPr>
        <w:t xml:space="preserve"> Method validation</w:t>
      </w:r>
    </w:p>
    <w:p w:rsidR="00C10AAF" w:rsidRDefault="009F7385" w:rsidP="00241E6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The analytical method was vali</w:t>
      </w:r>
      <w:r w:rsidR="009F4611" w:rsidRPr="003B154B">
        <w:rPr>
          <w:rFonts w:ascii="Arial" w:hAnsi="Arial" w:cs="Arial"/>
          <w:sz w:val="20"/>
          <w:szCs w:val="20"/>
        </w:rPr>
        <w:t>dated in agreement with</w:t>
      </w:r>
      <w:r w:rsidRPr="003B154B">
        <w:rPr>
          <w:rFonts w:ascii="Arial" w:hAnsi="Arial" w:cs="Arial"/>
          <w:sz w:val="20"/>
          <w:szCs w:val="20"/>
        </w:rPr>
        <w:t xml:space="preserve"> ICH Harmonised Tripartite Guideline</w:t>
      </w:r>
      <w:r w:rsidR="009F4611" w:rsidRPr="003B154B">
        <w:rPr>
          <w:rFonts w:ascii="Arial" w:hAnsi="Arial" w:cs="Arial"/>
          <w:sz w:val="20"/>
          <w:szCs w:val="20"/>
        </w:rPr>
        <w:t>s</w:t>
      </w:r>
      <w:r w:rsidR="00E416FB" w:rsidRPr="003B154B">
        <w:rPr>
          <w:rFonts w:ascii="Arial" w:hAnsi="Arial" w:cs="Arial"/>
          <w:sz w:val="20"/>
          <w:szCs w:val="20"/>
        </w:rPr>
        <w:t xml:space="preserve"> [</w:t>
      </w:r>
      <w:r w:rsidR="003D45C7">
        <w:rPr>
          <w:rFonts w:ascii="Arial" w:hAnsi="Arial" w:cs="Arial"/>
          <w:sz w:val="20"/>
          <w:szCs w:val="20"/>
        </w:rPr>
        <w:t>10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8E3120" w:rsidRPr="003B154B">
        <w:rPr>
          <w:rFonts w:ascii="Arial" w:hAnsi="Arial" w:cs="Arial"/>
          <w:sz w:val="20"/>
          <w:szCs w:val="20"/>
        </w:rPr>
        <w:t xml:space="preserve"> using the following analytical</w:t>
      </w:r>
      <w:r w:rsidR="00BC4BF7" w:rsidRPr="003B154B">
        <w:rPr>
          <w:rFonts w:ascii="Arial" w:hAnsi="Arial" w:cs="Arial"/>
          <w:sz w:val="20"/>
          <w:szCs w:val="20"/>
        </w:rPr>
        <w:t xml:space="preserve"> parameters:</w:t>
      </w:r>
      <w:r w:rsidR="00C10AAF" w:rsidRPr="003B154B">
        <w:rPr>
          <w:rFonts w:ascii="Arial" w:hAnsi="Arial" w:cs="Arial"/>
          <w:sz w:val="20"/>
          <w:szCs w:val="20"/>
        </w:rPr>
        <w:t xml:space="preserve"> specificity</w:t>
      </w:r>
      <w:r w:rsidR="00195213" w:rsidRPr="003B154B">
        <w:rPr>
          <w:rFonts w:ascii="Arial" w:hAnsi="Arial" w:cs="Arial"/>
          <w:sz w:val="20"/>
          <w:szCs w:val="20"/>
        </w:rPr>
        <w:t xml:space="preserve"> </w:t>
      </w:r>
      <w:r w:rsidR="009F4611" w:rsidRPr="003B154B">
        <w:rPr>
          <w:rFonts w:ascii="Arial" w:hAnsi="Arial" w:cs="Arial"/>
          <w:sz w:val="20"/>
          <w:szCs w:val="20"/>
        </w:rPr>
        <w:t>linearity,</w:t>
      </w:r>
      <w:r w:rsidR="008E3120" w:rsidRPr="003B154B">
        <w:rPr>
          <w:rFonts w:ascii="Arial" w:hAnsi="Arial" w:cs="Arial"/>
          <w:sz w:val="20"/>
          <w:szCs w:val="20"/>
        </w:rPr>
        <w:t xml:space="preserve"> range,</w:t>
      </w:r>
      <w:r w:rsidR="00291678" w:rsidRPr="003B154B">
        <w:rPr>
          <w:rFonts w:ascii="Arial" w:hAnsi="Arial" w:cs="Arial"/>
          <w:sz w:val="20"/>
          <w:szCs w:val="20"/>
        </w:rPr>
        <w:t xml:space="preserve"> detection and</w:t>
      </w:r>
      <w:r w:rsidR="008E3120" w:rsidRPr="003B154B">
        <w:rPr>
          <w:rFonts w:ascii="Arial" w:hAnsi="Arial" w:cs="Arial"/>
          <w:sz w:val="20"/>
          <w:szCs w:val="20"/>
        </w:rPr>
        <w:t xml:space="preserve"> </w:t>
      </w:r>
      <w:r w:rsidR="00291678" w:rsidRPr="003B154B">
        <w:rPr>
          <w:rFonts w:ascii="Arial" w:hAnsi="Arial" w:cs="Arial"/>
          <w:sz w:val="20"/>
          <w:szCs w:val="20"/>
        </w:rPr>
        <w:t>quantification</w:t>
      </w:r>
      <w:r w:rsidR="008E3120" w:rsidRPr="003B154B">
        <w:rPr>
          <w:rFonts w:ascii="Arial" w:hAnsi="Arial" w:cs="Arial"/>
          <w:sz w:val="20"/>
          <w:szCs w:val="20"/>
        </w:rPr>
        <w:t xml:space="preserve"> limits,</w:t>
      </w:r>
      <w:r w:rsidR="009F4611" w:rsidRPr="003B154B">
        <w:rPr>
          <w:rFonts w:ascii="Arial" w:hAnsi="Arial" w:cs="Arial"/>
          <w:sz w:val="20"/>
          <w:szCs w:val="20"/>
        </w:rPr>
        <w:t xml:space="preserve"> precisio</w:t>
      </w:r>
      <w:r w:rsidR="00C10AAF" w:rsidRPr="003B154B">
        <w:rPr>
          <w:rFonts w:ascii="Arial" w:hAnsi="Arial" w:cs="Arial"/>
          <w:sz w:val="20"/>
          <w:szCs w:val="20"/>
        </w:rPr>
        <w:t>n, accuracy</w:t>
      </w:r>
      <w:r w:rsidR="0036799D" w:rsidRPr="003B154B">
        <w:rPr>
          <w:rFonts w:ascii="Arial" w:hAnsi="Arial" w:cs="Arial"/>
          <w:sz w:val="20"/>
          <w:szCs w:val="20"/>
        </w:rPr>
        <w:t xml:space="preserve">, </w:t>
      </w:r>
      <w:r w:rsidR="009F4611" w:rsidRPr="003B154B">
        <w:rPr>
          <w:rFonts w:ascii="Arial" w:hAnsi="Arial" w:cs="Arial"/>
          <w:sz w:val="20"/>
          <w:szCs w:val="20"/>
        </w:rPr>
        <w:t>robustness</w:t>
      </w:r>
      <w:r w:rsidR="007F081F" w:rsidRPr="003B154B">
        <w:rPr>
          <w:rFonts w:ascii="Arial" w:hAnsi="Arial" w:cs="Arial"/>
          <w:sz w:val="20"/>
          <w:szCs w:val="20"/>
        </w:rPr>
        <w:t xml:space="preserve"> and stability</w:t>
      </w:r>
      <w:r w:rsidR="009F4611" w:rsidRPr="003B154B">
        <w:rPr>
          <w:rFonts w:ascii="Arial" w:hAnsi="Arial" w:cs="Arial"/>
          <w:sz w:val="20"/>
          <w:szCs w:val="20"/>
        </w:rPr>
        <w:t>.</w:t>
      </w:r>
    </w:p>
    <w:p w:rsidR="00551746" w:rsidRPr="003B154B" w:rsidRDefault="00551746" w:rsidP="00241E6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B01F95" w:rsidRPr="003B154B" w:rsidRDefault="00754A2D" w:rsidP="00241E6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Specificity of the method was verified by analysing potential</w:t>
      </w:r>
      <w:r w:rsidR="00060A8E">
        <w:rPr>
          <w:rFonts w:ascii="Arial" w:hAnsi="Arial" w:cs="Arial"/>
          <w:sz w:val="20"/>
          <w:szCs w:val="20"/>
        </w:rPr>
        <w:t xml:space="preserve"> interference by</w:t>
      </w:r>
      <w:r w:rsidR="00C10AAF" w:rsidRPr="003B154B">
        <w:rPr>
          <w:rFonts w:ascii="Arial" w:hAnsi="Arial" w:cs="Arial"/>
          <w:sz w:val="20"/>
          <w:szCs w:val="20"/>
        </w:rPr>
        <w:t xml:space="preserve"> the lysed erythrocyte matrix</w:t>
      </w:r>
      <w:r w:rsidRPr="003B154B">
        <w:rPr>
          <w:rFonts w:ascii="Arial" w:hAnsi="Arial" w:cs="Arial"/>
          <w:sz w:val="20"/>
          <w:szCs w:val="20"/>
        </w:rPr>
        <w:t>;</w:t>
      </w:r>
      <w:r w:rsidR="00C10AAF" w:rsidRPr="003B154B">
        <w:rPr>
          <w:rFonts w:ascii="Arial" w:hAnsi="Arial" w:cs="Arial"/>
          <w:sz w:val="20"/>
          <w:szCs w:val="20"/>
        </w:rPr>
        <w:t xml:space="preserve"> chromatograms of incubations of sham-loaded erythrocyte lysates without thymidine, sham-loaded erythrocyte lysates spiked with</w:t>
      </w:r>
      <w:r w:rsidR="003D45C7">
        <w:rPr>
          <w:rFonts w:ascii="Arial" w:hAnsi="Arial" w:cs="Arial"/>
          <w:sz w:val="20"/>
          <w:szCs w:val="20"/>
        </w:rPr>
        <w:t xml:space="preserve"> thymine QC standards,</w:t>
      </w:r>
      <w:r w:rsidR="00C10AAF" w:rsidRPr="003B154B">
        <w:rPr>
          <w:rFonts w:ascii="Arial" w:hAnsi="Arial" w:cs="Arial"/>
          <w:sz w:val="20"/>
          <w:szCs w:val="20"/>
        </w:rPr>
        <w:t xml:space="preserve"> and an incubation </w:t>
      </w:r>
      <w:proofErr w:type="gramStart"/>
      <w:r w:rsidR="00C10AAF" w:rsidRPr="003B154B">
        <w:rPr>
          <w:rFonts w:ascii="Arial" w:hAnsi="Arial" w:cs="Arial"/>
          <w:sz w:val="20"/>
          <w:szCs w:val="20"/>
        </w:rPr>
        <w:t>of  EE</w:t>
      </w:r>
      <w:proofErr w:type="gramEnd"/>
      <w:r w:rsidR="00C10AAF" w:rsidRPr="003B154B">
        <w:rPr>
          <w:rFonts w:ascii="Arial" w:hAnsi="Arial" w:cs="Arial"/>
          <w:sz w:val="20"/>
          <w:szCs w:val="20"/>
        </w:rPr>
        <w:t>-TP with thymidine (final incubation concentration 1.67mmol/l)</w:t>
      </w:r>
      <w:r w:rsidR="00060A8E">
        <w:rPr>
          <w:rFonts w:ascii="Arial" w:hAnsi="Arial" w:cs="Arial"/>
          <w:sz w:val="20"/>
          <w:szCs w:val="20"/>
        </w:rPr>
        <w:t xml:space="preserve"> were compared</w:t>
      </w:r>
      <w:r w:rsidR="00680614" w:rsidRPr="003B154B">
        <w:rPr>
          <w:rFonts w:ascii="Arial" w:hAnsi="Arial" w:cs="Arial"/>
          <w:sz w:val="20"/>
          <w:szCs w:val="20"/>
        </w:rPr>
        <w:t>.</w:t>
      </w:r>
      <w:r w:rsidR="00060A8E">
        <w:rPr>
          <w:rFonts w:ascii="Arial" w:hAnsi="Arial" w:cs="Arial"/>
          <w:sz w:val="20"/>
          <w:szCs w:val="20"/>
        </w:rPr>
        <w:t xml:space="preserve"> </w:t>
      </w:r>
      <w:r w:rsidR="00CF6F8F" w:rsidRPr="003B154B">
        <w:rPr>
          <w:rFonts w:ascii="Arial" w:hAnsi="Arial" w:cs="Arial"/>
          <w:sz w:val="20"/>
          <w:szCs w:val="20"/>
        </w:rPr>
        <w:t xml:space="preserve">The linearity of the method was evaluated by </w:t>
      </w:r>
      <w:r w:rsidR="00BB3B60" w:rsidRPr="003B154B">
        <w:rPr>
          <w:rFonts w:ascii="Arial" w:hAnsi="Arial" w:cs="Arial"/>
          <w:sz w:val="20"/>
          <w:szCs w:val="20"/>
        </w:rPr>
        <w:t xml:space="preserve">constructing </w:t>
      </w:r>
      <w:r w:rsidR="00C27EEC" w:rsidRPr="003B154B">
        <w:rPr>
          <w:rFonts w:ascii="Arial" w:hAnsi="Arial" w:cs="Arial"/>
          <w:sz w:val="20"/>
          <w:szCs w:val="20"/>
        </w:rPr>
        <w:t>calibration curve</w:t>
      </w:r>
      <w:r w:rsidR="00BB3B60" w:rsidRPr="003B154B">
        <w:rPr>
          <w:rFonts w:ascii="Arial" w:hAnsi="Arial" w:cs="Arial"/>
          <w:sz w:val="20"/>
          <w:szCs w:val="20"/>
        </w:rPr>
        <w:t>s</w:t>
      </w:r>
      <w:r w:rsidR="00BC4BF7" w:rsidRPr="003B154B">
        <w:rPr>
          <w:rFonts w:ascii="Arial" w:hAnsi="Arial" w:cs="Arial"/>
          <w:sz w:val="20"/>
          <w:szCs w:val="20"/>
        </w:rPr>
        <w:t xml:space="preserve"> from eleven </w:t>
      </w:r>
      <w:r w:rsidR="00C27EEC" w:rsidRPr="003B154B">
        <w:rPr>
          <w:rFonts w:ascii="Arial" w:hAnsi="Arial" w:cs="Arial"/>
          <w:sz w:val="20"/>
          <w:szCs w:val="20"/>
        </w:rPr>
        <w:t>thymine</w:t>
      </w:r>
      <w:r w:rsidR="00BC4BF7" w:rsidRPr="003B154B">
        <w:rPr>
          <w:rFonts w:ascii="Arial" w:hAnsi="Arial" w:cs="Arial"/>
          <w:sz w:val="20"/>
          <w:szCs w:val="20"/>
        </w:rPr>
        <w:t xml:space="preserve"> standards</w:t>
      </w:r>
      <w:r w:rsidR="00C27EEC" w:rsidRPr="003B154B">
        <w:rPr>
          <w:rFonts w:ascii="Arial" w:hAnsi="Arial" w:cs="Arial"/>
          <w:sz w:val="20"/>
          <w:szCs w:val="20"/>
        </w:rPr>
        <w:t xml:space="preserve"> </w:t>
      </w:r>
      <w:r w:rsidR="00BB3B60" w:rsidRPr="003B154B">
        <w:rPr>
          <w:rFonts w:ascii="Arial" w:hAnsi="Arial" w:cs="Arial"/>
          <w:sz w:val="20"/>
          <w:szCs w:val="20"/>
        </w:rPr>
        <w:t xml:space="preserve">in the range </w:t>
      </w:r>
      <w:proofErr w:type="gramStart"/>
      <w:r w:rsidR="00BB3B60" w:rsidRPr="003B154B">
        <w:rPr>
          <w:rFonts w:ascii="Arial" w:hAnsi="Arial" w:cs="Arial"/>
          <w:sz w:val="20"/>
          <w:szCs w:val="20"/>
        </w:rPr>
        <w:t>of</w:t>
      </w:r>
      <w:r w:rsidR="00396DC9" w:rsidRPr="003B154B">
        <w:rPr>
          <w:rFonts w:ascii="Arial" w:hAnsi="Arial" w:cs="Arial"/>
          <w:sz w:val="20"/>
          <w:szCs w:val="20"/>
        </w:rPr>
        <w:t xml:space="preserve"> 5</w:t>
      </w:r>
      <w:r w:rsidR="00CF3745" w:rsidRPr="003B154B">
        <w:rPr>
          <w:rFonts w:ascii="Arial" w:hAnsi="Arial" w:cs="Arial"/>
          <w:sz w:val="20"/>
          <w:szCs w:val="20"/>
        </w:rPr>
        <w:t xml:space="preserve"> </w:t>
      </w:r>
      <w:r w:rsidR="00341992" w:rsidRPr="003B154B">
        <w:rPr>
          <w:rFonts w:ascii="Arial" w:hAnsi="Arial" w:cs="Arial"/>
          <w:sz w:val="20"/>
          <w:szCs w:val="20"/>
        </w:rPr>
        <w:t xml:space="preserve">to </w:t>
      </w:r>
      <w:r w:rsidR="00C27EEC" w:rsidRPr="003B154B">
        <w:rPr>
          <w:rFonts w:ascii="Arial" w:hAnsi="Arial" w:cs="Arial"/>
          <w:sz w:val="20"/>
          <w:szCs w:val="20"/>
        </w:rPr>
        <w:t xml:space="preserve">500 </w:t>
      </w:r>
      <w:proofErr w:type="spellStart"/>
      <w:r w:rsidR="00C27EEC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C27EEC" w:rsidRPr="003B154B">
        <w:rPr>
          <w:rFonts w:ascii="Arial" w:hAnsi="Arial" w:cs="Arial"/>
          <w:sz w:val="20"/>
          <w:szCs w:val="20"/>
        </w:rPr>
        <w:t>/ml</w:t>
      </w:r>
      <w:r w:rsidR="00BC4BF7" w:rsidRPr="003B154B">
        <w:rPr>
          <w:rFonts w:ascii="Arial" w:hAnsi="Arial" w:cs="Arial"/>
          <w:sz w:val="20"/>
          <w:szCs w:val="20"/>
        </w:rPr>
        <w:t xml:space="preserve"> </w:t>
      </w:r>
      <w:r w:rsidR="00C27EEC" w:rsidRPr="003B154B">
        <w:rPr>
          <w:rFonts w:ascii="Arial" w:hAnsi="Arial" w:cs="Arial"/>
          <w:sz w:val="20"/>
          <w:szCs w:val="20"/>
        </w:rPr>
        <w:t xml:space="preserve">in </w:t>
      </w:r>
      <w:r w:rsidR="00626F6E" w:rsidRPr="003B154B">
        <w:rPr>
          <w:rFonts w:ascii="Arial" w:hAnsi="Arial" w:cs="Arial"/>
          <w:sz w:val="20"/>
          <w:szCs w:val="20"/>
        </w:rPr>
        <w:t>a matrix</w:t>
      </w:r>
      <w:r w:rsidR="00C27EEC" w:rsidRPr="003B154B">
        <w:rPr>
          <w:rFonts w:ascii="Arial" w:hAnsi="Arial" w:cs="Arial"/>
          <w:sz w:val="20"/>
          <w:szCs w:val="20"/>
        </w:rPr>
        <w:t xml:space="preserve"> of</w:t>
      </w:r>
      <w:r w:rsidR="00CF3745" w:rsidRPr="003B154B">
        <w:rPr>
          <w:rFonts w:ascii="Arial" w:hAnsi="Arial" w:cs="Arial"/>
          <w:sz w:val="20"/>
          <w:szCs w:val="20"/>
        </w:rPr>
        <w:t xml:space="preserve"> </w:t>
      </w:r>
      <w:r w:rsidR="00C3620F" w:rsidRPr="003B154B">
        <w:rPr>
          <w:rFonts w:ascii="Arial" w:hAnsi="Arial" w:cs="Arial"/>
          <w:sz w:val="20"/>
          <w:szCs w:val="20"/>
        </w:rPr>
        <w:t>sham-loaded erythroc</w:t>
      </w:r>
      <w:r w:rsidR="003D45C7">
        <w:rPr>
          <w:rFonts w:ascii="Arial" w:hAnsi="Arial" w:cs="Arial"/>
          <w:sz w:val="20"/>
          <w:szCs w:val="20"/>
        </w:rPr>
        <w:t>yte supernatant (see section 2.4</w:t>
      </w:r>
      <w:r w:rsidR="00C3620F" w:rsidRPr="003B154B">
        <w:rPr>
          <w:rFonts w:ascii="Arial" w:hAnsi="Arial" w:cs="Arial"/>
          <w:sz w:val="20"/>
          <w:szCs w:val="20"/>
        </w:rPr>
        <w:t>)</w:t>
      </w:r>
      <w:proofErr w:type="gramEnd"/>
      <w:r w:rsidR="00396DC9" w:rsidRPr="003B154B">
        <w:rPr>
          <w:rFonts w:ascii="Arial" w:hAnsi="Arial" w:cs="Arial"/>
          <w:sz w:val="20"/>
          <w:szCs w:val="20"/>
        </w:rPr>
        <w:t xml:space="preserve">. </w:t>
      </w:r>
      <w:r w:rsidR="002B18B2" w:rsidRPr="003B154B">
        <w:rPr>
          <w:rFonts w:ascii="Arial" w:hAnsi="Arial" w:cs="Arial"/>
          <w:sz w:val="20"/>
          <w:szCs w:val="20"/>
        </w:rPr>
        <w:t>Each standard was analysed eight times</w:t>
      </w:r>
      <w:r w:rsidR="00396DC9" w:rsidRPr="003B154B">
        <w:rPr>
          <w:rFonts w:ascii="Arial" w:hAnsi="Arial" w:cs="Arial"/>
          <w:sz w:val="20"/>
          <w:szCs w:val="20"/>
        </w:rPr>
        <w:t>.</w:t>
      </w:r>
      <w:r w:rsidR="00C27EEC" w:rsidRPr="003B154B">
        <w:rPr>
          <w:rFonts w:ascii="Arial" w:hAnsi="Arial" w:cs="Arial"/>
          <w:sz w:val="20"/>
          <w:szCs w:val="20"/>
        </w:rPr>
        <w:t xml:space="preserve"> Peak area (response) against thymine</w:t>
      </w:r>
      <w:r w:rsidR="00CF3745" w:rsidRPr="003B154B">
        <w:rPr>
          <w:rFonts w:ascii="Arial" w:hAnsi="Arial" w:cs="Arial"/>
          <w:sz w:val="20"/>
          <w:szCs w:val="20"/>
        </w:rPr>
        <w:t xml:space="preserve"> concentration was plotted and</w:t>
      </w:r>
      <w:r w:rsidR="00D546C9" w:rsidRPr="003B154B">
        <w:rPr>
          <w:rFonts w:ascii="Arial" w:hAnsi="Arial" w:cs="Arial"/>
          <w:sz w:val="20"/>
          <w:szCs w:val="20"/>
        </w:rPr>
        <w:t xml:space="preserve"> a linear least-squares regression analysis was conducted to determine slope, intercept,</w:t>
      </w:r>
      <w:r w:rsidR="002620A3" w:rsidRPr="003B154B">
        <w:rPr>
          <w:rFonts w:ascii="Arial" w:hAnsi="Arial" w:cs="Arial"/>
          <w:sz w:val="20"/>
          <w:szCs w:val="20"/>
        </w:rPr>
        <w:t xml:space="preserve"> residual sum of squares, </w:t>
      </w:r>
      <w:r w:rsidR="00D546C9" w:rsidRPr="003B154B">
        <w:rPr>
          <w:rFonts w:ascii="Arial" w:hAnsi="Arial" w:cs="Arial"/>
          <w:sz w:val="20"/>
          <w:szCs w:val="20"/>
        </w:rPr>
        <w:t xml:space="preserve">and </w:t>
      </w:r>
      <w:r w:rsidR="00F66DE8" w:rsidRPr="003B154B">
        <w:rPr>
          <w:rFonts w:ascii="Arial" w:hAnsi="Arial" w:cs="Arial"/>
          <w:sz w:val="20"/>
          <w:szCs w:val="20"/>
        </w:rPr>
        <w:t xml:space="preserve">correlation </w:t>
      </w:r>
      <w:r w:rsidR="00D546C9" w:rsidRPr="003B154B">
        <w:rPr>
          <w:rFonts w:ascii="Arial" w:hAnsi="Arial" w:cs="Arial"/>
          <w:sz w:val="20"/>
          <w:szCs w:val="20"/>
        </w:rPr>
        <w:t>coefficient (</w:t>
      </w:r>
      <w:r w:rsidR="00D546C9" w:rsidRPr="003B154B">
        <w:rPr>
          <w:rFonts w:ascii="Arial" w:hAnsi="Arial" w:cs="Arial"/>
          <w:i/>
          <w:sz w:val="20"/>
          <w:szCs w:val="20"/>
        </w:rPr>
        <w:t>r</w:t>
      </w:r>
      <w:r w:rsidR="00D546C9" w:rsidRPr="003B154B">
        <w:rPr>
          <w:rFonts w:ascii="Arial" w:hAnsi="Arial" w:cs="Arial"/>
          <w:sz w:val="20"/>
          <w:szCs w:val="20"/>
          <w:vertAlign w:val="superscript"/>
        </w:rPr>
        <w:t>2</w:t>
      </w:r>
      <w:r w:rsidR="00CF3745" w:rsidRPr="003B154B">
        <w:rPr>
          <w:rFonts w:ascii="Arial" w:hAnsi="Arial" w:cs="Arial"/>
          <w:sz w:val="20"/>
          <w:szCs w:val="20"/>
        </w:rPr>
        <w:t>) for the</w:t>
      </w:r>
      <w:r w:rsidR="00D546C9" w:rsidRPr="003B154B">
        <w:rPr>
          <w:rFonts w:ascii="Arial" w:hAnsi="Arial" w:cs="Arial"/>
          <w:sz w:val="20"/>
          <w:szCs w:val="20"/>
        </w:rPr>
        <w:t xml:space="preserve"> determin</w:t>
      </w:r>
      <w:r w:rsidR="00CF3745" w:rsidRPr="003B154B">
        <w:rPr>
          <w:rFonts w:ascii="Arial" w:hAnsi="Arial" w:cs="Arial"/>
          <w:sz w:val="20"/>
          <w:szCs w:val="20"/>
        </w:rPr>
        <w:t>ation of the</w:t>
      </w:r>
      <w:r w:rsidR="00D546C9" w:rsidRPr="003B154B">
        <w:rPr>
          <w:rFonts w:ascii="Arial" w:hAnsi="Arial" w:cs="Arial"/>
          <w:sz w:val="20"/>
          <w:szCs w:val="20"/>
        </w:rPr>
        <w:t xml:space="preserve"> linearity of the method.</w:t>
      </w:r>
      <w:r w:rsidR="008462B8" w:rsidRPr="003B154B">
        <w:rPr>
          <w:rFonts w:ascii="Arial" w:hAnsi="Arial" w:cs="Arial"/>
          <w:sz w:val="20"/>
          <w:szCs w:val="20"/>
        </w:rPr>
        <w:t xml:space="preserve"> The minimally acceptable </w:t>
      </w:r>
      <w:r w:rsidR="008462B8" w:rsidRPr="003B154B">
        <w:rPr>
          <w:rFonts w:ascii="Arial" w:hAnsi="Arial" w:cs="Arial"/>
          <w:i/>
          <w:sz w:val="20"/>
          <w:szCs w:val="20"/>
        </w:rPr>
        <w:t>r</w:t>
      </w:r>
      <w:r w:rsidR="008462B8" w:rsidRPr="003B154B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8462B8" w:rsidRPr="003B154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462B8" w:rsidRPr="003B154B">
        <w:rPr>
          <w:rFonts w:ascii="Arial" w:hAnsi="Arial" w:cs="Arial"/>
          <w:sz w:val="20"/>
          <w:szCs w:val="20"/>
        </w:rPr>
        <w:t>for the calibration curve was 0.99 or greater.</w:t>
      </w:r>
      <w:r w:rsidR="00060A8E">
        <w:rPr>
          <w:rFonts w:ascii="Arial" w:hAnsi="Arial" w:cs="Arial"/>
          <w:sz w:val="20"/>
          <w:szCs w:val="20"/>
        </w:rPr>
        <w:t xml:space="preserve"> </w:t>
      </w:r>
      <w:r w:rsidR="00767DC0" w:rsidRPr="003B154B">
        <w:rPr>
          <w:rFonts w:ascii="Arial" w:hAnsi="Arial" w:cs="Arial"/>
          <w:sz w:val="20"/>
          <w:szCs w:val="20"/>
        </w:rPr>
        <w:t xml:space="preserve">The limit of </w:t>
      </w:r>
      <w:r w:rsidR="00291678" w:rsidRPr="003B154B">
        <w:rPr>
          <w:rFonts w:ascii="Arial" w:hAnsi="Arial" w:cs="Arial"/>
          <w:sz w:val="20"/>
          <w:szCs w:val="20"/>
        </w:rPr>
        <w:t xml:space="preserve">detection (LOD) </w:t>
      </w:r>
      <w:r w:rsidR="0098110B" w:rsidRPr="003B154B">
        <w:rPr>
          <w:rFonts w:ascii="Arial" w:hAnsi="Arial" w:cs="Arial"/>
          <w:sz w:val="20"/>
          <w:szCs w:val="20"/>
        </w:rPr>
        <w:t>was</w:t>
      </w:r>
      <w:r w:rsidR="00626F6E" w:rsidRPr="003B154B">
        <w:rPr>
          <w:rFonts w:ascii="Arial" w:hAnsi="Arial" w:cs="Arial"/>
          <w:sz w:val="20"/>
          <w:szCs w:val="20"/>
        </w:rPr>
        <w:t xml:space="preserve"> </w:t>
      </w:r>
      <w:r w:rsidR="0094237B">
        <w:rPr>
          <w:rFonts w:ascii="Arial" w:hAnsi="Arial" w:cs="Arial"/>
          <w:sz w:val="20"/>
          <w:szCs w:val="20"/>
        </w:rPr>
        <w:t>defined as the lowest detectable thymine concentration, taking into consideration a signal to noise ratio of three.</w:t>
      </w:r>
      <w:r w:rsidR="007C1B80" w:rsidRPr="003B154B">
        <w:rPr>
          <w:rFonts w:ascii="Arial" w:hAnsi="Arial" w:cs="Arial"/>
          <w:sz w:val="20"/>
          <w:szCs w:val="20"/>
        </w:rPr>
        <w:t xml:space="preserve"> </w:t>
      </w:r>
      <w:r w:rsidR="0098110B" w:rsidRPr="003B154B">
        <w:rPr>
          <w:rFonts w:ascii="Arial" w:hAnsi="Arial" w:cs="Arial"/>
          <w:sz w:val="20"/>
          <w:szCs w:val="20"/>
        </w:rPr>
        <w:t xml:space="preserve">The lower limit of quantification was the lowest thymine concentration on the calibration curve that could be determined with a precision </w:t>
      </w:r>
      <w:r w:rsidR="00FB026B" w:rsidRPr="003B154B">
        <w:rPr>
          <w:rFonts w:ascii="Arial" w:hAnsi="Arial" w:cs="Arial"/>
          <w:sz w:val="20"/>
          <w:szCs w:val="20"/>
        </w:rPr>
        <w:t>within ± 20%, as indicated by the coefficient of variation (CV%)</w:t>
      </w:r>
      <w:r w:rsidR="00184C79" w:rsidRPr="003B154B">
        <w:rPr>
          <w:rFonts w:ascii="Arial" w:hAnsi="Arial" w:cs="Arial"/>
          <w:sz w:val="20"/>
          <w:szCs w:val="20"/>
        </w:rPr>
        <w:t>,</w:t>
      </w:r>
      <w:r w:rsidR="00CF176D" w:rsidRPr="003B154B">
        <w:rPr>
          <w:rFonts w:ascii="Arial" w:hAnsi="Arial" w:cs="Arial"/>
          <w:sz w:val="20"/>
          <w:szCs w:val="20"/>
        </w:rPr>
        <w:t xml:space="preserve"> </w:t>
      </w:r>
      <w:r w:rsidR="00FB026B" w:rsidRPr="003B154B">
        <w:rPr>
          <w:rFonts w:ascii="Arial" w:hAnsi="Arial" w:cs="Arial"/>
          <w:sz w:val="20"/>
          <w:szCs w:val="20"/>
        </w:rPr>
        <w:t xml:space="preserve"> and an accuracy</w:t>
      </w:r>
      <w:r w:rsidR="00184C79" w:rsidRPr="003B154B">
        <w:rPr>
          <w:rFonts w:ascii="Arial" w:hAnsi="Arial" w:cs="Arial"/>
          <w:sz w:val="20"/>
          <w:szCs w:val="20"/>
        </w:rPr>
        <w:t xml:space="preserve"> within 20%</w:t>
      </w:r>
      <w:r w:rsidR="00FB026B" w:rsidRPr="003B154B">
        <w:rPr>
          <w:rFonts w:ascii="Arial" w:hAnsi="Arial" w:cs="Arial"/>
          <w:sz w:val="20"/>
          <w:szCs w:val="20"/>
        </w:rPr>
        <w:t>, as indicated by the relative error (RE%)</w:t>
      </w:r>
      <w:r w:rsidR="00184C79" w:rsidRPr="003B154B">
        <w:rPr>
          <w:rFonts w:ascii="Arial" w:hAnsi="Arial" w:cs="Arial"/>
          <w:sz w:val="20"/>
          <w:szCs w:val="20"/>
        </w:rPr>
        <w:t xml:space="preserve">. </w:t>
      </w:r>
      <w:r w:rsidR="001318CD" w:rsidRPr="003B154B">
        <w:rPr>
          <w:rFonts w:ascii="Arial" w:hAnsi="Arial" w:cs="Arial"/>
          <w:sz w:val="20"/>
          <w:szCs w:val="20"/>
        </w:rPr>
        <w:t xml:space="preserve">Accuracy, which determines the proximity between the obtained experimental results and the predicted results, was calculated as follows: [(calculated QC concentration – predicted QC concentration/predicted QC </w:t>
      </w:r>
      <w:r w:rsidR="001318CD" w:rsidRPr="003B154B">
        <w:rPr>
          <w:rFonts w:ascii="Arial" w:hAnsi="Arial" w:cs="Arial"/>
          <w:sz w:val="20"/>
          <w:szCs w:val="20"/>
        </w:rPr>
        <w:lastRenderedPageBreak/>
        <w:t>concentration) x 100].</w:t>
      </w:r>
      <w:r w:rsidR="00060A8E">
        <w:rPr>
          <w:rFonts w:ascii="Arial" w:hAnsi="Arial" w:cs="Arial"/>
          <w:sz w:val="20"/>
          <w:szCs w:val="20"/>
        </w:rPr>
        <w:t xml:space="preserve"> </w:t>
      </w:r>
      <w:r w:rsidR="00D652F0" w:rsidRPr="003B154B">
        <w:rPr>
          <w:rFonts w:ascii="Arial" w:hAnsi="Arial" w:cs="Arial"/>
          <w:sz w:val="20"/>
          <w:szCs w:val="20"/>
        </w:rPr>
        <w:t>Precision was measured as repeatability and intermedi</w:t>
      </w:r>
      <w:r w:rsidR="007B6077">
        <w:rPr>
          <w:rFonts w:ascii="Arial" w:hAnsi="Arial" w:cs="Arial"/>
          <w:sz w:val="20"/>
          <w:szCs w:val="20"/>
        </w:rPr>
        <w:t>ate precision. Reproducibility</w:t>
      </w:r>
      <w:r w:rsidR="00D652F0" w:rsidRPr="003B154B">
        <w:rPr>
          <w:rFonts w:ascii="Arial" w:hAnsi="Arial" w:cs="Arial"/>
          <w:sz w:val="20"/>
          <w:szCs w:val="20"/>
        </w:rPr>
        <w:t xml:space="preserve"> </w:t>
      </w:r>
      <w:r w:rsidR="007B6077">
        <w:rPr>
          <w:rFonts w:ascii="Arial" w:hAnsi="Arial" w:cs="Arial"/>
          <w:sz w:val="20"/>
          <w:szCs w:val="20"/>
        </w:rPr>
        <w:t>(</w:t>
      </w:r>
      <w:r w:rsidR="00D652F0" w:rsidRPr="003B154B">
        <w:rPr>
          <w:rFonts w:ascii="Arial" w:hAnsi="Arial" w:cs="Arial"/>
          <w:sz w:val="20"/>
          <w:szCs w:val="20"/>
        </w:rPr>
        <w:t>the use of the analytical procedure in different laboratories</w:t>
      </w:r>
      <w:r w:rsidR="007B6077">
        <w:rPr>
          <w:rFonts w:ascii="Arial" w:hAnsi="Arial" w:cs="Arial"/>
          <w:sz w:val="20"/>
          <w:szCs w:val="20"/>
        </w:rPr>
        <w:t xml:space="preserve">) </w:t>
      </w:r>
      <w:r w:rsidR="00D652F0" w:rsidRPr="003B154B">
        <w:rPr>
          <w:rFonts w:ascii="Arial" w:hAnsi="Arial" w:cs="Arial"/>
          <w:sz w:val="20"/>
          <w:szCs w:val="20"/>
        </w:rPr>
        <w:t>was o</w:t>
      </w:r>
      <w:r w:rsidR="007B6077">
        <w:rPr>
          <w:rFonts w:ascii="Arial" w:hAnsi="Arial" w:cs="Arial"/>
          <w:sz w:val="20"/>
          <w:szCs w:val="20"/>
        </w:rPr>
        <w:t>utside the scope of this</w:t>
      </w:r>
      <w:r w:rsidR="00D652F0" w:rsidRPr="003B154B">
        <w:rPr>
          <w:rFonts w:ascii="Arial" w:hAnsi="Arial" w:cs="Arial"/>
          <w:sz w:val="20"/>
          <w:szCs w:val="20"/>
        </w:rPr>
        <w:t xml:space="preserve"> study.  Repeatability (</w:t>
      </w:r>
      <w:r w:rsidR="00D546C9" w:rsidRPr="003B154B">
        <w:rPr>
          <w:rFonts w:ascii="Arial" w:hAnsi="Arial" w:cs="Arial"/>
          <w:sz w:val="20"/>
          <w:szCs w:val="20"/>
        </w:rPr>
        <w:t>intra-day precision</w:t>
      </w:r>
      <w:r w:rsidR="00D652F0" w:rsidRPr="003B154B">
        <w:rPr>
          <w:rFonts w:ascii="Arial" w:hAnsi="Arial" w:cs="Arial"/>
          <w:sz w:val="20"/>
          <w:szCs w:val="20"/>
        </w:rPr>
        <w:t>)</w:t>
      </w:r>
      <w:r w:rsidR="00D546C9" w:rsidRPr="003B154B">
        <w:rPr>
          <w:rFonts w:ascii="Arial" w:hAnsi="Arial" w:cs="Arial"/>
          <w:sz w:val="20"/>
          <w:szCs w:val="20"/>
        </w:rPr>
        <w:t xml:space="preserve"> w</w:t>
      </w:r>
      <w:r w:rsidR="00D652F0" w:rsidRPr="003B154B">
        <w:rPr>
          <w:rFonts w:ascii="Arial" w:hAnsi="Arial" w:cs="Arial"/>
          <w:sz w:val="20"/>
          <w:szCs w:val="20"/>
        </w:rPr>
        <w:t>as</w:t>
      </w:r>
      <w:r w:rsidR="00D546C9" w:rsidRPr="003B154B">
        <w:rPr>
          <w:rFonts w:ascii="Arial" w:hAnsi="Arial" w:cs="Arial"/>
          <w:sz w:val="20"/>
          <w:szCs w:val="20"/>
        </w:rPr>
        <w:t xml:space="preserve"> assessed from the</w:t>
      </w:r>
      <w:r w:rsidR="00D652F0" w:rsidRPr="003B154B">
        <w:rPr>
          <w:rFonts w:ascii="Arial" w:hAnsi="Arial" w:cs="Arial"/>
          <w:sz w:val="20"/>
          <w:szCs w:val="20"/>
        </w:rPr>
        <w:t xml:space="preserve"> results of </w:t>
      </w:r>
      <w:r w:rsidR="001D233D" w:rsidRPr="003B154B">
        <w:rPr>
          <w:rFonts w:ascii="Arial" w:hAnsi="Arial" w:cs="Arial"/>
          <w:sz w:val="20"/>
          <w:szCs w:val="20"/>
        </w:rPr>
        <w:t>20</w:t>
      </w:r>
      <w:r w:rsidR="0081674A" w:rsidRPr="003B154B">
        <w:rPr>
          <w:rFonts w:ascii="Arial" w:hAnsi="Arial" w:cs="Arial"/>
          <w:sz w:val="20"/>
          <w:szCs w:val="20"/>
        </w:rPr>
        <w:t xml:space="preserve"> analyses</w:t>
      </w:r>
      <w:r w:rsidR="00291678" w:rsidRPr="003B154B">
        <w:rPr>
          <w:rFonts w:ascii="Arial" w:hAnsi="Arial" w:cs="Arial"/>
          <w:sz w:val="20"/>
          <w:szCs w:val="20"/>
        </w:rPr>
        <w:t xml:space="preserve"> of</w:t>
      </w:r>
      <w:r w:rsidR="001D233D" w:rsidRPr="003B154B">
        <w:rPr>
          <w:rFonts w:ascii="Arial" w:hAnsi="Arial" w:cs="Arial"/>
          <w:sz w:val="20"/>
          <w:szCs w:val="20"/>
        </w:rPr>
        <w:t xml:space="preserve"> each </w:t>
      </w:r>
      <w:r w:rsidR="00FD2F2C" w:rsidRPr="003B154B">
        <w:rPr>
          <w:rFonts w:ascii="Arial" w:hAnsi="Arial" w:cs="Arial"/>
          <w:sz w:val="20"/>
          <w:szCs w:val="20"/>
        </w:rPr>
        <w:t xml:space="preserve">validation </w:t>
      </w:r>
      <w:r w:rsidR="001D233D" w:rsidRPr="003B154B">
        <w:rPr>
          <w:rFonts w:ascii="Arial" w:hAnsi="Arial" w:cs="Arial"/>
          <w:sz w:val="20"/>
          <w:szCs w:val="20"/>
        </w:rPr>
        <w:t>QC sample</w:t>
      </w:r>
      <w:r w:rsidR="00241E67" w:rsidRPr="003B154B">
        <w:rPr>
          <w:rFonts w:ascii="Arial" w:hAnsi="Arial" w:cs="Arial"/>
          <w:sz w:val="20"/>
          <w:szCs w:val="20"/>
        </w:rPr>
        <w:t xml:space="preserve"> </w:t>
      </w:r>
      <w:r w:rsidR="00D546C9" w:rsidRPr="003B154B">
        <w:rPr>
          <w:rFonts w:ascii="Arial" w:hAnsi="Arial" w:cs="Arial"/>
          <w:sz w:val="20"/>
          <w:szCs w:val="20"/>
        </w:rPr>
        <w:t xml:space="preserve">on a </w:t>
      </w:r>
      <w:r w:rsidR="00767DC0" w:rsidRPr="003B154B">
        <w:rPr>
          <w:rFonts w:ascii="Arial" w:hAnsi="Arial" w:cs="Arial"/>
          <w:sz w:val="20"/>
          <w:szCs w:val="20"/>
        </w:rPr>
        <w:t xml:space="preserve">single day. Intermediate precision (inter-day precision) was determined by </w:t>
      </w:r>
      <w:r w:rsidR="000E3733" w:rsidRPr="003B154B">
        <w:rPr>
          <w:rFonts w:ascii="Arial" w:hAnsi="Arial" w:cs="Arial"/>
          <w:sz w:val="20"/>
          <w:szCs w:val="20"/>
        </w:rPr>
        <w:t>from the analysis of the same QC samples</w:t>
      </w:r>
      <w:r w:rsidR="00D5279B" w:rsidRPr="003B154B">
        <w:rPr>
          <w:rFonts w:ascii="Arial" w:hAnsi="Arial" w:cs="Arial"/>
          <w:sz w:val="20"/>
          <w:szCs w:val="20"/>
        </w:rPr>
        <w:t xml:space="preserve"> six times</w:t>
      </w:r>
      <w:r w:rsidR="00D652F0" w:rsidRPr="003B154B">
        <w:rPr>
          <w:rFonts w:ascii="Arial" w:hAnsi="Arial" w:cs="Arial"/>
          <w:sz w:val="20"/>
          <w:szCs w:val="20"/>
        </w:rPr>
        <w:t xml:space="preserve"> on five consecutive days.</w:t>
      </w:r>
      <w:r w:rsidR="000E3733" w:rsidRPr="003B154B">
        <w:rPr>
          <w:rFonts w:ascii="Arial" w:hAnsi="Arial" w:cs="Arial"/>
          <w:sz w:val="20"/>
          <w:szCs w:val="20"/>
        </w:rPr>
        <w:t xml:space="preserve"> </w:t>
      </w:r>
      <w:r w:rsidR="002B1701" w:rsidRPr="003B154B">
        <w:rPr>
          <w:rFonts w:ascii="Arial" w:hAnsi="Arial" w:cs="Arial"/>
          <w:sz w:val="20"/>
          <w:szCs w:val="20"/>
        </w:rPr>
        <w:t xml:space="preserve"> The criteria for acceptability of precision were that the </w:t>
      </w:r>
      <w:r w:rsidR="001318CD" w:rsidRPr="003B154B">
        <w:rPr>
          <w:rFonts w:ascii="Arial" w:hAnsi="Arial" w:cs="Arial"/>
          <w:sz w:val="20"/>
          <w:szCs w:val="20"/>
        </w:rPr>
        <w:t>CV</w:t>
      </w:r>
      <w:r w:rsidR="00C0620E" w:rsidRPr="003B154B">
        <w:rPr>
          <w:rFonts w:ascii="Arial" w:hAnsi="Arial" w:cs="Arial"/>
          <w:sz w:val="20"/>
          <w:szCs w:val="20"/>
        </w:rPr>
        <w:t xml:space="preserve"> for each QC con</w:t>
      </w:r>
      <w:r w:rsidR="001D233D" w:rsidRPr="003B154B">
        <w:rPr>
          <w:rFonts w:ascii="Arial" w:hAnsi="Arial" w:cs="Arial"/>
          <w:sz w:val="20"/>
          <w:szCs w:val="20"/>
        </w:rPr>
        <w:t>centration should not exceed ± 20</w:t>
      </w:r>
      <w:r w:rsidR="00C0620E" w:rsidRPr="003B154B">
        <w:rPr>
          <w:rFonts w:ascii="Arial" w:hAnsi="Arial" w:cs="Arial"/>
          <w:sz w:val="20"/>
          <w:szCs w:val="20"/>
        </w:rPr>
        <w:t>%</w:t>
      </w:r>
      <w:r w:rsidR="002B1701" w:rsidRPr="003B154B">
        <w:rPr>
          <w:rFonts w:ascii="Arial" w:hAnsi="Arial" w:cs="Arial"/>
          <w:sz w:val="20"/>
          <w:szCs w:val="20"/>
        </w:rPr>
        <w:t xml:space="preserve">. </w:t>
      </w:r>
      <w:r w:rsidR="000E3733" w:rsidRPr="003B154B">
        <w:rPr>
          <w:rFonts w:ascii="Arial" w:hAnsi="Arial" w:cs="Arial"/>
          <w:sz w:val="20"/>
          <w:szCs w:val="20"/>
        </w:rPr>
        <w:t>The criteria for acceptability of accuracy were that the ave</w:t>
      </w:r>
      <w:r w:rsidR="002B1701" w:rsidRPr="003B154B">
        <w:rPr>
          <w:rFonts w:ascii="Arial" w:hAnsi="Arial" w:cs="Arial"/>
          <w:sz w:val="20"/>
          <w:szCs w:val="20"/>
        </w:rPr>
        <w:t>r</w:t>
      </w:r>
      <w:r w:rsidR="005B1F2D" w:rsidRPr="003B154B">
        <w:rPr>
          <w:rFonts w:ascii="Arial" w:hAnsi="Arial" w:cs="Arial"/>
          <w:sz w:val="20"/>
          <w:szCs w:val="20"/>
        </w:rPr>
        <w:t>aged value should be within ± 20</w:t>
      </w:r>
      <w:r w:rsidR="000E3733" w:rsidRPr="003B154B">
        <w:rPr>
          <w:rFonts w:ascii="Arial" w:hAnsi="Arial" w:cs="Arial"/>
          <w:sz w:val="20"/>
          <w:szCs w:val="20"/>
        </w:rPr>
        <w:t>% of the nominal concentration.</w:t>
      </w:r>
      <w:r w:rsidR="00060A8E">
        <w:rPr>
          <w:rFonts w:ascii="Arial" w:hAnsi="Arial" w:cs="Arial"/>
          <w:sz w:val="20"/>
          <w:szCs w:val="20"/>
        </w:rPr>
        <w:t xml:space="preserve"> </w:t>
      </w:r>
      <w:r w:rsidR="003B087E" w:rsidRPr="003B154B">
        <w:rPr>
          <w:rFonts w:ascii="Arial" w:hAnsi="Arial" w:cs="Arial"/>
          <w:sz w:val="20"/>
          <w:szCs w:val="20"/>
        </w:rPr>
        <w:t>Assay robustness</w:t>
      </w:r>
      <w:r w:rsidR="007329AF" w:rsidRPr="003B154B">
        <w:rPr>
          <w:rFonts w:ascii="Arial" w:hAnsi="Arial" w:cs="Arial"/>
          <w:sz w:val="20"/>
          <w:szCs w:val="20"/>
        </w:rPr>
        <w:t xml:space="preserve"> was investigated by evaluating the influence of </w:t>
      </w:r>
      <w:r w:rsidR="003912B7" w:rsidRPr="003B154B">
        <w:rPr>
          <w:rFonts w:ascii="Arial" w:hAnsi="Arial" w:cs="Arial"/>
          <w:sz w:val="20"/>
          <w:szCs w:val="20"/>
        </w:rPr>
        <w:t>variations in</w:t>
      </w:r>
      <w:r w:rsidR="007329AF" w:rsidRPr="003B154B">
        <w:rPr>
          <w:rFonts w:ascii="Arial" w:hAnsi="Arial" w:cs="Arial"/>
          <w:sz w:val="20"/>
          <w:szCs w:val="20"/>
        </w:rPr>
        <w:t xml:space="preserve"> the</w:t>
      </w:r>
      <w:r w:rsidR="003912B7" w:rsidRPr="003B154B">
        <w:rPr>
          <w:rFonts w:ascii="Arial" w:hAnsi="Arial" w:cs="Arial"/>
          <w:sz w:val="20"/>
          <w:szCs w:val="20"/>
        </w:rPr>
        <w:t xml:space="preserve"> pH </w:t>
      </w:r>
      <w:r w:rsidR="007329AF" w:rsidRPr="003B154B">
        <w:rPr>
          <w:rFonts w:ascii="Arial" w:hAnsi="Arial" w:cs="Arial"/>
          <w:sz w:val="20"/>
          <w:szCs w:val="20"/>
        </w:rPr>
        <w:t>of the assay</w:t>
      </w:r>
      <w:r w:rsidR="003912B7" w:rsidRPr="003B154B">
        <w:rPr>
          <w:rFonts w:ascii="Arial" w:hAnsi="Arial" w:cs="Arial"/>
          <w:sz w:val="20"/>
          <w:szCs w:val="20"/>
        </w:rPr>
        <w:t xml:space="preserve"> buffer</w:t>
      </w:r>
      <w:r w:rsidR="003D7CF2" w:rsidRPr="003B154B">
        <w:rPr>
          <w:rFonts w:ascii="Arial" w:hAnsi="Arial" w:cs="Arial"/>
          <w:sz w:val="20"/>
          <w:szCs w:val="20"/>
        </w:rPr>
        <w:t xml:space="preserve"> on the </w:t>
      </w:r>
      <w:r w:rsidR="003B087E" w:rsidRPr="003B154B">
        <w:rPr>
          <w:rFonts w:ascii="Arial" w:hAnsi="Arial" w:cs="Arial"/>
          <w:sz w:val="20"/>
          <w:szCs w:val="20"/>
        </w:rPr>
        <w:t>concentrations of validation QC samples at low, middle and high concentrations</w:t>
      </w:r>
      <w:r w:rsidR="007329AF" w:rsidRPr="003B154B">
        <w:rPr>
          <w:rFonts w:ascii="Arial" w:hAnsi="Arial" w:cs="Arial"/>
          <w:sz w:val="20"/>
          <w:szCs w:val="20"/>
        </w:rPr>
        <w:t>.</w:t>
      </w:r>
      <w:r w:rsidR="003912B7" w:rsidRPr="003B154B">
        <w:rPr>
          <w:rFonts w:ascii="Arial" w:hAnsi="Arial" w:cs="Arial"/>
          <w:sz w:val="20"/>
          <w:szCs w:val="20"/>
        </w:rPr>
        <w:t xml:space="preserve"> </w:t>
      </w:r>
      <w:r w:rsidR="0081674A" w:rsidRPr="003B154B">
        <w:rPr>
          <w:rFonts w:ascii="Arial" w:hAnsi="Arial" w:cs="Arial"/>
          <w:sz w:val="20"/>
          <w:szCs w:val="20"/>
        </w:rPr>
        <w:t>Thymine</w:t>
      </w:r>
      <w:r w:rsidR="003912B7" w:rsidRPr="003B154B">
        <w:rPr>
          <w:rFonts w:ascii="Arial" w:hAnsi="Arial" w:cs="Arial"/>
          <w:sz w:val="20"/>
          <w:szCs w:val="20"/>
        </w:rPr>
        <w:t xml:space="preserve"> </w:t>
      </w:r>
      <w:r w:rsidR="0081674A" w:rsidRPr="003B154B">
        <w:rPr>
          <w:rFonts w:ascii="Arial" w:hAnsi="Arial" w:cs="Arial"/>
          <w:sz w:val="20"/>
          <w:szCs w:val="20"/>
        </w:rPr>
        <w:t>QC samples</w:t>
      </w:r>
      <w:r w:rsidR="00157933" w:rsidRPr="003B154B">
        <w:rPr>
          <w:rFonts w:ascii="Arial" w:hAnsi="Arial" w:cs="Arial"/>
          <w:sz w:val="20"/>
          <w:szCs w:val="20"/>
        </w:rPr>
        <w:t xml:space="preserve"> were</w:t>
      </w:r>
      <w:r w:rsidR="0081674A" w:rsidRPr="003B154B">
        <w:rPr>
          <w:rFonts w:ascii="Arial" w:hAnsi="Arial" w:cs="Arial"/>
          <w:sz w:val="20"/>
          <w:szCs w:val="20"/>
        </w:rPr>
        <w:t xml:space="preserve"> prepared in</w:t>
      </w:r>
      <w:r w:rsidR="00157933" w:rsidRPr="003B154B">
        <w:rPr>
          <w:rFonts w:ascii="Arial" w:hAnsi="Arial" w:cs="Arial"/>
          <w:sz w:val="20"/>
          <w:szCs w:val="20"/>
        </w:rPr>
        <w:t xml:space="preserve"> sodium phosphate buffer </w:t>
      </w:r>
      <w:r w:rsidR="0081674A" w:rsidRPr="003B154B">
        <w:rPr>
          <w:rFonts w:ascii="Arial" w:hAnsi="Arial" w:cs="Arial"/>
          <w:sz w:val="20"/>
          <w:szCs w:val="20"/>
        </w:rPr>
        <w:t>which had been adjusted to pH 5.4, 6.0, 6.5, 7.0 and 7.4</w:t>
      </w:r>
      <w:r w:rsidR="00F47AE7" w:rsidRPr="003B154B">
        <w:rPr>
          <w:rFonts w:ascii="Arial" w:hAnsi="Arial" w:cs="Arial"/>
          <w:sz w:val="20"/>
          <w:szCs w:val="20"/>
        </w:rPr>
        <w:t xml:space="preserve"> and were each analysed 8 times </w:t>
      </w:r>
      <w:r w:rsidR="00804593" w:rsidRPr="003B154B">
        <w:rPr>
          <w:rFonts w:ascii="Arial" w:hAnsi="Arial" w:cs="Arial"/>
          <w:sz w:val="20"/>
          <w:szCs w:val="20"/>
        </w:rPr>
        <w:t>on the same day</w:t>
      </w:r>
      <w:r w:rsidR="00157933" w:rsidRPr="003B154B">
        <w:rPr>
          <w:rFonts w:ascii="Arial" w:hAnsi="Arial" w:cs="Arial"/>
          <w:sz w:val="20"/>
          <w:szCs w:val="20"/>
        </w:rPr>
        <w:t>.</w:t>
      </w:r>
      <w:r w:rsidR="0081674A" w:rsidRPr="003B154B">
        <w:rPr>
          <w:rFonts w:ascii="Arial" w:hAnsi="Arial" w:cs="Arial"/>
          <w:sz w:val="20"/>
          <w:szCs w:val="20"/>
        </w:rPr>
        <w:t xml:space="preserve"> </w:t>
      </w:r>
      <w:r w:rsidR="00B01F95" w:rsidRPr="003B154B">
        <w:rPr>
          <w:rFonts w:ascii="Arial" w:hAnsi="Arial" w:cs="Arial"/>
          <w:sz w:val="20"/>
          <w:szCs w:val="20"/>
        </w:rPr>
        <w:t>The assay is considered as robust where the final accuracy criteria within ± 20% were obs</w:t>
      </w:r>
      <w:r w:rsidR="003B087E" w:rsidRPr="003B154B">
        <w:rPr>
          <w:rFonts w:ascii="Arial" w:hAnsi="Arial" w:cs="Arial"/>
          <w:sz w:val="20"/>
          <w:szCs w:val="20"/>
        </w:rPr>
        <w:t>erved at</w:t>
      </w:r>
      <w:r w:rsidR="003A34DD" w:rsidRPr="003B154B">
        <w:rPr>
          <w:rFonts w:ascii="Arial" w:hAnsi="Arial" w:cs="Arial"/>
          <w:sz w:val="20"/>
          <w:szCs w:val="20"/>
        </w:rPr>
        <w:t xml:space="preserve"> the pH</w:t>
      </w:r>
      <w:r w:rsidR="00B01F95" w:rsidRPr="003B154B">
        <w:rPr>
          <w:rFonts w:ascii="Arial" w:hAnsi="Arial" w:cs="Arial"/>
          <w:sz w:val="20"/>
          <w:szCs w:val="20"/>
        </w:rPr>
        <w:t xml:space="preserve"> tested.</w:t>
      </w:r>
    </w:p>
    <w:p w:rsidR="00F6559B" w:rsidRDefault="00F6559B" w:rsidP="00241E67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3B154B">
        <w:rPr>
          <w:rFonts w:ascii="Arial" w:hAnsi="Arial" w:cs="Arial"/>
          <w:iCs/>
          <w:sz w:val="20"/>
          <w:szCs w:val="20"/>
        </w:rPr>
        <w:t>S</w:t>
      </w:r>
      <w:r w:rsidR="007E6206" w:rsidRPr="003B154B">
        <w:rPr>
          <w:rFonts w:ascii="Arial" w:hAnsi="Arial" w:cs="Arial"/>
          <w:iCs/>
          <w:sz w:val="20"/>
          <w:szCs w:val="20"/>
        </w:rPr>
        <w:t xml:space="preserve">tability </w:t>
      </w:r>
      <w:r w:rsidR="00D1744A" w:rsidRPr="003B154B">
        <w:rPr>
          <w:rFonts w:ascii="Arial" w:hAnsi="Arial" w:cs="Arial"/>
          <w:iCs/>
          <w:sz w:val="20"/>
          <w:szCs w:val="20"/>
        </w:rPr>
        <w:t>after exposure to different experiment</w:t>
      </w:r>
      <w:r w:rsidRPr="003B154B">
        <w:rPr>
          <w:rFonts w:ascii="Arial" w:hAnsi="Arial" w:cs="Arial"/>
          <w:iCs/>
          <w:sz w:val="20"/>
          <w:szCs w:val="20"/>
        </w:rPr>
        <w:t xml:space="preserve"> conditions was determined for both </w:t>
      </w:r>
      <w:r w:rsidR="007822AB" w:rsidRPr="003B154B">
        <w:rPr>
          <w:rFonts w:ascii="Arial" w:hAnsi="Arial" w:cs="Arial"/>
          <w:iCs/>
          <w:sz w:val="20"/>
          <w:szCs w:val="20"/>
        </w:rPr>
        <w:t xml:space="preserve">thymidine </w:t>
      </w:r>
      <w:proofErr w:type="spellStart"/>
      <w:r w:rsidR="007822AB" w:rsidRPr="003B154B">
        <w:rPr>
          <w:rFonts w:ascii="Arial" w:hAnsi="Arial" w:cs="Arial"/>
          <w:iCs/>
          <w:sz w:val="20"/>
          <w:szCs w:val="20"/>
        </w:rPr>
        <w:t>phosphorylase</w:t>
      </w:r>
      <w:proofErr w:type="spellEnd"/>
      <w:r w:rsidR="007822AB" w:rsidRPr="003B154B">
        <w:rPr>
          <w:rFonts w:ascii="Arial" w:hAnsi="Arial" w:cs="Arial"/>
          <w:iCs/>
          <w:sz w:val="20"/>
          <w:szCs w:val="20"/>
        </w:rPr>
        <w:t xml:space="preserve"> activity and </w:t>
      </w:r>
      <w:r w:rsidRPr="003B154B">
        <w:rPr>
          <w:rFonts w:ascii="Arial" w:hAnsi="Arial" w:cs="Arial"/>
          <w:iCs/>
          <w:sz w:val="20"/>
          <w:szCs w:val="20"/>
        </w:rPr>
        <w:t xml:space="preserve">thymine (the </w:t>
      </w:r>
      <w:proofErr w:type="spellStart"/>
      <w:r w:rsidRPr="003B154B">
        <w:rPr>
          <w:rFonts w:ascii="Arial" w:hAnsi="Arial" w:cs="Arial"/>
          <w:iCs/>
          <w:sz w:val="20"/>
          <w:szCs w:val="20"/>
        </w:rPr>
        <w:t>analyte</w:t>
      </w:r>
      <w:proofErr w:type="spellEnd"/>
      <w:r w:rsidRPr="003B154B">
        <w:rPr>
          <w:rFonts w:ascii="Arial" w:hAnsi="Arial" w:cs="Arial"/>
          <w:iCs/>
          <w:sz w:val="20"/>
          <w:szCs w:val="20"/>
        </w:rPr>
        <w:t>) contained within the erythrocyte matrix.</w:t>
      </w:r>
    </w:p>
    <w:p w:rsidR="00DB7F73" w:rsidRPr="003B154B" w:rsidRDefault="00DB7F73" w:rsidP="00241E67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DB6E4B" w:rsidRDefault="00060A8E" w:rsidP="00241E67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</w:t>
      </w:r>
      <w:r w:rsidR="00FA0608" w:rsidRPr="003B154B">
        <w:rPr>
          <w:rFonts w:ascii="Arial" w:hAnsi="Arial" w:cs="Arial"/>
          <w:iCs/>
          <w:sz w:val="20"/>
          <w:szCs w:val="20"/>
        </w:rPr>
        <w:t xml:space="preserve">hymidine </w:t>
      </w:r>
      <w:proofErr w:type="spellStart"/>
      <w:r w:rsidR="00FA0608" w:rsidRPr="003B154B">
        <w:rPr>
          <w:rFonts w:ascii="Arial" w:hAnsi="Arial" w:cs="Arial"/>
          <w:iCs/>
          <w:sz w:val="20"/>
          <w:szCs w:val="20"/>
        </w:rPr>
        <w:t>phosphorylase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stability</w:t>
      </w:r>
      <w:r w:rsidR="005E562E" w:rsidRPr="003B154B">
        <w:rPr>
          <w:rFonts w:ascii="Arial" w:hAnsi="Arial" w:cs="Arial"/>
          <w:iCs/>
          <w:sz w:val="20"/>
          <w:szCs w:val="20"/>
        </w:rPr>
        <w:t xml:space="preserve"> in the erythrocyte matrix</w:t>
      </w:r>
      <w:r w:rsidR="007154A9" w:rsidRPr="003B154B">
        <w:rPr>
          <w:rFonts w:ascii="Arial" w:hAnsi="Arial" w:cs="Arial"/>
          <w:iCs/>
          <w:sz w:val="20"/>
          <w:szCs w:val="20"/>
        </w:rPr>
        <w:t xml:space="preserve"> at am</w:t>
      </w:r>
      <w:r w:rsidR="00ED3F70" w:rsidRPr="003B154B">
        <w:rPr>
          <w:rFonts w:ascii="Arial" w:hAnsi="Arial" w:cs="Arial"/>
          <w:iCs/>
          <w:sz w:val="20"/>
          <w:szCs w:val="20"/>
        </w:rPr>
        <w:t xml:space="preserve">bient temperature </w:t>
      </w:r>
      <w:r w:rsidR="007A1DE2" w:rsidRPr="003B154B">
        <w:rPr>
          <w:rFonts w:ascii="Arial" w:hAnsi="Arial" w:cs="Arial"/>
          <w:iCs/>
          <w:sz w:val="20"/>
          <w:szCs w:val="20"/>
        </w:rPr>
        <w:t>was evaluated by thawing seven</w:t>
      </w:r>
      <w:r w:rsidR="00FA0608" w:rsidRPr="003B154B">
        <w:rPr>
          <w:rFonts w:ascii="Arial" w:hAnsi="Arial" w:cs="Arial"/>
          <w:iCs/>
          <w:sz w:val="20"/>
          <w:szCs w:val="20"/>
        </w:rPr>
        <w:t xml:space="preserve"> different</w:t>
      </w:r>
      <w:r w:rsidR="005B145D" w:rsidRPr="003B154B">
        <w:rPr>
          <w:rFonts w:ascii="Arial" w:hAnsi="Arial" w:cs="Arial"/>
          <w:iCs/>
          <w:sz w:val="20"/>
          <w:szCs w:val="20"/>
        </w:rPr>
        <w:t xml:space="preserve"> </w:t>
      </w:r>
      <w:r w:rsidR="00ED3F70" w:rsidRPr="003B154B">
        <w:rPr>
          <w:rFonts w:ascii="Arial" w:hAnsi="Arial" w:cs="Arial"/>
          <w:iCs/>
          <w:sz w:val="20"/>
          <w:szCs w:val="20"/>
        </w:rPr>
        <w:t>EE-TP samples at room temperature</w:t>
      </w:r>
      <w:r w:rsidR="005B0B92" w:rsidRPr="003B154B">
        <w:rPr>
          <w:rFonts w:ascii="Arial" w:hAnsi="Arial" w:cs="Arial"/>
          <w:iCs/>
          <w:sz w:val="20"/>
          <w:szCs w:val="20"/>
        </w:rPr>
        <w:t xml:space="preserve"> for 30 minutes</w:t>
      </w:r>
      <w:r w:rsidR="00ED3F70" w:rsidRPr="003B154B">
        <w:rPr>
          <w:rFonts w:ascii="Arial" w:hAnsi="Arial" w:cs="Arial"/>
          <w:iCs/>
          <w:sz w:val="20"/>
          <w:szCs w:val="20"/>
        </w:rPr>
        <w:t xml:space="preserve"> </w:t>
      </w:r>
      <w:r w:rsidR="005B0B92" w:rsidRPr="003B154B">
        <w:rPr>
          <w:rFonts w:ascii="Arial" w:hAnsi="Arial" w:cs="Arial"/>
          <w:iCs/>
          <w:sz w:val="20"/>
          <w:szCs w:val="20"/>
        </w:rPr>
        <w:t xml:space="preserve">and </w:t>
      </w:r>
      <w:r w:rsidR="005E562E" w:rsidRPr="003B154B">
        <w:rPr>
          <w:rFonts w:ascii="Arial" w:hAnsi="Arial" w:cs="Arial"/>
          <w:iCs/>
          <w:sz w:val="20"/>
          <w:szCs w:val="20"/>
        </w:rPr>
        <w:t>assaying</w:t>
      </w:r>
      <w:r w:rsidR="00FA0608" w:rsidRPr="003B154B">
        <w:rPr>
          <w:rFonts w:ascii="Arial" w:hAnsi="Arial" w:cs="Arial"/>
          <w:iCs/>
          <w:sz w:val="20"/>
          <w:szCs w:val="20"/>
        </w:rPr>
        <w:t xml:space="preserve"> for</w:t>
      </w:r>
      <w:r w:rsidR="00DB6E4B" w:rsidRPr="003B154B">
        <w:rPr>
          <w:rFonts w:ascii="Arial" w:hAnsi="Arial" w:cs="Arial"/>
          <w:iCs/>
          <w:sz w:val="20"/>
          <w:szCs w:val="20"/>
        </w:rPr>
        <w:t xml:space="preserve"> thymidine </w:t>
      </w:r>
      <w:proofErr w:type="spellStart"/>
      <w:r w:rsidR="00DB6E4B" w:rsidRPr="003B154B">
        <w:rPr>
          <w:rFonts w:ascii="Arial" w:hAnsi="Arial" w:cs="Arial"/>
          <w:iCs/>
          <w:sz w:val="20"/>
          <w:szCs w:val="20"/>
        </w:rPr>
        <w:t>phos</w:t>
      </w:r>
      <w:r w:rsidR="005B145D" w:rsidRPr="003B154B">
        <w:rPr>
          <w:rFonts w:ascii="Arial" w:hAnsi="Arial" w:cs="Arial"/>
          <w:iCs/>
          <w:sz w:val="20"/>
          <w:szCs w:val="20"/>
        </w:rPr>
        <w:t>phorylase</w:t>
      </w:r>
      <w:proofErr w:type="spellEnd"/>
      <w:r w:rsidR="005B145D" w:rsidRPr="003B154B">
        <w:rPr>
          <w:rFonts w:ascii="Arial" w:hAnsi="Arial" w:cs="Arial"/>
          <w:iCs/>
          <w:sz w:val="20"/>
          <w:szCs w:val="20"/>
        </w:rPr>
        <w:t xml:space="preserve"> activity  </w:t>
      </w:r>
      <w:r w:rsidR="00DB6E4B" w:rsidRPr="003B154B">
        <w:rPr>
          <w:rFonts w:ascii="Arial" w:hAnsi="Arial" w:cs="Arial"/>
          <w:iCs/>
          <w:sz w:val="20"/>
          <w:szCs w:val="20"/>
        </w:rPr>
        <w:t xml:space="preserve">at 9 different time points </w:t>
      </w:r>
      <w:r w:rsidR="007A1DE2" w:rsidRPr="003B154B">
        <w:rPr>
          <w:rFonts w:ascii="Arial" w:hAnsi="Arial" w:cs="Arial"/>
          <w:iCs/>
          <w:sz w:val="20"/>
          <w:szCs w:val="20"/>
        </w:rPr>
        <w:t xml:space="preserve">(in duplicate) </w:t>
      </w:r>
      <w:r w:rsidR="00DB6E4B" w:rsidRPr="003B154B">
        <w:rPr>
          <w:rFonts w:ascii="Arial" w:hAnsi="Arial" w:cs="Arial"/>
          <w:iCs/>
          <w:sz w:val="20"/>
          <w:szCs w:val="20"/>
        </w:rPr>
        <w:t xml:space="preserve">up to </w:t>
      </w:r>
      <w:r w:rsidR="007A1DE2" w:rsidRPr="003B154B">
        <w:rPr>
          <w:rFonts w:ascii="Arial" w:hAnsi="Arial" w:cs="Arial"/>
          <w:iCs/>
          <w:sz w:val="20"/>
          <w:szCs w:val="20"/>
        </w:rPr>
        <w:t>7</w:t>
      </w:r>
      <w:r w:rsidR="00DB6E4B" w:rsidRPr="003B154B">
        <w:rPr>
          <w:rFonts w:ascii="Arial" w:hAnsi="Arial" w:cs="Arial"/>
          <w:iCs/>
          <w:sz w:val="20"/>
          <w:szCs w:val="20"/>
        </w:rPr>
        <w:t xml:space="preserve"> hours.</w:t>
      </w:r>
    </w:p>
    <w:p w:rsidR="00DB7F73" w:rsidRPr="003B154B" w:rsidRDefault="00DB7F73" w:rsidP="00241E67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CD128F" w:rsidRDefault="000C5A12" w:rsidP="00241E67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3B154B">
        <w:rPr>
          <w:rFonts w:ascii="Arial" w:hAnsi="Arial" w:cs="Arial"/>
          <w:iCs/>
          <w:sz w:val="20"/>
          <w:szCs w:val="20"/>
        </w:rPr>
        <w:t>T</w:t>
      </w:r>
      <w:r w:rsidR="00ED3F70" w:rsidRPr="003B154B">
        <w:rPr>
          <w:rFonts w:ascii="Arial" w:hAnsi="Arial" w:cs="Arial"/>
          <w:iCs/>
          <w:sz w:val="20"/>
          <w:szCs w:val="20"/>
        </w:rPr>
        <w:t>he</w:t>
      </w:r>
      <w:r w:rsidR="00606E04" w:rsidRPr="003B154B">
        <w:rPr>
          <w:rFonts w:ascii="Arial" w:hAnsi="Arial" w:cs="Arial"/>
          <w:iCs/>
          <w:sz w:val="20"/>
          <w:szCs w:val="20"/>
        </w:rPr>
        <w:t xml:space="preserve"> effect of</w:t>
      </w:r>
      <w:r w:rsidRPr="003B154B">
        <w:rPr>
          <w:rFonts w:ascii="Arial" w:hAnsi="Arial" w:cs="Arial"/>
          <w:iCs/>
          <w:sz w:val="20"/>
          <w:szCs w:val="20"/>
        </w:rPr>
        <w:t xml:space="preserve"> six </w:t>
      </w:r>
      <w:r w:rsidR="00ED3F70" w:rsidRPr="003B154B">
        <w:rPr>
          <w:rFonts w:ascii="Arial" w:hAnsi="Arial" w:cs="Arial"/>
          <w:iCs/>
          <w:sz w:val="20"/>
          <w:szCs w:val="20"/>
        </w:rPr>
        <w:t>freeze-thaw cycles</w:t>
      </w:r>
      <w:r w:rsidRPr="003B154B">
        <w:rPr>
          <w:rFonts w:ascii="Arial" w:hAnsi="Arial" w:cs="Arial"/>
          <w:iCs/>
          <w:sz w:val="20"/>
          <w:szCs w:val="20"/>
        </w:rPr>
        <w:t xml:space="preserve"> (</w:t>
      </w:r>
      <w:r w:rsidR="007A1DE2" w:rsidRPr="003B154B">
        <w:rPr>
          <w:rFonts w:ascii="Arial" w:hAnsi="Arial" w:cs="Arial"/>
          <w:iCs/>
          <w:sz w:val="20"/>
          <w:szCs w:val="20"/>
        </w:rPr>
        <w:t>-</w:t>
      </w:r>
      <w:r w:rsidRPr="003B154B">
        <w:rPr>
          <w:rFonts w:ascii="Arial" w:hAnsi="Arial" w:cs="Arial"/>
          <w:iCs/>
          <w:sz w:val="20"/>
          <w:szCs w:val="20"/>
        </w:rPr>
        <w:t>80</w:t>
      </w:r>
      <w:r w:rsidRPr="003B154B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3B154B">
        <w:rPr>
          <w:rFonts w:ascii="Arial" w:hAnsi="Arial" w:cs="Arial"/>
          <w:iCs/>
          <w:sz w:val="20"/>
          <w:szCs w:val="20"/>
        </w:rPr>
        <w:t>C</w:t>
      </w:r>
      <w:r w:rsidR="007F081F" w:rsidRPr="003B154B">
        <w:rPr>
          <w:rFonts w:ascii="Arial" w:hAnsi="Arial" w:cs="Arial"/>
          <w:iCs/>
          <w:sz w:val="20"/>
          <w:szCs w:val="20"/>
        </w:rPr>
        <w:t>/ambient temp</w:t>
      </w:r>
      <w:r w:rsidRPr="003B154B">
        <w:rPr>
          <w:rFonts w:ascii="Arial" w:hAnsi="Arial" w:cs="Arial"/>
          <w:iCs/>
          <w:sz w:val="20"/>
          <w:szCs w:val="20"/>
        </w:rPr>
        <w:t>erature)</w:t>
      </w:r>
      <w:r w:rsidR="00ED3F70" w:rsidRPr="003B154B">
        <w:rPr>
          <w:rFonts w:ascii="Arial" w:hAnsi="Arial" w:cs="Arial"/>
          <w:iCs/>
          <w:sz w:val="20"/>
          <w:szCs w:val="20"/>
        </w:rPr>
        <w:t xml:space="preserve"> on </w:t>
      </w:r>
      <w:r w:rsidR="00DB6E4B" w:rsidRPr="003B154B">
        <w:rPr>
          <w:rFonts w:ascii="Arial" w:hAnsi="Arial" w:cs="Arial"/>
          <w:iCs/>
          <w:sz w:val="20"/>
          <w:szCs w:val="20"/>
        </w:rPr>
        <w:t xml:space="preserve">thymidine </w:t>
      </w:r>
      <w:proofErr w:type="spellStart"/>
      <w:r w:rsidR="00DB6E4B" w:rsidRPr="003B154B">
        <w:rPr>
          <w:rFonts w:ascii="Arial" w:hAnsi="Arial" w:cs="Arial"/>
          <w:iCs/>
          <w:sz w:val="20"/>
          <w:szCs w:val="20"/>
        </w:rPr>
        <w:t>phos</w:t>
      </w:r>
      <w:r w:rsidR="00016A55" w:rsidRPr="003B154B">
        <w:rPr>
          <w:rFonts w:ascii="Arial" w:hAnsi="Arial" w:cs="Arial"/>
          <w:iCs/>
          <w:sz w:val="20"/>
          <w:szCs w:val="20"/>
        </w:rPr>
        <w:t>p</w:t>
      </w:r>
      <w:r w:rsidR="00DB6E4B" w:rsidRPr="003B154B">
        <w:rPr>
          <w:rFonts w:ascii="Arial" w:hAnsi="Arial" w:cs="Arial"/>
          <w:iCs/>
          <w:sz w:val="20"/>
          <w:szCs w:val="20"/>
        </w:rPr>
        <w:t>horylase</w:t>
      </w:r>
      <w:proofErr w:type="spellEnd"/>
      <w:r w:rsidR="00060A8E">
        <w:rPr>
          <w:rFonts w:ascii="Arial" w:hAnsi="Arial" w:cs="Arial"/>
          <w:iCs/>
          <w:sz w:val="20"/>
          <w:szCs w:val="20"/>
        </w:rPr>
        <w:t xml:space="preserve"> stability</w:t>
      </w:r>
      <w:r w:rsidR="00DB6E4B" w:rsidRPr="003B154B">
        <w:rPr>
          <w:rFonts w:ascii="Arial" w:hAnsi="Arial" w:cs="Arial"/>
          <w:iCs/>
          <w:sz w:val="20"/>
          <w:szCs w:val="20"/>
        </w:rPr>
        <w:t xml:space="preserve"> </w:t>
      </w:r>
      <w:r w:rsidR="00070969" w:rsidRPr="003B154B">
        <w:rPr>
          <w:rFonts w:ascii="Arial" w:hAnsi="Arial" w:cs="Arial"/>
          <w:iCs/>
          <w:sz w:val="20"/>
          <w:szCs w:val="20"/>
        </w:rPr>
        <w:t>in the erythrocyte</w:t>
      </w:r>
      <w:r w:rsidR="00ED3F70" w:rsidRPr="003B154B">
        <w:rPr>
          <w:rFonts w:ascii="Arial" w:hAnsi="Arial" w:cs="Arial"/>
          <w:iCs/>
          <w:sz w:val="20"/>
          <w:szCs w:val="20"/>
        </w:rPr>
        <w:t xml:space="preserve"> matrix</w:t>
      </w:r>
      <w:r w:rsidRPr="003B154B">
        <w:rPr>
          <w:rFonts w:ascii="Arial" w:hAnsi="Arial" w:cs="Arial"/>
          <w:iCs/>
          <w:sz w:val="20"/>
          <w:szCs w:val="20"/>
        </w:rPr>
        <w:t xml:space="preserve"> was assessed</w:t>
      </w:r>
      <w:r w:rsidR="00890084">
        <w:rPr>
          <w:rFonts w:ascii="Arial" w:hAnsi="Arial" w:cs="Arial"/>
          <w:iCs/>
          <w:sz w:val="20"/>
          <w:szCs w:val="20"/>
        </w:rPr>
        <w:t xml:space="preserve">. For each cycle </w:t>
      </w:r>
      <w:r w:rsidR="00FA0608" w:rsidRPr="003B154B">
        <w:rPr>
          <w:rFonts w:ascii="Arial" w:hAnsi="Arial" w:cs="Arial"/>
          <w:iCs/>
          <w:sz w:val="20"/>
          <w:szCs w:val="20"/>
        </w:rPr>
        <w:t>t</w:t>
      </w:r>
      <w:r w:rsidR="00DB6E4B" w:rsidRPr="003B154B">
        <w:rPr>
          <w:rFonts w:ascii="Arial" w:hAnsi="Arial" w:cs="Arial"/>
          <w:iCs/>
          <w:sz w:val="20"/>
          <w:szCs w:val="20"/>
        </w:rPr>
        <w:t>wo</w:t>
      </w:r>
      <w:r w:rsidR="00ED3F70" w:rsidRPr="003B154B">
        <w:rPr>
          <w:rFonts w:ascii="Arial" w:hAnsi="Arial" w:cs="Arial"/>
          <w:iCs/>
          <w:sz w:val="20"/>
          <w:szCs w:val="20"/>
        </w:rPr>
        <w:t xml:space="preserve"> aliquots of </w:t>
      </w:r>
      <w:r w:rsidR="00DB6E4B" w:rsidRPr="003B154B">
        <w:rPr>
          <w:rFonts w:ascii="Arial" w:hAnsi="Arial" w:cs="Arial"/>
          <w:iCs/>
          <w:sz w:val="20"/>
          <w:szCs w:val="20"/>
        </w:rPr>
        <w:t>EE-TP samples</w:t>
      </w:r>
      <w:r w:rsidR="00ED3F70" w:rsidRPr="003B154B">
        <w:rPr>
          <w:rFonts w:ascii="Arial" w:hAnsi="Arial" w:cs="Arial"/>
          <w:iCs/>
          <w:sz w:val="20"/>
          <w:szCs w:val="20"/>
        </w:rPr>
        <w:t xml:space="preserve"> (</w:t>
      </w:r>
      <w:r w:rsidR="007154A9" w:rsidRPr="003B154B">
        <w:rPr>
          <w:rFonts w:ascii="Arial" w:hAnsi="Arial" w:cs="Arial"/>
          <w:iCs/>
          <w:sz w:val="20"/>
          <w:szCs w:val="20"/>
        </w:rPr>
        <w:t>stored at -8</w:t>
      </w:r>
      <w:r w:rsidR="00ED3F70" w:rsidRPr="003B154B">
        <w:rPr>
          <w:rFonts w:ascii="Arial" w:hAnsi="Arial" w:cs="Arial"/>
          <w:iCs/>
          <w:sz w:val="20"/>
          <w:szCs w:val="20"/>
        </w:rPr>
        <w:t>0</w:t>
      </w:r>
      <w:r w:rsidR="00ED3F70" w:rsidRPr="003B154B">
        <w:rPr>
          <w:rFonts w:ascii="Arial" w:hAnsi="Arial" w:cs="Arial"/>
          <w:iCs/>
          <w:sz w:val="20"/>
          <w:szCs w:val="20"/>
          <w:vertAlign w:val="superscript"/>
        </w:rPr>
        <w:t>o</w:t>
      </w:r>
      <w:r w:rsidR="00ED3F70" w:rsidRPr="003B154B">
        <w:rPr>
          <w:rFonts w:ascii="Arial" w:hAnsi="Arial" w:cs="Arial"/>
          <w:iCs/>
          <w:sz w:val="20"/>
          <w:szCs w:val="20"/>
        </w:rPr>
        <w:t>C) were</w:t>
      </w:r>
      <w:r w:rsidR="00CD128F" w:rsidRPr="003B154B">
        <w:rPr>
          <w:rFonts w:ascii="Arial" w:hAnsi="Arial" w:cs="Arial"/>
          <w:iCs/>
          <w:sz w:val="20"/>
          <w:szCs w:val="20"/>
        </w:rPr>
        <w:t xml:space="preserve"> thawed, unassisted for 30 minutes</w:t>
      </w:r>
      <w:r w:rsidR="00890084">
        <w:rPr>
          <w:rFonts w:ascii="Arial" w:hAnsi="Arial" w:cs="Arial"/>
          <w:iCs/>
          <w:sz w:val="20"/>
          <w:szCs w:val="20"/>
        </w:rPr>
        <w:t xml:space="preserve"> at room temperature and then</w:t>
      </w:r>
      <w:r w:rsidR="00ED3F70" w:rsidRPr="003B154B">
        <w:rPr>
          <w:rFonts w:ascii="Arial" w:hAnsi="Arial" w:cs="Arial"/>
          <w:iCs/>
          <w:sz w:val="20"/>
          <w:szCs w:val="20"/>
        </w:rPr>
        <w:t xml:space="preserve"> refrozen for at least 12 hours. </w:t>
      </w:r>
      <w:r w:rsidR="00CD128F" w:rsidRPr="003B154B">
        <w:rPr>
          <w:rFonts w:ascii="Arial" w:hAnsi="Arial" w:cs="Arial"/>
          <w:iCs/>
          <w:sz w:val="20"/>
          <w:szCs w:val="20"/>
        </w:rPr>
        <w:t>All six</w:t>
      </w:r>
      <w:r w:rsidR="005B145D" w:rsidRPr="003B154B">
        <w:rPr>
          <w:rFonts w:ascii="Arial" w:hAnsi="Arial" w:cs="Arial"/>
          <w:iCs/>
          <w:sz w:val="20"/>
          <w:szCs w:val="20"/>
        </w:rPr>
        <w:t xml:space="preserve"> sets of samples were analysed in duplicate</w:t>
      </w:r>
      <w:r w:rsidR="00ED3F70" w:rsidRPr="003B154B">
        <w:rPr>
          <w:rFonts w:ascii="Arial" w:hAnsi="Arial" w:cs="Arial"/>
          <w:iCs/>
          <w:sz w:val="20"/>
          <w:szCs w:val="20"/>
        </w:rPr>
        <w:t xml:space="preserve"> in one assay.</w:t>
      </w:r>
      <w:r w:rsidR="00CD128F" w:rsidRPr="003B154B">
        <w:rPr>
          <w:rFonts w:ascii="Arial" w:hAnsi="Arial" w:cs="Arial"/>
          <w:iCs/>
          <w:sz w:val="20"/>
          <w:szCs w:val="20"/>
        </w:rPr>
        <w:t xml:space="preserve"> </w:t>
      </w:r>
    </w:p>
    <w:p w:rsidR="00DB7F73" w:rsidRPr="003B154B" w:rsidRDefault="00DB7F73" w:rsidP="00241E67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0C7158" w:rsidRDefault="00060A8E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</w:t>
      </w:r>
      <w:r w:rsidR="00FA0608" w:rsidRPr="003B154B">
        <w:rPr>
          <w:rFonts w:ascii="Arial" w:hAnsi="Arial" w:cs="Arial"/>
          <w:iCs/>
          <w:sz w:val="20"/>
          <w:szCs w:val="20"/>
        </w:rPr>
        <w:t xml:space="preserve">hymidine </w:t>
      </w:r>
      <w:proofErr w:type="spellStart"/>
      <w:r w:rsidR="00FA0608" w:rsidRPr="003B154B">
        <w:rPr>
          <w:rFonts w:ascii="Arial" w:hAnsi="Arial" w:cs="Arial"/>
          <w:iCs/>
          <w:sz w:val="20"/>
          <w:szCs w:val="20"/>
        </w:rPr>
        <w:t>phosphorylase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stability</w:t>
      </w:r>
      <w:r w:rsidR="00070969" w:rsidRPr="003B154B">
        <w:rPr>
          <w:rFonts w:ascii="Arial" w:hAnsi="Arial" w:cs="Arial"/>
          <w:iCs/>
          <w:sz w:val="20"/>
          <w:szCs w:val="20"/>
        </w:rPr>
        <w:t xml:space="preserve"> in the erythrocyte matrix</w:t>
      </w:r>
      <w:r w:rsidR="00CD128F" w:rsidRPr="003B154B">
        <w:rPr>
          <w:rFonts w:ascii="Arial" w:hAnsi="Arial" w:cs="Arial"/>
          <w:iCs/>
          <w:sz w:val="20"/>
          <w:szCs w:val="20"/>
        </w:rPr>
        <w:t xml:space="preserve"> during stor</w:t>
      </w:r>
      <w:r w:rsidR="004E3A17" w:rsidRPr="003B154B">
        <w:rPr>
          <w:rFonts w:ascii="Arial" w:hAnsi="Arial" w:cs="Arial"/>
          <w:iCs/>
          <w:sz w:val="20"/>
          <w:szCs w:val="20"/>
        </w:rPr>
        <w:t>age was determined by analysing</w:t>
      </w:r>
      <w:r w:rsidR="00CD128F" w:rsidRPr="003B154B">
        <w:rPr>
          <w:rFonts w:ascii="Arial" w:hAnsi="Arial" w:cs="Arial"/>
          <w:iCs/>
          <w:sz w:val="20"/>
          <w:szCs w:val="20"/>
        </w:rPr>
        <w:t xml:space="preserve"> EE-TP</w:t>
      </w:r>
      <w:r w:rsidR="00D52C60" w:rsidRPr="003B154B">
        <w:rPr>
          <w:rFonts w:ascii="Arial" w:hAnsi="Arial" w:cs="Arial"/>
          <w:iCs/>
          <w:sz w:val="20"/>
          <w:szCs w:val="20"/>
        </w:rPr>
        <w:t xml:space="preserve"> samples</w:t>
      </w:r>
      <w:r w:rsidR="00A84F3B">
        <w:rPr>
          <w:rFonts w:ascii="Arial" w:hAnsi="Arial" w:cs="Arial"/>
          <w:iCs/>
          <w:sz w:val="20"/>
          <w:szCs w:val="20"/>
        </w:rPr>
        <w:t xml:space="preserve"> for enzyme</w:t>
      </w:r>
      <w:r w:rsidR="00CD128F" w:rsidRPr="003B154B">
        <w:rPr>
          <w:rFonts w:ascii="Arial" w:hAnsi="Arial" w:cs="Arial"/>
          <w:iCs/>
          <w:sz w:val="20"/>
          <w:szCs w:val="20"/>
        </w:rPr>
        <w:t xml:space="preserve"> activity </w:t>
      </w:r>
      <w:r w:rsidR="00147C81" w:rsidRPr="003B154B">
        <w:rPr>
          <w:rFonts w:ascii="Arial" w:hAnsi="Arial" w:cs="Arial"/>
          <w:iCs/>
          <w:sz w:val="20"/>
          <w:szCs w:val="20"/>
        </w:rPr>
        <w:t xml:space="preserve">at </w:t>
      </w:r>
      <w:r w:rsidR="004E3A17" w:rsidRPr="003B154B">
        <w:rPr>
          <w:rFonts w:ascii="Arial" w:hAnsi="Arial" w:cs="Arial"/>
          <w:iCs/>
          <w:sz w:val="20"/>
          <w:szCs w:val="20"/>
        </w:rPr>
        <w:t xml:space="preserve">4 and 12 months </w:t>
      </w:r>
      <w:r w:rsidR="00FF1666" w:rsidRPr="003B154B">
        <w:rPr>
          <w:rFonts w:ascii="Arial" w:hAnsi="Arial" w:cs="Arial"/>
          <w:iCs/>
          <w:sz w:val="20"/>
          <w:szCs w:val="20"/>
        </w:rPr>
        <w:t xml:space="preserve">of </w:t>
      </w:r>
      <w:r w:rsidR="004E3A17" w:rsidRPr="003B154B">
        <w:rPr>
          <w:rFonts w:ascii="Arial" w:hAnsi="Arial" w:cs="Arial"/>
          <w:iCs/>
          <w:sz w:val="20"/>
          <w:szCs w:val="20"/>
        </w:rPr>
        <w:t>storage at -80</w:t>
      </w:r>
      <w:r w:rsidR="004E3A17" w:rsidRPr="003B154B">
        <w:rPr>
          <w:rFonts w:ascii="Arial" w:hAnsi="Arial" w:cs="Arial"/>
          <w:iCs/>
          <w:sz w:val="20"/>
          <w:szCs w:val="20"/>
          <w:vertAlign w:val="superscript"/>
        </w:rPr>
        <w:t>o</w:t>
      </w:r>
      <w:r w:rsidR="004E3A17" w:rsidRPr="003B154B">
        <w:rPr>
          <w:rFonts w:ascii="Arial" w:hAnsi="Arial" w:cs="Arial"/>
          <w:iCs/>
          <w:sz w:val="20"/>
          <w:szCs w:val="20"/>
        </w:rPr>
        <w:t xml:space="preserve">C. </w:t>
      </w:r>
      <w:r w:rsidR="00147C81" w:rsidRPr="003B154B">
        <w:rPr>
          <w:rFonts w:ascii="Arial" w:hAnsi="Arial" w:cs="Arial"/>
          <w:iCs/>
          <w:sz w:val="20"/>
          <w:szCs w:val="20"/>
        </w:rPr>
        <w:t xml:space="preserve"> F</w:t>
      </w:r>
      <w:r w:rsidR="004E3A17" w:rsidRPr="003B154B">
        <w:rPr>
          <w:rFonts w:ascii="Arial" w:hAnsi="Arial" w:cs="Arial"/>
          <w:iCs/>
          <w:sz w:val="20"/>
          <w:szCs w:val="20"/>
        </w:rPr>
        <w:t>our samples were analysed in duplicate at baseline</w:t>
      </w:r>
      <w:r w:rsidR="00147C81" w:rsidRPr="003B154B">
        <w:rPr>
          <w:rFonts w:ascii="Arial" w:hAnsi="Arial" w:cs="Arial"/>
          <w:iCs/>
          <w:sz w:val="20"/>
          <w:szCs w:val="20"/>
        </w:rPr>
        <w:t xml:space="preserve"> (0 time)</w:t>
      </w:r>
      <w:r w:rsidR="004E3A17" w:rsidRPr="003B154B">
        <w:rPr>
          <w:rFonts w:ascii="Arial" w:hAnsi="Arial" w:cs="Arial"/>
          <w:iCs/>
          <w:sz w:val="20"/>
          <w:szCs w:val="20"/>
        </w:rPr>
        <w:t xml:space="preserve"> and after the assigned storage </w:t>
      </w:r>
      <w:r w:rsidR="00FF1666" w:rsidRPr="003B154B">
        <w:rPr>
          <w:rFonts w:ascii="Arial" w:hAnsi="Arial" w:cs="Arial"/>
          <w:iCs/>
          <w:sz w:val="20"/>
          <w:szCs w:val="20"/>
        </w:rPr>
        <w:t>period</w:t>
      </w:r>
      <w:r w:rsidR="004E3A17" w:rsidRPr="003B154B">
        <w:rPr>
          <w:rFonts w:ascii="Arial" w:hAnsi="Arial" w:cs="Arial"/>
          <w:iCs/>
          <w:sz w:val="20"/>
          <w:szCs w:val="20"/>
        </w:rPr>
        <w:t>.</w:t>
      </w:r>
      <w:r w:rsidR="00CD128F" w:rsidRPr="003B154B">
        <w:rPr>
          <w:rFonts w:ascii="Arial" w:hAnsi="Arial" w:cs="Arial"/>
          <w:iCs/>
          <w:sz w:val="20"/>
          <w:szCs w:val="20"/>
        </w:rPr>
        <w:t xml:space="preserve"> </w:t>
      </w:r>
    </w:p>
    <w:p w:rsidR="00DB7F73" w:rsidRPr="003B154B" w:rsidRDefault="00DB7F73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5E562E" w:rsidRPr="003B154B" w:rsidRDefault="00720887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3B154B">
        <w:rPr>
          <w:rFonts w:ascii="Arial" w:hAnsi="Arial" w:cs="Arial"/>
          <w:iCs/>
          <w:sz w:val="20"/>
          <w:szCs w:val="20"/>
        </w:rPr>
        <w:lastRenderedPageBreak/>
        <w:t xml:space="preserve">Thymidine </w:t>
      </w:r>
      <w:proofErr w:type="spellStart"/>
      <w:r w:rsidR="009E4569" w:rsidRPr="003B154B">
        <w:rPr>
          <w:rFonts w:ascii="Arial" w:hAnsi="Arial" w:cs="Arial"/>
          <w:iCs/>
          <w:sz w:val="20"/>
          <w:szCs w:val="20"/>
        </w:rPr>
        <w:t>phosphorylase</w:t>
      </w:r>
      <w:proofErr w:type="spellEnd"/>
      <w:r w:rsidR="009E4569" w:rsidRPr="003B154B">
        <w:rPr>
          <w:rFonts w:ascii="Arial" w:hAnsi="Arial" w:cs="Arial"/>
          <w:iCs/>
          <w:sz w:val="20"/>
          <w:szCs w:val="20"/>
        </w:rPr>
        <w:t xml:space="preserve"> activity at baseline</w:t>
      </w:r>
      <w:r w:rsidRPr="003B154B">
        <w:rPr>
          <w:rFonts w:ascii="Arial" w:hAnsi="Arial" w:cs="Arial"/>
          <w:iCs/>
          <w:sz w:val="20"/>
          <w:szCs w:val="20"/>
        </w:rPr>
        <w:t xml:space="preserve"> was used as a reference to determine the relative stability in the experiments d</w:t>
      </w:r>
      <w:r w:rsidR="00A84F3B">
        <w:rPr>
          <w:rFonts w:ascii="Arial" w:hAnsi="Arial" w:cs="Arial"/>
          <w:iCs/>
          <w:sz w:val="20"/>
          <w:szCs w:val="20"/>
        </w:rPr>
        <w:t>escribed above and</w:t>
      </w:r>
      <w:r w:rsidR="00060A8E">
        <w:rPr>
          <w:rFonts w:ascii="Arial" w:hAnsi="Arial" w:cs="Arial"/>
          <w:iCs/>
          <w:sz w:val="20"/>
          <w:szCs w:val="20"/>
        </w:rPr>
        <w:t xml:space="preserve"> </w:t>
      </w:r>
      <w:r w:rsidRPr="003B154B">
        <w:rPr>
          <w:rFonts w:ascii="Arial" w:hAnsi="Arial" w:cs="Arial"/>
          <w:iCs/>
          <w:sz w:val="20"/>
          <w:szCs w:val="20"/>
        </w:rPr>
        <w:t xml:space="preserve">was considered stable when the </w:t>
      </w:r>
      <w:r w:rsidR="009E4569" w:rsidRPr="003B154B">
        <w:rPr>
          <w:rFonts w:ascii="Arial" w:hAnsi="Arial" w:cs="Arial"/>
          <w:iCs/>
          <w:sz w:val="20"/>
          <w:szCs w:val="20"/>
        </w:rPr>
        <w:t>mean precision (</w:t>
      </w:r>
      <w:proofErr w:type="gramStart"/>
      <w:r w:rsidR="00EF7976" w:rsidRPr="003B154B">
        <w:rPr>
          <w:rFonts w:ascii="Arial" w:hAnsi="Arial" w:cs="Arial"/>
          <w:iCs/>
          <w:sz w:val="20"/>
          <w:szCs w:val="20"/>
        </w:rPr>
        <w:t>CV</w:t>
      </w:r>
      <w:r w:rsidR="00233193" w:rsidRPr="003B154B">
        <w:rPr>
          <w:rFonts w:ascii="Arial" w:hAnsi="Arial" w:cs="Arial"/>
          <w:iCs/>
          <w:sz w:val="20"/>
          <w:szCs w:val="20"/>
        </w:rPr>
        <w:t>%</w:t>
      </w:r>
      <w:proofErr w:type="gramEnd"/>
      <w:r w:rsidR="00EF7976" w:rsidRPr="003B154B">
        <w:rPr>
          <w:rFonts w:ascii="Arial" w:hAnsi="Arial" w:cs="Arial"/>
          <w:iCs/>
          <w:sz w:val="20"/>
          <w:szCs w:val="20"/>
        </w:rPr>
        <w:t>) was within ± 20%, and the mean accuracy (RE%) within</w:t>
      </w:r>
      <w:r w:rsidR="00A84F3B">
        <w:rPr>
          <w:rFonts w:ascii="Arial" w:hAnsi="Arial" w:cs="Arial"/>
          <w:iCs/>
          <w:sz w:val="20"/>
          <w:szCs w:val="20"/>
        </w:rPr>
        <w:t xml:space="preserve"> ± 20% of the baseline </w:t>
      </w:r>
      <w:r w:rsidR="00EF7976" w:rsidRPr="003B154B">
        <w:rPr>
          <w:rFonts w:ascii="Arial" w:hAnsi="Arial" w:cs="Arial"/>
          <w:iCs/>
          <w:sz w:val="20"/>
          <w:szCs w:val="20"/>
        </w:rPr>
        <w:t xml:space="preserve"> activities.</w:t>
      </w:r>
    </w:p>
    <w:p w:rsidR="0075081F" w:rsidRDefault="00060A8E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</w:t>
      </w:r>
      <w:r w:rsidR="00070969" w:rsidRPr="003B154B">
        <w:rPr>
          <w:rFonts w:ascii="Arial" w:hAnsi="Arial" w:cs="Arial"/>
          <w:iCs/>
          <w:sz w:val="20"/>
          <w:szCs w:val="20"/>
        </w:rPr>
        <w:t xml:space="preserve">hymine </w:t>
      </w:r>
      <w:r>
        <w:rPr>
          <w:rFonts w:ascii="Arial" w:hAnsi="Arial" w:cs="Arial"/>
          <w:iCs/>
          <w:sz w:val="20"/>
          <w:szCs w:val="20"/>
        </w:rPr>
        <w:t xml:space="preserve">stability </w:t>
      </w:r>
      <w:r w:rsidR="00070969" w:rsidRPr="003B154B">
        <w:rPr>
          <w:rFonts w:ascii="Arial" w:hAnsi="Arial" w:cs="Arial"/>
          <w:iCs/>
          <w:sz w:val="20"/>
          <w:szCs w:val="20"/>
        </w:rPr>
        <w:t>in the erythrocyte matrix was assessed by analysis of QC samples at low, middle and high concentrations. The effect of ambient temperature was assessed</w:t>
      </w:r>
      <w:r w:rsidR="00070969" w:rsidRPr="003B154B">
        <w:rPr>
          <w:rFonts w:ascii="Arial" w:hAnsi="Arial" w:cs="Arial"/>
          <w:sz w:val="20"/>
          <w:szCs w:val="20"/>
        </w:rPr>
        <w:t xml:space="preserve"> </w:t>
      </w:r>
      <w:r w:rsidR="00D50EB0" w:rsidRPr="003B154B">
        <w:rPr>
          <w:rFonts w:ascii="Arial" w:hAnsi="Arial" w:cs="Arial"/>
          <w:sz w:val="20"/>
          <w:szCs w:val="20"/>
        </w:rPr>
        <w:t xml:space="preserve">by thawing </w:t>
      </w:r>
      <w:r w:rsidR="00070969" w:rsidRPr="003B154B">
        <w:rPr>
          <w:rFonts w:ascii="Arial" w:hAnsi="Arial" w:cs="Arial"/>
          <w:iCs/>
          <w:sz w:val="20"/>
          <w:szCs w:val="20"/>
        </w:rPr>
        <w:t>aliquots of each QC  at room temperature for</w:t>
      </w:r>
      <w:r w:rsidR="007206B7" w:rsidRPr="003B154B">
        <w:rPr>
          <w:rFonts w:ascii="Arial" w:hAnsi="Arial" w:cs="Arial"/>
          <w:iCs/>
          <w:sz w:val="20"/>
          <w:szCs w:val="20"/>
        </w:rPr>
        <w:t xml:space="preserve"> </w:t>
      </w:r>
      <w:r w:rsidR="00106388" w:rsidRPr="003B154B">
        <w:rPr>
          <w:rFonts w:ascii="Arial" w:hAnsi="Arial" w:cs="Arial"/>
          <w:iCs/>
          <w:sz w:val="20"/>
          <w:szCs w:val="20"/>
        </w:rPr>
        <w:t xml:space="preserve">one </w:t>
      </w:r>
      <w:r w:rsidR="007206B7" w:rsidRPr="003B154B">
        <w:rPr>
          <w:rFonts w:ascii="Arial" w:hAnsi="Arial" w:cs="Arial"/>
          <w:iCs/>
          <w:sz w:val="20"/>
          <w:szCs w:val="20"/>
        </w:rPr>
        <w:t>and three</w:t>
      </w:r>
      <w:r w:rsidR="00070969" w:rsidRPr="003B154B">
        <w:rPr>
          <w:rFonts w:ascii="Arial" w:hAnsi="Arial" w:cs="Arial"/>
          <w:iCs/>
          <w:sz w:val="20"/>
          <w:szCs w:val="20"/>
        </w:rPr>
        <w:t xml:space="preserve"> hours (</w:t>
      </w:r>
      <w:r w:rsidR="007206B7" w:rsidRPr="003B154B">
        <w:rPr>
          <w:rFonts w:ascii="Arial" w:hAnsi="Arial" w:cs="Arial"/>
          <w:iCs/>
          <w:sz w:val="20"/>
          <w:szCs w:val="20"/>
        </w:rPr>
        <w:t>three</w:t>
      </w:r>
      <w:r w:rsidR="00763285" w:rsidRPr="003B154B">
        <w:rPr>
          <w:rFonts w:ascii="Arial" w:hAnsi="Arial" w:cs="Arial"/>
          <w:iCs/>
          <w:sz w:val="20"/>
          <w:szCs w:val="20"/>
        </w:rPr>
        <w:t xml:space="preserve"> hours</w:t>
      </w:r>
      <w:r w:rsidR="007206B7" w:rsidRPr="003B154B">
        <w:rPr>
          <w:rFonts w:ascii="Arial" w:hAnsi="Arial" w:cs="Arial"/>
          <w:iCs/>
          <w:sz w:val="20"/>
          <w:szCs w:val="20"/>
        </w:rPr>
        <w:t xml:space="preserve"> being </w:t>
      </w:r>
      <w:r w:rsidR="00070969" w:rsidRPr="003B154B">
        <w:rPr>
          <w:rFonts w:ascii="Arial" w:hAnsi="Arial" w:cs="Arial"/>
          <w:iCs/>
          <w:sz w:val="20"/>
          <w:szCs w:val="20"/>
        </w:rPr>
        <w:t>the expected maximum du</w:t>
      </w:r>
      <w:r w:rsidR="000C4192" w:rsidRPr="003B154B">
        <w:rPr>
          <w:rFonts w:ascii="Arial" w:hAnsi="Arial" w:cs="Arial"/>
          <w:iCs/>
          <w:sz w:val="20"/>
          <w:szCs w:val="20"/>
        </w:rPr>
        <w:t>ration test samples will thawed</w:t>
      </w:r>
      <w:r w:rsidR="00070969" w:rsidRPr="003B154B">
        <w:rPr>
          <w:rFonts w:ascii="Arial" w:hAnsi="Arial" w:cs="Arial"/>
          <w:iCs/>
          <w:sz w:val="20"/>
          <w:szCs w:val="20"/>
        </w:rPr>
        <w:t xml:space="preserve"> before analysis (n=3 in duplicate).</w:t>
      </w:r>
    </w:p>
    <w:p w:rsidR="00DB7F73" w:rsidRPr="003B154B" w:rsidRDefault="00DB7F73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75081F" w:rsidRDefault="009A7800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</w:t>
      </w:r>
      <w:r w:rsidR="0075081F" w:rsidRPr="003B154B">
        <w:rPr>
          <w:rFonts w:ascii="Arial" w:hAnsi="Arial" w:cs="Arial"/>
          <w:iCs/>
          <w:sz w:val="20"/>
          <w:szCs w:val="20"/>
        </w:rPr>
        <w:t xml:space="preserve">he effect of </w:t>
      </w:r>
      <w:r>
        <w:rPr>
          <w:rFonts w:ascii="Arial" w:hAnsi="Arial" w:cs="Arial"/>
          <w:iCs/>
          <w:sz w:val="20"/>
          <w:szCs w:val="20"/>
        </w:rPr>
        <w:t xml:space="preserve">three </w:t>
      </w:r>
      <w:r w:rsidR="0075081F" w:rsidRPr="003B154B">
        <w:rPr>
          <w:rFonts w:ascii="Arial" w:hAnsi="Arial" w:cs="Arial"/>
          <w:iCs/>
          <w:sz w:val="20"/>
          <w:szCs w:val="20"/>
        </w:rPr>
        <w:t xml:space="preserve">freeze-thaw cycles on thymine </w:t>
      </w:r>
      <w:r w:rsidR="00060A8E">
        <w:rPr>
          <w:rFonts w:ascii="Arial" w:hAnsi="Arial" w:cs="Arial"/>
          <w:iCs/>
          <w:sz w:val="20"/>
          <w:szCs w:val="20"/>
        </w:rPr>
        <w:t xml:space="preserve">stability </w:t>
      </w:r>
      <w:r w:rsidR="0075081F" w:rsidRPr="003B154B">
        <w:rPr>
          <w:rFonts w:ascii="Arial" w:hAnsi="Arial" w:cs="Arial"/>
          <w:iCs/>
          <w:sz w:val="20"/>
          <w:szCs w:val="20"/>
        </w:rPr>
        <w:t xml:space="preserve">in the </w:t>
      </w:r>
      <w:r w:rsidR="00F91A4B" w:rsidRPr="003B154B">
        <w:rPr>
          <w:rFonts w:ascii="Arial" w:hAnsi="Arial" w:cs="Arial"/>
          <w:iCs/>
          <w:sz w:val="20"/>
          <w:szCs w:val="20"/>
        </w:rPr>
        <w:t>erythrocyte</w:t>
      </w:r>
      <w:r w:rsidR="0075081F" w:rsidRPr="003B154B">
        <w:rPr>
          <w:rFonts w:ascii="Arial" w:hAnsi="Arial" w:cs="Arial"/>
          <w:iCs/>
          <w:sz w:val="20"/>
          <w:szCs w:val="20"/>
        </w:rPr>
        <w:t xml:space="preserve"> matrix</w:t>
      </w:r>
      <w:r>
        <w:rPr>
          <w:rFonts w:ascii="Arial" w:hAnsi="Arial" w:cs="Arial"/>
          <w:iCs/>
          <w:sz w:val="20"/>
          <w:szCs w:val="20"/>
        </w:rPr>
        <w:t xml:space="preserve"> was assessed. For each cycle </w:t>
      </w:r>
      <w:r w:rsidR="0075081F" w:rsidRPr="003B154B">
        <w:rPr>
          <w:rFonts w:ascii="Arial" w:hAnsi="Arial" w:cs="Arial"/>
          <w:iCs/>
          <w:sz w:val="20"/>
          <w:szCs w:val="20"/>
        </w:rPr>
        <w:t>three aliquots of each QC concentration (stored at -80</w:t>
      </w:r>
      <w:r w:rsidR="0075081F" w:rsidRPr="003B154B">
        <w:rPr>
          <w:rFonts w:ascii="Arial" w:hAnsi="Arial" w:cs="Arial"/>
          <w:iCs/>
          <w:sz w:val="20"/>
          <w:szCs w:val="20"/>
          <w:vertAlign w:val="superscript"/>
        </w:rPr>
        <w:t>o</w:t>
      </w:r>
      <w:r w:rsidR="0075081F" w:rsidRPr="003B154B">
        <w:rPr>
          <w:rFonts w:ascii="Arial" w:hAnsi="Arial" w:cs="Arial"/>
          <w:iCs/>
          <w:sz w:val="20"/>
          <w:szCs w:val="20"/>
        </w:rPr>
        <w:t>C) were thawed, unassisted for 2 hours at room temperature. The aliquots were then refrozen for at least 12 hours. All three sets of QC samples were analysed to determine stability (n=3 in duplicate) in one assay.</w:t>
      </w:r>
    </w:p>
    <w:p w:rsidR="00DB7F73" w:rsidRPr="003B154B" w:rsidRDefault="00DB7F73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9D6BEE" w:rsidRDefault="005B271E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3B154B">
        <w:rPr>
          <w:rFonts w:ascii="Arial" w:hAnsi="Arial" w:cs="Arial"/>
          <w:iCs/>
          <w:sz w:val="20"/>
          <w:szCs w:val="20"/>
        </w:rPr>
        <w:t xml:space="preserve">The evaluated stability QC samples </w:t>
      </w:r>
      <w:r w:rsidR="000C7158" w:rsidRPr="003B154B">
        <w:rPr>
          <w:rFonts w:ascii="Arial" w:hAnsi="Arial" w:cs="Arial"/>
          <w:iCs/>
          <w:sz w:val="20"/>
          <w:szCs w:val="20"/>
        </w:rPr>
        <w:t>were considered</w:t>
      </w:r>
      <w:r w:rsidRPr="003B154B">
        <w:rPr>
          <w:rFonts w:ascii="Arial" w:hAnsi="Arial" w:cs="Arial"/>
          <w:iCs/>
          <w:sz w:val="20"/>
          <w:szCs w:val="20"/>
        </w:rPr>
        <w:t xml:space="preserve"> st</w:t>
      </w:r>
      <w:r w:rsidR="000C7158" w:rsidRPr="003B154B">
        <w:rPr>
          <w:rFonts w:ascii="Arial" w:hAnsi="Arial" w:cs="Arial"/>
          <w:iCs/>
          <w:sz w:val="20"/>
          <w:szCs w:val="20"/>
        </w:rPr>
        <w:t>able when</w:t>
      </w:r>
      <w:r w:rsidR="00616D97" w:rsidRPr="003B154B">
        <w:rPr>
          <w:rFonts w:ascii="Arial" w:hAnsi="Arial" w:cs="Arial"/>
          <w:iCs/>
          <w:sz w:val="20"/>
          <w:szCs w:val="20"/>
        </w:rPr>
        <w:t xml:space="preserve"> the mean precision (</w:t>
      </w:r>
      <w:proofErr w:type="gramStart"/>
      <w:r w:rsidRPr="003B154B">
        <w:rPr>
          <w:rFonts w:ascii="Arial" w:hAnsi="Arial" w:cs="Arial"/>
          <w:iCs/>
          <w:sz w:val="20"/>
          <w:szCs w:val="20"/>
        </w:rPr>
        <w:t>CV</w:t>
      </w:r>
      <w:r w:rsidR="00616D97" w:rsidRPr="003B154B">
        <w:rPr>
          <w:rFonts w:ascii="Arial" w:hAnsi="Arial" w:cs="Arial"/>
          <w:iCs/>
          <w:sz w:val="20"/>
          <w:szCs w:val="20"/>
        </w:rPr>
        <w:t>%</w:t>
      </w:r>
      <w:proofErr w:type="gramEnd"/>
      <w:r w:rsidRPr="003B154B">
        <w:rPr>
          <w:rFonts w:ascii="Arial" w:hAnsi="Arial" w:cs="Arial"/>
          <w:iCs/>
          <w:sz w:val="20"/>
          <w:szCs w:val="20"/>
        </w:rPr>
        <w:t>)</w:t>
      </w:r>
      <w:r w:rsidR="00EF7976" w:rsidRPr="003B154B">
        <w:rPr>
          <w:rFonts w:ascii="Arial" w:hAnsi="Arial" w:cs="Arial"/>
          <w:iCs/>
          <w:sz w:val="20"/>
          <w:szCs w:val="20"/>
        </w:rPr>
        <w:t xml:space="preserve"> was within ± 20%,</w:t>
      </w:r>
      <w:r w:rsidRPr="003B154B">
        <w:rPr>
          <w:rFonts w:ascii="Arial" w:hAnsi="Arial" w:cs="Arial"/>
          <w:iCs/>
          <w:sz w:val="20"/>
          <w:szCs w:val="20"/>
        </w:rPr>
        <w:t xml:space="preserve"> and</w:t>
      </w:r>
      <w:r w:rsidR="00EF7976" w:rsidRPr="003B154B">
        <w:rPr>
          <w:rFonts w:ascii="Arial" w:hAnsi="Arial" w:cs="Arial"/>
          <w:iCs/>
          <w:sz w:val="20"/>
          <w:szCs w:val="20"/>
        </w:rPr>
        <w:t xml:space="preserve"> the</w:t>
      </w:r>
      <w:r w:rsidRPr="003B154B">
        <w:rPr>
          <w:rFonts w:ascii="Arial" w:hAnsi="Arial" w:cs="Arial"/>
          <w:iCs/>
          <w:sz w:val="20"/>
          <w:szCs w:val="20"/>
        </w:rPr>
        <w:t xml:space="preserve"> mean </w:t>
      </w:r>
      <w:r w:rsidR="002306EF" w:rsidRPr="003B154B">
        <w:rPr>
          <w:rFonts w:ascii="Arial" w:hAnsi="Arial" w:cs="Arial"/>
          <w:iCs/>
          <w:sz w:val="20"/>
          <w:szCs w:val="20"/>
        </w:rPr>
        <w:t>accuracy</w:t>
      </w:r>
      <w:r w:rsidR="00B62058" w:rsidRPr="003B154B">
        <w:rPr>
          <w:rFonts w:ascii="Arial" w:hAnsi="Arial" w:cs="Arial"/>
          <w:iCs/>
          <w:sz w:val="20"/>
          <w:szCs w:val="20"/>
        </w:rPr>
        <w:t xml:space="preserve"> (RE%</w:t>
      </w:r>
      <w:r w:rsidR="001A348B" w:rsidRPr="003B154B">
        <w:rPr>
          <w:rFonts w:ascii="Arial" w:hAnsi="Arial" w:cs="Arial"/>
          <w:iCs/>
          <w:sz w:val="20"/>
          <w:szCs w:val="20"/>
        </w:rPr>
        <w:t>) is</w:t>
      </w:r>
      <w:r w:rsidR="002306EF" w:rsidRPr="003B154B">
        <w:rPr>
          <w:rFonts w:ascii="Arial" w:hAnsi="Arial" w:cs="Arial"/>
          <w:iCs/>
          <w:sz w:val="20"/>
          <w:szCs w:val="20"/>
        </w:rPr>
        <w:t xml:space="preserve"> within ± 20% of the predicted concentrations.</w:t>
      </w:r>
    </w:p>
    <w:p w:rsidR="004654CD" w:rsidRPr="003B154B" w:rsidRDefault="004654CD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C55502" w:rsidRPr="003B154B" w:rsidRDefault="004D08DE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2.9</w:t>
      </w:r>
      <w:r w:rsidR="009D6BEE" w:rsidRPr="003B154B">
        <w:rPr>
          <w:rFonts w:ascii="Arial" w:hAnsi="Arial" w:cs="Arial"/>
          <w:iCs/>
          <w:sz w:val="20"/>
          <w:szCs w:val="20"/>
        </w:rPr>
        <w:t xml:space="preserve"> </w:t>
      </w:r>
      <w:r w:rsidR="00B561C7" w:rsidRPr="003B154B">
        <w:rPr>
          <w:rFonts w:ascii="Arial" w:hAnsi="Arial" w:cs="Arial"/>
          <w:iCs/>
          <w:sz w:val="20"/>
          <w:szCs w:val="20"/>
        </w:rPr>
        <w:t>Application of the method</w:t>
      </w:r>
    </w:p>
    <w:p w:rsidR="0090495D" w:rsidRDefault="003645C7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3B154B">
        <w:rPr>
          <w:rFonts w:ascii="Arial" w:hAnsi="Arial" w:cs="Arial"/>
          <w:iCs/>
          <w:sz w:val="20"/>
          <w:szCs w:val="20"/>
        </w:rPr>
        <w:t>The method was applied to</w:t>
      </w:r>
      <w:r w:rsidR="00B31E95" w:rsidRPr="003B154B">
        <w:rPr>
          <w:rFonts w:ascii="Arial" w:hAnsi="Arial" w:cs="Arial"/>
          <w:iCs/>
          <w:sz w:val="20"/>
          <w:szCs w:val="20"/>
        </w:rPr>
        <w:t xml:space="preserve"> the</w:t>
      </w:r>
      <w:r w:rsidR="00EC4BED" w:rsidRPr="003B154B">
        <w:rPr>
          <w:rFonts w:ascii="Arial" w:hAnsi="Arial" w:cs="Arial"/>
          <w:iCs/>
          <w:sz w:val="20"/>
          <w:szCs w:val="20"/>
        </w:rPr>
        <w:t xml:space="preserve"> determination of thymidin</w:t>
      </w:r>
      <w:r w:rsidR="00E85EF8">
        <w:rPr>
          <w:rFonts w:ascii="Arial" w:hAnsi="Arial" w:cs="Arial"/>
          <w:iCs/>
          <w:sz w:val="20"/>
          <w:szCs w:val="20"/>
        </w:rPr>
        <w:t xml:space="preserve">e </w:t>
      </w:r>
      <w:proofErr w:type="spellStart"/>
      <w:r w:rsidR="00E85EF8">
        <w:rPr>
          <w:rFonts w:ascii="Arial" w:hAnsi="Arial" w:cs="Arial"/>
          <w:iCs/>
          <w:sz w:val="20"/>
          <w:szCs w:val="20"/>
        </w:rPr>
        <w:t>phos</w:t>
      </w:r>
      <w:r w:rsidR="00B31E95" w:rsidRPr="003B154B">
        <w:rPr>
          <w:rFonts w:ascii="Arial" w:hAnsi="Arial" w:cs="Arial"/>
          <w:iCs/>
          <w:sz w:val="20"/>
          <w:szCs w:val="20"/>
        </w:rPr>
        <w:t>phorylase</w:t>
      </w:r>
      <w:proofErr w:type="spellEnd"/>
      <w:r w:rsidR="00B31E95" w:rsidRPr="003B154B">
        <w:rPr>
          <w:rFonts w:ascii="Arial" w:hAnsi="Arial" w:cs="Arial"/>
          <w:iCs/>
          <w:sz w:val="20"/>
          <w:szCs w:val="20"/>
        </w:rPr>
        <w:t xml:space="preserve"> activity in</w:t>
      </w:r>
      <w:r w:rsidR="00606E04" w:rsidRPr="003B154B">
        <w:rPr>
          <w:rFonts w:ascii="Arial" w:hAnsi="Arial" w:cs="Arial"/>
          <w:iCs/>
          <w:sz w:val="20"/>
          <w:szCs w:val="20"/>
        </w:rPr>
        <w:t xml:space="preserve"> </w:t>
      </w:r>
      <w:r w:rsidR="009704AC" w:rsidRPr="003B154B">
        <w:rPr>
          <w:rFonts w:ascii="Arial" w:hAnsi="Arial" w:cs="Arial"/>
          <w:iCs/>
          <w:sz w:val="20"/>
          <w:szCs w:val="20"/>
        </w:rPr>
        <w:t xml:space="preserve">clinical batches of </w:t>
      </w:r>
      <w:r w:rsidR="00C55502" w:rsidRPr="003B154B">
        <w:rPr>
          <w:rFonts w:ascii="Arial" w:hAnsi="Arial" w:cs="Arial"/>
          <w:iCs/>
          <w:sz w:val="20"/>
          <w:szCs w:val="20"/>
        </w:rPr>
        <w:t>EE-TP</w:t>
      </w:r>
      <w:r w:rsidR="00606E04" w:rsidRPr="003B154B">
        <w:rPr>
          <w:rFonts w:ascii="Arial" w:hAnsi="Arial" w:cs="Arial"/>
          <w:iCs/>
          <w:sz w:val="20"/>
          <w:szCs w:val="20"/>
        </w:rPr>
        <w:t xml:space="preserve"> </w:t>
      </w:r>
      <w:r w:rsidR="00C55502" w:rsidRPr="003B154B">
        <w:rPr>
          <w:rFonts w:ascii="Arial" w:hAnsi="Arial" w:cs="Arial"/>
          <w:iCs/>
          <w:sz w:val="20"/>
          <w:szCs w:val="20"/>
        </w:rPr>
        <w:t>which had been manufactured for the treatment of</w:t>
      </w:r>
      <w:r w:rsidR="00B31E95" w:rsidRPr="003B154B">
        <w:rPr>
          <w:rFonts w:ascii="Arial" w:hAnsi="Arial" w:cs="Arial"/>
          <w:iCs/>
          <w:sz w:val="20"/>
          <w:szCs w:val="20"/>
        </w:rPr>
        <w:t xml:space="preserve"> two</w:t>
      </w:r>
      <w:r w:rsidR="00C55502" w:rsidRPr="003B154B">
        <w:rPr>
          <w:rFonts w:ascii="Arial" w:hAnsi="Arial" w:cs="Arial"/>
          <w:iCs/>
          <w:sz w:val="20"/>
          <w:szCs w:val="20"/>
        </w:rPr>
        <w:t xml:space="preserve"> patients with MNGIE</w:t>
      </w:r>
      <w:r w:rsidR="00B31E95" w:rsidRPr="003B154B">
        <w:rPr>
          <w:rFonts w:ascii="Arial" w:hAnsi="Arial" w:cs="Arial"/>
          <w:iCs/>
          <w:sz w:val="20"/>
          <w:szCs w:val="20"/>
        </w:rPr>
        <w:t xml:space="preserve">. Samples of pre-dialysis </w:t>
      </w:r>
      <w:r w:rsidR="0090495D" w:rsidRPr="003B154B">
        <w:rPr>
          <w:rFonts w:ascii="Arial" w:hAnsi="Arial" w:cs="Arial"/>
          <w:iCs/>
          <w:sz w:val="20"/>
          <w:szCs w:val="20"/>
        </w:rPr>
        <w:t>in</w:t>
      </w:r>
      <w:r w:rsidRPr="003B154B">
        <w:rPr>
          <w:rFonts w:ascii="Arial" w:hAnsi="Arial" w:cs="Arial"/>
          <w:iCs/>
          <w:sz w:val="20"/>
          <w:szCs w:val="20"/>
        </w:rPr>
        <w:t>-</w:t>
      </w:r>
      <w:r w:rsidR="0090495D" w:rsidRPr="003B154B">
        <w:rPr>
          <w:rFonts w:ascii="Arial" w:hAnsi="Arial" w:cs="Arial"/>
          <w:iCs/>
          <w:sz w:val="20"/>
          <w:szCs w:val="20"/>
        </w:rPr>
        <w:t>process control</w:t>
      </w:r>
      <w:r w:rsidR="00FE19D2" w:rsidRPr="003B154B">
        <w:rPr>
          <w:rFonts w:ascii="Arial" w:hAnsi="Arial" w:cs="Arial"/>
          <w:iCs/>
          <w:sz w:val="20"/>
          <w:szCs w:val="20"/>
        </w:rPr>
        <w:t xml:space="preserve"> suspension</w:t>
      </w:r>
      <w:r w:rsidR="00B31E95" w:rsidRPr="003B154B">
        <w:rPr>
          <w:rFonts w:ascii="Arial" w:hAnsi="Arial" w:cs="Arial"/>
          <w:iCs/>
          <w:sz w:val="20"/>
          <w:szCs w:val="20"/>
        </w:rPr>
        <w:t xml:space="preserve"> (thymidine </w:t>
      </w:r>
      <w:proofErr w:type="spellStart"/>
      <w:r w:rsidR="00B31E95" w:rsidRPr="003B154B">
        <w:rPr>
          <w:rFonts w:ascii="Arial" w:hAnsi="Arial" w:cs="Arial"/>
          <w:iCs/>
          <w:sz w:val="20"/>
          <w:szCs w:val="20"/>
        </w:rPr>
        <w:t>phosphorylase</w:t>
      </w:r>
      <w:proofErr w:type="spellEnd"/>
      <w:r w:rsidR="00B31E95" w:rsidRPr="003B154B">
        <w:rPr>
          <w:rFonts w:ascii="Arial" w:hAnsi="Arial" w:cs="Arial"/>
          <w:iCs/>
          <w:sz w:val="20"/>
          <w:szCs w:val="20"/>
        </w:rPr>
        <w:t xml:space="preserve"> mixed with washed and packed erythrocytes)</w:t>
      </w:r>
      <w:r w:rsidR="0090495D" w:rsidRPr="003B154B">
        <w:rPr>
          <w:rFonts w:ascii="Arial" w:hAnsi="Arial" w:cs="Arial"/>
          <w:iCs/>
          <w:sz w:val="20"/>
          <w:szCs w:val="20"/>
        </w:rPr>
        <w:t xml:space="preserve"> and EE-TP were prepared for analysis as described in section 2.6. </w:t>
      </w:r>
    </w:p>
    <w:p w:rsidR="00DB7F73" w:rsidRPr="003B154B" w:rsidRDefault="00DB7F73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9D6BEE" w:rsidRDefault="0090495D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3B154B">
        <w:rPr>
          <w:rFonts w:ascii="Arial" w:hAnsi="Arial" w:cs="Arial"/>
          <w:iCs/>
          <w:sz w:val="20"/>
          <w:szCs w:val="20"/>
        </w:rPr>
        <w:t>The s</w:t>
      </w:r>
      <w:r w:rsidR="00DB28BE" w:rsidRPr="003B154B">
        <w:rPr>
          <w:rFonts w:ascii="Arial" w:hAnsi="Arial" w:cs="Arial"/>
          <w:iCs/>
          <w:sz w:val="20"/>
          <w:szCs w:val="20"/>
        </w:rPr>
        <w:t xml:space="preserve">tability of </w:t>
      </w:r>
      <w:r w:rsidR="002374CA" w:rsidRPr="003B154B">
        <w:rPr>
          <w:rFonts w:ascii="Arial" w:hAnsi="Arial" w:cs="Arial"/>
          <w:iCs/>
          <w:sz w:val="20"/>
          <w:szCs w:val="20"/>
        </w:rPr>
        <w:t xml:space="preserve"> thymidine </w:t>
      </w:r>
      <w:proofErr w:type="spellStart"/>
      <w:r w:rsidR="002374CA" w:rsidRPr="003B154B">
        <w:rPr>
          <w:rFonts w:ascii="Arial" w:hAnsi="Arial" w:cs="Arial"/>
          <w:iCs/>
          <w:sz w:val="20"/>
          <w:szCs w:val="20"/>
        </w:rPr>
        <w:t>phosphorylase</w:t>
      </w:r>
      <w:proofErr w:type="spellEnd"/>
      <w:r w:rsidR="00AF3131" w:rsidRPr="003B154B">
        <w:rPr>
          <w:rFonts w:ascii="Arial" w:hAnsi="Arial" w:cs="Arial"/>
          <w:iCs/>
          <w:sz w:val="20"/>
          <w:szCs w:val="20"/>
        </w:rPr>
        <w:t xml:space="preserve"> </w:t>
      </w:r>
      <w:r w:rsidRPr="003B154B">
        <w:rPr>
          <w:rFonts w:ascii="Arial" w:hAnsi="Arial" w:cs="Arial"/>
          <w:iCs/>
          <w:sz w:val="20"/>
          <w:szCs w:val="20"/>
        </w:rPr>
        <w:t xml:space="preserve"> was assessed over the proposed </w:t>
      </w:r>
      <w:r w:rsidR="00AF3131" w:rsidRPr="003B154B">
        <w:rPr>
          <w:rFonts w:ascii="Arial" w:hAnsi="Arial" w:cs="Arial"/>
          <w:iCs/>
          <w:sz w:val="20"/>
          <w:szCs w:val="20"/>
        </w:rPr>
        <w:t xml:space="preserve"> maximum anticipated time delay between </w:t>
      </w:r>
      <w:r w:rsidR="002374CA" w:rsidRPr="003B154B">
        <w:rPr>
          <w:rFonts w:ascii="Arial" w:hAnsi="Arial" w:cs="Arial"/>
          <w:iCs/>
          <w:sz w:val="20"/>
          <w:szCs w:val="20"/>
        </w:rPr>
        <w:t xml:space="preserve">EE-TP </w:t>
      </w:r>
      <w:r w:rsidR="00AF3131" w:rsidRPr="003B154B">
        <w:rPr>
          <w:rFonts w:ascii="Arial" w:hAnsi="Arial" w:cs="Arial"/>
          <w:iCs/>
          <w:sz w:val="20"/>
          <w:szCs w:val="20"/>
        </w:rPr>
        <w:t>formulation and infusion</w:t>
      </w:r>
      <w:r w:rsidRPr="003B154B">
        <w:rPr>
          <w:rFonts w:ascii="Arial" w:hAnsi="Arial" w:cs="Arial"/>
          <w:iCs/>
          <w:sz w:val="20"/>
          <w:szCs w:val="20"/>
        </w:rPr>
        <w:t xml:space="preserve"> in the clinical setting by analysis of </w:t>
      </w:r>
      <w:r w:rsidR="002374CA" w:rsidRPr="003B154B">
        <w:rPr>
          <w:rFonts w:ascii="Arial" w:hAnsi="Arial" w:cs="Arial"/>
          <w:iCs/>
          <w:sz w:val="20"/>
          <w:szCs w:val="20"/>
        </w:rPr>
        <w:t>enzyme activity after 0, 24, 48, 72 and 96 hours of storage at 4</w:t>
      </w:r>
      <w:r w:rsidR="002374CA" w:rsidRPr="003B154B">
        <w:rPr>
          <w:rFonts w:ascii="Arial" w:hAnsi="Arial" w:cs="Arial"/>
          <w:iCs/>
          <w:sz w:val="20"/>
          <w:szCs w:val="20"/>
          <w:vertAlign w:val="superscript"/>
        </w:rPr>
        <w:t>o</w:t>
      </w:r>
      <w:r w:rsidR="002374CA" w:rsidRPr="003B154B">
        <w:rPr>
          <w:rFonts w:ascii="Arial" w:hAnsi="Arial" w:cs="Arial"/>
          <w:iCs/>
          <w:sz w:val="20"/>
          <w:szCs w:val="20"/>
        </w:rPr>
        <w:t>C and 22</w:t>
      </w:r>
      <w:r w:rsidR="002374CA" w:rsidRPr="003B154B">
        <w:rPr>
          <w:rFonts w:ascii="Arial" w:hAnsi="Arial" w:cs="Arial"/>
          <w:iCs/>
          <w:sz w:val="20"/>
          <w:szCs w:val="20"/>
          <w:vertAlign w:val="superscript"/>
        </w:rPr>
        <w:t>o</w:t>
      </w:r>
      <w:r w:rsidR="002374CA" w:rsidRPr="003B154B">
        <w:rPr>
          <w:rFonts w:ascii="Arial" w:hAnsi="Arial" w:cs="Arial"/>
          <w:iCs/>
          <w:sz w:val="20"/>
          <w:szCs w:val="20"/>
        </w:rPr>
        <w:t xml:space="preserve">C. One hundred microliter aliquots of </w:t>
      </w:r>
      <w:r w:rsidR="00C412C8" w:rsidRPr="003B154B">
        <w:rPr>
          <w:rFonts w:ascii="Arial" w:hAnsi="Arial" w:cs="Arial"/>
          <w:iCs/>
          <w:sz w:val="20"/>
          <w:szCs w:val="20"/>
        </w:rPr>
        <w:t xml:space="preserve">8 different preparations of </w:t>
      </w:r>
      <w:r w:rsidR="002374CA" w:rsidRPr="003B154B">
        <w:rPr>
          <w:rFonts w:ascii="Arial" w:hAnsi="Arial" w:cs="Arial"/>
          <w:iCs/>
          <w:sz w:val="20"/>
          <w:szCs w:val="20"/>
        </w:rPr>
        <w:t xml:space="preserve">EE-TP were stored in closed </w:t>
      </w:r>
      <w:proofErr w:type="spellStart"/>
      <w:r w:rsidR="002374CA" w:rsidRPr="003B154B">
        <w:rPr>
          <w:rFonts w:ascii="Arial" w:hAnsi="Arial" w:cs="Arial"/>
          <w:iCs/>
          <w:sz w:val="20"/>
          <w:szCs w:val="20"/>
        </w:rPr>
        <w:t>microtubes</w:t>
      </w:r>
      <w:proofErr w:type="spellEnd"/>
      <w:r w:rsidR="002374CA" w:rsidRPr="003B154B">
        <w:rPr>
          <w:rFonts w:ascii="Arial" w:hAnsi="Arial" w:cs="Arial"/>
          <w:iCs/>
          <w:sz w:val="20"/>
          <w:szCs w:val="20"/>
        </w:rPr>
        <w:t xml:space="preserve"> at the appropriate temperature and then frozen after the appropriate incubation time until analysis.</w:t>
      </w:r>
    </w:p>
    <w:p w:rsidR="004654CD" w:rsidRPr="003B154B" w:rsidRDefault="004654CD" w:rsidP="007221C0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ED3F70" w:rsidRPr="003B154B" w:rsidRDefault="004D08DE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</w:t>
      </w:r>
      <w:r w:rsidR="009D6BEE" w:rsidRPr="003B154B">
        <w:rPr>
          <w:rFonts w:ascii="Arial" w:hAnsi="Arial" w:cs="Arial"/>
          <w:sz w:val="20"/>
          <w:szCs w:val="20"/>
        </w:rPr>
        <w:t xml:space="preserve"> </w:t>
      </w:r>
      <w:r w:rsidR="00F64961" w:rsidRPr="003B154B">
        <w:rPr>
          <w:rFonts w:ascii="Arial" w:hAnsi="Arial" w:cs="Arial"/>
          <w:sz w:val="20"/>
          <w:szCs w:val="20"/>
        </w:rPr>
        <w:t>Statistical methods</w:t>
      </w:r>
    </w:p>
    <w:p w:rsidR="00CC54B1" w:rsidRDefault="004057B3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lastRenderedPageBreak/>
        <w:t>Data are expressed as mean ± SD or mean ± SEM</w:t>
      </w:r>
      <w:r w:rsidR="00104305">
        <w:rPr>
          <w:rFonts w:ascii="Arial" w:hAnsi="Arial" w:cs="Arial"/>
          <w:sz w:val="20"/>
          <w:szCs w:val="20"/>
        </w:rPr>
        <w:t>.</w:t>
      </w:r>
      <w:r w:rsidRPr="003B154B">
        <w:rPr>
          <w:rFonts w:ascii="Arial" w:hAnsi="Arial" w:cs="Arial"/>
          <w:sz w:val="20"/>
          <w:szCs w:val="20"/>
        </w:rPr>
        <w:t xml:space="preserve"> </w:t>
      </w:r>
      <w:r w:rsidR="006D539D" w:rsidRPr="003B154B">
        <w:rPr>
          <w:rFonts w:ascii="Arial" w:hAnsi="Arial" w:cs="Arial"/>
          <w:sz w:val="20"/>
          <w:szCs w:val="20"/>
        </w:rPr>
        <w:t xml:space="preserve">Linearity was calculated by linear regression analysis. </w:t>
      </w:r>
      <w:r w:rsidRPr="003B154B">
        <w:rPr>
          <w:rFonts w:ascii="Arial" w:hAnsi="Arial" w:cs="Arial"/>
          <w:sz w:val="20"/>
          <w:szCs w:val="20"/>
        </w:rPr>
        <w:t xml:space="preserve">Cell lysate sonication data </w:t>
      </w:r>
      <w:r w:rsidR="00CC54B1" w:rsidRPr="003B154B">
        <w:rPr>
          <w:rFonts w:ascii="Arial" w:hAnsi="Arial" w:cs="Arial"/>
          <w:sz w:val="20"/>
          <w:szCs w:val="20"/>
        </w:rPr>
        <w:t xml:space="preserve">was </w:t>
      </w:r>
      <w:r w:rsidR="006D539D" w:rsidRPr="003B154B">
        <w:rPr>
          <w:rFonts w:ascii="Arial" w:hAnsi="Arial" w:cs="Arial"/>
          <w:sz w:val="20"/>
          <w:szCs w:val="20"/>
        </w:rPr>
        <w:t>analysed using s</w:t>
      </w:r>
      <w:r w:rsidRPr="003B154B">
        <w:rPr>
          <w:rFonts w:ascii="Arial" w:hAnsi="Arial" w:cs="Arial"/>
          <w:sz w:val="20"/>
          <w:szCs w:val="20"/>
        </w:rPr>
        <w:t>tudent’s t-test</w:t>
      </w:r>
      <w:r w:rsidR="006E3EBC" w:rsidRPr="003B154B">
        <w:rPr>
          <w:rFonts w:ascii="Arial" w:hAnsi="Arial" w:cs="Arial"/>
          <w:sz w:val="20"/>
          <w:szCs w:val="20"/>
        </w:rPr>
        <w:t>,</w:t>
      </w:r>
      <w:r w:rsidR="00CC54B1" w:rsidRPr="003B154B">
        <w:rPr>
          <w:rFonts w:ascii="Arial" w:hAnsi="Arial" w:cs="Arial"/>
          <w:sz w:val="20"/>
          <w:szCs w:val="20"/>
        </w:rPr>
        <w:t xml:space="preserve"> and clinical EE-TP batch stability data was analysed using </w:t>
      </w:r>
      <w:proofErr w:type="spellStart"/>
      <w:r w:rsidR="00CC54B1" w:rsidRPr="003B154B">
        <w:rPr>
          <w:rFonts w:ascii="Arial" w:hAnsi="Arial" w:cs="Arial"/>
          <w:sz w:val="20"/>
          <w:szCs w:val="20"/>
        </w:rPr>
        <w:t>Anova</w:t>
      </w:r>
      <w:proofErr w:type="spellEnd"/>
      <w:r w:rsidR="00CC54B1" w:rsidRPr="003B154B">
        <w:rPr>
          <w:rFonts w:ascii="Arial" w:hAnsi="Arial" w:cs="Arial"/>
          <w:sz w:val="20"/>
          <w:szCs w:val="20"/>
        </w:rPr>
        <w:t xml:space="preserve"> (two-Factor w</w:t>
      </w:r>
      <w:r w:rsidR="00CE3752" w:rsidRPr="003B154B">
        <w:rPr>
          <w:rFonts w:ascii="Arial" w:hAnsi="Arial" w:cs="Arial"/>
          <w:sz w:val="20"/>
          <w:szCs w:val="20"/>
        </w:rPr>
        <w:t>ith r</w:t>
      </w:r>
      <w:r w:rsidR="00CC54B1" w:rsidRPr="003B154B">
        <w:rPr>
          <w:rFonts w:ascii="Arial" w:hAnsi="Arial" w:cs="Arial"/>
          <w:sz w:val="20"/>
          <w:szCs w:val="20"/>
        </w:rPr>
        <w:t>eplication).</w:t>
      </w:r>
    </w:p>
    <w:p w:rsidR="004654CD" w:rsidRPr="003B154B" w:rsidRDefault="004654CD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276C0C" w:rsidRPr="003B154B" w:rsidRDefault="0035075D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3. Results and </w:t>
      </w:r>
      <w:r w:rsidR="00276C0C" w:rsidRPr="003B154B">
        <w:rPr>
          <w:rFonts w:ascii="Arial" w:hAnsi="Arial" w:cs="Arial"/>
          <w:sz w:val="20"/>
          <w:szCs w:val="20"/>
        </w:rPr>
        <w:t>Discussion</w:t>
      </w:r>
    </w:p>
    <w:p w:rsidR="003B154B" w:rsidRPr="003B154B" w:rsidRDefault="003B154B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E10C5" w:rsidRPr="003B154B" w:rsidRDefault="00551746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35075D" w:rsidRPr="003B154B">
        <w:rPr>
          <w:rFonts w:ascii="Arial" w:hAnsi="Arial" w:cs="Arial"/>
          <w:sz w:val="20"/>
          <w:szCs w:val="20"/>
        </w:rPr>
        <w:t xml:space="preserve"> Method validation</w:t>
      </w:r>
    </w:p>
    <w:p w:rsidR="00F66DE8" w:rsidRDefault="00D14F2C" w:rsidP="00241E6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Using the described HPLC method,</w:t>
      </w:r>
      <w:r w:rsidR="00591B29">
        <w:rPr>
          <w:rFonts w:ascii="Arial" w:hAnsi="Arial" w:cs="Arial"/>
          <w:sz w:val="20"/>
          <w:szCs w:val="20"/>
        </w:rPr>
        <w:t xml:space="preserve"> the chromatograms of </w:t>
      </w:r>
      <w:r w:rsidR="00DB3EC9" w:rsidRPr="003B154B">
        <w:rPr>
          <w:rFonts w:ascii="Arial" w:hAnsi="Arial" w:cs="Arial"/>
          <w:sz w:val="20"/>
          <w:szCs w:val="20"/>
        </w:rPr>
        <w:t>sham-loaded incubations</w:t>
      </w:r>
      <w:r w:rsidR="00591B29">
        <w:rPr>
          <w:rFonts w:ascii="Arial" w:hAnsi="Arial" w:cs="Arial"/>
          <w:sz w:val="20"/>
          <w:szCs w:val="20"/>
        </w:rPr>
        <w:t xml:space="preserve"> demonstrated</w:t>
      </w:r>
      <w:r w:rsidR="00DB3EC9" w:rsidRPr="003B154B">
        <w:rPr>
          <w:rFonts w:ascii="Arial" w:hAnsi="Arial" w:cs="Arial"/>
          <w:sz w:val="20"/>
          <w:szCs w:val="20"/>
        </w:rPr>
        <w:t xml:space="preserve"> no endogenous peaks that co-elute</w:t>
      </w:r>
      <w:r w:rsidRPr="003B154B">
        <w:rPr>
          <w:rFonts w:ascii="Arial" w:hAnsi="Arial" w:cs="Arial"/>
          <w:sz w:val="20"/>
          <w:szCs w:val="20"/>
        </w:rPr>
        <w:t>d</w:t>
      </w:r>
      <w:r w:rsidR="00DB3EC9" w:rsidRPr="003B154B">
        <w:rPr>
          <w:rFonts w:ascii="Arial" w:hAnsi="Arial" w:cs="Arial"/>
          <w:sz w:val="20"/>
          <w:szCs w:val="20"/>
        </w:rPr>
        <w:t xml:space="preserve"> with thymine</w:t>
      </w:r>
      <w:r w:rsidRPr="003B154B">
        <w:rPr>
          <w:rFonts w:ascii="Arial" w:hAnsi="Arial" w:cs="Arial"/>
          <w:sz w:val="20"/>
          <w:szCs w:val="20"/>
        </w:rPr>
        <w:t>, thus</w:t>
      </w:r>
      <w:r w:rsidR="00851C49" w:rsidRPr="003B154B">
        <w:rPr>
          <w:rFonts w:ascii="Arial" w:hAnsi="Arial" w:cs="Arial"/>
          <w:sz w:val="20"/>
          <w:szCs w:val="20"/>
        </w:rPr>
        <w:t xml:space="preserve"> confirming the absence </w:t>
      </w:r>
      <w:r w:rsidR="005A49DB">
        <w:rPr>
          <w:rFonts w:ascii="Arial" w:hAnsi="Arial" w:cs="Arial"/>
          <w:sz w:val="20"/>
          <w:szCs w:val="20"/>
        </w:rPr>
        <w:t xml:space="preserve">of interference from </w:t>
      </w:r>
      <w:r w:rsidR="00851C49" w:rsidRPr="003B154B">
        <w:rPr>
          <w:rFonts w:ascii="Arial" w:hAnsi="Arial" w:cs="Arial"/>
          <w:sz w:val="20"/>
          <w:szCs w:val="20"/>
        </w:rPr>
        <w:t>compo</w:t>
      </w:r>
      <w:r w:rsidR="00CC67B3">
        <w:rPr>
          <w:rFonts w:ascii="Arial" w:hAnsi="Arial" w:cs="Arial"/>
          <w:sz w:val="20"/>
          <w:szCs w:val="20"/>
        </w:rPr>
        <w:t>nents of the erythrocyte lysate</w:t>
      </w:r>
      <w:r w:rsidR="005A49DB">
        <w:rPr>
          <w:rFonts w:ascii="Arial" w:hAnsi="Arial" w:cs="Arial"/>
          <w:sz w:val="20"/>
          <w:szCs w:val="20"/>
        </w:rPr>
        <w:t>,</w:t>
      </w:r>
      <w:r w:rsidR="00851C49" w:rsidRPr="003B154B">
        <w:rPr>
          <w:rFonts w:ascii="Arial" w:hAnsi="Arial" w:cs="Arial"/>
          <w:sz w:val="20"/>
          <w:szCs w:val="20"/>
        </w:rPr>
        <w:t xml:space="preserve"> and</w:t>
      </w:r>
      <w:r w:rsidR="00DB3EC9" w:rsidRPr="003B154B">
        <w:rPr>
          <w:rFonts w:ascii="Arial" w:hAnsi="Arial" w:cs="Arial"/>
          <w:sz w:val="20"/>
          <w:szCs w:val="20"/>
        </w:rPr>
        <w:t xml:space="preserve"> demonstrating that the method is specific</w:t>
      </w:r>
      <w:r w:rsidR="005E6CEC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>(data not shown</w:t>
      </w:r>
      <w:r w:rsidR="00A579E9" w:rsidRPr="003B154B">
        <w:rPr>
          <w:rFonts w:ascii="Arial" w:hAnsi="Arial" w:cs="Arial"/>
          <w:sz w:val="20"/>
          <w:szCs w:val="20"/>
        </w:rPr>
        <w:t>)</w:t>
      </w:r>
      <w:r w:rsidRPr="003B154B">
        <w:rPr>
          <w:rFonts w:ascii="Arial" w:hAnsi="Arial" w:cs="Arial"/>
          <w:sz w:val="20"/>
          <w:szCs w:val="20"/>
        </w:rPr>
        <w:t xml:space="preserve">.  </w:t>
      </w:r>
      <w:r w:rsidR="00360EA5" w:rsidRPr="003B154B">
        <w:rPr>
          <w:rFonts w:ascii="Arial" w:hAnsi="Arial" w:cs="Arial"/>
          <w:sz w:val="20"/>
          <w:szCs w:val="20"/>
        </w:rPr>
        <w:t>Chromatograms from i</w:t>
      </w:r>
      <w:r w:rsidRPr="003B154B">
        <w:rPr>
          <w:rFonts w:ascii="Arial" w:hAnsi="Arial" w:cs="Arial"/>
          <w:sz w:val="20"/>
          <w:szCs w:val="20"/>
        </w:rPr>
        <w:t xml:space="preserve">ncubations of EE-TP with </w:t>
      </w:r>
      <w:r w:rsidR="00360EA5" w:rsidRPr="003B154B">
        <w:rPr>
          <w:rFonts w:ascii="Arial" w:hAnsi="Arial" w:cs="Arial"/>
          <w:sz w:val="20"/>
          <w:szCs w:val="20"/>
        </w:rPr>
        <w:t xml:space="preserve">thymidine (final concentration 1.67 </w:t>
      </w:r>
      <w:proofErr w:type="spellStart"/>
      <w:r w:rsidR="00360EA5" w:rsidRPr="003B154B">
        <w:rPr>
          <w:rFonts w:ascii="Arial" w:hAnsi="Arial" w:cs="Arial"/>
          <w:sz w:val="20"/>
          <w:szCs w:val="20"/>
        </w:rPr>
        <w:t>mmol</w:t>
      </w:r>
      <w:proofErr w:type="spellEnd"/>
      <w:r w:rsidR="00360EA5" w:rsidRPr="003B154B">
        <w:rPr>
          <w:rFonts w:ascii="Arial" w:hAnsi="Arial" w:cs="Arial"/>
          <w:sz w:val="20"/>
          <w:szCs w:val="20"/>
        </w:rPr>
        <w:t>/l) demonstrated that t</w:t>
      </w:r>
      <w:r w:rsidR="00851C49" w:rsidRPr="003B154B">
        <w:rPr>
          <w:rFonts w:ascii="Arial" w:hAnsi="Arial" w:cs="Arial"/>
          <w:sz w:val="20"/>
          <w:szCs w:val="20"/>
        </w:rPr>
        <w:t xml:space="preserve">hymine and thymidine were well resolved and completely separated at </w:t>
      </w:r>
      <w:r w:rsidR="00360EA5" w:rsidRPr="003B154B">
        <w:rPr>
          <w:rFonts w:ascii="Arial" w:hAnsi="Arial" w:cs="Arial"/>
          <w:sz w:val="20"/>
          <w:szCs w:val="20"/>
        </w:rPr>
        <w:t xml:space="preserve">mean </w:t>
      </w:r>
      <w:r w:rsidR="00DB3EC9" w:rsidRPr="003B154B">
        <w:rPr>
          <w:rFonts w:ascii="Arial" w:hAnsi="Arial" w:cs="Arial"/>
          <w:sz w:val="20"/>
          <w:szCs w:val="20"/>
        </w:rPr>
        <w:t xml:space="preserve">retention times </w:t>
      </w:r>
      <w:r w:rsidR="00851C49" w:rsidRPr="003B154B">
        <w:rPr>
          <w:rFonts w:ascii="Arial" w:hAnsi="Arial" w:cs="Arial"/>
          <w:sz w:val="20"/>
          <w:szCs w:val="20"/>
        </w:rPr>
        <w:t xml:space="preserve">of </w:t>
      </w:r>
      <w:r w:rsidR="00591B29">
        <w:rPr>
          <w:rFonts w:ascii="Arial" w:hAnsi="Arial" w:cs="Arial"/>
          <w:sz w:val="20"/>
          <w:szCs w:val="20"/>
        </w:rPr>
        <w:t>3.3</w:t>
      </w:r>
      <w:r w:rsidR="00DB3EC9" w:rsidRPr="003B154B">
        <w:rPr>
          <w:rFonts w:ascii="Arial" w:hAnsi="Arial" w:cs="Arial"/>
          <w:sz w:val="20"/>
          <w:szCs w:val="20"/>
        </w:rPr>
        <w:t xml:space="preserve"> and 7</w:t>
      </w:r>
      <w:r w:rsidR="0029689D">
        <w:rPr>
          <w:rFonts w:ascii="Arial" w:hAnsi="Arial" w:cs="Arial"/>
          <w:sz w:val="20"/>
          <w:szCs w:val="20"/>
        </w:rPr>
        <w:t>.4</w:t>
      </w:r>
      <w:r w:rsidR="00DB3EC9" w:rsidRPr="003B154B">
        <w:rPr>
          <w:rFonts w:ascii="Arial" w:hAnsi="Arial" w:cs="Arial"/>
          <w:sz w:val="20"/>
          <w:szCs w:val="20"/>
        </w:rPr>
        <w:t xml:space="preserve"> minutes, respectively</w:t>
      </w:r>
      <w:r w:rsidR="005E6CEC" w:rsidRPr="003B154B">
        <w:rPr>
          <w:rFonts w:ascii="Arial" w:hAnsi="Arial" w:cs="Arial"/>
          <w:sz w:val="20"/>
          <w:szCs w:val="20"/>
        </w:rPr>
        <w:t xml:space="preserve"> (</w:t>
      </w:r>
      <w:r w:rsidR="00360EA5" w:rsidRPr="003B154B">
        <w:rPr>
          <w:rFonts w:ascii="Arial" w:hAnsi="Arial" w:cs="Arial"/>
          <w:sz w:val="20"/>
          <w:szCs w:val="20"/>
        </w:rPr>
        <w:t>data not shown</w:t>
      </w:r>
      <w:r w:rsidR="00A579E9" w:rsidRPr="003B154B">
        <w:rPr>
          <w:rFonts w:ascii="Arial" w:hAnsi="Arial" w:cs="Arial"/>
          <w:sz w:val="20"/>
          <w:szCs w:val="20"/>
        </w:rPr>
        <w:t>)</w:t>
      </w:r>
      <w:r w:rsidR="00DB3EC9" w:rsidRPr="003B154B">
        <w:rPr>
          <w:rFonts w:ascii="Arial" w:hAnsi="Arial" w:cs="Arial"/>
          <w:sz w:val="20"/>
          <w:szCs w:val="20"/>
        </w:rPr>
        <w:t xml:space="preserve">. </w:t>
      </w:r>
      <w:r w:rsidR="00CC67B3">
        <w:rPr>
          <w:rFonts w:ascii="Arial" w:hAnsi="Arial" w:cs="Arial"/>
          <w:sz w:val="20"/>
          <w:szCs w:val="20"/>
        </w:rPr>
        <w:t>C</w:t>
      </w:r>
      <w:r w:rsidR="00360EA5" w:rsidRPr="003B154B">
        <w:rPr>
          <w:rFonts w:ascii="Arial" w:hAnsi="Arial" w:cs="Arial"/>
          <w:sz w:val="20"/>
          <w:szCs w:val="20"/>
        </w:rPr>
        <w:t>alibration curves for thymine</w:t>
      </w:r>
      <w:r w:rsidR="00F66DE8" w:rsidRPr="003B154B">
        <w:rPr>
          <w:rFonts w:ascii="Arial" w:hAnsi="Arial" w:cs="Arial"/>
          <w:sz w:val="20"/>
          <w:szCs w:val="20"/>
        </w:rPr>
        <w:t xml:space="preserve"> demonstrated</w:t>
      </w:r>
      <w:r w:rsidR="00110DDA" w:rsidRPr="003B154B">
        <w:rPr>
          <w:rFonts w:ascii="Arial" w:hAnsi="Arial" w:cs="Arial"/>
          <w:sz w:val="20"/>
          <w:szCs w:val="20"/>
        </w:rPr>
        <w:t xml:space="preserve"> good linearity</w:t>
      </w:r>
      <w:r w:rsidR="00C13990" w:rsidRPr="003B154B">
        <w:rPr>
          <w:rFonts w:ascii="Arial" w:hAnsi="Arial" w:cs="Arial"/>
          <w:sz w:val="20"/>
          <w:szCs w:val="20"/>
        </w:rPr>
        <w:t xml:space="preserve"> over the concentration </w:t>
      </w:r>
      <w:r w:rsidR="00FD643E" w:rsidRPr="003B154B">
        <w:rPr>
          <w:rFonts w:ascii="Arial" w:hAnsi="Arial" w:cs="Arial"/>
          <w:sz w:val="20"/>
          <w:szCs w:val="20"/>
        </w:rPr>
        <w:t>ra</w:t>
      </w:r>
      <w:r w:rsidR="00C10AAF" w:rsidRPr="003B154B">
        <w:rPr>
          <w:rFonts w:ascii="Arial" w:hAnsi="Arial" w:cs="Arial"/>
          <w:sz w:val="20"/>
          <w:szCs w:val="20"/>
        </w:rPr>
        <w:t>nge of 5</w:t>
      </w:r>
      <w:r w:rsidR="009E1A69" w:rsidRPr="003B154B">
        <w:rPr>
          <w:rFonts w:ascii="Arial" w:hAnsi="Arial" w:cs="Arial"/>
          <w:sz w:val="20"/>
          <w:szCs w:val="20"/>
        </w:rPr>
        <w:t xml:space="preserve"> to 500 </w:t>
      </w:r>
      <w:proofErr w:type="spellStart"/>
      <w:r w:rsidR="009E1A69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F66DE8" w:rsidRPr="003B154B">
        <w:rPr>
          <w:rFonts w:ascii="Arial" w:hAnsi="Arial" w:cs="Arial"/>
          <w:sz w:val="20"/>
          <w:szCs w:val="20"/>
        </w:rPr>
        <w:t>/ml</w:t>
      </w:r>
      <w:r w:rsidR="00360EA5" w:rsidRPr="003B154B">
        <w:rPr>
          <w:rFonts w:ascii="Arial" w:hAnsi="Arial" w:cs="Arial"/>
          <w:sz w:val="20"/>
          <w:szCs w:val="20"/>
        </w:rPr>
        <w:t>,</w:t>
      </w:r>
      <w:r w:rsidR="008457EB" w:rsidRPr="003B154B">
        <w:rPr>
          <w:rFonts w:ascii="Arial" w:hAnsi="Arial" w:cs="Arial"/>
          <w:sz w:val="20"/>
          <w:szCs w:val="20"/>
        </w:rPr>
        <w:t xml:space="preserve"> </w:t>
      </w:r>
      <w:r w:rsidR="00FD643E" w:rsidRPr="003B154B">
        <w:rPr>
          <w:rFonts w:ascii="Arial" w:hAnsi="Arial" w:cs="Arial"/>
          <w:sz w:val="20"/>
          <w:szCs w:val="20"/>
        </w:rPr>
        <w:t>with a mean regression equation (± SD) of</w:t>
      </w:r>
      <w:r w:rsidR="00C10AAF" w:rsidRPr="003B154B">
        <w:rPr>
          <w:rFonts w:ascii="Arial" w:hAnsi="Arial" w:cs="Arial"/>
          <w:sz w:val="20"/>
          <w:szCs w:val="20"/>
        </w:rPr>
        <w:t xml:space="preserve"> </w:t>
      </w:r>
      <w:r w:rsidR="00896486" w:rsidRPr="003B154B">
        <w:rPr>
          <w:rFonts w:ascii="Arial" w:hAnsi="Arial" w:cs="Arial"/>
          <w:i/>
          <w:sz w:val="20"/>
          <w:szCs w:val="20"/>
        </w:rPr>
        <w:t>y</w:t>
      </w:r>
      <w:r w:rsidR="0028227D" w:rsidRPr="003B154B">
        <w:rPr>
          <w:rFonts w:ascii="Arial" w:hAnsi="Arial" w:cs="Arial"/>
          <w:sz w:val="20"/>
          <w:szCs w:val="20"/>
        </w:rPr>
        <w:t xml:space="preserve"> = (0.0040</w:t>
      </w:r>
      <w:r w:rsidR="00896486" w:rsidRPr="003B154B">
        <w:rPr>
          <w:rFonts w:ascii="Arial" w:hAnsi="Arial" w:cs="Arial"/>
          <w:sz w:val="20"/>
          <w:szCs w:val="20"/>
        </w:rPr>
        <w:t xml:space="preserve"> ±</w:t>
      </w:r>
      <w:r w:rsidR="00323381" w:rsidRPr="003B154B">
        <w:rPr>
          <w:rFonts w:ascii="Arial" w:hAnsi="Arial" w:cs="Arial"/>
          <w:sz w:val="20"/>
          <w:szCs w:val="20"/>
        </w:rPr>
        <w:t xml:space="preserve"> </w:t>
      </w:r>
      <w:r w:rsidR="00896486" w:rsidRPr="003B154B">
        <w:rPr>
          <w:rFonts w:ascii="Arial" w:hAnsi="Arial" w:cs="Arial"/>
          <w:sz w:val="20"/>
          <w:szCs w:val="20"/>
        </w:rPr>
        <w:t>4.4 x 10</w:t>
      </w:r>
      <w:r w:rsidR="00896486" w:rsidRPr="003B154B">
        <w:rPr>
          <w:rFonts w:ascii="Arial" w:hAnsi="Arial" w:cs="Arial"/>
          <w:sz w:val="20"/>
          <w:szCs w:val="20"/>
          <w:vertAlign w:val="superscript"/>
        </w:rPr>
        <w:t>-5</w:t>
      </w:r>
      <w:r w:rsidR="00896486" w:rsidRPr="003B154B">
        <w:rPr>
          <w:rFonts w:ascii="Arial" w:hAnsi="Arial" w:cs="Arial"/>
          <w:sz w:val="20"/>
          <w:szCs w:val="20"/>
        </w:rPr>
        <w:t>)</w:t>
      </w:r>
      <w:r w:rsidR="00896486" w:rsidRPr="003B154B">
        <w:rPr>
          <w:rFonts w:ascii="Arial" w:hAnsi="Arial" w:cs="Arial"/>
          <w:i/>
          <w:sz w:val="20"/>
          <w:szCs w:val="20"/>
        </w:rPr>
        <w:t>x</w:t>
      </w:r>
      <w:r w:rsidR="00896486" w:rsidRPr="003B154B">
        <w:rPr>
          <w:rFonts w:ascii="Arial" w:hAnsi="Arial" w:cs="Arial"/>
          <w:sz w:val="20"/>
          <w:szCs w:val="20"/>
        </w:rPr>
        <w:t xml:space="preserve"> +</w:t>
      </w:r>
      <w:r w:rsidR="002470F3" w:rsidRPr="003B154B">
        <w:rPr>
          <w:rFonts w:ascii="Arial" w:hAnsi="Arial" w:cs="Arial"/>
          <w:sz w:val="20"/>
          <w:szCs w:val="20"/>
        </w:rPr>
        <w:t xml:space="preserve"> </w:t>
      </w:r>
      <w:r w:rsidR="0028227D" w:rsidRPr="003B154B">
        <w:rPr>
          <w:rFonts w:ascii="Arial" w:hAnsi="Arial" w:cs="Arial"/>
          <w:sz w:val="20"/>
          <w:szCs w:val="20"/>
        </w:rPr>
        <w:t>(0.0001  ± 0.0100</w:t>
      </w:r>
      <w:r w:rsidR="00896486" w:rsidRPr="003B154B">
        <w:rPr>
          <w:rFonts w:ascii="Arial" w:hAnsi="Arial" w:cs="Arial"/>
          <w:sz w:val="20"/>
          <w:szCs w:val="20"/>
        </w:rPr>
        <w:t>)</w:t>
      </w:r>
      <w:r w:rsidR="00595B3C" w:rsidRPr="003B154B">
        <w:rPr>
          <w:rFonts w:ascii="Arial" w:hAnsi="Arial" w:cs="Arial"/>
          <w:sz w:val="20"/>
          <w:szCs w:val="20"/>
        </w:rPr>
        <w:t xml:space="preserve">, </w:t>
      </w:r>
      <w:r w:rsidR="00F66DE8" w:rsidRPr="003B154B">
        <w:rPr>
          <w:rFonts w:ascii="Arial" w:hAnsi="Arial" w:cs="Arial"/>
          <w:sz w:val="20"/>
          <w:szCs w:val="20"/>
        </w:rPr>
        <w:t xml:space="preserve">a </w:t>
      </w:r>
      <w:r w:rsidR="00FD643E" w:rsidRPr="003B154B">
        <w:rPr>
          <w:rFonts w:ascii="Arial" w:hAnsi="Arial" w:cs="Arial"/>
          <w:sz w:val="20"/>
          <w:szCs w:val="20"/>
        </w:rPr>
        <w:t>correlation coefficient</w:t>
      </w:r>
      <w:r w:rsidR="0028227D" w:rsidRPr="003B154B">
        <w:rPr>
          <w:rFonts w:ascii="Arial" w:hAnsi="Arial" w:cs="Arial"/>
          <w:sz w:val="20"/>
          <w:szCs w:val="20"/>
        </w:rPr>
        <w:t xml:space="preserve"> </w:t>
      </w:r>
      <w:r w:rsidR="00FD643E" w:rsidRPr="003B154B">
        <w:rPr>
          <w:rFonts w:ascii="Arial" w:hAnsi="Arial" w:cs="Arial"/>
          <w:sz w:val="20"/>
          <w:szCs w:val="20"/>
        </w:rPr>
        <w:t xml:space="preserve"> </w:t>
      </w:r>
      <w:r w:rsidR="00F66DE8" w:rsidRPr="003B154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66DE8" w:rsidRPr="003B154B">
        <w:rPr>
          <w:rFonts w:ascii="Arial" w:hAnsi="Arial" w:cs="Arial"/>
          <w:sz w:val="20"/>
          <w:szCs w:val="20"/>
        </w:rPr>
        <w:t xml:space="preserve">of </w:t>
      </w:r>
      <w:r w:rsidR="00C10AAF" w:rsidRPr="003B154B">
        <w:rPr>
          <w:rFonts w:ascii="Arial" w:hAnsi="Arial" w:cs="Arial"/>
          <w:sz w:val="20"/>
          <w:szCs w:val="20"/>
        </w:rPr>
        <w:t xml:space="preserve"> </w:t>
      </w:r>
      <w:r w:rsidR="0028227D" w:rsidRPr="003B154B">
        <w:rPr>
          <w:rFonts w:ascii="Arial" w:hAnsi="Arial" w:cs="Arial"/>
          <w:sz w:val="20"/>
          <w:szCs w:val="20"/>
        </w:rPr>
        <w:t>0.992  ± 0.005</w:t>
      </w:r>
      <w:r w:rsidR="00896486" w:rsidRPr="003B154B">
        <w:rPr>
          <w:rFonts w:ascii="Arial" w:hAnsi="Arial" w:cs="Arial"/>
          <w:sz w:val="20"/>
          <w:szCs w:val="20"/>
        </w:rPr>
        <w:t xml:space="preserve">  </w:t>
      </w:r>
      <w:r w:rsidR="00B80BFB" w:rsidRPr="003B154B">
        <w:rPr>
          <w:rFonts w:ascii="Arial" w:hAnsi="Arial" w:cs="Arial"/>
          <w:sz w:val="20"/>
          <w:szCs w:val="20"/>
        </w:rPr>
        <w:t>and re</w:t>
      </w:r>
      <w:r w:rsidR="00CB16BA" w:rsidRPr="003B154B">
        <w:rPr>
          <w:rFonts w:ascii="Arial" w:hAnsi="Arial" w:cs="Arial"/>
          <w:sz w:val="20"/>
          <w:szCs w:val="20"/>
        </w:rPr>
        <w:t xml:space="preserve">sidual sum of squares of </w:t>
      </w:r>
      <w:r w:rsidR="0028227D" w:rsidRPr="003B154B">
        <w:rPr>
          <w:rFonts w:ascii="Arial" w:hAnsi="Arial" w:cs="Arial"/>
          <w:sz w:val="20"/>
          <w:szCs w:val="20"/>
        </w:rPr>
        <w:t>0.397  ±0.005</w:t>
      </w:r>
      <w:r w:rsidR="00F66DE8" w:rsidRPr="003B154B">
        <w:rPr>
          <w:rFonts w:ascii="Arial" w:hAnsi="Arial" w:cs="Arial"/>
          <w:sz w:val="20"/>
          <w:szCs w:val="20"/>
        </w:rPr>
        <w:t xml:space="preserve">. </w:t>
      </w:r>
      <w:r w:rsidR="00104305">
        <w:rPr>
          <w:rFonts w:ascii="Arial" w:hAnsi="Arial" w:cs="Arial"/>
          <w:sz w:val="20"/>
          <w:szCs w:val="20"/>
        </w:rPr>
        <w:t xml:space="preserve"> </w:t>
      </w:r>
      <w:r w:rsidR="007D3E1B" w:rsidRPr="003B154B">
        <w:rPr>
          <w:rFonts w:ascii="Arial" w:hAnsi="Arial" w:cs="Arial"/>
          <w:sz w:val="20"/>
          <w:szCs w:val="20"/>
        </w:rPr>
        <w:t xml:space="preserve">The </w:t>
      </w:r>
      <w:r w:rsidR="003A348F" w:rsidRPr="003B154B">
        <w:rPr>
          <w:rFonts w:ascii="Arial" w:hAnsi="Arial" w:cs="Arial"/>
          <w:sz w:val="20"/>
          <w:szCs w:val="20"/>
        </w:rPr>
        <w:t>LOD</w:t>
      </w:r>
      <w:r w:rsidR="00595B3C" w:rsidRPr="003B154B">
        <w:rPr>
          <w:rFonts w:ascii="Arial" w:hAnsi="Arial" w:cs="Arial"/>
          <w:sz w:val="20"/>
          <w:szCs w:val="20"/>
        </w:rPr>
        <w:t xml:space="preserve"> of thymine</w:t>
      </w:r>
      <w:r w:rsidR="00931B11" w:rsidRPr="003B154B">
        <w:rPr>
          <w:rFonts w:ascii="Arial" w:hAnsi="Arial" w:cs="Arial"/>
          <w:sz w:val="20"/>
          <w:szCs w:val="20"/>
        </w:rPr>
        <w:t xml:space="preserve"> </w:t>
      </w:r>
      <w:r w:rsidR="00595B3C" w:rsidRPr="003B154B">
        <w:rPr>
          <w:rFonts w:ascii="Arial" w:hAnsi="Arial" w:cs="Arial"/>
          <w:sz w:val="20"/>
          <w:szCs w:val="20"/>
        </w:rPr>
        <w:t xml:space="preserve">was </w:t>
      </w:r>
      <w:r w:rsidR="00FC18F8">
        <w:rPr>
          <w:rFonts w:ascii="Arial" w:hAnsi="Arial" w:cs="Arial"/>
          <w:sz w:val="20"/>
          <w:szCs w:val="20"/>
        </w:rPr>
        <w:t xml:space="preserve">1.2 </w:t>
      </w:r>
      <w:proofErr w:type="spellStart"/>
      <w:r w:rsidR="00FC18F8">
        <w:rPr>
          <w:rFonts w:ascii="Arial" w:hAnsi="Arial" w:cs="Arial"/>
          <w:sz w:val="20"/>
          <w:szCs w:val="20"/>
        </w:rPr>
        <w:t>nmol</w:t>
      </w:r>
      <w:proofErr w:type="spellEnd"/>
      <w:r w:rsidR="00FC18F8">
        <w:rPr>
          <w:rFonts w:ascii="Arial" w:hAnsi="Arial" w:cs="Arial"/>
          <w:sz w:val="20"/>
          <w:szCs w:val="20"/>
        </w:rPr>
        <w:t xml:space="preserve">/ml, the </w:t>
      </w:r>
      <w:r w:rsidR="00595B3C" w:rsidRPr="003B154B">
        <w:rPr>
          <w:rFonts w:ascii="Arial" w:hAnsi="Arial" w:cs="Arial"/>
          <w:sz w:val="20"/>
          <w:szCs w:val="20"/>
        </w:rPr>
        <w:t xml:space="preserve">LOQ of thymine quantification was 10 </w:t>
      </w:r>
      <w:proofErr w:type="spellStart"/>
      <w:r w:rsidR="00595B3C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595B3C" w:rsidRPr="003B154B">
        <w:rPr>
          <w:rFonts w:ascii="Arial" w:hAnsi="Arial" w:cs="Arial"/>
          <w:sz w:val="20"/>
          <w:szCs w:val="20"/>
        </w:rPr>
        <w:t>/ml</w:t>
      </w:r>
      <w:r w:rsidR="006E3EBC" w:rsidRPr="003B154B">
        <w:rPr>
          <w:rFonts w:ascii="Arial" w:hAnsi="Arial" w:cs="Arial"/>
          <w:sz w:val="20"/>
          <w:szCs w:val="20"/>
        </w:rPr>
        <w:t xml:space="preserve"> (CV% of 9.8 and </w:t>
      </w:r>
      <w:r w:rsidR="00A63E5A" w:rsidRPr="003B154B">
        <w:rPr>
          <w:rFonts w:ascii="Arial" w:hAnsi="Arial" w:cs="Arial"/>
          <w:sz w:val="20"/>
          <w:szCs w:val="20"/>
        </w:rPr>
        <w:t>RE% 10.1)</w:t>
      </w:r>
      <w:r w:rsidR="00595B3C" w:rsidRPr="003B154B">
        <w:rPr>
          <w:rFonts w:ascii="Arial" w:hAnsi="Arial" w:cs="Arial"/>
          <w:sz w:val="20"/>
          <w:szCs w:val="20"/>
        </w:rPr>
        <w:t>, this being the lowest concentration on the calibration curve that could be de</w:t>
      </w:r>
      <w:r w:rsidR="008462B8" w:rsidRPr="003B154B">
        <w:rPr>
          <w:rFonts w:ascii="Arial" w:hAnsi="Arial" w:cs="Arial"/>
          <w:sz w:val="20"/>
          <w:szCs w:val="20"/>
        </w:rPr>
        <w:t>termined with</w:t>
      </w:r>
      <w:r w:rsidR="005E6CEC" w:rsidRPr="003B154B">
        <w:rPr>
          <w:rFonts w:ascii="Arial" w:hAnsi="Arial" w:cs="Arial"/>
          <w:sz w:val="20"/>
          <w:szCs w:val="20"/>
        </w:rPr>
        <w:t xml:space="preserve"> a</w:t>
      </w:r>
      <w:r w:rsidR="008462B8" w:rsidRPr="003B154B">
        <w:rPr>
          <w:rFonts w:ascii="Arial" w:hAnsi="Arial" w:cs="Arial"/>
          <w:sz w:val="20"/>
          <w:szCs w:val="20"/>
        </w:rPr>
        <w:t xml:space="preserve"> precision</w:t>
      </w:r>
      <w:r w:rsidR="005E6CEC" w:rsidRPr="003B154B">
        <w:rPr>
          <w:rFonts w:ascii="Arial" w:hAnsi="Arial" w:cs="Arial"/>
          <w:sz w:val="20"/>
          <w:szCs w:val="20"/>
        </w:rPr>
        <w:t xml:space="preserve"> error</w:t>
      </w:r>
      <w:r w:rsidR="008462B8" w:rsidRPr="003B154B">
        <w:rPr>
          <w:rFonts w:ascii="Arial" w:hAnsi="Arial" w:cs="Arial"/>
          <w:sz w:val="20"/>
          <w:szCs w:val="20"/>
        </w:rPr>
        <w:t xml:space="preserve"> </w:t>
      </w:r>
      <w:r w:rsidR="00595B3C" w:rsidRPr="003B154B">
        <w:rPr>
          <w:rFonts w:ascii="Arial" w:hAnsi="Arial" w:cs="Arial"/>
          <w:sz w:val="20"/>
          <w:szCs w:val="20"/>
        </w:rPr>
        <w:t>and</w:t>
      </w:r>
      <w:r w:rsidR="005E6CEC" w:rsidRPr="003B154B">
        <w:rPr>
          <w:rFonts w:ascii="Arial" w:hAnsi="Arial" w:cs="Arial"/>
          <w:sz w:val="20"/>
          <w:szCs w:val="20"/>
        </w:rPr>
        <w:t xml:space="preserve"> </w:t>
      </w:r>
      <w:r w:rsidR="00A63E5A" w:rsidRPr="003B154B">
        <w:rPr>
          <w:rFonts w:ascii="Arial" w:hAnsi="Arial" w:cs="Arial"/>
          <w:sz w:val="20"/>
          <w:szCs w:val="20"/>
        </w:rPr>
        <w:t>a</w:t>
      </w:r>
      <w:r w:rsidR="00595B3C" w:rsidRPr="003B154B">
        <w:rPr>
          <w:rFonts w:ascii="Arial" w:hAnsi="Arial" w:cs="Arial"/>
          <w:sz w:val="20"/>
          <w:szCs w:val="20"/>
        </w:rPr>
        <w:t>ccuracy</w:t>
      </w:r>
      <w:r w:rsidR="008462B8" w:rsidRPr="003B154B">
        <w:rPr>
          <w:rFonts w:ascii="Arial" w:hAnsi="Arial" w:cs="Arial"/>
          <w:sz w:val="20"/>
          <w:szCs w:val="20"/>
        </w:rPr>
        <w:t xml:space="preserve"> </w:t>
      </w:r>
      <w:r w:rsidR="00510F56" w:rsidRPr="003B154B">
        <w:rPr>
          <w:rFonts w:ascii="Arial" w:hAnsi="Arial" w:cs="Arial"/>
          <w:sz w:val="20"/>
          <w:szCs w:val="20"/>
        </w:rPr>
        <w:t>within</w:t>
      </w:r>
      <w:r w:rsidR="008462B8" w:rsidRPr="003B154B">
        <w:rPr>
          <w:rFonts w:ascii="Arial" w:hAnsi="Arial" w:cs="Arial"/>
          <w:sz w:val="20"/>
          <w:szCs w:val="20"/>
        </w:rPr>
        <w:t xml:space="preserve"> </w:t>
      </w:r>
      <w:r w:rsidR="00274247" w:rsidRPr="003B154B">
        <w:rPr>
          <w:rFonts w:ascii="Arial" w:hAnsi="Arial" w:cs="Arial"/>
          <w:sz w:val="20"/>
          <w:szCs w:val="20"/>
        </w:rPr>
        <w:t>20</w:t>
      </w:r>
      <w:r w:rsidR="008462B8" w:rsidRPr="003B154B">
        <w:rPr>
          <w:rFonts w:ascii="Arial" w:hAnsi="Arial" w:cs="Arial"/>
          <w:sz w:val="20"/>
          <w:szCs w:val="20"/>
        </w:rPr>
        <w:t>%.</w:t>
      </w:r>
      <w:r w:rsidR="00595B3C" w:rsidRPr="003B154B">
        <w:rPr>
          <w:rFonts w:ascii="Arial" w:hAnsi="Arial" w:cs="Arial"/>
          <w:sz w:val="20"/>
          <w:szCs w:val="20"/>
        </w:rPr>
        <w:t xml:space="preserve"> </w:t>
      </w:r>
      <w:r w:rsidR="006E3EBC" w:rsidRPr="003B154B">
        <w:rPr>
          <w:rFonts w:ascii="Arial" w:hAnsi="Arial" w:cs="Arial"/>
          <w:sz w:val="20"/>
          <w:szCs w:val="20"/>
        </w:rPr>
        <w:t xml:space="preserve"> A chromatogram</w:t>
      </w:r>
      <w:r w:rsidR="005C119A" w:rsidRPr="003B154B">
        <w:rPr>
          <w:rFonts w:ascii="Arial" w:hAnsi="Arial" w:cs="Arial"/>
          <w:sz w:val="20"/>
          <w:szCs w:val="20"/>
        </w:rPr>
        <w:t xml:space="preserve"> representing the thymine peak at the LOQ is shown in </w:t>
      </w:r>
      <w:r w:rsidR="00754A2D" w:rsidRPr="00E346DA">
        <w:rPr>
          <w:rFonts w:ascii="Arial" w:hAnsi="Arial" w:cs="Arial"/>
          <w:sz w:val="20"/>
          <w:szCs w:val="20"/>
        </w:rPr>
        <w:t>Fig.</w:t>
      </w:r>
      <w:r w:rsidR="002A5DBD" w:rsidRPr="00E346DA">
        <w:rPr>
          <w:rFonts w:ascii="Arial" w:hAnsi="Arial" w:cs="Arial"/>
          <w:sz w:val="20"/>
          <w:szCs w:val="20"/>
        </w:rPr>
        <w:t xml:space="preserve"> 1</w:t>
      </w:r>
      <w:r w:rsidR="005C119A" w:rsidRPr="00E346DA">
        <w:rPr>
          <w:rFonts w:ascii="Arial" w:hAnsi="Arial" w:cs="Arial"/>
          <w:sz w:val="20"/>
          <w:szCs w:val="20"/>
        </w:rPr>
        <w:t>.</w:t>
      </w:r>
    </w:p>
    <w:p w:rsidR="00B96F19" w:rsidRPr="003B154B" w:rsidRDefault="00B96F19" w:rsidP="00241E6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423E7" w:rsidRDefault="00551746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 w:rsidR="003A348F" w:rsidRPr="003B154B">
        <w:rPr>
          <w:rFonts w:ascii="Arial" w:hAnsi="Arial" w:cs="Arial"/>
          <w:sz w:val="20"/>
          <w:szCs w:val="20"/>
        </w:rPr>
        <w:t xml:space="preserve"> </w:t>
      </w:r>
      <w:r w:rsidR="00EE60CD" w:rsidRPr="003B154B">
        <w:rPr>
          <w:rFonts w:ascii="Arial" w:hAnsi="Arial" w:cs="Arial"/>
          <w:sz w:val="20"/>
          <w:szCs w:val="20"/>
        </w:rPr>
        <w:t xml:space="preserve">summarizes the results for intra-day and inter-day precision. </w:t>
      </w:r>
      <w:r w:rsidR="0034632D" w:rsidRPr="003B154B">
        <w:rPr>
          <w:rFonts w:ascii="Arial" w:hAnsi="Arial" w:cs="Arial"/>
          <w:sz w:val="20"/>
          <w:szCs w:val="20"/>
        </w:rPr>
        <w:t xml:space="preserve">In the range of </w:t>
      </w:r>
      <w:r w:rsidR="009C6B15" w:rsidRPr="003B154B">
        <w:rPr>
          <w:rFonts w:ascii="Arial" w:hAnsi="Arial" w:cs="Arial"/>
          <w:sz w:val="20"/>
          <w:szCs w:val="20"/>
        </w:rPr>
        <w:t xml:space="preserve">10 to 400 </w:t>
      </w:r>
      <w:proofErr w:type="spellStart"/>
      <w:r w:rsidR="009C6B15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9C6B15" w:rsidRPr="003B154B">
        <w:rPr>
          <w:rFonts w:ascii="Arial" w:hAnsi="Arial" w:cs="Arial"/>
          <w:sz w:val="20"/>
          <w:szCs w:val="20"/>
        </w:rPr>
        <w:t>/ml, intra- and inter-day precision (CV) ranged from 3.3 to 5.9 and 6.0 to 9.6%, respectively.  The intra-</w:t>
      </w:r>
      <w:r w:rsidR="005C3821" w:rsidRPr="003B154B">
        <w:rPr>
          <w:rFonts w:ascii="Arial" w:hAnsi="Arial" w:cs="Arial"/>
          <w:sz w:val="20"/>
          <w:szCs w:val="20"/>
        </w:rPr>
        <w:t xml:space="preserve"> </w:t>
      </w:r>
      <w:r w:rsidR="009C6B15" w:rsidRPr="003B154B">
        <w:rPr>
          <w:rFonts w:ascii="Arial" w:hAnsi="Arial" w:cs="Arial"/>
          <w:sz w:val="20"/>
          <w:szCs w:val="20"/>
        </w:rPr>
        <w:t>and inter-day</w:t>
      </w:r>
      <w:r w:rsidR="00742FAE" w:rsidRPr="003B154B">
        <w:rPr>
          <w:rFonts w:ascii="Arial" w:hAnsi="Arial" w:cs="Arial"/>
          <w:sz w:val="20"/>
          <w:szCs w:val="20"/>
        </w:rPr>
        <w:t xml:space="preserve"> </w:t>
      </w:r>
      <w:r w:rsidR="008201AE" w:rsidRPr="003B154B">
        <w:rPr>
          <w:rFonts w:ascii="Arial" w:hAnsi="Arial" w:cs="Arial"/>
          <w:sz w:val="20"/>
          <w:szCs w:val="20"/>
        </w:rPr>
        <w:t>accuracy of thymine concentrations</w:t>
      </w:r>
      <w:r w:rsidR="009C6B15" w:rsidRPr="003B154B">
        <w:rPr>
          <w:rFonts w:ascii="Arial" w:hAnsi="Arial" w:cs="Arial"/>
          <w:sz w:val="20"/>
          <w:szCs w:val="20"/>
        </w:rPr>
        <w:t xml:space="preserve"> in the</w:t>
      </w:r>
      <w:r w:rsidR="0034632D" w:rsidRPr="003B154B">
        <w:rPr>
          <w:rFonts w:ascii="Arial" w:hAnsi="Arial" w:cs="Arial"/>
          <w:sz w:val="20"/>
          <w:szCs w:val="20"/>
        </w:rPr>
        <w:t xml:space="preserve"> range </w:t>
      </w:r>
      <w:proofErr w:type="gramStart"/>
      <w:r w:rsidR="0034632D" w:rsidRPr="003B154B">
        <w:rPr>
          <w:rFonts w:ascii="Arial" w:hAnsi="Arial" w:cs="Arial"/>
          <w:sz w:val="20"/>
          <w:szCs w:val="20"/>
        </w:rPr>
        <w:t xml:space="preserve">of 10 to 400 </w:t>
      </w:r>
      <w:proofErr w:type="spellStart"/>
      <w:r w:rsidR="0034632D" w:rsidRPr="003B154B">
        <w:rPr>
          <w:rFonts w:ascii="Arial" w:hAnsi="Arial" w:cs="Arial"/>
          <w:sz w:val="20"/>
          <w:szCs w:val="20"/>
        </w:rPr>
        <w:t>nmol</w:t>
      </w:r>
      <w:proofErr w:type="spellEnd"/>
      <w:r w:rsidR="0034632D" w:rsidRPr="003B154B">
        <w:rPr>
          <w:rFonts w:ascii="Arial" w:hAnsi="Arial" w:cs="Arial"/>
          <w:sz w:val="20"/>
          <w:szCs w:val="20"/>
        </w:rPr>
        <w:t>/ml</w:t>
      </w:r>
      <w:proofErr w:type="gramEnd"/>
      <w:r w:rsidR="0034632D" w:rsidRPr="003B154B">
        <w:rPr>
          <w:rFonts w:ascii="Arial" w:hAnsi="Arial" w:cs="Arial"/>
          <w:sz w:val="20"/>
          <w:szCs w:val="20"/>
        </w:rPr>
        <w:t xml:space="preserve"> ranged from</w:t>
      </w:r>
      <w:r w:rsidR="008201AE" w:rsidRPr="003B154B">
        <w:rPr>
          <w:rFonts w:ascii="Arial" w:hAnsi="Arial" w:cs="Arial"/>
          <w:sz w:val="20"/>
          <w:szCs w:val="20"/>
        </w:rPr>
        <w:t xml:space="preserve"> </w:t>
      </w:r>
      <w:r w:rsidR="00E346DA" w:rsidRPr="00E346DA">
        <w:rPr>
          <w:rFonts w:ascii="Arial" w:hAnsi="Arial" w:cs="Arial"/>
          <w:sz w:val="20"/>
          <w:szCs w:val="20"/>
        </w:rPr>
        <w:t>7.2 to 10.7</w:t>
      </w:r>
      <w:r w:rsidR="00FD2F2C" w:rsidRPr="00E346DA">
        <w:rPr>
          <w:rFonts w:ascii="Arial" w:hAnsi="Arial" w:cs="Arial"/>
          <w:sz w:val="20"/>
          <w:szCs w:val="20"/>
        </w:rPr>
        <w:t xml:space="preserve"> and</w:t>
      </w:r>
      <w:r w:rsidR="00FD2F2C" w:rsidRPr="003B154B">
        <w:rPr>
          <w:rFonts w:ascii="Arial" w:hAnsi="Arial" w:cs="Arial"/>
          <w:sz w:val="20"/>
          <w:szCs w:val="20"/>
        </w:rPr>
        <w:t xml:space="preserve"> 10.4 to </w:t>
      </w:r>
      <w:r w:rsidR="009C6B15" w:rsidRPr="003B154B">
        <w:rPr>
          <w:rFonts w:ascii="Arial" w:hAnsi="Arial" w:cs="Arial"/>
          <w:sz w:val="20"/>
          <w:szCs w:val="20"/>
        </w:rPr>
        <w:t>12.0, respectively.</w:t>
      </w:r>
      <w:r w:rsidR="008201AE" w:rsidRPr="003B154B">
        <w:rPr>
          <w:rFonts w:ascii="Arial" w:hAnsi="Arial" w:cs="Arial"/>
          <w:sz w:val="20"/>
          <w:szCs w:val="20"/>
        </w:rPr>
        <w:t xml:space="preserve"> This data</w:t>
      </w:r>
      <w:r w:rsidR="005C3821" w:rsidRPr="003B154B">
        <w:rPr>
          <w:rFonts w:ascii="Arial" w:hAnsi="Arial" w:cs="Arial"/>
          <w:sz w:val="20"/>
          <w:szCs w:val="20"/>
        </w:rPr>
        <w:t xml:space="preserve"> is within</w:t>
      </w:r>
      <w:r w:rsidR="009C6B15" w:rsidRPr="003B154B">
        <w:rPr>
          <w:rFonts w:ascii="Arial" w:hAnsi="Arial" w:cs="Arial"/>
          <w:sz w:val="20"/>
          <w:szCs w:val="20"/>
        </w:rPr>
        <w:t xml:space="preserve"> the acceptable range</w:t>
      </w:r>
      <w:r w:rsidR="005C3821" w:rsidRPr="003B154B">
        <w:rPr>
          <w:rFonts w:ascii="Arial" w:hAnsi="Arial" w:cs="Arial"/>
          <w:sz w:val="20"/>
          <w:szCs w:val="20"/>
        </w:rPr>
        <w:t>s</w:t>
      </w:r>
      <w:r w:rsidR="009C6B15" w:rsidRPr="003B154B">
        <w:rPr>
          <w:rFonts w:ascii="Arial" w:hAnsi="Arial" w:cs="Arial"/>
          <w:sz w:val="20"/>
          <w:szCs w:val="20"/>
        </w:rPr>
        <w:t xml:space="preserve"> and</w:t>
      </w:r>
      <w:r w:rsidR="008201AE" w:rsidRPr="003B154B">
        <w:rPr>
          <w:rFonts w:ascii="Arial" w:hAnsi="Arial" w:cs="Arial"/>
          <w:sz w:val="20"/>
          <w:szCs w:val="20"/>
        </w:rPr>
        <w:t xml:space="preserve"> therefore</w:t>
      </w:r>
      <w:r w:rsidR="00742FAE" w:rsidRPr="003B154B">
        <w:rPr>
          <w:rFonts w:ascii="Arial" w:hAnsi="Arial" w:cs="Arial"/>
          <w:sz w:val="20"/>
          <w:szCs w:val="20"/>
        </w:rPr>
        <w:t xml:space="preserve"> </w:t>
      </w:r>
      <w:r w:rsidR="008201AE" w:rsidRPr="003B154B">
        <w:rPr>
          <w:rFonts w:ascii="Arial" w:hAnsi="Arial" w:cs="Arial"/>
          <w:sz w:val="20"/>
          <w:szCs w:val="20"/>
        </w:rPr>
        <w:t xml:space="preserve">indicates that the proposed method </w:t>
      </w:r>
      <w:r w:rsidR="009C6B15" w:rsidRPr="003B154B">
        <w:rPr>
          <w:rFonts w:ascii="Arial" w:hAnsi="Arial" w:cs="Arial"/>
          <w:sz w:val="20"/>
          <w:szCs w:val="20"/>
        </w:rPr>
        <w:t xml:space="preserve">has good </w:t>
      </w:r>
      <w:r w:rsidR="008201AE" w:rsidRPr="003B154B">
        <w:rPr>
          <w:rFonts w:ascii="Arial" w:hAnsi="Arial" w:cs="Arial"/>
          <w:sz w:val="20"/>
          <w:szCs w:val="20"/>
        </w:rPr>
        <w:t>precis</w:t>
      </w:r>
      <w:r w:rsidR="009C6B15" w:rsidRPr="003B154B">
        <w:rPr>
          <w:rFonts w:ascii="Arial" w:hAnsi="Arial" w:cs="Arial"/>
          <w:sz w:val="20"/>
          <w:szCs w:val="20"/>
        </w:rPr>
        <w:t>ion and accuracy</w:t>
      </w:r>
      <w:r w:rsidR="008201AE" w:rsidRPr="003B154B">
        <w:rPr>
          <w:rFonts w:ascii="Arial" w:hAnsi="Arial" w:cs="Arial"/>
          <w:sz w:val="20"/>
          <w:szCs w:val="20"/>
        </w:rPr>
        <w:t xml:space="preserve">. </w:t>
      </w:r>
      <w:r w:rsidR="00B96F19">
        <w:rPr>
          <w:rFonts w:ascii="Arial" w:hAnsi="Arial" w:cs="Arial"/>
          <w:sz w:val="20"/>
          <w:szCs w:val="20"/>
        </w:rPr>
        <w:t>Changing the pH of the buffer in which the</w:t>
      </w:r>
      <w:r w:rsidR="00313381" w:rsidRPr="003B154B">
        <w:rPr>
          <w:rFonts w:ascii="Arial" w:hAnsi="Arial" w:cs="Arial"/>
          <w:sz w:val="20"/>
          <w:szCs w:val="20"/>
        </w:rPr>
        <w:t xml:space="preserve"> QC samples </w:t>
      </w:r>
      <w:r w:rsidR="00B96F19">
        <w:rPr>
          <w:rFonts w:ascii="Arial" w:hAnsi="Arial" w:cs="Arial"/>
          <w:sz w:val="20"/>
          <w:szCs w:val="20"/>
        </w:rPr>
        <w:t xml:space="preserve">were </w:t>
      </w:r>
      <w:r w:rsidR="003B087E" w:rsidRPr="003B154B">
        <w:rPr>
          <w:rFonts w:ascii="Arial" w:hAnsi="Arial" w:cs="Arial"/>
          <w:sz w:val="20"/>
          <w:szCs w:val="20"/>
        </w:rPr>
        <w:t xml:space="preserve">prepared </w:t>
      </w:r>
      <w:r w:rsidR="00B96F19" w:rsidRPr="00B96F19">
        <w:rPr>
          <w:rFonts w:ascii="Arial" w:hAnsi="Arial" w:cs="Arial"/>
          <w:sz w:val="20"/>
          <w:szCs w:val="20"/>
        </w:rPr>
        <w:t xml:space="preserve">had no marked effect on the performance of the assay </w:t>
      </w:r>
      <w:r w:rsidR="003B087E" w:rsidRPr="003B154B">
        <w:rPr>
          <w:rFonts w:ascii="Arial" w:hAnsi="Arial" w:cs="Arial"/>
          <w:sz w:val="20"/>
          <w:szCs w:val="20"/>
        </w:rPr>
        <w:t xml:space="preserve">and robustness is </w:t>
      </w:r>
      <w:r w:rsidR="006E3EBC" w:rsidRPr="003B154B">
        <w:rPr>
          <w:rFonts w:ascii="Arial" w:hAnsi="Arial" w:cs="Arial"/>
          <w:sz w:val="20"/>
          <w:szCs w:val="20"/>
        </w:rPr>
        <w:t xml:space="preserve">thus verified for the </w:t>
      </w:r>
      <w:r w:rsidR="003B087E" w:rsidRPr="003B154B">
        <w:rPr>
          <w:rFonts w:ascii="Arial" w:hAnsi="Arial" w:cs="Arial"/>
          <w:sz w:val="20"/>
          <w:szCs w:val="20"/>
        </w:rPr>
        <w:t xml:space="preserve">pH </w:t>
      </w:r>
      <w:r w:rsidR="006E3EBC" w:rsidRPr="003B154B">
        <w:rPr>
          <w:rFonts w:ascii="Arial" w:hAnsi="Arial" w:cs="Arial"/>
          <w:sz w:val="20"/>
          <w:szCs w:val="20"/>
        </w:rPr>
        <w:t xml:space="preserve">range </w:t>
      </w:r>
      <w:r w:rsidR="003B087E" w:rsidRPr="003B154B">
        <w:rPr>
          <w:rFonts w:ascii="Arial" w:hAnsi="Arial" w:cs="Arial"/>
          <w:sz w:val="20"/>
          <w:szCs w:val="20"/>
        </w:rPr>
        <w:t>tested</w:t>
      </w:r>
      <w:r w:rsidR="00B96F19">
        <w:rPr>
          <w:rFonts w:ascii="Arial" w:hAnsi="Arial" w:cs="Arial"/>
          <w:sz w:val="20"/>
          <w:szCs w:val="20"/>
        </w:rPr>
        <w:t xml:space="preserve"> (data not shown)</w:t>
      </w:r>
      <w:r w:rsidR="003B087E" w:rsidRPr="003B154B">
        <w:rPr>
          <w:rFonts w:ascii="Arial" w:hAnsi="Arial" w:cs="Arial"/>
          <w:sz w:val="20"/>
          <w:szCs w:val="20"/>
        </w:rPr>
        <w:t>.</w:t>
      </w:r>
    </w:p>
    <w:p w:rsidR="00B96F19" w:rsidRPr="003B154B" w:rsidRDefault="00B96F19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E4569" w:rsidRDefault="009E4569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</w:t>
      </w:r>
      <w:r w:rsidR="00E84ADF">
        <w:rPr>
          <w:rFonts w:ascii="Arial" w:hAnsi="Arial" w:cs="Arial"/>
          <w:sz w:val="20"/>
          <w:szCs w:val="20"/>
        </w:rPr>
        <w:t xml:space="preserve">was </w:t>
      </w:r>
      <w:r w:rsidRPr="003B154B">
        <w:rPr>
          <w:rFonts w:ascii="Arial" w:hAnsi="Arial" w:cs="Arial"/>
          <w:sz w:val="20"/>
          <w:szCs w:val="20"/>
        </w:rPr>
        <w:t>stable in the erythrocyte matrix at ambient temperature for 7 hours, after storage for 12 months and following 6 freeze/thaw cycles</w:t>
      </w:r>
      <w:r w:rsidR="001F2881">
        <w:rPr>
          <w:rFonts w:ascii="Arial" w:hAnsi="Arial" w:cs="Arial"/>
          <w:sz w:val="20"/>
          <w:szCs w:val="20"/>
        </w:rPr>
        <w:t xml:space="preserve"> </w:t>
      </w:r>
      <w:r w:rsidR="00E84ADF">
        <w:rPr>
          <w:rFonts w:ascii="Arial" w:hAnsi="Arial" w:cs="Arial"/>
          <w:sz w:val="20"/>
          <w:szCs w:val="20"/>
        </w:rPr>
        <w:t>(</w:t>
      </w:r>
      <w:r w:rsidR="00551746">
        <w:rPr>
          <w:rFonts w:ascii="Arial" w:hAnsi="Arial" w:cs="Arial"/>
          <w:sz w:val="20"/>
          <w:szCs w:val="20"/>
        </w:rPr>
        <w:t>Table 2</w:t>
      </w:r>
      <w:r w:rsidR="00E84ADF">
        <w:rPr>
          <w:rFonts w:ascii="Arial" w:hAnsi="Arial" w:cs="Arial"/>
          <w:sz w:val="20"/>
          <w:szCs w:val="20"/>
        </w:rPr>
        <w:t>)</w:t>
      </w:r>
      <w:r w:rsidRPr="003B154B">
        <w:rPr>
          <w:rFonts w:ascii="Arial" w:hAnsi="Arial" w:cs="Arial"/>
          <w:sz w:val="20"/>
          <w:szCs w:val="20"/>
        </w:rPr>
        <w:t xml:space="preserve">. </w:t>
      </w:r>
    </w:p>
    <w:p w:rsidR="00E84ADF" w:rsidRPr="003B154B" w:rsidRDefault="002124FF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V</w:t>
      </w:r>
      <w:r w:rsidR="00156570" w:rsidRPr="003B154B">
        <w:rPr>
          <w:rFonts w:ascii="Arial" w:hAnsi="Arial" w:cs="Arial"/>
          <w:sz w:val="20"/>
          <w:szCs w:val="20"/>
        </w:rPr>
        <w:t xml:space="preserve">alues for the validation QC samples (expressed as mean </w:t>
      </w:r>
      <w:proofErr w:type="gramStart"/>
      <w:r w:rsidR="00156570" w:rsidRPr="003B154B">
        <w:rPr>
          <w:rFonts w:ascii="Arial" w:hAnsi="Arial" w:cs="Arial"/>
          <w:sz w:val="20"/>
          <w:szCs w:val="20"/>
        </w:rPr>
        <w:t>RE%</w:t>
      </w:r>
      <w:proofErr w:type="gramEnd"/>
      <w:r w:rsidR="00156570" w:rsidRPr="003B154B">
        <w:rPr>
          <w:rFonts w:ascii="Arial" w:hAnsi="Arial" w:cs="Arial"/>
          <w:sz w:val="20"/>
          <w:szCs w:val="20"/>
        </w:rPr>
        <w:t xml:space="preserve">)  after standing at ambient temperature for 3 hours, and after three freeze/thaw cycles were all within ± 20%, demonstrating the stability of thymine in the erythrocyte matrix </w:t>
      </w:r>
      <w:r w:rsidR="00551746">
        <w:rPr>
          <w:rFonts w:ascii="Arial" w:hAnsi="Arial" w:cs="Arial"/>
          <w:sz w:val="20"/>
          <w:szCs w:val="20"/>
        </w:rPr>
        <w:t>under these conditions  (Table 3</w:t>
      </w:r>
      <w:r w:rsidR="00156570" w:rsidRPr="003B154B">
        <w:rPr>
          <w:rFonts w:ascii="Arial" w:hAnsi="Arial" w:cs="Arial"/>
          <w:sz w:val="20"/>
          <w:szCs w:val="20"/>
        </w:rPr>
        <w:t xml:space="preserve">). </w:t>
      </w:r>
    </w:p>
    <w:p w:rsidR="00742EE5" w:rsidRPr="003B154B" w:rsidRDefault="00551746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9704AC" w:rsidRPr="003B154B">
        <w:rPr>
          <w:rFonts w:ascii="Arial" w:hAnsi="Arial" w:cs="Arial"/>
          <w:sz w:val="20"/>
          <w:szCs w:val="20"/>
        </w:rPr>
        <w:t xml:space="preserve"> Application of the method</w:t>
      </w:r>
    </w:p>
    <w:p w:rsidR="00B31E95" w:rsidRDefault="009C1700" w:rsidP="000676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The proposed method was appl</w:t>
      </w:r>
      <w:r w:rsidR="00DF1D51">
        <w:rPr>
          <w:rFonts w:ascii="Arial" w:hAnsi="Arial" w:cs="Arial"/>
          <w:sz w:val="20"/>
          <w:szCs w:val="20"/>
        </w:rPr>
        <w:t>ied to</w:t>
      </w:r>
      <w:r w:rsidRPr="003B154B">
        <w:rPr>
          <w:rFonts w:ascii="Arial" w:hAnsi="Arial" w:cs="Arial"/>
          <w:sz w:val="20"/>
          <w:szCs w:val="20"/>
        </w:rPr>
        <w:t xml:space="preserve"> batches of EE-TP manufactured f</w:t>
      </w:r>
      <w:r w:rsidR="00DF1D51">
        <w:rPr>
          <w:rFonts w:ascii="Arial" w:hAnsi="Arial" w:cs="Arial"/>
          <w:sz w:val="20"/>
          <w:szCs w:val="20"/>
        </w:rPr>
        <w:t>or clinical use. T</w:t>
      </w:r>
      <w:r w:rsidRPr="003B154B">
        <w:rPr>
          <w:rFonts w:ascii="Arial" w:hAnsi="Arial" w:cs="Arial"/>
          <w:sz w:val="20"/>
          <w:szCs w:val="20"/>
        </w:rPr>
        <w:t>here was a good agreement between the measured activity and the expected activity in the pre-dialysis in-process controls</w:t>
      </w:r>
      <w:r w:rsidR="00551746">
        <w:rPr>
          <w:rFonts w:ascii="Arial" w:hAnsi="Arial" w:cs="Arial"/>
          <w:sz w:val="20"/>
          <w:szCs w:val="20"/>
        </w:rPr>
        <w:t xml:space="preserve"> (Table 4</w:t>
      </w:r>
      <w:r w:rsidR="00DF1D51">
        <w:rPr>
          <w:rFonts w:ascii="Arial" w:hAnsi="Arial" w:cs="Arial"/>
          <w:sz w:val="20"/>
          <w:szCs w:val="20"/>
        </w:rPr>
        <w:t>)</w:t>
      </w:r>
      <w:r w:rsidRPr="003B154B">
        <w:rPr>
          <w:rFonts w:ascii="Arial" w:hAnsi="Arial" w:cs="Arial"/>
          <w:sz w:val="20"/>
          <w:szCs w:val="20"/>
        </w:rPr>
        <w:t xml:space="preserve">. For each patient a </w:t>
      </w:r>
      <w:r w:rsidR="00BF7FFD" w:rsidRPr="003B154B">
        <w:rPr>
          <w:rFonts w:ascii="Arial" w:hAnsi="Arial" w:cs="Arial"/>
          <w:sz w:val="20"/>
          <w:szCs w:val="20"/>
        </w:rPr>
        <w:t xml:space="preserve">dose </w:t>
      </w:r>
      <w:r w:rsidRPr="003B154B">
        <w:rPr>
          <w:rFonts w:ascii="Arial" w:hAnsi="Arial" w:cs="Arial"/>
          <w:sz w:val="20"/>
          <w:szCs w:val="20"/>
        </w:rPr>
        <w:t>escalation was</w:t>
      </w:r>
      <w:r w:rsidR="008C6588">
        <w:rPr>
          <w:rFonts w:ascii="Arial" w:hAnsi="Arial" w:cs="Arial"/>
          <w:sz w:val="20"/>
          <w:szCs w:val="20"/>
        </w:rPr>
        <w:t xml:space="preserve"> successfully</w:t>
      </w:r>
      <w:r w:rsidRPr="003B154B">
        <w:rPr>
          <w:rFonts w:ascii="Arial" w:hAnsi="Arial" w:cs="Arial"/>
          <w:sz w:val="20"/>
          <w:szCs w:val="20"/>
        </w:rPr>
        <w:t xml:space="preserve"> achieved by doubling the volume of erythrocytes and activity of 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employed in the dialysis process</w:t>
      </w:r>
      <w:r w:rsidR="00BF7FFD" w:rsidRPr="003B154B">
        <w:rPr>
          <w:rFonts w:ascii="Arial" w:hAnsi="Arial" w:cs="Arial"/>
          <w:sz w:val="20"/>
          <w:szCs w:val="20"/>
        </w:rPr>
        <w:t xml:space="preserve"> (EE-TP batches 3 and 4</w:t>
      </w:r>
      <w:r w:rsidR="00551746">
        <w:rPr>
          <w:rFonts w:ascii="Arial" w:hAnsi="Arial" w:cs="Arial"/>
          <w:sz w:val="20"/>
          <w:szCs w:val="20"/>
        </w:rPr>
        <w:t>, Table 4</w:t>
      </w:r>
      <w:r w:rsidR="008C6588">
        <w:rPr>
          <w:rFonts w:ascii="Arial" w:hAnsi="Arial" w:cs="Arial"/>
          <w:sz w:val="20"/>
          <w:szCs w:val="20"/>
        </w:rPr>
        <w:t>)</w:t>
      </w:r>
      <w:r w:rsidRPr="003B154B">
        <w:rPr>
          <w:rFonts w:ascii="Arial" w:hAnsi="Arial" w:cs="Arial"/>
          <w:sz w:val="20"/>
          <w:szCs w:val="20"/>
        </w:rPr>
        <w:t xml:space="preserve">. </w:t>
      </w:r>
      <w:r w:rsidR="00C06B22" w:rsidRPr="003B154B">
        <w:rPr>
          <w:rFonts w:ascii="Arial" w:hAnsi="Arial" w:cs="Arial"/>
          <w:sz w:val="20"/>
          <w:szCs w:val="20"/>
        </w:rPr>
        <w:t xml:space="preserve"> </w:t>
      </w:r>
      <w:r w:rsidR="00824CA1">
        <w:rPr>
          <w:rFonts w:ascii="Arial" w:hAnsi="Arial" w:cs="Arial"/>
          <w:sz w:val="20"/>
          <w:szCs w:val="20"/>
        </w:rPr>
        <w:t xml:space="preserve"> </w:t>
      </w:r>
      <w:r w:rsidR="00313A2A" w:rsidRPr="003B154B">
        <w:rPr>
          <w:rFonts w:ascii="Arial" w:hAnsi="Arial" w:cs="Arial"/>
          <w:sz w:val="20"/>
          <w:szCs w:val="20"/>
        </w:rPr>
        <w:t>Storage of EE-TP for up to 24 hours at 4</w:t>
      </w:r>
      <w:r w:rsidR="00313A2A" w:rsidRPr="003B154B">
        <w:rPr>
          <w:rFonts w:ascii="Arial" w:hAnsi="Arial" w:cs="Arial"/>
          <w:sz w:val="20"/>
          <w:szCs w:val="20"/>
          <w:vertAlign w:val="superscript"/>
        </w:rPr>
        <w:t>o</w:t>
      </w:r>
      <w:r w:rsidR="00313A2A" w:rsidRPr="003B154B">
        <w:rPr>
          <w:rFonts w:ascii="Arial" w:hAnsi="Arial" w:cs="Arial"/>
          <w:sz w:val="20"/>
          <w:szCs w:val="20"/>
        </w:rPr>
        <w:t>C and 22</w:t>
      </w:r>
      <w:r w:rsidR="00313A2A" w:rsidRPr="003B154B">
        <w:rPr>
          <w:rFonts w:ascii="Arial" w:hAnsi="Arial" w:cs="Arial"/>
          <w:sz w:val="20"/>
          <w:szCs w:val="20"/>
          <w:vertAlign w:val="superscript"/>
        </w:rPr>
        <w:t>o</w:t>
      </w:r>
      <w:r w:rsidR="00313A2A" w:rsidRPr="003B154B">
        <w:rPr>
          <w:rFonts w:ascii="Arial" w:hAnsi="Arial" w:cs="Arial"/>
          <w:sz w:val="20"/>
          <w:szCs w:val="20"/>
        </w:rPr>
        <w:t>C had no significant eff</w:t>
      </w:r>
      <w:r w:rsidR="00DF1D51">
        <w:rPr>
          <w:rFonts w:ascii="Arial" w:hAnsi="Arial" w:cs="Arial"/>
          <w:sz w:val="20"/>
          <w:szCs w:val="20"/>
        </w:rPr>
        <w:t xml:space="preserve">ect on </w:t>
      </w:r>
      <w:r w:rsidR="00313A2A" w:rsidRPr="003B154B">
        <w:rPr>
          <w:rFonts w:ascii="Arial" w:hAnsi="Arial" w:cs="Arial"/>
          <w:sz w:val="20"/>
          <w:szCs w:val="20"/>
        </w:rPr>
        <w:t xml:space="preserve">thymidine </w:t>
      </w:r>
      <w:proofErr w:type="spellStart"/>
      <w:r w:rsidR="002B4A65"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="002B4A65" w:rsidRPr="003B154B">
        <w:rPr>
          <w:rFonts w:ascii="Arial" w:hAnsi="Arial" w:cs="Arial"/>
          <w:sz w:val="20"/>
          <w:szCs w:val="20"/>
        </w:rPr>
        <w:t xml:space="preserve"> activity </w:t>
      </w:r>
      <w:r w:rsidR="00241E67" w:rsidRPr="003B154B">
        <w:rPr>
          <w:rFonts w:ascii="Arial" w:hAnsi="Arial" w:cs="Arial"/>
          <w:sz w:val="20"/>
          <w:szCs w:val="20"/>
        </w:rPr>
        <w:t>(Fig.</w:t>
      </w:r>
      <w:r w:rsidR="00355C2D" w:rsidRPr="003B154B">
        <w:rPr>
          <w:rFonts w:ascii="Arial" w:hAnsi="Arial" w:cs="Arial"/>
          <w:sz w:val="20"/>
          <w:szCs w:val="20"/>
        </w:rPr>
        <w:t xml:space="preserve"> 2</w:t>
      </w:r>
      <w:r w:rsidR="00313A2A" w:rsidRPr="003B154B">
        <w:rPr>
          <w:rFonts w:ascii="Arial" w:hAnsi="Arial" w:cs="Arial"/>
          <w:sz w:val="20"/>
          <w:szCs w:val="20"/>
        </w:rPr>
        <w:t>)</w:t>
      </w:r>
      <w:r w:rsidR="00DF1D51">
        <w:rPr>
          <w:rFonts w:ascii="Arial" w:hAnsi="Arial" w:cs="Arial"/>
          <w:sz w:val="20"/>
          <w:szCs w:val="20"/>
        </w:rPr>
        <w:t xml:space="preserve"> demonstrating </w:t>
      </w:r>
      <w:r w:rsidR="00CE3752" w:rsidRPr="003B154B">
        <w:rPr>
          <w:rFonts w:ascii="Arial" w:hAnsi="Arial" w:cs="Arial"/>
          <w:sz w:val="20"/>
          <w:szCs w:val="20"/>
        </w:rPr>
        <w:t>stab</w:t>
      </w:r>
      <w:r w:rsidR="00DF1D51">
        <w:rPr>
          <w:rFonts w:ascii="Arial" w:hAnsi="Arial" w:cs="Arial"/>
          <w:sz w:val="20"/>
          <w:szCs w:val="20"/>
        </w:rPr>
        <w:t>ility</w:t>
      </w:r>
      <w:r w:rsidR="00CE3752" w:rsidRPr="003B154B">
        <w:rPr>
          <w:rFonts w:ascii="Arial" w:hAnsi="Arial" w:cs="Arial"/>
          <w:sz w:val="20"/>
          <w:szCs w:val="20"/>
        </w:rPr>
        <w:t xml:space="preserve"> over the proposed maximum anticipated time delay between EE-TP formulation and infusion into the patient.</w:t>
      </w:r>
    </w:p>
    <w:p w:rsidR="00DF1D51" w:rsidRPr="003B154B" w:rsidRDefault="00DF1D51" w:rsidP="000676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B561C7" w:rsidRPr="003B154B" w:rsidRDefault="00681E2F" w:rsidP="007221C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4. </w:t>
      </w:r>
      <w:r w:rsidR="00B561C7" w:rsidRPr="003B154B">
        <w:rPr>
          <w:rFonts w:ascii="Arial" w:hAnsi="Arial" w:cs="Arial"/>
          <w:sz w:val="20"/>
          <w:szCs w:val="20"/>
        </w:rPr>
        <w:t>Conclusion</w:t>
      </w:r>
    </w:p>
    <w:p w:rsidR="0078607D" w:rsidRDefault="00AF39F9" w:rsidP="000676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This study describes</w:t>
      </w:r>
      <w:r w:rsidR="00B561C7" w:rsidRPr="003B154B">
        <w:rPr>
          <w:rFonts w:ascii="Arial" w:hAnsi="Arial" w:cs="Arial"/>
          <w:sz w:val="20"/>
          <w:szCs w:val="20"/>
        </w:rPr>
        <w:t xml:space="preserve"> a validated reverse phase HPLC </w:t>
      </w:r>
      <w:r w:rsidR="0078607D" w:rsidRPr="003B154B">
        <w:rPr>
          <w:rFonts w:ascii="Arial" w:hAnsi="Arial" w:cs="Arial"/>
          <w:sz w:val="20"/>
          <w:szCs w:val="20"/>
        </w:rPr>
        <w:t>method</w:t>
      </w:r>
      <w:r w:rsidR="00F337DC" w:rsidRPr="003B154B">
        <w:rPr>
          <w:rFonts w:ascii="Arial" w:hAnsi="Arial" w:cs="Arial"/>
          <w:sz w:val="20"/>
          <w:szCs w:val="20"/>
        </w:rPr>
        <w:t xml:space="preserve"> for</w:t>
      </w:r>
      <w:r w:rsidR="00142F30">
        <w:rPr>
          <w:rFonts w:ascii="Arial" w:hAnsi="Arial" w:cs="Arial"/>
          <w:sz w:val="20"/>
          <w:szCs w:val="20"/>
        </w:rPr>
        <w:t xml:space="preserve"> the determination of</w:t>
      </w:r>
      <w:r w:rsidR="00F337DC" w:rsidRPr="003B154B">
        <w:rPr>
          <w:rFonts w:ascii="Arial" w:hAnsi="Arial" w:cs="Arial"/>
          <w:sz w:val="20"/>
          <w:szCs w:val="20"/>
        </w:rPr>
        <w:t xml:space="preserve"> thymidine </w:t>
      </w:r>
      <w:proofErr w:type="spellStart"/>
      <w:r w:rsidR="00F337DC" w:rsidRPr="003B154B">
        <w:rPr>
          <w:rFonts w:ascii="Arial" w:hAnsi="Arial" w:cs="Arial"/>
          <w:sz w:val="20"/>
          <w:szCs w:val="20"/>
        </w:rPr>
        <w:t>phos</w:t>
      </w:r>
      <w:r w:rsidR="00B561C7" w:rsidRPr="003B154B">
        <w:rPr>
          <w:rFonts w:ascii="Arial" w:hAnsi="Arial" w:cs="Arial"/>
          <w:sz w:val="20"/>
          <w:szCs w:val="20"/>
        </w:rPr>
        <w:t>horylase</w:t>
      </w:r>
      <w:proofErr w:type="spellEnd"/>
      <w:r w:rsidR="00B561C7" w:rsidRPr="003B154B">
        <w:rPr>
          <w:rFonts w:ascii="Arial" w:hAnsi="Arial" w:cs="Arial"/>
          <w:sz w:val="20"/>
          <w:szCs w:val="20"/>
        </w:rPr>
        <w:t xml:space="preserve"> </w:t>
      </w:r>
      <w:r w:rsidR="0078607D" w:rsidRPr="003B154B">
        <w:rPr>
          <w:rFonts w:ascii="Arial" w:hAnsi="Arial" w:cs="Arial"/>
          <w:sz w:val="20"/>
          <w:szCs w:val="20"/>
        </w:rPr>
        <w:t>according</w:t>
      </w:r>
      <w:r w:rsidR="00B561C7" w:rsidRPr="003B154B">
        <w:rPr>
          <w:rFonts w:ascii="Arial" w:hAnsi="Arial" w:cs="Arial"/>
          <w:sz w:val="20"/>
          <w:szCs w:val="20"/>
        </w:rPr>
        <w:t xml:space="preserve"> to the Guidelines of the ICH. All analytical parameters are within the limits pr</w:t>
      </w:r>
      <w:r w:rsidR="00F337DC" w:rsidRPr="003B154B">
        <w:rPr>
          <w:rFonts w:ascii="Arial" w:hAnsi="Arial" w:cs="Arial"/>
          <w:sz w:val="20"/>
          <w:szCs w:val="20"/>
        </w:rPr>
        <w:t xml:space="preserve">oposed by those guidelines for </w:t>
      </w:r>
      <w:r w:rsidR="00B561C7" w:rsidRPr="003B154B">
        <w:rPr>
          <w:rFonts w:ascii="Arial" w:hAnsi="Arial" w:cs="Arial"/>
          <w:sz w:val="20"/>
          <w:szCs w:val="20"/>
        </w:rPr>
        <w:t xml:space="preserve">pharmaceutical formulations indicating that </w:t>
      </w:r>
      <w:r w:rsidR="00142F30">
        <w:rPr>
          <w:rFonts w:ascii="Arial" w:hAnsi="Arial" w:cs="Arial"/>
          <w:sz w:val="20"/>
          <w:szCs w:val="20"/>
        </w:rPr>
        <w:t>the</w:t>
      </w:r>
      <w:r w:rsidR="00B561C7" w:rsidRPr="003B154B">
        <w:rPr>
          <w:rFonts w:ascii="Arial" w:hAnsi="Arial" w:cs="Arial"/>
          <w:sz w:val="20"/>
          <w:szCs w:val="20"/>
        </w:rPr>
        <w:t xml:space="preserve"> method is specific, precise, accurate and robust with low detection and quantification limits. </w:t>
      </w:r>
      <w:r w:rsidR="0078607D" w:rsidRPr="003B154B">
        <w:rPr>
          <w:rFonts w:ascii="Arial" w:hAnsi="Arial" w:cs="Arial"/>
          <w:sz w:val="20"/>
          <w:szCs w:val="20"/>
        </w:rPr>
        <w:t xml:space="preserve"> The method was </w:t>
      </w:r>
      <w:r w:rsidR="00F337DC" w:rsidRPr="003B154B">
        <w:rPr>
          <w:rFonts w:ascii="Arial" w:hAnsi="Arial" w:cs="Arial"/>
          <w:sz w:val="20"/>
          <w:szCs w:val="20"/>
        </w:rPr>
        <w:t xml:space="preserve">successfully applied to measure thymidine </w:t>
      </w:r>
      <w:proofErr w:type="spellStart"/>
      <w:r w:rsidR="00F337DC"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="00F337DC" w:rsidRPr="003B154B">
        <w:rPr>
          <w:rFonts w:ascii="Arial" w:hAnsi="Arial" w:cs="Arial"/>
          <w:sz w:val="20"/>
          <w:szCs w:val="20"/>
        </w:rPr>
        <w:t xml:space="preserve"> </w:t>
      </w:r>
      <w:r w:rsidR="009479D0" w:rsidRPr="003B154B">
        <w:rPr>
          <w:rFonts w:ascii="Arial" w:hAnsi="Arial" w:cs="Arial"/>
          <w:sz w:val="20"/>
          <w:szCs w:val="20"/>
        </w:rPr>
        <w:t xml:space="preserve">during in-process testing and </w:t>
      </w:r>
      <w:r w:rsidR="00B829A7" w:rsidRPr="003B154B">
        <w:rPr>
          <w:rFonts w:ascii="Arial" w:hAnsi="Arial" w:cs="Arial"/>
          <w:sz w:val="20"/>
          <w:szCs w:val="20"/>
        </w:rPr>
        <w:t>in</w:t>
      </w:r>
      <w:r w:rsidR="009479D0" w:rsidRPr="003B154B">
        <w:rPr>
          <w:rFonts w:ascii="Arial" w:hAnsi="Arial" w:cs="Arial"/>
          <w:sz w:val="20"/>
          <w:szCs w:val="20"/>
        </w:rPr>
        <w:t xml:space="preserve"> </w:t>
      </w:r>
      <w:r w:rsidR="00F337DC" w:rsidRPr="003B154B">
        <w:rPr>
          <w:rFonts w:ascii="Arial" w:hAnsi="Arial" w:cs="Arial"/>
          <w:sz w:val="20"/>
          <w:szCs w:val="20"/>
        </w:rPr>
        <w:t>ba</w:t>
      </w:r>
      <w:r w:rsidR="009479D0" w:rsidRPr="003B154B">
        <w:rPr>
          <w:rFonts w:ascii="Arial" w:hAnsi="Arial" w:cs="Arial"/>
          <w:sz w:val="20"/>
          <w:szCs w:val="20"/>
        </w:rPr>
        <w:t xml:space="preserve">tches of EE-TP formulated for clinical use.  </w:t>
      </w:r>
      <w:r w:rsidR="002820A3" w:rsidRPr="003B154B">
        <w:rPr>
          <w:rFonts w:ascii="Arial" w:hAnsi="Arial" w:cs="Arial"/>
          <w:sz w:val="20"/>
          <w:szCs w:val="20"/>
        </w:rPr>
        <w:t>The</w:t>
      </w:r>
      <w:r w:rsidR="009479D0" w:rsidRPr="003B154B">
        <w:rPr>
          <w:rFonts w:ascii="Arial" w:hAnsi="Arial" w:cs="Arial"/>
          <w:sz w:val="20"/>
          <w:szCs w:val="20"/>
        </w:rPr>
        <w:t xml:space="preserve"> method</w:t>
      </w:r>
      <w:r w:rsidRPr="003B154B">
        <w:rPr>
          <w:rFonts w:ascii="Arial" w:hAnsi="Arial" w:cs="Arial"/>
          <w:sz w:val="20"/>
          <w:szCs w:val="20"/>
        </w:rPr>
        <w:t xml:space="preserve"> </w:t>
      </w:r>
      <w:r w:rsidR="00681E2F" w:rsidRPr="003B154B">
        <w:rPr>
          <w:rFonts w:ascii="Arial" w:hAnsi="Arial" w:cs="Arial"/>
          <w:sz w:val="20"/>
          <w:szCs w:val="20"/>
        </w:rPr>
        <w:t xml:space="preserve">is </w:t>
      </w:r>
      <w:r w:rsidR="00E34F8B" w:rsidRPr="003B154B">
        <w:rPr>
          <w:rFonts w:ascii="Arial" w:hAnsi="Arial" w:cs="Arial"/>
          <w:sz w:val="20"/>
          <w:szCs w:val="20"/>
        </w:rPr>
        <w:t xml:space="preserve">sufficiently </w:t>
      </w:r>
      <w:r w:rsidR="008D517A" w:rsidRPr="003B154B">
        <w:rPr>
          <w:rFonts w:ascii="Arial" w:hAnsi="Arial" w:cs="Arial"/>
          <w:sz w:val="20"/>
          <w:szCs w:val="20"/>
        </w:rPr>
        <w:t xml:space="preserve">simple and </w:t>
      </w:r>
      <w:r w:rsidR="00E34F8B" w:rsidRPr="003B154B">
        <w:rPr>
          <w:rFonts w:ascii="Arial" w:hAnsi="Arial" w:cs="Arial"/>
          <w:sz w:val="20"/>
          <w:szCs w:val="20"/>
        </w:rPr>
        <w:t xml:space="preserve">quick to enable in-house </w:t>
      </w:r>
      <w:r w:rsidRPr="003B154B">
        <w:rPr>
          <w:rFonts w:ascii="Arial" w:hAnsi="Arial" w:cs="Arial"/>
          <w:sz w:val="20"/>
          <w:szCs w:val="20"/>
        </w:rPr>
        <w:t>testing, an</w:t>
      </w:r>
      <w:r w:rsidR="00E34F8B" w:rsidRPr="003B154B">
        <w:rPr>
          <w:rFonts w:ascii="Arial" w:hAnsi="Arial" w:cs="Arial"/>
          <w:sz w:val="20"/>
          <w:szCs w:val="20"/>
        </w:rPr>
        <w:t xml:space="preserve"> expeditious</w:t>
      </w:r>
      <w:r w:rsidRPr="003B154B">
        <w:rPr>
          <w:rFonts w:ascii="Arial" w:hAnsi="Arial" w:cs="Arial"/>
          <w:sz w:val="20"/>
          <w:szCs w:val="20"/>
        </w:rPr>
        <w:t xml:space="preserve"> quality control</w:t>
      </w:r>
      <w:r w:rsidR="009479D0" w:rsidRPr="003B154B">
        <w:rPr>
          <w:rFonts w:ascii="Arial" w:hAnsi="Arial" w:cs="Arial"/>
          <w:sz w:val="20"/>
          <w:szCs w:val="20"/>
        </w:rPr>
        <w:t xml:space="preserve"> release </w:t>
      </w:r>
      <w:r w:rsidR="002820A3" w:rsidRPr="003B154B">
        <w:rPr>
          <w:rFonts w:ascii="Arial" w:hAnsi="Arial" w:cs="Arial"/>
          <w:sz w:val="20"/>
          <w:szCs w:val="20"/>
        </w:rPr>
        <w:t xml:space="preserve">of EE-TP </w:t>
      </w:r>
      <w:r w:rsidR="00144F54" w:rsidRPr="003B154B">
        <w:rPr>
          <w:rFonts w:ascii="Arial" w:hAnsi="Arial" w:cs="Arial"/>
          <w:sz w:val="20"/>
          <w:szCs w:val="20"/>
        </w:rPr>
        <w:t xml:space="preserve">under good manufacturing practice (GMP) conditions </w:t>
      </w:r>
      <w:r w:rsidR="002820A3" w:rsidRPr="003B154B">
        <w:rPr>
          <w:rFonts w:ascii="Arial" w:hAnsi="Arial" w:cs="Arial"/>
          <w:sz w:val="20"/>
          <w:szCs w:val="20"/>
        </w:rPr>
        <w:t xml:space="preserve">after completion of the fill/finish step, </w:t>
      </w:r>
      <w:r w:rsidR="00E34F8B" w:rsidRPr="003B154B">
        <w:rPr>
          <w:rFonts w:ascii="Arial" w:hAnsi="Arial" w:cs="Arial"/>
          <w:sz w:val="20"/>
          <w:szCs w:val="20"/>
        </w:rPr>
        <w:t xml:space="preserve">and </w:t>
      </w:r>
      <w:r w:rsidR="002820A3" w:rsidRPr="003B154B">
        <w:rPr>
          <w:rFonts w:ascii="Arial" w:hAnsi="Arial" w:cs="Arial"/>
          <w:sz w:val="20"/>
          <w:szCs w:val="20"/>
        </w:rPr>
        <w:t xml:space="preserve">a </w:t>
      </w:r>
      <w:r w:rsidR="008D517A" w:rsidRPr="003B154B">
        <w:rPr>
          <w:rFonts w:ascii="Arial" w:hAnsi="Arial" w:cs="Arial"/>
          <w:sz w:val="20"/>
          <w:szCs w:val="20"/>
        </w:rPr>
        <w:t>t</w:t>
      </w:r>
      <w:r w:rsidR="002820A3" w:rsidRPr="003B154B">
        <w:rPr>
          <w:rFonts w:ascii="Arial" w:hAnsi="Arial" w:cs="Arial"/>
          <w:sz w:val="20"/>
          <w:szCs w:val="20"/>
        </w:rPr>
        <w:t>imely shipment to clinical trial sites.</w:t>
      </w:r>
    </w:p>
    <w:p w:rsidR="003B154B" w:rsidRPr="003B154B" w:rsidRDefault="003B154B" w:rsidP="000676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78607D" w:rsidRPr="003B154B" w:rsidRDefault="0078607D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Acknowledgments</w:t>
      </w:r>
    </w:p>
    <w:p w:rsidR="0078607D" w:rsidRDefault="00F337DC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This work was supported by the Medical Research Council (grant reference GO902179)</w:t>
      </w:r>
      <w:r w:rsidR="003B154B">
        <w:rPr>
          <w:rFonts w:ascii="Arial" w:hAnsi="Arial" w:cs="Arial"/>
          <w:sz w:val="20"/>
          <w:szCs w:val="20"/>
        </w:rPr>
        <w:t>.</w:t>
      </w:r>
    </w:p>
    <w:p w:rsidR="003B154B" w:rsidRPr="003B154B" w:rsidRDefault="003B154B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9F7385" w:rsidRPr="003B154B" w:rsidRDefault="0078607D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R</w:t>
      </w:r>
      <w:r w:rsidR="009F7385" w:rsidRPr="003B154B">
        <w:rPr>
          <w:rFonts w:ascii="Arial" w:hAnsi="Arial" w:cs="Arial"/>
          <w:sz w:val="20"/>
          <w:szCs w:val="20"/>
        </w:rPr>
        <w:t>eferences</w:t>
      </w:r>
    </w:p>
    <w:p w:rsidR="00E416FB" w:rsidRPr="003B154B" w:rsidRDefault="00E416FB" w:rsidP="001B214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[1]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 xml:space="preserve">M. Hirano, G. </w:t>
      </w:r>
      <w:proofErr w:type="spellStart"/>
      <w:r w:rsidRPr="003B154B">
        <w:rPr>
          <w:rFonts w:ascii="Arial" w:hAnsi="Arial" w:cs="Arial"/>
          <w:sz w:val="20"/>
          <w:szCs w:val="20"/>
        </w:rPr>
        <w:t>Silvestri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D.M.  Blake, A. </w:t>
      </w:r>
      <w:proofErr w:type="spellStart"/>
      <w:r w:rsidRPr="003B154B">
        <w:rPr>
          <w:rFonts w:ascii="Arial" w:hAnsi="Arial" w:cs="Arial"/>
          <w:sz w:val="20"/>
          <w:szCs w:val="20"/>
        </w:rPr>
        <w:t>Lombes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C. </w:t>
      </w:r>
      <w:proofErr w:type="spellStart"/>
      <w:r w:rsidRPr="003B154B">
        <w:rPr>
          <w:rFonts w:ascii="Arial" w:hAnsi="Arial" w:cs="Arial"/>
          <w:sz w:val="20"/>
          <w:szCs w:val="20"/>
        </w:rPr>
        <w:t>Minetti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E. Bonilla, A.P.  </w:t>
      </w:r>
      <w:proofErr w:type="gramStart"/>
      <w:r w:rsidRPr="003B154B">
        <w:rPr>
          <w:rFonts w:ascii="Arial" w:hAnsi="Arial" w:cs="Arial"/>
          <w:sz w:val="20"/>
          <w:szCs w:val="20"/>
        </w:rPr>
        <w:t>Hays, R.E.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>Lovelace, I.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 Butler, T.E.  </w:t>
      </w:r>
      <w:proofErr w:type="spellStart"/>
      <w:r w:rsidRPr="003B154B">
        <w:rPr>
          <w:rFonts w:ascii="Arial" w:hAnsi="Arial" w:cs="Arial"/>
          <w:sz w:val="20"/>
          <w:szCs w:val="20"/>
        </w:rPr>
        <w:t>Bertorini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A.B.  </w:t>
      </w:r>
      <w:proofErr w:type="spellStart"/>
      <w:proofErr w:type="gramStart"/>
      <w:r w:rsidRPr="003B154B">
        <w:rPr>
          <w:rFonts w:ascii="Arial" w:hAnsi="Arial" w:cs="Arial"/>
          <w:sz w:val="20"/>
          <w:szCs w:val="20"/>
        </w:rPr>
        <w:t>Threlkeld</w:t>
      </w:r>
      <w:proofErr w:type="spellEnd"/>
      <w:r w:rsidRPr="003B154B">
        <w:rPr>
          <w:rFonts w:ascii="Arial" w:hAnsi="Arial" w:cs="Arial"/>
          <w:sz w:val="20"/>
          <w:szCs w:val="20"/>
        </w:rPr>
        <w:t>, H.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B154B">
        <w:rPr>
          <w:rFonts w:ascii="Arial" w:hAnsi="Arial" w:cs="Arial"/>
          <w:sz w:val="20"/>
          <w:szCs w:val="20"/>
        </w:rPr>
        <w:t>Mitsumoto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L.M.  </w:t>
      </w:r>
      <w:proofErr w:type="spellStart"/>
      <w:r w:rsidRPr="003B154B">
        <w:rPr>
          <w:rFonts w:ascii="Arial" w:hAnsi="Arial" w:cs="Arial"/>
          <w:sz w:val="20"/>
          <w:szCs w:val="20"/>
        </w:rPr>
        <w:t>Salberg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L.P.  </w:t>
      </w:r>
      <w:proofErr w:type="gramStart"/>
      <w:r w:rsidRPr="003B154B">
        <w:rPr>
          <w:rFonts w:ascii="Arial" w:hAnsi="Arial" w:cs="Arial"/>
          <w:sz w:val="20"/>
          <w:szCs w:val="20"/>
        </w:rPr>
        <w:t>Rowland, S.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B154B">
        <w:rPr>
          <w:rFonts w:ascii="Arial" w:hAnsi="Arial" w:cs="Arial"/>
          <w:sz w:val="20"/>
          <w:szCs w:val="20"/>
        </w:rPr>
        <w:t>DiMauro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Mitochondrial </w:t>
      </w:r>
      <w:proofErr w:type="spellStart"/>
      <w:r w:rsidRPr="003B154B">
        <w:rPr>
          <w:rFonts w:ascii="Arial" w:hAnsi="Arial" w:cs="Arial"/>
          <w:sz w:val="20"/>
          <w:szCs w:val="20"/>
        </w:rPr>
        <w:t>neurogastrointestinal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54B">
        <w:rPr>
          <w:rFonts w:ascii="Arial" w:hAnsi="Arial" w:cs="Arial"/>
          <w:sz w:val="20"/>
          <w:szCs w:val="20"/>
        </w:rPr>
        <w:t>encephalomyopathy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(MNGIE): clinical, biochemical, and genetic features of an autosomal recessive mitochondrial disorder, Neurology 44 (1994) 721-727.</w:t>
      </w:r>
    </w:p>
    <w:p w:rsidR="00E416FB" w:rsidRPr="003B154B" w:rsidRDefault="00E416FB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 w:rsidRPr="003B154B">
        <w:rPr>
          <w:rFonts w:ascii="Arial" w:hAnsi="Arial" w:cs="Arial"/>
          <w:sz w:val="20"/>
          <w:szCs w:val="20"/>
        </w:rPr>
        <w:lastRenderedPageBreak/>
        <w:t>[2]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 xml:space="preserve">R. Marti, Y. </w:t>
      </w:r>
      <w:proofErr w:type="spellStart"/>
      <w:r w:rsidRPr="003B154B">
        <w:rPr>
          <w:rFonts w:ascii="Arial" w:hAnsi="Arial" w:cs="Arial"/>
          <w:sz w:val="20"/>
          <w:szCs w:val="20"/>
        </w:rPr>
        <w:t>Nishigaki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M. Hirano, Elevated plasma </w:t>
      </w:r>
      <w:proofErr w:type="spellStart"/>
      <w:r w:rsidRPr="003B154B">
        <w:rPr>
          <w:rFonts w:ascii="Arial" w:hAnsi="Arial" w:cs="Arial"/>
          <w:sz w:val="20"/>
          <w:szCs w:val="20"/>
        </w:rPr>
        <w:t>deoxyuridine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in patients with 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deficiency, </w:t>
      </w:r>
      <w:proofErr w:type="spellStart"/>
      <w:r w:rsidRPr="003B154B">
        <w:rPr>
          <w:rFonts w:ascii="Arial" w:hAnsi="Arial" w:cs="Arial"/>
          <w:sz w:val="20"/>
          <w:szCs w:val="20"/>
        </w:rPr>
        <w:t>Biochem</w:t>
      </w:r>
      <w:proofErr w:type="spellEnd"/>
      <w:r w:rsidRPr="003B154B">
        <w:rPr>
          <w:rFonts w:ascii="Arial" w:hAnsi="Arial" w:cs="Arial"/>
          <w:sz w:val="20"/>
          <w:szCs w:val="20"/>
        </w:rPr>
        <w:t>.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B154B">
        <w:rPr>
          <w:rFonts w:ascii="Arial" w:hAnsi="Arial" w:cs="Arial"/>
          <w:sz w:val="20"/>
          <w:szCs w:val="20"/>
        </w:rPr>
        <w:t>Biophys</w:t>
      </w:r>
      <w:proofErr w:type="spellEnd"/>
      <w:r w:rsidRPr="003B154B">
        <w:rPr>
          <w:rFonts w:ascii="Arial" w:hAnsi="Arial" w:cs="Arial"/>
          <w:sz w:val="20"/>
          <w:szCs w:val="20"/>
        </w:rPr>
        <w:t>.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Res. </w:t>
      </w:r>
      <w:proofErr w:type="spellStart"/>
      <w:r w:rsidRPr="003B154B">
        <w:rPr>
          <w:rFonts w:ascii="Arial" w:hAnsi="Arial" w:cs="Arial"/>
          <w:sz w:val="20"/>
          <w:szCs w:val="20"/>
        </w:rPr>
        <w:t>Commun</w:t>
      </w:r>
      <w:proofErr w:type="spellEnd"/>
      <w:r w:rsidRPr="003B154B">
        <w:rPr>
          <w:rFonts w:ascii="Arial" w:hAnsi="Arial" w:cs="Arial"/>
          <w:sz w:val="20"/>
          <w:szCs w:val="20"/>
        </w:rPr>
        <w:t>. 303 (2003) 14-18.</w:t>
      </w:r>
    </w:p>
    <w:p w:rsidR="00E416FB" w:rsidRPr="003B154B" w:rsidRDefault="00E416FB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[3]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 xml:space="preserve">N.F. Moran, M.D. Bain, M. </w:t>
      </w:r>
      <w:proofErr w:type="spellStart"/>
      <w:r w:rsidRPr="003B154B">
        <w:rPr>
          <w:rFonts w:ascii="Arial" w:hAnsi="Arial" w:cs="Arial"/>
          <w:sz w:val="20"/>
          <w:szCs w:val="20"/>
        </w:rPr>
        <w:t>Muqit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B.E. </w:t>
      </w:r>
      <w:proofErr w:type="spellStart"/>
      <w:r w:rsidRPr="003B154B">
        <w:rPr>
          <w:rFonts w:ascii="Arial" w:hAnsi="Arial" w:cs="Arial"/>
          <w:sz w:val="20"/>
          <w:szCs w:val="20"/>
        </w:rPr>
        <w:t>Bax</w:t>
      </w:r>
      <w:proofErr w:type="spellEnd"/>
      <w:r w:rsidRPr="003B154B">
        <w:rPr>
          <w:rFonts w:ascii="Arial" w:hAnsi="Arial" w:cs="Arial"/>
          <w:sz w:val="20"/>
          <w:szCs w:val="20"/>
        </w:rPr>
        <w:t>, Carrier erythrocyte entrapped thymidine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therapy in MNGIE, Neurology 71(2008) 686-688.</w:t>
      </w:r>
    </w:p>
    <w:p w:rsidR="00E416FB" w:rsidRPr="003B154B" w:rsidRDefault="00E416FB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[4]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 xml:space="preserve">Y. </w:t>
      </w:r>
      <w:proofErr w:type="spellStart"/>
      <w:r w:rsidRPr="003B154B">
        <w:rPr>
          <w:rFonts w:ascii="Arial" w:hAnsi="Arial" w:cs="Arial"/>
          <w:sz w:val="20"/>
          <w:szCs w:val="20"/>
        </w:rPr>
        <w:t>Godfrin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3B154B">
        <w:rPr>
          <w:rFonts w:ascii="Arial" w:hAnsi="Arial" w:cs="Arial"/>
          <w:sz w:val="20"/>
          <w:szCs w:val="20"/>
        </w:rPr>
        <w:t>Horand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R.  Franco, E. </w:t>
      </w:r>
      <w:proofErr w:type="spellStart"/>
      <w:r w:rsidRPr="003B154B">
        <w:rPr>
          <w:rFonts w:ascii="Arial" w:hAnsi="Arial" w:cs="Arial"/>
          <w:sz w:val="20"/>
          <w:szCs w:val="20"/>
        </w:rPr>
        <w:t>Dufour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E.  </w:t>
      </w:r>
      <w:proofErr w:type="spellStart"/>
      <w:r w:rsidRPr="003B154B">
        <w:rPr>
          <w:rFonts w:ascii="Arial" w:hAnsi="Arial" w:cs="Arial"/>
          <w:sz w:val="20"/>
          <w:szCs w:val="20"/>
        </w:rPr>
        <w:t>Kosenko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B.E.  </w:t>
      </w:r>
      <w:proofErr w:type="spellStart"/>
      <w:proofErr w:type="gramStart"/>
      <w:r w:rsidRPr="003B154B">
        <w:rPr>
          <w:rFonts w:ascii="Arial" w:hAnsi="Arial" w:cs="Arial"/>
          <w:sz w:val="20"/>
          <w:szCs w:val="20"/>
        </w:rPr>
        <w:t>Bax</w:t>
      </w:r>
      <w:proofErr w:type="spellEnd"/>
      <w:r w:rsidRPr="003B154B">
        <w:rPr>
          <w:rFonts w:ascii="Arial" w:hAnsi="Arial" w:cs="Arial"/>
          <w:sz w:val="20"/>
          <w:szCs w:val="20"/>
        </w:rPr>
        <w:t>, A.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B154B">
        <w:rPr>
          <w:rFonts w:ascii="Arial" w:hAnsi="Arial" w:cs="Arial"/>
          <w:sz w:val="20"/>
          <w:szCs w:val="20"/>
        </w:rPr>
        <w:t>Banz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O.A.  </w:t>
      </w:r>
      <w:proofErr w:type="spellStart"/>
      <w:r w:rsidRPr="003B154B">
        <w:rPr>
          <w:rFonts w:ascii="Arial" w:hAnsi="Arial" w:cs="Arial"/>
          <w:sz w:val="20"/>
          <w:szCs w:val="20"/>
        </w:rPr>
        <w:t>Skorokhod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J.M. </w:t>
      </w:r>
      <w:proofErr w:type="spellStart"/>
      <w:r w:rsidRPr="003B154B">
        <w:rPr>
          <w:rFonts w:ascii="Arial" w:hAnsi="Arial" w:cs="Arial"/>
          <w:sz w:val="20"/>
          <w:szCs w:val="20"/>
        </w:rPr>
        <w:t>Lanao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V. </w:t>
      </w:r>
      <w:proofErr w:type="spellStart"/>
      <w:r w:rsidRPr="003B154B">
        <w:rPr>
          <w:rFonts w:ascii="Arial" w:hAnsi="Arial" w:cs="Arial"/>
          <w:sz w:val="20"/>
          <w:szCs w:val="20"/>
        </w:rPr>
        <w:t>Vitvitsky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E. </w:t>
      </w:r>
      <w:proofErr w:type="spellStart"/>
      <w:r w:rsidRPr="003B154B">
        <w:rPr>
          <w:rFonts w:ascii="Arial" w:hAnsi="Arial" w:cs="Arial"/>
          <w:sz w:val="20"/>
          <w:szCs w:val="20"/>
        </w:rPr>
        <w:t>Sinauridze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V. </w:t>
      </w:r>
      <w:proofErr w:type="spellStart"/>
      <w:r w:rsidRPr="003B154B">
        <w:rPr>
          <w:rFonts w:ascii="Arial" w:hAnsi="Arial" w:cs="Arial"/>
          <w:sz w:val="20"/>
          <w:szCs w:val="20"/>
        </w:rPr>
        <w:t>Bourgeaux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K.C. Gunter, Meeting highlights: international seminar on the red blood cells as vehicles for drugs, Expert. </w:t>
      </w:r>
      <w:proofErr w:type="spellStart"/>
      <w:proofErr w:type="gramStart"/>
      <w:r w:rsidRPr="003B154B">
        <w:rPr>
          <w:rFonts w:ascii="Arial" w:hAnsi="Arial" w:cs="Arial"/>
          <w:sz w:val="20"/>
          <w:szCs w:val="20"/>
        </w:rPr>
        <w:t>Opin</w:t>
      </w:r>
      <w:proofErr w:type="spellEnd"/>
      <w:r w:rsidRPr="003B154B">
        <w:rPr>
          <w:rFonts w:ascii="Arial" w:hAnsi="Arial" w:cs="Arial"/>
          <w:sz w:val="20"/>
          <w:szCs w:val="20"/>
        </w:rPr>
        <w:t>.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Biol. </w:t>
      </w:r>
      <w:proofErr w:type="spellStart"/>
      <w:r w:rsidRPr="003B154B">
        <w:rPr>
          <w:rFonts w:ascii="Arial" w:hAnsi="Arial" w:cs="Arial"/>
          <w:sz w:val="20"/>
          <w:szCs w:val="20"/>
        </w:rPr>
        <w:t>Ther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B154B">
        <w:rPr>
          <w:rFonts w:ascii="Arial" w:hAnsi="Arial" w:cs="Arial"/>
          <w:sz w:val="20"/>
          <w:szCs w:val="20"/>
        </w:rPr>
        <w:t>12 (2012) 127- 133.</w:t>
      </w:r>
      <w:proofErr w:type="gramEnd"/>
    </w:p>
    <w:p w:rsidR="00E416FB" w:rsidRPr="003B154B" w:rsidRDefault="00E416FB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[5]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 xml:space="preserve">Y. </w:t>
      </w:r>
      <w:proofErr w:type="spellStart"/>
      <w:r w:rsidRPr="003B154B">
        <w:rPr>
          <w:rFonts w:ascii="Arial" w:hAnsi="Arial" w:cs="Arial"/>
          <w:sz w:val="20"/>
          <w:szCs w:val="20"/>
        </w:rPr>
        <w:t>Godfrin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B.E. </w:t>
      </w:r>
      <w:proofErr w:type="spellStart"/>
      <w:r w:rsidRPr="003B154B">
        <w:rPr>
          <w:rFonts w:ascii="Arial" w:hAnsi="Arial" w:cs="Arial"/>
          <w:sz w:val="20"/>
          <w:szCs w:val="20"/>
        </w:rPr>
        <w:t>Bax</w:t>
      </w:r>
      <w:proofErr w:type="spellEnd"/>
      <w:r w:rsidRPr="003B154B">
        <w:rPr>
          <w:rFonts w:ascii="Arial" w:hAnsi="Arial" w:cs="Arial"/>
          <w:sz w:val="20"/>
          <w:szCs w:val="20"/>
        </w:rPr>
        <w:t>, Enzyme bioreactors as drugs, Drugs of the Future 37 (2012) 263-272.</w:t>
      </w:r>
    </w:p>
    <w:p w:rsidR="00E416FB" w:rsidRPr="003B154B" w:rsidRDefault="00E416FB" w:rsidP="00C154B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[6]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3B154B">
        <w:rPr>
          <w:rFonts w:ascii="Arial" w:hAnsi="Arial" w:cs="Arial"/>
          <w:sz w:val="20"/>
          <w:szCs w:val="20"/>
        </w:rPr>
        <w:t>Levene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M.D. Bain, L.D. Fairbanks, N.F. Moran, B.E. </w:t>
      </w:r>
      <w:proofErr w:type="spellStart"/>
      <w:r w:rsidRPr="003B154B">
        <w:rPr>
          <w:rFonts w:ascii="Arial" w:hAnsi="Arial" w:cs="Arial"/>
          <w:sz w:val="20"/>
          <w:szCs w:val="20"/>
        </w:rPr>
        <w:t>Bax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Erythrocyte encapsulated 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(EE-TP) for the treatment of mitochondrial </w:t>
      </w:r>
      <w:proofErr w:type="spellStart"/>
      <w:r w:rsidRPr="003B154B">
        <w:rPr>
          <w:rFonts w:ascii="Arial" w:hAnsi="Arial" w:cs="Arial"/>
          <w:sz w:val="20"/>
          <w:szCs w:val="20"/>
        </w:rPr>
        <w:t>neurogastrointestinal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54B">
        <w:rPr>
          <w:rFonts w:ascii="Arial" w:hAnsi="Arial" w:cs="Arial"/>
          <w:sz w:val="20"/>
          <w:szCs w:val="20"/>
        </w:rPr>
        <w:t>encephalomyopathy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(MNGIE),  J. </w:t>
      </w:r>
      <w:proofErr w:type="spellStart"/>
      <w:r w:rsidRPr="003B154B">
        <w:rPr>
          <w:rFonts w:ascii="Arial" w:hAnsi="Arial" w:cs="Arial"/>
          <w:sz w:val="20"/>
          <w:szCs w:val="20"/>
        </w:rPr>
        <w:t>Inher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54B">
        <w:rPr>
          <w:rFonts w:ascii="Arial" w:hAnsi="Arial" w:cs="Arial"/>
          <w:sz w:val="20"/>
          <w:szCs w:val="20"/>
        </w:rPr>
        <w:t>Metababolic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Disease 35 (2012) S150.</w:t>
      </w:r>
    </w:p>
    <w:p w:rsidR="00C154B2" w:rsidRPr="003B154B" w:rsidRDefault="00C154B2" w:rsidP="00C154B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[7]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 xml:space="preserve">T.E. </w:t>
      </w:r>
      <w:proofErr w:type="spellStart"/>
      <w:r w:rsidRPr="003B154B">
        <w:rPr>
          <w:rFonts w:ascii="Arial" w:hAnsi="Arial" w:cs="Arial"/>
          <w:sz w:val="20"/>
          <w:szCs w:val="20"/>
        </w:rPr>
        <w:t>Gan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L. Hallam, G.R. Pilkington, M.B. van der Weyden, A rapid and simple radiometric assay for 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of human peripheral blood cells, </w:t>
      </w:r>
      <w:proofErr w:type="spellStart"/>
      <w:r w:rsidRPr="003B154B">
        <w:rPr>
          <w:rFonts w:ascii="Arial" w:hAnsi="Arial" w:cs="Arial"/>
          <w:sz w:val="20"/>
          <w:szCs w:val="20"/>
        </w:rPr>
        <w:t>Clin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3B154B">
        <w:rPr>
          <w:rFonts w:ascii="Arial" w:hAnsi="Arial" w:cs="Arial"/>
          <w:sz w:val="20"/>
          <w:szCs w:val="20"/>
        </w:rPr>
        <w:t>Chim</w:t>
      </w:r>
      <w:proofErr w:type="spellEnd"/>
      <w:r w:rsidRPr="003B154B">
        <w:rPr>
          <w:rFonts w:ascii="Arial" w:hAnsi="Arial" w:cs="Arial"/>
          <w:sz w:val="20"/>
          <w:szCs w:val="20"/>
        </w:rPr>
        <w:t>.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B154B">
        <w:rPr>
          <w:rFonts w:ascii="Arial" w:hAnsi="Arial" w:cs="Arial"/>
          <w:sz w:val="20"/>
          <w:szCs w:val="20"/>
        </w:rPr>
        <w:t>Acta</w:t>
      </w:r>
      <w:proofErr w:type="spellEnd"/>
      <w:r w:rsidRPr="003B154B">
        <w:rPr>
          <w:rFonts w:ascii="Arial" w:hAnsi="Arial" w:cs="Arial"/>
          <w:sz w:val="20"/>
          <w:szCs w:val="20"/>
        </w:rPr>
        <w:t>.</w:t>
      </w:r>
      <w:proofErr w:type="gramEnd"/>
      <w:r w:rsidRPr="003B154B">
        <w:rPr>
          <w:rFonts w:ascii="Arial" w:hAnsi="Arial" w:cs="Arial"/>
          <w:sz w:val="20"/>
          <w:szCs w:val="20"/>
        </w:rPr>
        <w:t xml:space="preserve"> 116 (1981) 231-236.</w:t>
      </w:r>
    </w:p>
    <w:p w:rsidR="00E416FB" w:rsidRPr="003B154B" w:rsidRDefault="00552745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 xml:space="preserve"> [8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 xml:space="preserve">R. Marti, A. Spinazzola, S.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Tadesse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, I. Nishino, Y.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Nishigaki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, M. Hirano, Definitive diagnosis of mitochondrial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neurogastrointestinal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encephalomyopathy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 by biochemical assays,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Clin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>. Chem. 50</w:t>
      </w:r>
      <w:r w:rsidR="00973EBA">
        <w:rPr>
          <w:rFonts w:ascii="Arial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>(2004) 120-124.</w:t>
      </w:r>
    </w:p>
    <w:p w:rsidR="00552745" w:rsidRPr="003B154B" w:rsidRDefault="00552745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[9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Pr="003B154B">
        <w:rPr>
          <w:rFonts w:ascii="Arial" w:hAnsi="Arial" w:cs="Arial"/>
          <w:sz w:val="20"/>
          <w:szCs w:val="20"/>
        </w:rPr>
        <w:t xml:space="preserve">A.B.P. van </w:t>
      </w:r>
      <w:proofErr w:type="spellStart"/>
      <w:r w:rsidRPr="003B154B">
        <w:rPr>
          <w:rFonts w:ascii="Arial" w:hAnsi="Arial" w:cs="Arial"/>
          <w:sz w:val="20"/>
          <w:szCs w:val="20"/>
        </w:rPr>
        <w:t>Kuilenbur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L. </w:t>
      </w:r>
      <w:proofErr w:type="spellStart"/>
      <w:r w:rsidRPr="003B154B">
        <w:rPr>
          <w:rFonts w:ascii="Arial" w:hAnsi="Arial" w:cs="Arial"/>
          <w:sz w:val="20"/>
          <w:szCs w:val="20"/>
        </w:rPr>
        <w:t>Zoetekouw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, Determination of thymidine </w:t>
      </w:r>
      <w:proofErr w:type="spellStart"/>
      <w:r w:rsidRPr="003B154B">
        <w:rPr>
          <w:rFonts w:ascii="Arial" w:hAnsi="Arial" w:cs="Arial"/>
          <w:sz w:val="20"/>
          <w:szCs w:val="20"/>
        </w:rPr>
        <w:t>phosphorylase</w:t>
      </w:r>
      <w:proofErr w:type="spellEnd"/>
      <w:r w:rsidRPr="003B154B">
        <w:rPr>
          <w:rFonts w:ascii="Arial" w:hAnsi="Arial" w:cs="Arial"/>
          <w:sz w:val="20"/>
          <w:szCs w:val="20"/>
        </w:rPr>
        <w:t xml:space="preserve"> activity by a non-radiochemical assay using reversed-phase high-performance liquid chromatography, J. </w:t>
      </w:r>
      <w:proofErr w:type="spellStart"/>
      <w:r w:rsidRPr="003B154B">
        <w:rPr>
          <w:rFonts w:ascii="Arial" w:hAnsi="Arial" w:cs="Arial"/>
          <w:sz w:val="20"/>
          <w:szCs w:val="20"/>
        </w:rPr>
        <w:t>Chromatogr</w:t>
      </w:r>
      <w:proofErr w:type="spellEnd"/>
      <w:r w:rsidRPr="003B154B">
        <w:rPr>
          <w:rFonts w:ascii="Arial" w:hAnsi="Arial" w:cs="Arial"/>
          <w:sz w:val="20"/>
          <w:szCs w:val="20"/>
        </w:rPr>
        <w:t>. B. 820 (2005) 271-275.</w:t>
      </w:r>
    </w:p>
    <w:p w:rsidR="00F9518B" w:rsidRPr="003B154B" w:rsidRDefault="00D46BAD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[1</w:t>
      </w:r>
      <w:r w:rsidR="00021C1D" w:rsidRPr="003B154B">
        <w:rPr>
          <w:rFonts w:ascii="Arial" w:hAnsi="Arial" w:cs="Arial"/>
          <w:sz w:val="20"/>
          <w:szCs w:val="20"/>
        </w:rPr>
        <w:t>0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 xml:space="preserve">International Conference On Harmonisation (ICH) (2005, Nov) Harmonised Tripartite </w:t>
      </w:r>
      <w:proofErr w:type="gramStart"/>
      <w:r w:rsidR="00E416FB" w:rsidRPr="003B154B">
        <w:rPr>
          <w:rFonts w:ascii="Arial" w:hAnsi="Arial" w:cs="Arial"/>
          <w:sz w:val="20"/>
          <w:szCs w:val="20"/>
        </w:rPr>
        <w:t>Guideline  Q2</w:t>
      </w:r>
      <w:proofErr w:type="gramEnd"/>
      <w:r w:rsidR="00E416FB" w:rsidRPr="003B154B">
        <w:rPr>
          <w:rFonts w:ascii="Arial" w:hAnsi="Arial" w:cs="Arial"/>
          <w:sz w:val="20"/>
          <w:szCs w:val="20"/>
        </w:rPr>
        <w:t xml:space="preserve"> (R1) Validation of Analytical Procedures: Text and Methodology</w:t>
      </w:r>
      <w:r w:rsidR="00F9518B" w:rsidRPr="003B154B">
        <w:rPr>
          <w:rFonts w:ascii="Arial" w:hAnsi="Arial" w:cs="Arial"/>
          <w:sz w:val="20"/>
          <w:szCs w:val="20"/>
        </w:rPr>
        <w:t>.</w:t>
      </w:r>
    </w:p>
    <w:p w:rsidR="00E416FB" w:rsidRPr="003B154B" w:rsidRDefault="00D46BAD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[1</w:t>
      </w:r>
      <w:r w:rsidR="00021C1D" w:rsidRPr="003B154B">
        <w:rPr>
          <w:rFonts w:ascii="Arial" w:hAnsi="Arial" w:cs="Arial"/>
          <w:sz w:val="20"/>
          <w:szCs w:val="20"/>
        </w:rPr>
        <w:t>1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 xml:space="preserve">B.E.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Bax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, M.D. Bain, P.J. Talbot, E.J. Parker-Williams, R.A. Chalmers, In vivo survival of human carrier erythrocytes. </w:t>
      </w:r>
      <w:proofErr w:type="spellStart"/>
      <w:proofErr w:type="gramStart"/>
      <w:r w:rsidR="00E416FB" w:rsidRPr="003B154B">
        <w:rPr>
          <w:rFonts w:ascii="Arial" w:hAnsi="Arial" w:cs="Arial"/>
          <w:sz w:val="20"/>
          <w:szCs w:val="20"/>
        </w:rPr>
        <w:t>Clin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>.</w:t>
      </w:r>
      <w:proofErr w:type="gramEnd"/>
      <w:r w:rsidR="00E416FB" w:rsidRPr="003B154B">
        <w:rPr>
          <w:rFonts w:ascii="Arial" w:hAnsi="Arial" w:cs="Arial"/>
          <w:sz w:val="20"/>
          <w:szCs w:val="20"/>
        </w:rPr>
        <w:t xml:space="preserve"> Sci. 96 (1999) 171-178.</w:t>
      </w:r>
    </w:p>
    <w:p w:rsidR="00F9518B" w:rsidRPr="003B154B" w:rsidRDefault="00D46BAD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[1</w:t>
      </w:r>
      <w:r w:rsidR="00021C1D" w:rsidRPr="003B154B">
        <w:rPr>
          <w:rFonts w:ascii="Arial" w:hAnsi="Arial" w:cs="Arial"/>
          <w:sz w:val="20"/>
          <w:szCs w:val="20"/>
        </w:rPr>
        <w:t>2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 xml:space="preserve">B.E.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Bax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, M.D. Bain, L.D.  Fairbanks, A.D.B. Webster, R.A. Chalmers, In vitro and in vivo studies of human carrier erythrocytes loaded with polyethylene glycol-conjugated and native adenosine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deaminase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, Br. J.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Haematol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E416FB" w:rsidRPr="003B154B">
        <w:rPr>
          <w:rFonts w:ascii="Arial" w:hAnsi="Arial" w:cs="Arial"/>
          <w:sz w:val="20"/>
          <w:szCs w:val="20"/>
        </w:rPr>
        <w:t>109 (2000) 549 -554.</w:t>
      </w:r>
      <w:proofErr w:type="gramEnd"/>
    </w:p>
    <w:p w:rsidR="008C552A" w:rsidRPr="003B154B" w:rsidRDefault="00D46BAD" w:rsidP="007221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154B">
        <w:rPr>
          <w:rFonts w:ascii="Arial" w:hAnsi="Arial" w:cs="Arial"/>
          <w:sz w:val="20"/>
          <w:szCs w:val="20"/>
        </w:rPr>
        <w:t>[</w:t>
      </w:r>
      <w:r w:rsidR="00021C1D" w:rsidRPr="003B154B">
        <w:rPr>
          <w:rFonts w:ascii="Arial" w:hAnsi="Arial" w:cs="Arial"/>
          <w:sz w:val="20"/>
          <w:szCs w:val="20"/>
        </w:rPr>
        <w:t>13</w:t>
      </w:r>
      <w:r w:rsidR="00E416FB" w:rsidRPr="003B154B">
        <w:rPr>
          <w:rFonts w:ascii="Arial" w:hAnsi="Arial" w:cs="Arial"/>
          <w:sz w:val="20"/>
          <w:szCs w:val="20"/>
        </w:rPr>
        <w:t>]</w:t>
      </w:r>
      <w:r w:rsidR="001B2143" w:rsidRPr="003B154B">
        <w:rPr>
          <w:rFonts w:ascii="Arial" w:hAnsi="Arial" w:cs="Arial"/>
          <w:sz w:val="20"/>
          <w:szCs w:val="20"/>
        </w:rPr>
        <w:t xml:space="preserve"> </w:t>
      </w:r>
      <w:r w:rsidR="00E416FB" w:rsidRPr="003B154B">
        <w:rPr>
          <w:rFonts w:ascii="Arial" w:hAnsi="Arial" w:cs="Arial"/>
          <w:sz w:val="20"/>
          <w:szCs w:val="20"/>
        </w:rPr>
        <w:t xml:space="preserve">B.E.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Bax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, M.D. Bain, L.D. Fairbanks, A.D.B. Webster, P.W.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Ind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, M.S.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Hershfield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, R.A. Chalmers, A nine year evaluation of carrier erythrocyte encapsulated adenosine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deaminase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 therapy in a patient with adult-type adenosine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deaminase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 xml:space="preserve"> deficiency, Eur. J. </w:t>
      </w:r>
      <w:proofErr w:type="spellStart"/>
      <w:r w:rsidR="00E416FB" w:rsidRPr="003B154B">
        <w:rPr>
          <w:rFonts w:ascii="Arial" w:hAnsi="Arial" w:cs="Arial"/>
          <w:sz w:val="20"/>
          <w:szCs w:val="20"/>
        </w:rPr>
        <w:t>Haematol</w:t>
      </w:r>
      <w:proofErr w:type="spellEnd"/>
      <w:r w:rsidR="00E416FB" w:rsidRPr="003B154B">
        <w:rPr>
          <w:rFonts w:ascii="Arial" w:hAnsi="Arial" w:cs="Arial"/>
          <w:sz w:val="20"/>
          <w:szCs w:val="20"/>
        </w:rPr>
        <w:t>. 79 (2007) 338-348.</w:t>
      </w:r>
    </w:p>
    <w:sectPr w:rsidR="008C552A" w:rsidRPr="003B154B" w:rsidSect="00B95EAE">
      <w:footerReference w:type="default" r:id="rId9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4E" w:rsidRDefault="00DE4B4E" w:rsidP="00B95EAE">
      <w:pPr>
        <w:spacing w:after="0" w:line="240" w:lineRule="auto"/>
      </w:pPr>
      <w:r>
        <w:separator/>
      </w:r>
    </w:p>
  </w:endnote>
  <w:endnote w:type="continuationSeparator" w:id="0">
    <w:p w:rsidR="00DE4B4E" w:rsidRDefault="00DE4B4E" w:rsidP="00B9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46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EAE" w:rsidRDefault="00B95E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D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EAE" w:rsidRDefault="00B95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4E" w:rsidRDefault="00DE4B4E" w:rsidP="00B95EAE">
      <w:pPr>
        <w:spacing w:after="0" w:line="240" w:lineRule="auto"/>
      </w:pPr>
      <w:r>
        <w:separator/>
      </w:r>
    </w:p>
  </w:footnote>
  <w:footnote w:type="continuationSeparator" w:id="0">
    <w:p w:rsidR="00DE4B4E" w:rsidRDefault="00DE4B4E" w:rsidP="00B9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259"/>
    <w:multiLevelType w:val="hybridMultilevel"/>
    <w:tmpl w:val="F95A7A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423C0"/>
    <w:multiLevelType w:val="hybridMultilevel"/>
    <w:tmpl w:val="75C8E766"/>
    <w:lvl w:ilvl="0" w:tplc="C70CAD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249BC"/>
    <w:multiLevelType w:val="hybridMultilevel"/>
    <w:tmpl w:val="D2548AAC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39CB"/>
    <w:multiLevelType w:val="hybridMultilevel"/>
    <w:tmpl w:val="12824308"/>
    <w:lvl w:ilvl="0" w:tplc="1226A8F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C6F4C"/>
    <w:multiLevelType w:val="hybridMultilevel"/>
    <w:tmpl w:val="9DA67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D3AF1"/>
    <w:multiLevelType w:val="hybridMultilevel"/>
    <w:tmpl w:val="01242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614A0"/>
    <w:multiLevelType w:val="hybridMultilevel"/>
    <w:tmpl w:val="9732CCA2"/>
    <w:lvl w:ilvl="0" w:tplc="ED5EAD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22"/>
    <w:rsid w:val="00004F5F"/>
    <w:rsid w:val="00006500"/>
    <w:rsid w:val="0001452F"/>
    <w:rsid w:val="00015AF0"/>
    <w:rsid w:val="00016A55"/>
    <w:rsid w:val="00021C1D"/>
    <w:rsid w:val="00021FC2"/>
    <w:rsid w:val="00027E59"/>
    <w:rsid w:val="00031C65"/>
    <w:rsid w:val="00043596"/>
    <w:rsid w:val="00050489"/>
    <w:rsid w:val="00051610"/>
    <w:rsid w:val="00056A5D"/>
    <w:rsid w:val="00060A8E"/>
    <w:rsid w:val="00061533"/>
    <w:rsid w:val="00067611"/>
    <w:rsid w:val="00070969"/>
    <w:rsid w:val="0007599C"/>
    <w:rsid w:val="0008287C"/>
    <w:rsid w:val="00093965"/>
    <w:rsid w:val="000A141F"/>
    <w:rsid w:val="000A28AA"/>
    <w:rsid w:val="000A51E0"/>
    <w:rsid w:val="000A5543"/>
    <w:rsid w:val="000A5CAC"/>
    <w:rsid w:val="000B178B"/>
    <w:rsid w:val="000B6AAC"/>
    <w:rsid w:val="000C1134"/>
    <w:rsid w:val="000C4192"/>
    <w:rsid w:val="000C5A12"/>
    <w:rsid w:val="000C6E5A"/>
    <w:rsid w:val="000C7158"/>
    <w:rsid w:val="000E1769"/>
    <w:rsid w:val="000E2706"/>
    <w:rsid w:val="000E2940"/>
    <w:rsid w:val="000E3733"/>
    <w:rsid w:val="000E6F09"/>
    <w:rsid w:val="000F3940"/>
    <w:rsid w:val="000F6DAD"/>
    <w:rsid w:val="00104305"/>
    <w:rsid w:val="00106388"/>
    <w:rsid w:val="00107D49"/>
    <w:rsid w:val="001100F2"/>
    <w:rsid w:val="00110DDA"/>
    <w:rsid w:val="001111DC"/>
    <w:rsid w:val="00111537"/>
    <w:rsid w:val="00116B54"/>
    <w:rsid w:val="00122742"/>
    <w:rsid w:val="001318CD"/>
    <w:rsid w:val="00132F5D"/>
    <w:rsid w:val="00142F30"/>
    <w:rsid w:val="00144F54"/>
    <w:rsid w:val="001461B5"/>
    <w:rsid w:val="00147C81"/>
    <w:rsid w:val="00156570"/>
    <w:rsid w:val="00157933"/>
    <w:rsid w:val="00166291"/>
    <w:rsid w:val="00172A5D"/>
    <w:rsid w:val="0017363D"/>
    <w:rsid w:val="00184C79"/>
    <w:rsid w:val="001853FF"/>
    <w:rsid w:val="001904F8"/>
    <w:rsid w:val="00195213"/>
    <w:rsid w:val="001A07A7"/>
    <w:rsid w:val="001A1B53"/>
    <w:rsid w:val="001A348B"/>
    <w:rsid w:val="001B1A83"/>
    <w:rsid w:val="001B2143"/>
    <w:rsid w:val="001B553A"/>
    <w:rsid w:val="001B60E3"/>
    <w:rsid w:val="001B7EEB"/>
    <w:rsid w:val="001C69C7"/>
    <w:rsid w:val="001D233D"/>
    <w:rsid w:val="001D27ED"/>
    <w:rsid w:val="001D4456"/>
    <w:rsid w:val="001D69CE"/>
    <w:rsid w:val="001D6A14"/>
    <w:rsid w:val="001E0CB3"/>
    <w:rsid w:val="001E4DC9"/>
    <w:rsid w:val="001E5F22"/>
    <w:rsid w:val="001E628E"/>
    <w:rsid w:val="001E63D5"/>
    <w:rsid w:val="001E6E05"/>
    <w:rsid w:val="001F1130"/>
    <w:rsid w:val="001F2881"/>
    <w:rsid w:val="001F34A6"/>
    <w:rsid w:val="001F3C54"/>
    <w:rsid w:val="0020175C"/>
    <w:rsid w:val="00207ADD"/>
    <w:rsid w:val="002124FF"/>
    <w:rsid w:val="002263A5"/>
    <w:rsid w:val="002267F9"/>
    <w:rsid w:val="002306EF"/>
    <w:rsid w:val="00233193"/>
    <w:rsid w:val="002361C6"/>
    <w:rsid w:val="002374CA"/>
    <w:rsid w:val="0024156B"/>
    <w:rsid w:val="00241E67"/>
    <w:rsid w:val="002470F3"/>
    <w:rsid w:val="00253F99"/>
    <w:rsid w:val="002620A3"/>
    <w:rsid w:val="00265F4F"/>
    <w:rsid w:val="00271EE1"/>
    <w:rsid w:val="00274247"/>
    <w:rsid w:val="00276C0C"/>
    <w:rsid w:val="002820A3"/>
    <w:rsid w:val="0028227D"/>
    <w:rsid w:val="00282ECC"/>
    <w:rsid w:val="00291678"/>
    <w:rsid w:val="00295A31"/>
    <w:rsid w:val="0029600D"/>
    <w:rsid w:val="0029689D"/>
    <w:rsid w:val="00296D59"/>
    <w:rsid w:val="002A2501"/>
    <w:rsid w:val="002A36A0"/>
    <w:rsid w:val="002A569B"/>
    <w:rsid w:val="002A5DBD"/>
    <w:rsid w:val="002A6FB3"/>
    <w:rsid w:val="002B1701"/>
    <w:rsid w:val="002B18B2"/>
    <w:rsid w:val="002B39B4"/>
    <w:rsid w:val="002B4A65"/>
    <w:rsid w:val="002D253F"/>
    <w:rsid w:val="002D29CC"/>
    <w:rsid w:val="002E0C1D"/>
    <w:rsid w:val="002F2259"/>
    <w:rsid w:val="002F436D"/>
    <w:rsid w:val="00300F58"/>
    <w:rsid w:val="00302A16"/>
    <w:rsid w:val="00313381"/>
    <w:rsid w:val="00313A2A"/>
    <w:rsid w:val="00314FBB"/>
    <w:rsid w:val="00323381"/>
    <w:rsid w:val="003300AC"/>
    <w:rsid w:val="00332692"/>
    <w:rsid w:val="00335B40"/>
    <w:rsid w:val="00341992"/>
    <w:rsid w:val="003427AC"/>
    <w:rsid w:val="0034632D"/>
    <w:rsid w:val="0035075D"/>
    <w:rsid w:val="00355C2D"/>
    <w:rsid w:val="00360EA5"/>
    <w:rsid w:val="003618E4"/>
    <w:rsid w:val="003645C7"/>
    <w:rsid w:val="00366170"/>
    <w:rsid w:val="0036799D"/>
    <w:rsid w:val="0037477D"/>
    <w:rsid w:val="003907A1"/>
    <w:rsid w:val="003912B7"/>
    <w:rsid w:val="00396DC9"/>
    <w:rsid w:val="003A348F"/>
    <w:rsid w:val="003A34DD"/>
    <w:rsid w:val="003B087E"/>
    <w:rsid w:val="003B154B"/>
    <w:rsid w:val="003B17C5"/>
    <w:rsid w:val="003B45AB"/>
    <w:rsid w:val="003C152A"/>
    <w:rsid w:val="003D2FE0"/>
    <w:rsid w:val="003D45C7"/>
    <w:rsid w:val="003D7CF2"/>
    <w:rsid w:val="003E58E9"/>
    <w:rsid w:val="003F0230"/>
    <w:rsid w:val="003F17ED"/>
    <w:rsid w:val="003F39B1"/>
    <w:rsid w:val="003F45D3"/>
    <w:rsid w:val="00401DB5"/>
    <w:rsid w:val="004025E7"/>
    <w:rsid w:val="004057B3"/>
    <w:rsid w:val="00417E11"/>
    <w:rsid w:val="004279D9"/>
    <w:rsid w:val="0043493C"/>
    <w:rsid w:val="00436218"/>
    <w:rsid w:val="00443553"/>
    <w:rsid w:val="00463A22"/>
    <w:rsid w:val="004654CD"/>
    <w:rsid w:val="004843C6"/>
    <w:rsid w:val="00493270"/>
    <w:rsid w:val="00495B5A"/>
    <w:rsid w:val="004A3409"/>
    <w:rsid w:val="004C2BE3"/>
    <w:rsid w:val="004C7E47"/>
    <w:rsid w:val="004D08DE"/>
    <w:rsid w:val="004D4B80"/>
    <w:rsid w:val="004D4DF8"/>
    <w:rsid w:val="004D60CB"/>
    <w:rsid w:val="004E3A17"/>
    <w:rsid w:val="004E7D2C"/>
    <w:rsid w:val="004F1A29"/>
    <w:rsid w:val="004F3EB2"/>
    <w:rsid w:val="00503B17"/>
    <w:rsid w:val="00510F56"/>
    <w:rsid w:val="00512F22"/>
    <w:rsid w:val="0053250E"/>
    <w:rsid w:val="00534D50"/>
    <w:rsid w:val="005417E3"/>
    <w:rsid w:val="00551746"/>
    <w:rsid w:val="00552745"/>
    <w:rsid w:val="00554CEE"/>
    <w:rsid w:val="0055674B"/>
    <w:rsid w:val="00562707"/>
    <w:rsid w:val="00567875"/>
    <w:rsid w:val="00575C25"/>
    <w:rsid w:val="00575D07"/>
    <w:rsid w:val="00591698"/>
    <w:rsid w:val="00591B29"/>
    <w:rsid w:val="00591D9B"/>
    <w:rsid w:val="00592277"/>
    <w:rsid w:val="00595863"/>
    <w:rsid w:val="00595B3C"/>
    <w:rsid w:val="005A49DB"/>
    <w:rsid w:val="005A6F81"/>
    <w:rsid w:val="005B0B92"/>
    <w:rsid w:val="005B145D"/>
    <w:rsid w:val="005B1F2D"/>
    <w:rsid w:val="005B271E"/>
    <w:rsid w:val="005C119A"/>
    <w:rsid w:val="005C3821"/>
    <w:rsid w:val="005D176B"/>
    <w:rsid w:val="005E00AE"/>
    <w:rsid w:val="005E562E"/>
    <w:rsid w:val="005E6CEC"/>
    <w:rsid w:val="005E6CED"/>
    <w:rsid w:val="005F7D0A"/>
    <w:rsid w:val="00606E04"/>
    <w:rsid w:val="006107D9"/>
    <w:rsid w:val="00613013"/>
    <w:rsid w:val="0061615A"/>
    <w:rsid w:val="00616D97"/>
    <w:rsid w:val="00625135"/>
    <w:rsid w:val="00626F6E"/>
    <w:rsid w:val="00627FC4"/>
    <w:rsid w:val="00643F30"/>
    <w:rsid w:val="00645CB9"/>
    <w:rsid w:val="0064663C"/>
    <w:rsid w:val="006525D7"/>
    <w:rsid w:val="006662F1"/>
    <w:rsid w:val="00666D19"/>
    <w:rsid w:val="00680614"/>
    <w:rsid w:val="00681B61"/>
    <w:rsid w:val="00681E2F"/>
    <w:rsid w:val="00692145"/>
    <w:rsid w:val="006B3173"/>
    <w:rsid w:val="006B5E4D"/>
    <w:rsid w:val="006B69EF"/>
    <w:rsid w:val="006C3914"/>
    <w:rsid w:val="006C782E"/>
    <w:rsid w:val="006C7A64"/>
    <w:rsid w:val="006D0C2E"/>
    <w:rsid w:val="006D539D"/>
    <w:rsid w:val="006E3EBC"/>
    <w:rsid w:val="006E406B"/>
    <w:rsid w:val="006E4A40"/>
    <w:rsid w:val="006E5983"/>
    <w:rsid w:val="006E5CCB"/>
    <w:rsid w:val="006F0327"/>
    <w:rsid w:val="006F5081"/>
    <w:rsid w:val="007127CF"/>
    <w:rsid w:val="007154A9"/>
    <w:rsid w:val="007178AF"/>
    <w:rsid w:val="007206B7"/>
    <w:rsid w:val="00720887"/>
    <w:rsid w:val="007221C0"/>
    <w:rsid w:val="00722B99"/>
    <w:rsid w:val="0072588A"/>
    <w:rsid w:val="007258B7"/>
    <w:rsid w:val="00726774"/>
    <w:rsid w:val="007329AF"/>
    <w:rsid w:val="007407BD"/>
    <w:rsid w:val="00742EE5"/>
    <w:rsid w:val="00742FAE"/>
    <w:rsid w:val="0075081F"/>
    <w:rsid w:val="00754910"/>
    <w:rsid w:val="00754A2D"/>
    <w:rsid w:val="00760373"/>
    <w:rsid w:val="00763285"/>
    <w:rsid w:val="0076576C"/>
    <w:rsid w:val="007673C1"/>
    <w:rsid w:val="00767DC0"/>
    <w:rsid w:val="00771642"/>
    <w:rsid w:val="00773329"/>
    <w:rsid w:val="007822AB"/>
    <w:rsid w:val="00784CB5"/>
    <w:rsid w:val="0078607D"/>
    <w:rsid w:val="00790F70"/>
    <w:rsid w:val="0079127B"/>
    <w:rsid w:val="007A017B"/>
    <w:rsid w:val="007A1DE2"/>
    <w:rsid w:val="007A5A7B"/>
    <w:rsid w:val="007B6077"/>
    <w:rsid w:val="007C12D1"/>
    <w:rsid w:val="007C1B80"/>
    <w:rsid w:val="007D3E1B"/>
    <w:rsid w:val="007E005A"/>
    <w:rsid w:val="007E4AFF"/>
    <w:rsid w:val="007E6206"/>
    <w:rsid w:val="007F081F"/>
    <w:rsid w:val="007F3FC4"/>
    <w:rsid w:val="00801D99"/>
    <w:rsid w:val="00804593"/>
    <w:rsid w:val="00812691"/>
    <w:rsid w:val="00813CB6"/>
    <w:rsid w:val="0081674A"/>
    <w:rsid w:val="0081676B"/>
    <w:rsid w:val="008201AE"/>
    <w:rsid w:val="00824CA1"/>
    <w:rsid w:val="008457EB"/>
    <w:rsid w:val="008462B8"/>
    <w:rsid w:val="00851C49"/>
    <w:rsid w:val="0085208F"/>
    <w:rsid w:val="0085447A"/>
    <w:rsid w:val="008549CC"/>
    <w:rsid w:val="00861F2E"/>
    <w:rsid w:val="00863175"/>
    <w:rsid w:val="00863F2A"/>
    <w:rsid w:val="0086491D"/>
    <w:rsid w:val="00870815"/>
    <w:rsid w:val="0088491B"/>
    <w:rsid w:val="00886BB8"/>
    <w:rsid w:val="00890084"/>
    <w:rsid w:val="00892D3B"/>
    <w:rsid w:val="00895BD9"/>
    <w:rsid w:val="00896486"/>
    <w:rsid w:val="008A00F4"/>
    <w:rsid w:val="008B31A6"/>
    <w:rsid w:val="008C552A"/>
    <w:rsid w:val="008C6588"/>
    <w:rsid w:val="008C6F4B"/>
    <w:rsid w:val="008D29B5"/>
    <w:rsid w:val="008D517A"/>
    <w:rsid w:val="008E0FDE"/>
    <w:rsid w:val="008E3120"/>
    <w:rsid w:val="008E41A4"/>
    <w:rsid w:val="008F17FB"/>
    <w:rsid w:val="008F489B"/>
    <w:rsid w:val="008F5509"/>
    <w:rsid w:val="0090495D"/>
    <w:rsid w:val="00905C95"/>
    <w:rsid w:val="00906F03"/>
    <w:rsid w:val="00915513"/>
    <w:rsid w:val="00931B11"/>
    <w:rsid w:val="009378D4"/>
    <w:rsid w:val="0094237B"/>
    <w:rsid w:val="009423E7"/>
    <w:rsid w:val="00944C1B"/>
    <w:rsid w:val="009479D0"/>
    <w:rsid w:val="00963A52"/>
    <w:rsid w:val="009704AC"/>
    <w:rsid w:val="00970618"/>
    <w:rsid w:val="00972672"/>
    <w:rsid w:val="00973EBA"/>
    <w:rsid w:val="00974B37"/>
    <w:rsid w:val="0098110B"/>
    <w:rsid w:val="00993F5B"/>
    <w:rsid w:val="00995CDA"/>
    <w:rsid w:val="009A7800"/>
    <w:rsid w:val="009B0D57"/>
    <w:rsid w:val="009C1700"/>
    <w:rsid w:val="009C6532"/>
    <w:rsid w:val="009C6B15"/>
    <w:rsid w:val="009D0FE8"/>
    <w:rsid w:val="009D6BEE"/>
    <w:rsid w:val="009E10C5"/>
    <w:rsid w:val="009E1A69"/>
    <w:rsid w:val="009E4569"/>
    <w:rsid w:val="009E6FCC"/>
    <w:rsid w:val="009F322F"/>
    <w:rsid w:val="009F4387"/>
    <w:rsid w:val="009F4611"/>
    <w:rsid w:val="009F47FA"/>
    <w:rsid w:val="009F7385"/>
    <w:rsid w:val="00A271C8"/>
    <w:rsid w:val="00A33228"/>
    <w:rsid w:val="00A35E4F"/>
    <w:rsid w:val="00A579E9"/>
    <w:rsid w:val="00A63E5A"/>
    <w:rsid w:val="00A66BF9"/>
    <w:rsid w:val="00A73B1A"/>
    <w:rsid w:val="00A7404D"/>
    <w:rsid w:val="00A815F5"/>
    <w:rsid w:val="00A8418E"/>
    <w:rsid w:val="00A84F3B"/>
    <w:rsid w:val="00A922DF"/>
    <w:rsid w:val="00A925EB"/>
    <w:rsid w:val="00A95C2D"/>
    <w:rsid w:val="00AA620D"/>
    <w:rsid w:val="00AB084F"/>
    <w:rsid w:val="00AC38AB"/>
    <w:rsid w:val="00AC3C2F"/>
    <w:rsid w:val="00AC7F11"/>
    <w:rsid w:val="00AD5AB4"/>
    <w:rsid w:val="00AE188E"/>
    <w:rsid w:val="00AF3131"/>
    <w:rsid w:val="00AF394A"/>
    <w:rsid w:val="00AF39F9"/>
    <w:rsid w:val="00B01F95"/>
    <w:rsid w:val="00B053B3"/>
    <w:rsid w:val="00B11088"/>
    <w:rsid w:val="00B11F72"/>
    <w:rsid w:val="00B14287"/>
    <w:rsid w:val="00B313F2"/>
    <w:rsid w:val="00B31E95"/>
    <w:rsid w:val="00B35621"/>
    <w:rsid w:val="00B42434"/>
    <w:rsid w:val="00B43992"/>
    <w:rsid w:val="00B46E6C"/>
    <w:rsid w:val="00B51FF0"/>
    <w:rsid w:val="00B54C5A"/>
    <w:rsid w:val="00B561C7"/>
    <w:rsid w:val="00B56B74"/>
    <w:rsid w:val="00B62058"/>
    <w:rsid w:val="00B63EA2"/>
    <w:rsid w:val="00B66667"/>
    <w:rsid w:val="00B70B9C"/>
    <w:rsid w:val="00B80BFB"/>
    <w:rsid w:val="00B81EFB"/>
    <w:rsid w:val="00B829A7"/>
    <w:rsid w:val="00B86AA1"/>
    <w:rsid w:val="00B93672"/>
    <w:rsid w:val="00B95EAE"/>
    <w:rsid w:val="00B96F19"/>
    <w:rsid w:val="00BA6BE0"/>
    <w:rsid w:val="00BB3B60"/>
    <w:rsid w:val="00BC4BF7"/>
    <w:rsid w:val="00BD3BA3"/>
    <w:rsid w:val="00BD48AD"/>
    <w:rsid w:val="00BE05BD"/>
    <w:rsid w:val="00BE0B9A"/>
    <w:rsid w:val="00BF7FFD"/>
    <w:rsid w:val="00C05DE2"/>
    <w:rsid w:val="00C0620E"/>
    <w:rsid w:val="00C06B22"/>
    <w:rsid w:val="00C10AAF"/>
    <w:rsid w:val="00C13990"/>
    <w:rsid w:val="00C154B2"/>
    <w:rsid w:val="00C25BE8"/>
    <w:rsid w:val="00C27EEC"/>
    <w:rsid w:val="00C35209"/>
    <w:rsid w:val="00C3620F"/>
    <w:rsid w:val="00C412C8"/>
    <w:rsid w:val="00C45302"/>
    <w:rsid w:val="00C47AA8"/>
    <w:rsid w:val="00C55502"/>
    <w:rsid w:val="00C663C3"/>
    <w:rsid w:val="00C67E07"/>
    <w:rsid w:val="00C86776"/>
    <w:rsid w:val="00C9259E"/>
    <w:rsid w:val="00C92955"/>
    <w:rsid w:val="00CA3BFC"/>
    <w:rsid w:val="00CA5797"/>
    <w:rsid w:val="00CB16BA"/>
    <w:rsid w:val="00CB500F"/>
    <w:rsid w:val="00CC54B1"/>
    <w:rsid w:val="00CC67B3"/>
    <w:rsid w:val="00CD128F"/>
    <w:rsid w:val="00CE3752"/>
    <w:rsid w:val="00CF176D"/>
    <w:rsid w:val="00CF3745"/>
    <w:rsid w:val="00CF6F8F"/>
    <w:rsid w:val="00CF7B5A"/>
    <w:rsid w:val="00D03730"/>
    <w:rsid w:val="00D12B8D"/>
    <w:rsid w:val="00D14F2C"/>
    <w:rsid w:val="00D1744A"/>
    <w:rsid w:val="00D22E52"/>
    <w:rsid w:val="00D411DA"/>
    <w:rsid w:val="00D420EF"/>
    <w:rsid w:val="00D46BAD"/>
    <w:rsid w:val="00D47CBD"/>
    <w:rsid w:val="00D50EB0"/>
    <w:rsid w:val="00D5279B"/>
    <w:rsid w:val="00D52C60"/>
    <w:rsid w:val="00D546C9"/>
    <w:rsid w:val="00D61235"/>
    <w:rsid w:val="00D652F0"/>
    <w:rsid w:val="00D670C9"/>
    <w:rsid w:val="00DB13CB"/>
    <w:rsid w:val="00DB1987"/>
    <w:rsid w:val="00DB28BE"/>
    <w:rsid w:val="00DB3D5C"/>
    <w:rsid w:val="00DB3EC9"/>
    <w:rsid w:val="00DB6625"/>
    <w:rsid w:val="00DB6E4B"/>
    <w:rsid w:val="00DB7F73"/>
    <w:rsid w:val="00DD0B42"/>
    <w:rsid w:val="00DD3A93"/>
    <w:rsid w:val="00DE4B4E"/>
    <w:rsid w:val="00DF1D51"/>
    <w:rsid w:val="00E11B9C"/>
    <w:rsid w:val="00E15574"/>
    <w:rsid w:val="00E204F1"/>
    <w:rsid w:val="00E23942"/>
    <w:rsid w:val="00E346DA"/>
    <w:rsid w:val="00E34F8B"/>
    <w:rsid w:val="00E361CF"/>
    <w:rsid w:val="00E416FB"/>
    <w:rsid w:val="00E42204"/>
    <w:rsid w:val="00E429AB"/>
    <w:rsid w:val="00E448DC"/>
    <w:rsid w:val="00E51D28"/>
    <w:rsid w:val="00E525A6"/>
    <w:rsid w:val="00E64CE9"/>
    <w:rsid w:val="00E65884"/>
    <w:rsid w:val="00E71547"/>
    <w:rsid w:val="00E731F2"/>
    <w:rsid w:val="00E84ADF"/>
    <w:rsid w:val="00E85EF8"/>
    <w:rsid w:val="00E9257E"/>
    <w:rsid w:val="00E9650F"/>
    <w:rsid w:val="00EA4917"/>
    <w:rsid w:val="00EB17C1"/>
    <w:rsid w:val="00EC19DE"/>
    <w:rsid w:val="00EC1C08"/>
    <w:rsid w:val="00EC2F81"/>
    <w:rsid w:val="00EC332E"/>
    <w:rsid w:val="00EC4BED"/>
    <w:rsid w:val="00EC5335"/>
    <w:rsid w:val="00ED148D"/>
    <w:rsid w:val="00ED3F70"/>
    <w:rsid w:val="00EE4A1A"/>
    <w:rsid w:val="00EE4D59"/>
    <w:rsid w:val="00EE60CD"/>
    <w:rsid w:val="00EF7976"/>
    <w:rsid w:val="00F03E18"/>
    <w:rsid w:val="00F049FB"/>
    <w:rsid w:val="00F058A7"/>
    <w:rsid w:val="00F0616C"/>
    <w:rsid w:val="00F1056E"/>
    <w:rsid w:val="00F14677"/>
    <w:rsid w:val="00F1636E"/>
    <w:rsid w:val="00F23DA9"/>
    <w:rsid w:val="00F2579E"/>
    <w:rsid w:val="00F337DC"/>
    <w:rsid w:val="00F421B9"/>
    <w:rsid w:val="00F44490"/>
    <w:rsid w:val="00F47AE7"/>
    <w:rsid w:val="00F53435"/>
    <w:rsid w:val="00F62100"/>
    <w:rsid w:val="00F625EF"/>
    <w:rsid w:val="00F64961"/>
    <w:rsid w:val="00F6559B"/>
    <w:rsid w:val="00F66DE8"/>
    <w:rsid w:val="00F76CBF"/>
    <w:rsid w:val="00F82ABF"/>
    <w:rsid w:val="00F91A4B"/>
    <w:rsid w:val="00F93392"/>
    <w:rsid w:val="00F94B1F"/>
    <w:rsid w:val="00F9518B"/>
    <w:rsid w:val="00FA0608"/>
    <w:rsid w:val="00FA2FB5"/>
    <w:rsid w:val="00FA4137"/>
    <w:rsid w:val="00FA6CDF"/>
    <w:rsid w:val="00FB026B"/>
    <w:rsid w:val="00FB4B32"/>
    <w:rsid w:val="00FB6431"/>
    <w:rsid w:val="00FB757F"/>
    <w:rsid w:val="00FC18F8"/>
    <w:rsid w:val="00FC23AB"/>
    <w:rsid w:val="00FD2F2C"/>
    <w:rsid w:val="00FD2F55"/>
    <w:rsid w:val="00FD643E"/>
    <w:rsid w:val="00FD666E"/>
    <w:rsid w:val="00FE19D2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A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76C"/>
    <w:pPr>
      <w:ind w:left="720"/>
      <w:contextualSpacing/>
    </w:pPr>
  </w:style>
  <w:style w:type="character" w:customStyle="1" w:styleId="st">
    <w:name w:val="st"/>
    <w:basedOn w:val="DefaultParagraphFont"/>
    <w:rsid w:val="00271EE1"/>
  </w:style>
  <w:style w:type="paragraph" w:styleId="BalloonText">
    <w:name w:val="Balloon Text"/>
    <w:basedOn w:val="Normal"/>
    <w:link w:val="BalloonTextChar"/>
    <w:uiPriority w:val="99"/>
    <w:semiHidden/>
    <w:unhideWhenUsed/>
    <w:rsid w:val="000A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AE"/>
  </w:style>
  <w:style w:type="paragraph" w:styleId="Footer">
    <w:name w:val="footer"/>
    <w:basedOn w:val="Normal"/>
    <w:link w:val="FooterChar"/>
    <w:uiPriority w:val="99"/>
    <w:unhideWhenUsed/>
    <w:rsid w:val="00B9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AE"/>
  </w:style>
  <w:style w:type="character" w:styleId="LineNumber">
    <w:name w:val="line number"/>
    <w:basedOn w:val="DefaultParagraphFont"/>
    <w:uiPriority w:val="99"/>
    <w:semiHidden/>
    <w:unhideWhenUsed/>
    <w:rsid w:val="00B9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A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76C"/>
    <w:pPr>
      <w:ind w:left="720"/>
      <w:contextualSpacing/>
    </w:pPr>
  </w:style>
  <w:style w:type="character" w:customStyle="1" w:styleId="st">
    <w:name w:val="st"/>
    <w:basedOn w:val="DefaultParagraphFont"/>
    <w:rsid w:val="00271EE1"/>
  </w:style>
  <w:style w:type="paragraph" w:styleId="BalloonText">
    <w:name w:val="Balloon Text"/>
    <w:basedOn w:val="Normal"/>
    <w:link w:val="BalloonTextChar"/>
    <w:uiPriority w:val="99"/>
    <w:semiHidden/>
    <w:unhideWhenUsed/>
    <w:rsid w:val="000A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AE"/>
  </w:style>
  <w:style w:type="paragraph" w:styleId="Footer">
    <w:name w:val="footer"/>
    <w:basedOn w:val="Normal"/>
    <w:link w:val="FooterChar"/>
    <w:uiPriority w:val="99"/>
    <w:unhideWhenUsed/>
    <w:rsid w:val="00B95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AE"/>
  </w:style>
  <w:style w:type="character" w:styleId="LineNumber">
    <w:name w:val="line number"/>
    <w:basedOn w:val="DefaultParagraphFont"/>
    <w:uiPriority w:val="99"/>
    <w:semiHidden/>
    <w:unhideWhenUsed/>
    <w:rsid w:val="00B9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BE0F-85C3-441E-91F4-BB990D01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23333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Licenced User</cp:lastModifiedBy>
  <cp:revision>3</cp:revision>
  <cp:lastPrinted>2012-11-26T12:34:00Z</cp:lastPrinted>
  <dcterms:created xsi:type="dcterms:W3CDTF">2012-12-05T11:48:00Z</dcterms:created>
  <dcterms:modified xsi:type="dcterms:W3CDTF">2012-12-05T13:17:00Z</dcterms:modified>
</cp:coreProperties>
</file>